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Program Documentation</w:t>
      </w:r>
    </w:p>
    <w:p>
      <w:pPr>
        <w:pStyle w:val="style0"/>
        <w:rPr/>
      </w:pPr>
      <w:r>
        <w:rPr>
          <w:lang w:val="en-US"/>
        </w:rPr>
        <w:t>Title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Number System Converter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Purpose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program allows users to convert numbers between different number systems (binary, octal, decimal, hexadecimal). It supports both direct conversions (e.g., decimal → binary) and cross conversions (e.g., binary → hexadecimal).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Key Features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Convert Binary ↔ Decimal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Convert Octal ↔ Decimal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Convert Hexadecimal ↔ Decimal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Convert between non-decimal systems (e.g., Binary ↔ Octal, Binary ↔ Hexadecimal, Octal ↔ Hexadecimal).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Error handling for invalid inputs (invalid digits for a given base).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Menu-driven interface for interactive use.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Technologies Used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Language: C++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Data Structures: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unordered_map for digit–value mapping in hexadecimal.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string for user input and manipulation.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Algorithms: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Number base conversion using repeated division and modulus.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Reversing strings for correct digit placement.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NumberConverter: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toDecimal() → Converts any base (2, 8, 10, 16) number to decimal.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fromDecimal() → Converts a decimal number to binary, octal, or hexadecimal.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Contains maps for hexadecimal conversion.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User Interface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Command-line menu.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User selects an option (1–12 or 0 to exit).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Program prompts for input, performs conversion, and outputs result.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169</Words>
  <Characters>1046</Characters>
  <Application>WPS Office</Application>
  <Paragraphs>56</Paragraphs>
  <CharactersWithSpaces>1184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2025-09-27T11:38:52Z</dcterms:created>
  <dc:creator>25078RA3EA</dc:creator>
  <lastModifiedBy>25078RA3EA</lastModifiedBy>
  <dcterms:modified xsi:type="dcterms:W3CDTF">2025-09-27T11:39:50Z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2d4a584e61b6437e9145250ac676a613</vt:lpwstr>
  </property>
</Properties>
</file>