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4"/>
        </w:rPr>
        <w:t>CAHIER D'ANALYSE</w:t>
        <w:br/>
        <w:t>Système de Gestion de Caisses et d'Agences</w:t>
      </w:r>
    </w:p>
    <w:p>
      <w:pPr>
        <w:jc w:val="center"/>
      </w:pPr>
      <w:r>
        <w:rPr>
          <w:color w:val="374151"/>
          <w:sz w:val="24"/>
        </w:rPr>
        <w:br/>
        <w:t>Version: 1.0</w:t>
        <w:br/>
        <w:t>Date: 24/04/2026</w:t>
        <w:br/>
        <w:t>Document de référence fonctionnelle et technique</w:t>
      </w:r>
    </w:p>
    <w:p>
      <w:r>
        <w:br w:type="page"/>
      </w:r>
    </w:p>
    <w:p>
      <w:pPr>
        <w:pStyle w:val="Heading1"/>
      </w:pPr>
      <w:r>
        <w:t>Table des matières</w:t>
      </w:r>
    </w:p>
    <w:p>
      <w:fldSimple w:instr="TOC \o &quot;1-3&quot; \h \z \u">
        <w:r>
          <w:t>Table des matières (clic droit &gt; Mettre à jour le champ)</w:t>
        </w:r>
      </w:fldSimple>
    </w:p>
    <w:p>
      <w:r>
        <w:br w:type="page"/>
      </w:r>
    </w:p>
    <w:p>
      <w:pPr>
        <w:pStyle w:val="Heading1"/>
      </w:pPr>
      <w:r>
        <w:t>1. Introduction &amp; contexte du projet</w:t>
      </w:r>
    </w:p>
    <w:p>
      <w:r>
        <w:t>Le système de gestion de caisses et d'agences vise à centraliser le pilotage des opérations financières, du réseau d'agences et des flux de trésorerie. Il doit améliorer la traçabilité, réduire les erreurs manuelles et fournir une vision consolidée en temps réel pour la direction.</w:t>
      </w:r>
    </w:p>
    <w:p>
      <w:r>
        <w:t>Objectifs principaux :</w:t>
      </w:r>
    </w:p>
    <w:p>
      <w:pPr>
        <w:pStyle w:val="ListBullet"/>
      </w:pPr>
      <w:r>
        <w:t>Standardiser les opérations d'ouverture/fermeture de caisse.</w:t>
      </w:r>
    </w:p>
    <w:p>
      <w:pPr>
        <w:pStyle w:val="ListBullet"/>
      </w:pPr>
      <w:r>
        <w:t>Suivre les mouvements financiers intra-agence et inter-agences.</w:t>
      </w:r>
    </w:p>
    <w:p>
      <w:pPr>
        <w:pStyle w:val="ListBullet"/>
      </w:pPr>
      <w:r>
        <w:t>Sécuriser les accès selon les responsabilités métiers.</w:t>
      </w:r>
    </w:p>
    <w:p>
      <w:pPr>
        <w:pStyle w:val="ListBullet"/>
      </w:pPr>
      <w:r>
        <w:t>Produire des états de contrôle, d'audit et de performance.</w:t>
      </w:r>
    </w:p>
    <w:p>
      <w:pPr>
        <w:pStyle w:val="Heading1"/>
      </w:pPr>
      <w:r>
        <w:t>2. Modules et fonctionnalités</w:t>
      </w:r>
    </w:p>
    <w:p>
      <w:pPr>
        <w:pStyle w:val="Heading2"/>
      </w:pPr>
      <w:r>
        <w:t>2.1 Module Référentiel</w:t>
      </w:r>
    </w:p>
    <w:p>
      <w:pPr>
        <w:pStyle w:val="ListBullet"/>
      </w:pPr>
      <w:r>
        <w:t>Gestion des agences (création, activation, paramétrage).</w:t>
      </w:r>
    </w:p>
    <w:p>
      <w:pPr>
        <w:pStyle w:val="ListBullet"/>
      </w:pPr>
      <w:r>
        <w:t>Gestion des caisses et rattachement aux agences.</w:t>
      </w:r>
    </w:p>
    <w:p>
      <w:pPr>
        <w:pStyle w:val="ListBullet"/>
      </w:pPr>
      <w:r>
        <w:t>Paramétrage des devises, plafonds et motifs d'opérations.</w:t>
      </w:r>
    </w:p>
    <w:p>
      <w:pPr>
        <w:pStyle w:val="Heading2"/>
      </w:pPr>
      <w:r>
        <w:t>2.2 Module Opérations de caisse</w:t>
      </w:r>
    </w:p>
    <w:p>
      <w:pPr>
        <w:pStyle w:val="ListBullet"/>
      </w:pPr>
      <w:r>
        <w:t>Ouverture/fermeture de caisse avec solde initial/final.</w:t>
      </w:r>
    </w:p>
    <w:p>
      <w:pPr>
        <w:pStyle w:val="ListBullet"/>
      </w:pPr>
      <w:r>
        <w:t>Encaissements, décaissements, transferts internes.</w:t>
      </w:r>
    </w:p>
    <w:p>
      <w:pPr>
        <w:pStyle w:val="ListBullet"/>
      </w:pPr>
      <w:r>
        <w:t>Gestion des écarts de caisse et justification obligatoire.</w:t>
      </w:r>
    </w:p>
    <w:p>
      <w:pPr>
        <w:pStyle w:val="Heading2"/>
      </w:pPr>
      <w:r>
        <w:t>2.3 Module Supervision</w:t>
      </w:r>
    </w:p>
    <w:p>
      <w:pPr>
        <w:pStyle w:val="ListBullet"/>
      </w:pPr>
      <w:r>
        <w:t>Tableau de bord consolidé par agence et global.</w:t>
      </w:r>
    </w:p>
    <w:p>
      <w:pPr>
        <w:pStyle w:val="ListBullet"/>
      </w:pPr>
      <w:r>
        <w:t>Validation ou rejet des opérations sensibles.</w:t>
      </w:r>
    </w:p>
    <w:p>
      <w:pPr>
        <w:pStyle w:val="ListBullet"/>
      </w:pPr>
      <w:r>
        <w:t>Suivi des alertes: dépassement de seuil, inactivité, anomalie.</w:t>
      </w:r>
    </w:p>
    <w:p>
      <w:pPr>
        <w:pStyle w:val="Heading2"/>
      </w:pPr>
      <w:r>
        <w:t>2.4 Module Reporting</w:t>
      </w:r>
    </w:p>
    <w:p>
      <w:pPr>
        <w:pStyle w:val="ListBullet"/>
      </w:pPr>
      <w:r>
        <w:t>Édition des journaux de caisse journaliers.</w:t>
      </w:r>
    </w:p>
    <w:p>
      <w:pPr>
        <w:pStyle w:val="ListBullet"/>
      </w:pPr>
      <w:r>
        <w:t>Rapports de performance par période et par agence.</w:t>
      </w:r>
    </w:p>
    <w:p>
      <w:pPr>
        <w:pStyle w:val="ListBullet"/>
      </w:pPr>
      <w:r>
        <w:t>Exports PDF/Excel des états de synthèse.</w:t>
      </w:r>
    </w:p>
    <w:p>
      <w:pPr>
        <w:pStyle w:val="Heading2"/>
      </w:pPr>
      <w:r>
        <w:t>2.5 Module Sécurité et audit</w:t>
      </w:r>
    </w:p>
    <w:p>
      <w:pPr>
        <w:pStyle w:val="ListBullet"/>
      </w:pPr>
      <w:r>
        <w:t>Gestion des profils et permissions granulaires.</w:t>
      </w:r>
    </w:p>
    <w:p>
      <w:pPr>
        <w:pStyle w:val="ListBullet"/>
      </w:pPr>
      <w:r>
        <w:t>Traçabilité complète des actions utilisateur.</w:t>
      </w:r>
    </w:p>
    <w:p>
      <w:pPr>
        <w:pStyle w:val="ListBullet"/>
      </w:pPr>
      <w:r>
        <w:t>Historique des modifications et journal d'audit.</w:t>
      </w:r>
    </w:p>
    <w:p>
      <w:pPr>
        <w:pStyle w:val="Heading1"/>
      </w:pPr>
      <w:r>
        <w:t>3. Acteurs et rôles</w:t>
      </w:r>
    </w:p>
    <w:p>
      <w:r>
        <w:rPr>
          <w:b/>
        </w:rPr>
        <w:t xml:space="preserve">Administrateur système: </w:t>
      </w:r>
      <w:r>
        <w:t>Paramètre l'application, gère les utilisateurs, profils et règles globales.</w:t>
      </w:r>
    </w:p>
    <w:p>
      <w:r>
        <w:rPr>
          <w:b/>
        </w:rPr>
        <w:t xml:space="preserve">Responsable d'agence: </w:t>
      </w:r>
      <w:r>
        <w:t>Supervise l'activité locale, valide les opérations et suit les indicateurs.</w:t>
      </w:r>
    </w:p>
    <w:p>
      <w:r>
        <w:rPr>
          <w:b/>
        </w:rPr>
        <w:t xml:space="preserve">Caissier: </w:t>
      </w:r>
      <w:r>
        <w:t>Exécute les opérations courantes de caisse et clôture ses sessions.</w:t>
      </w:r>
    </w:p>
    <w:p>
      <w:r>
        <w:rPr>
          <w:b/>
        </w:rPr>
        <w:t xml:space="preserve">Contrôleur interne: </w:t>
      </w:r>
      <w:r>
        <w:t>Vérifie la conformité, traite les anomalies et prépare les audits.</w:t>
      </w:r>
    </w:p>
    <w:p>
      <w:r>
        <w:rPr>
          <w:b/>
        </w:rPr>
        <w:t xml:space="preserve">Direction financière: </w:t>
      </w:r>
      <w:r>
        <w:t>Consulte les consolidations et prend des décisions stratégiques.</w:t>
      </w:r>
    </w:p>
    <w:p>
      <w:pPr>
        <w:pStyle w:val="Heading1"/>
      </w:pPr>
      <w:r>
        <w:t>4. Objets du système (entités)</w:t>
      </w:r>
    </w:p>
    <w:p>
      <w:r>
        <w:t>Entités métier principales :</w:t>
      </w:r>
    </w:p>
    <w:p>
      <w:pPr>
        <w:pStyle w:val="ListBullet"/>
      </w:pPr>
      <w:r>
        <w:t>Agence</w:t>
      </w:r>
    </w:p>
    <w:p>
      <w:pPr>
        <w:pStyle w:val="ListBullet"/>
      </w:pPr>
      <w:r>
        <w:t>Caisse</w:t>
      </w:r>
    </w:p>
    <w:p>
      <w:pPr>
        <w:pStyle w:val="ListBullet"/>
      </w:pPr>
      <w:r>
        <w:t>Utilisateur</w:t>
      </w:r>
    </w:p>
    <w:p>
      <w:pPr>
        <w:pStyle w:val="ListBullet"/>
      </w:pPr>
      <w:r>
        <w:t>Rôle</w:t>
      </w:r>
    </w:p>
    <w:p>
      <w:pPr>
        <w:pStyle w:val="ListBullet"/>
      </w:pPr>
      <w:r>
        <w:t>Permission</w:t>
      </w:r>
    </w:p>
    <w:p>
      <w:pPr>
        <w:pStyle w:val="ListBullet"/>
      </w:pPr>
      <w:r>
        <w:t>SessionCaisse</w:t>
      </w:r>
    </w:p>
    <w:p>
      <w:pPr>
        <w:pStyle w:val="ListBullet"/>
      </w:pPr>
      <w:r>
        <w:t>OperationCaisse</w:t>
      </w:r>
    </w:p>
    <w:p>
      <w:pPr>
        <w:pStyle w:val="ListBullet"/>
      </w:pPr>
      <w:r>
        <w:t>MouvementInterAgence</w:t>
      </w:r>
    </w:p>
    <w:p>
      <w:pPr>
        <w:pStyle w:val="ListBullet"/>
      </w:pPr>
      <w:r>
        <w:t>JournalCaisse</w:t>
      </w:r>
    </w:p>
    <w:p>
      <w:pPr>
        <w:pStyle w:val="ListBullet"/>
      </w:pPr>
      <w:r>
        <w:t>Alerte</w:t>
      </w:r>
    </w:p>
    <w:p>
      <w:pPr>
        <w:pStyle w:val="ListBullet"/>
      </w:pPr>
      <w:r>
        <w:t>AuditLog</w:t>
      </w:r>
    </w:p>
    <w:p>
      <w:pPr>
        <w:pStyle w:val="ListBullet"/>
      </w:pPr>
      <w:r>
        <w:t>Devise</w:t>
      </w:r>
    </w:p>
    <w:p>
      <w:pPr>
        <w:pStyle w:val="ListBullet"/>
      </w:pPr>
      <w:r>
        <w:t>TauxChange</w:t>
      </w:r>
    </w:p>
    <w:p>
      <w:pPr>
        <w:pStyle w:val="Heading1"/>
      </w:pPr>
      <w:r>
        <w:t>5. Règles de gestion</w:t>
      </w:r>
    </w:p>
    <w:p>
      <w:r>
        <w:t>RG-01: Une caisse ne peut traiter d'opérations que si sa session est ouverte.</w:t>
      </w:r>
    </w:p>
    <w:p>
      <w:r>
        <w:t>RG-02: Chaque opération doit porter un motif, un montant, une devise et un horodatage.</w:t>
      </w:r>
    </w:p>
    <w:p>
      <w:r>
        <w:t>RG-03: Les opérations au-dessus d'un seuil nécessitent une validation du responsable d'agence.</w:t>
      </w:r>
    </w:p>
    <w:p>
      <w:r>
        <w:t>RG-04: La fermeture de caisse est bloquée si des opérations sont en état non finalisé.</w:t>
      </w:r>
    </w:p>
    <w:p>
      <w:r>
        <w:t>RG-05: Tout écart de caisse impose une justification textuelle et une signature électronique.</w:t>
      </w:r>
    </w:p>
    <w:p>
      <w:r>
        <w:t>RG-06: Un utilisateur ne peut agir que dans le périmètre de ses permissions.</w:t>
      </w:r>
    </w:p>
    <w:p>
      <w:r>
        <w:t>RG-07: Les suppressions logiques doivent conserver la traçabilité pour audit.</w:t>
      </w:r>
    </w:p>
    <w:p>
      <w:pPr>
        <w:pStyle w:val="Heading1"/>
      </w:pPr>
      <w:r>
        <w:t>6. Diagrammes de séquence (description textuelle)</w:t>
      </w:r>
    </w:p>
    <w:p>
      <w:pPr>
        <w:pStyle w:val="Heading2"/>
      </w:pPr>
      <w:r>
        <w:t>6.1 Ouverture de caisse</w:t>
      </w:r>
    </w:p>
    <w:p>
      <w:pPr>
        <w:pStyle w:val="ListNumber"/>
      </w:pPr>
      <w:r>
        <w:t>Le Caissier s'authentifie et demande l'ouverture de caisse.</w:t>
      </w:r>
    </w:p>
    <w:p>
      <w:pPr>
        <w:pStyle w:val="ListNumber"/>
      </w:pPr>
      <w:r>
        <w:t>Le Système vérifie le rôle, l'état de la caisse et les prérequis du jour.</w:t>
      </w:r>
    </w:p>
    <w:p>
      <w:pPr>
        <w:pStyle w:val="ListNumber"/>
      </w:pPr>
      <w:r>
        <w:t>Le Caissier saisit le solde initial et confirme.</w:t>
      </w:r>
    </w:p>
    <w:p>
      <w:pPr>
        <w:pStyle w:val="ListNumber"/>
      </w:pPr>
      <w:r>
        <w:t>Le Système crée la SessionCaisse, journalise l'action et renvoie la confirmation.</w:t>
      </w:r>
    </w:p>
    <w:p>
      <w:pPr>
        <w:pStyle w:val="Heading2"/>
      </w:pPr>
      <w:r>
        <w:t>6.2 Validation d'une opération sensible</w:t>
      </w:r>
    </w:p>
    <w:p>
      <w:pPr>
        <w:pStyle w:val="ListNumber"/>
      </w:pPr>
      <w:r>
        <w:t>Le Caissier enregistre l'opération avec montant supérieur au seuil.</w:t>
      </w:r>
    </w:p>
    <w:p>
      <w:pPr>
        <w:pStyle w:val="ListNumber"/>
      </w:pPr>
      <w:r>
        <w:t>Le Système marque l'opération en attente de validation.</w:t>
      </w:r>
    </w:p>
    <w:p>
      <w:pPr>
        <w:pStyle w:val="ListNumber"/>
      </w:pPr>
      <w:r>
        <w:t>Le Responsable d'agence reçoit une notification et consulte le détail.</w:t>
      </w:r>
    </w:p>
    <w:p>
      <w:pPr>
        <w:pStyle w:val="ListNumber"/>
      </w:pPr>
      <w:r>
        <w:t>Le Responsable valide ou rejette ; le Système met à jour le statut et journalise.</w:t>
      </w:r>
    </w:p>
    <w:p>
      <w:pPr>
        <w:pStyle w:val="Heading2"/>
      </w:pPr>
      <w:r>
        <w:t>6.3 Clôture de caisse</w:t>
      </w:r>
    </w:p>
    <w:p>
      <w:pPr>
        <w:pStyle w:val="ListNumber"/>
      </w:pPr>
      <w:r>
        <w:t>Le Caissier initie la clôture en fin de journée.</w:t>
      </w:r>
    </w:p>
    <w:p>
      <w:pPr>
        <w:pStyle w:val="ListNumber"/>
      </w:pPr>
      <w:r>
        <w:t>Le Système calcule le solde théorique et compare au solde compté.</w:t>
      </w:r>
    </w:p>
    <w:p>
      <w:pPr>
        <w:pStyle w:val="ListNumber"/>
      </w:pPr>
      <w:r>
        <w:t>En cas d'écart, le Caissier fournit la justification.</w:t>
      </w:r>
    </w:p>
    <w:p>
      <w:pPr>
        <w:pStyle w:val="ListNumber"/>
      </w:pPr>
      <w:r>
        <w:t>Le Responsable d'agence valide la clôture ; le journal de caisse est généré.</w:t>
      </w:r>
    </w:p>
    <w:p>
      <w:pPr>
        <w:pStyle w:val="Heading1"/>
      </w:pPr>
      <w:r>
        <w:t>7. Modèle de données (liste des tables et attributs)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pPr>
              <w:pStyle w:val="TableHeader"/>
              <w:jc w:val="center"/>
            </w:pPr>
            <w:r>
              <w:t>Table</w:t>
            </w:r>
          </w:p>
        </w:tc>
        <w:tc>
          <w:tcPr>
            <w:tcW w:type="dxa" w:w="2160"/>
            <w:shd w:fill="1F4E78"/>
          </w:tcPr>
          <w:p>
            <w:pPr>
              <w:pStyle w:val="TableHeader"/>
              <w:jc w:val="center"/>
            </w:pPr>
            <w:r>
              <w:t>Attribut</w:t>
            </w:r>
          </w:p>
        </w:tc>
        <w:tc>
          <w:tcPr>
            <w:tcW w:type="dxa" w:w="2160"/>
            <w:shd w:fill="1F4E78"/>
          </w:tcPr>
          <w:p>
            <w:pPr>
              <w:pStyle w:val="TableHeader"/>
              <w:jc w:val="center"/>
            </w:pPr>
            <w:r>
              <w:t>Type</w:t>
            </w:r>
          </w:p>
        </w:tc>
        <w:tc>
          <w:tcPr>
            <w:tcW w:type="dxa" w:w="2160"/>
            <w:shd w:fill="1F4E78"/>
          </w:tcPr>
          <w:p>
            <w:pPr>
              <w:pStyle w:val="TableHeader"/>
              <w:jc w:val="center"/>
            </w:pPr>
            <w:r>
              <w:t>Contraintes</w:t>
            </w:r>
          </w:p>
        </w:tc>
      </w:tr>
      <w:tr>
        <w:tc>
          <w:tcPr>
            <w:tcW w:type="dxa" w:w="2160"/>
          </w:tcPr>
          <w:p>
            <w:r>
              <w:t>agences</w:t>
            </w:r>
          </w:p>
        </w:tc>
        <w:tc>
          <w:tcPr>
            <w:tcW w:type="dxa" w:w="2160"/>
          </w:tcPr>
          <w:p>
            <w:r>
              <w:t>id</w:t>
            </w:r>
          </w:p>
        </w:tc>
        <w:tc>
          <w:tcPr>
            <w:tcW w:type="dxa" w:w="2160"/>
          </w:tcPr>
          <w:p>
            <w:r>
              <w:t>BIGINT</w:t>
            </w:r>
          </w:p>
        </w:tc>
        <w:tc>
          <w:tcPr>
            <w:tcW w:type="dxa" w:w="2160"/>
          </w:tcPr>
          <w:p>
            <w:r>
              <w:t>PK</w:t>
            </w:r>
          </w:p>
        </w:tc>
      </w:tr>
      <w:tr>
        <w:tc>
          <w:tcPr>
            <w:tcW w:type="dxa" w:w="2160"/>
          </w:tcPr>
          <w:p>
            <w:r>
              <w:t>agences</w:t>
            </w:r>
          </w:p>
        </w:tc>
        <w:tc>
          <w:tcPr>
            <w:tcW w:type="dxa" w:w="2160"/>
          </w:tcPr>
          <w:p>
            <w:r>
              <w:t>code_agence</w:t>
            </w:r>
          </w:p>
        </w:tc>
        <w:tc>
          <w:tcPr>
            <w:tcW w:type="dxa" w:w="2160"/>
          </w:tcPr>
          <w:p>
            <w:r>
              <w:t>VARCHAR(20)</w:t>
            </w:r>
          </w:p>
        </w:tc>
        <w:tc>
          <w:tcPr>
            <w:tcW w:type="dxa" w:w="2160"/>
          </w:tcPr>
          <w:p>
            <w:r>
              <w:t>UNIQUE, NOT NULL</w:t>
            </w:r>
          </w:p>
        </w:tc>
      </w:tr>
      <w:tr>
        <w:tc>
          <w:tcPr>
            <w:tcW w:type="dxa" w:w="2160"/>
          </w:tcPr>
          <w:p>
            <w:r>
              <w:t>agences</w:t>
            </w:r>
          </w:p>
        </w:tc>
        <w:tc>
          <w:tcPr>
            <w:tcW w:type="dxa" w:w="2160"/>
          </w:tcPr>
          <w:p>
            <w:r>
              <w:t>nom</w:t>
            </w:r>
          </w:p>
        </w:tc>
        <w:tc>
          <w:tcPr>
            <w:tcW w:type="dxa" w:w="2160"/>
          </w:tcPr>
          <w:p>
            <w:r>
              <w:t>VARCHAR(120)</w:t>
            </w:r>
          </w:p>
        </w:tc>
        <w:tc>
          <w:tcPr>
            <w:tcW w:type="dxa" w:w="2160"/>
          </w:tcPr>
          <w:p>
            <w:r>
              <w:t>NOT NULL</w:t>
            </w:r>
          </w:p>
        </w:tc>
      </w:tr>
      <w:tr>
        <w:tc>
          <w:tcPr>
            <w:tcW w:type="dxa" w:w="2160"/>
          </w:tcPr>
          <w:p>
            <w:r>
              <w:t>agences</w:t>
            </w:r>
          </w:p>
        </w:tc>
        <w:tc>
          <w:tcPr>
            <w:tcW w:type="dxa" w:w="2160"/>
          </w:tcPr>
          <w:p>
            <w:r>
              <w:t>statut</w:t>
            </w:r>
          </w:p>
        </w:tc>
        <w:tc>
          <w:tcPr>
            <w:tcW w:type="dxa" w:w="2160"/>
          </w:tcPr>
          <w:p>
            <w:r>
              <w:t>VARCHAR(20)</w:t>
            </w:r>
          </w:p>
        </w:tc>
        <w:tc>
          <w:tcPr>
            <w:tcW w:type="dxa" w:w="2160"/>
          </w:tcPr>
          <w:p>
            <w:r>
              <w:t>actif/inactif</w:t>
            </w:r>
          </w:p>
        </w:tc>
      </w:tr>
      <w:tr>
        <w:tc>
          <w:tcPr>
            <w:tcW w:type="dxa" w:w="2160"/>
          </w:tcPr>
          <w:p>
            <w:r>
              <w:t>caisses</w:t>
            </w:r>
          </w:p>
        </w:tc>
        <w:tc>
          <w:tcPr>
            <w:tcW w:type="dxa" w:w="2160"/>
          </w:tcPr>
          <w:p>
            <w:r>
              <w:t>id</w:t>
            </w:r>
          </w:p>
        </w:tc>
        <w:tc>
          <w:tcPr>
            <w:tcW w:type="dxa" w:w="2160"/>
          </w:tcPr>
          <w:p>
            <w:r>
              <w:t>BIGINT</w:t>
            </w:r>
          </w:p>
        </w:tc>
        <w:tc>
          <w:tcPr>
            <w:tcW w:type="dxa" w:w="2160"/>
          </w:tcPr>
          <w:p>
            <w:r>
              <w:t>PK</w:t>
            </w:r>
          </w:p>
        </w:tc>
      </w:tr>
      <w:tr>
        <w:tc>
          <w:tcPr>
            <w:tcW w:type="dxa" w:w="2160"/>
          </w:tcPr>
          <w:p>
            <w:r>
              <w:t>caisses</w:t>
            </w:r>
          </w:p>
        </w:tc>
        <w:tc>
          <w:tcPr>
            <w:tcW w:type="dxa" w:w="2160"/>
          </w:tcPr>
          <w:p>
            <w:r>
              <w:t>agence_id</w:t>
            </w:r>
          </w:p>
        </w:tc>
        <w:tc>
          <w:tcPr>
            <w:tcW w:type="dxa" w:w="2160"/>
          </w:tcPr>
          <w:p>
            <w:r>
              <w:t>BIGINT</w:t>
            </w:r>
          </w:p>
        </w:tc>
        <w:tc>
          <w:tcPr>
            <w:tcW w:type="dxa" w:w="2160"/>
          </w:tcPr>
          <w:p>
            <w:r>
              <w:t>FK -&gt; agences.id</w:t>
            </w:r>
          </w:p>
        </w:tc>
      </w:tr>
      <w:tr>
        <w:tc>
          <w:tcPr>
            <w:tcW w:type="dxa" w:w="2160"/>
          </w:tcPr>
          <w:p>
            <w:r>
              <w:t>caisses</w:t>
            </w:r>
          </w:p>
        </w:tc>
        <w:tc>
          <w:tcPr>
            <w:tcW w:type="dxa" w:w="2160"/>
          </w:tcPr>
          <w:p>
            <w:r>
              <w:t>code_caisse</w:t>
            </w:r>
          </w:p>
        </w:tc>
        <w:tc>
          <w:tcPr>
            <w:tcW w:type="dxa" w:w="2160"/>
          </w:tcPr>
          <w:p>
            <w:r>
              <w:t>VARCHAR(20)</w:t>
            </w:r>
          </w:p>
        </w:tc>
        <w:tc>
          <w:tcPr>
            <w:tcW w:type="dxa" w:w="2160"/>
          </w:tcPr>
          <w:p>
            <w:r>
              <w:t>UNIQUE</w:t>
            </w:r>
          </w:p>
        </w:tc>
      </w:tr>
      <w:tr>
        <w:tc>
          <w:tcPr>
            <w:tcW w:type="dxa" w:w="2160"/>
          </w:tcPr>
          <w:p>
            <w:r>
              <w:t>utilisateurs</w:t>
            </w:r>
          </w:p>
        </w:tc>
        <w:tc>
          <w:tcPr>
            <w:tcW w:type="dxa" w:w="2160"/>
          </w:tcPr>
          <w:p>
            <w:r>
              <w:t>id</w:t>
            </w:r>
          </w:p>
        </w:tc>
        <w:tc>
          <w:tcPr>
            <w:tcW w:type="dxa" w:w="2160"/>
          </w:tcPr>
          <w:p>
            <w:r>
              <w:t>BIGINT</w:t>
            </w:r>
          </w:p>
        </w:tc>
        <w:tc>
          <w:tcPr>
            <w:tcW w:type="dxa" w:w="2160"/>
          </w:tcPr>
          <w:p>
            <w:r>
              <w:t>PK</w:t>
            </w:r>
          </w:p>
        </w:tc>
      </w:tr>
      <w:tr>
        <w:tc>
          <w:tcPr>
            <w:tcW w:type="dxa" w:w="2160"/>
          </w:tcPr>
          <w:p>
            <w:r>
              <w:t>utilisateurs</w:t>
            </w:r>
          </w:p>
        </w:tc>
        <w:tc>
          <w:tcPr>
            <w:tcW w:type="dxa" w:w="2160"/>
          </w:tcPr>
          <w:p>
            <w:r>
              <w:t>agence_id</w:t>
            </w:r>
          </w:p>
        </w:tc>
        <w:tc>
          <w:tcPr>
            <w:tcW w:type="dxa" w:w="2160"/>
          </w:tcPr>
          <w:p>
            <w:r>
              <w:t>BIGINT</w:t>
            </w:r>
          </w:p>
        </w:tc>
        <w:tc>
          <w:tcPr>
            <w:tcW w:type="dxa" w:w="2160"/>
          </w:tcPr>
          <w:p>
            <w:r>
              <w:t>FK -&gt; agences.id</w:t>
            </w:r>
          </w:p>
        </w:tc>
      </w:tr>
      <w:tr>
        <w:tc>
          <w:tcPr>
            <w:tcW w:type="dxa" w:w="2160"/>
          </w:tcPr>
          <w:p>
            <w:r>
              <w:t>utilisateurs</w:t>
            </w:r>
          </w:p>
        </w:tc>
        <w:tc>
          <w:tcPr>
            <w:tcW w:type="dxa" w:w="2160"/>
          </w:tcPr>
          <w:p>
            <w:r>
              <w:t>nom_complet</w:t>
            </w:r>
          </w:p>
        </w:tc>
        <w:tc>
          <w:tcPr>
            <w:tcW w:type="dxa" w:w="2160"/>
          </w:tcPr>
          <w:p>
            <w:r>
              <w:t>VARCHAR(150)</w:t>
            </w:r>
          </w:p>
        </w:tc>
        <w:tc>
          <w:tcPr>
            <w:tcW w:type="dxa" w:w="2160"/>
          </w:tcPr>
          <w:p>
            <w:r>
              <w:t>NOT NULL</w:t>
            </w:r>
          </w:p>
        </w:tc>
      </w:tr>
      <w:tr>
        <w:tc>
          <w:tcPr>
            <w:tcW w:type="dxa" w:w="2160"/>
          </w:tcPr>
          <w:p>
            <w:r>
              <w:t>roles</w:t>
            </w:r>
          </w:p>
        </w:tc>
        <w:tc>
          <w:tcPr>
            <w:tcW w:type="dxa" w:w="2160"/>
          </w:tcPr>
          <w:p>
            <w:r>
              <w:t>id</w:t>
            </w:r>
          </w:p>
        </w:tc>
        <w:tc>
          <w:tcPr>
            <w:tcW w:type="dxa" w:w="2160"/>
          </w:tcPr>
          <w:p>
            <w:r>
              <w:t>BIGINT</w:t>
            </w:r>
          </w:p>
        </w:tc>
        <w:tc>
          <w:tcPr>
            <w:tcW w:type="dxa" w:w="2160"/>
          </w:tcPr>
          <w:p>
            <w:r>
              <w:t>PK</w:t>
            </w:r>
          </w:p>
        </w:tc>
      </w:tr>
      <w:tr>
        <w:tc>
          <w:tcPr>
            <w:tcW w:type="dxa" w:w="2160"/>
          </w:tcPr>
          <w:p>
            <w:r>
              <w:t>roles</w:t>
            </w:r>
          </w:p>
        </w:tc>
        <w:tc>
          <w:tcPr>
            <w:tcW w:type="dxa" w:w="2160"/>
          </w:tcPr>
          <w:p>
            <w:r>
              <w:t>nom</w:t>
            </w:r>
          </w:p>
        </w:tc>
        <w:tc>
          <w:tcPr>
            <w:tcW w:type="dxa" w:w="2160"/>
          </w:tcPr>
          <w:p>
            <w:r>
              <w:t>VARCHAR(80)</w:t>
            </w:r>
          </w:p>
        </w:tc>
        <w:tc>
          <w:tcPr>
            <w:tcW w:type="dxa" w:w="2160"/>
          </w:tcPr>
          <w:p>
            <w:r>
              <w:t>UNIQUE</w:t>
            </w:r>
          </w:p>
        </w:tc>
      </w:tr>
      <w:tr>
        <w:tc>
          <w:tcPr>
            <w:tcW w:type="dxa" w:w="2160"/>
          </w:tcPr>
          <w:p>
            <w:r>
              <w:t>permissions</w:t>
            </w:r>
          </w:p>
        </w:tc>
        <w:tc>
          <w:tcPr>
            <w:tcW w:type="dxa" w:w="2160"/>
          </w:tcPr>
          <w:p>
            <w:r>
              <w:t>id</w:t>
            </w:r>
          </w:p>
        </w:tc>
        <w:tc>
          <w:tcPr>
            <w:tcW w:type="dxa" w:w="2160"/>
          </w:tcPr>
          <w:p>
            <w:r>
              <w:t>BIGINT</w:t>
            </w:r>
          </w:p>
        </w:tc>
        <w:tc>
          <w:tcPr>
            <w:tcW w:type="dxa" w:w="2160"/>
          </w:tcPr>
          <w:p>
            <w:r>
              <w:t>PK</w:t>
            </w:r>
          </w:p>
        </w:tc>
      </w:tr>
      <w:tr>
        <w:tc>
          <w:tcPr>
            <w:tcW w:type="dxa" w:w="2160"/>
          </w:tcPr>
          <w:p>
            <w:r>
              <w:t>permissions</w:t>
            </w:r>
          </w:p>
        </w:tc>
        <w:tc>
          <w:tcPr>
            <w:tcW w:type="dxa" w:w="2160"/>
          </w:tcPr>
          <w:p>
            <w:r>
              <w:t>code</w:t>
            </w:r>
          </w:p>
        </w:tc>
        <w:tc>
          <w:tcPr>
            <w:tcW w:type="dxa" w:w="2160"/>
          </w:tcPr>
          <w:p>
            <w:r>
              <w:t>VARCHAR(120)</w:t>
            </w:r>
          </w:p>
        </w:tc>
        <w:tc>
          <w:tcPr>
            <w:tcW w:type="dxa" w:w="2160"/>
          </w:tcPr>
          <w:p>
            <w:r>
              <w:t>UNIQUE</w:t>
            </w:r>
          </w:p>
        </w:tc>
      </w:tr>
      <w:tr>
        <w:tc>
          <w:tcPr>
            <w:tcW w:type="dxa" w:w="2160"/>
          </w:tcPr>
          <w:p>
            <w:r>
              <w:t>sessions_caisse</w:t>
            </w:r>
          </w:p>
        </w:tc>
        <w:tc>
          <w:tcPr>
            <w:tcW w:type="dxa" w:w="2160"/>
          </w:tcPr>
          <w:p>
            <w:r>
              <w:t>id</w:t>
            </w:r>
          </w:p>
        </w:tc>
        <w:tc>
          <w:tcPr>
            <w:tcW w:type="dxa" w:w="2160"/>
          </w:tcPr>
          <w:p>
            <w:r>
              <w:t>BIGINT</w:t>
            </w:r>
          </w:p>
        </w:tc>
        <w:tc>
          <w:tcPr>
            <w:tcW w:type="dxa" w:w="2160"/>
          </w:tcPr>
          <w:p>
            <w:r>
              <w:t>PK</w:t>
            </w:r>
          </w:p>
        </w:tc>
      </w:tr>
      <w:tr>
        <w:tc>
          <w:tcPr>
            <w:tcW w:type="dxa" w:w="2160"/>
          </w:tcPr>
          <w:p>
            <w:r>
              <w:t>sessions_caisse</w:t>
            </w:r>
          </w:p>
        </w:tc>
        <w:tc>
          <w:tcPr>
            <w:tcW w:type="dxa" w:w="2160"/>
          </w:tcPr>
          <w:p>
            <w:r>
              <w:t>caisse_id</w:t>
            </w:r>
          </w:p>
        </w:tc>
        <w:tc>
          <w:tcPr>
            <w:tcW w:type="dxa" w:w="2160"/>
          </w:tcPr>
          <w:p>
            <w:r>
              <w:t>BIGINT</w:t>
            </w:r>
          </w:p>
        </w:tc>
        <w:tc>
          <w:tcPr>
            <w:tcW w:type="dxa" w:w="2160"/>
          </w:tcPr>
          <w:p>
            <w:r>
              <w:t>FK -&gt; caisses.id</w:t>
            </w:r>
          </w:p>
        </w:tc>
      </w:tr>
      <w:tr>
        <w:tc>
          <w:tcPr>
            <w:tcW w:type="dxa" w:w="2160"/>
          </w:tcPr>
          <w:p>
            <w:r>
              <w:t>sessions_caisse</w:t>
            </w:r>
          </w:p>
        </w:tc>
        <w:tc>
          <w:tcPr>
            <w:tcW w:type="dxa" w:w="2160"/>
          </w:tcPr>
          <w:p>
            <w:r>
              <w:t>solde_initial</w:t>
            </w:r>
          </w:p>
        </w:tc>
        <w:tc>
          <w:tcPr>
            <w:tcW w:type="dxa" w:w="2160"/>
          </w:tcPr>
          <w:p>
            <w:r>
              <w:t>DECIMAL(18,2)</w:t>
            </w:r>
          </w:p>
        </w:tc>
        <w:tc>
          <w:tcPr>
            <w:tcW w:type="dxa" w:w="2160"/>
          </w:tcPr>
          <w:p>
            <w:r>
              <w:t>NOT NULL</w:t>
            </w:r>
          </w:p>
        </w:tc>
      </w:tr>
      <w:tr>
        <w:tc>
          <w:tcPr>
            <w:tcW w:type="dxa" w:w="2160"/>
          </w:tcPr>
          <w:p>
            <w:r>
              <w:t>operations_caisse</w:t>
            </w:r>
          </w:p>
        </w:tc>
        <w:tc>
          <w:tcPr>
            <w:tcW w:type="dxa" w:w="2160"/>
          </w:tcPr>
          <w:p>
            <w:r>
              <w:t>id</w:t>
            </w:r>
          </w:p>
        </w:tc>
        <w:tc>
          <w:tcPr>
            <w:tcW w:type="dxa" w:w="2160"/>
          </w:tcPr>
          <w:p>
            <w:r>
              <w:t>BIGINT</w:t>
            </w:r>
          </w:p>
        </w:tc>
        <w:tc>
          <w:tcPr>
            <w:tcW w:type="dxa" w:w="2160"/>
          </w:tcPr>
          <w:p>
            <w:r>
              <w:t>PK</w:t>
            </w:r>
          </w:p>
        </w:tc>
      </w:tr>
      <w:tr>
        <w:tc>
          <w:tcPr>
            <w:tcW w:type="dxa" w:w="2160"/>
          </w:tcPr>
          <w:p>
            <w:r>
              <w:t>operations_caisse</w:t>
            </w:r>
          </w:p>
        </w:tc>
        <w:tc>
          <w:tcPr>
            <w:tcW w:type="dxa" w:w="2160"/>
          </w:tcPr>
          <w:p>
            <w:r>
              <w:t>session_id</w:t>
            </w:r>
          </w:p>
        </w:tc>
        <w:tc>
          <w:tcPr>
            <w:tcW w:type="dxa" w:w="2160"/>
          </w:tcPr>
          <w:p>
            <w:r>
              <w:t>BIGINT</w:t>
            </w:r>
          </w:p>
        </w:tc>
        <w:tc>
          <w:tcPr>
            <w:tcW w:type="dxa" w:w="2160"/>
          </w:tcPr>
          <w:p>
            <w:r>
              <w:t>FK -&gt; sessions_caisse.id</w:t>
            </w:r>
          </w:p>
        </w:tc>
      </w:tr>
      <w:tr>
        <w:tc>
          <w:tcPr>
            <w:tcW w:type="dxa" w:w="2160"/>
          </w:tcPr>
          <w:p>
            <w:r>
              <w:t>operations_caisse</w:t>
            </w:r>
          </w:p>
        </w:tc>
        <w:tc>
          <w:tcPr>
            <w:tcW w:type="dxa" w:w="2160"/>
          </w:tcPr>
          <w:p>
            <w:r>
              <w:t>type_operation</w:t>
            </w:r>
          </w:p>
        </w:tc>
        <w:tc>
          <w:tcPr>
            <w:tcW w:type="dxa" w:w="2160"/>
          </w:tcPr>
          <w:p>
            <w:r>
              <w:t>VARCHAR(20)</w:t>
            </w:r>
          </w:p>
        </w:tc>
        <w:tc>
          <w:tcPr>
            <w:tcW w:type="dxa" w:w="2160"/>
          </w:tcPr>
          <w:p>
            <w:r>
              <w:t>encaissement/decaissement/transfert</w:t>
            </w:r>
          </w:p>
        </w:tc>
      </w:tr>
      <w:tr>
        <w:tc>
          <w:tcPr>
            <w:tcW w:type="dxa" w:w="2160"/>
          </w:tcPr>
          <w:p>
            <w:r>
              <w:t>operations_caisse</w:t>
            </w:r>
          </w:p>
        </w:tc>
        <w:tc>
          <w:tcPr>
            <w:tcW w:type="dxa" w:w="2160"/>
          </w:tcPr>
          <w:p>
            <w:r>
              <w:t>montant</w:t>
            </w:r>
          </w:p>
        </w:tc>
        <w:tc>
          <w:tcPr>
            <w:tcW w:type="dxa" w:w="2160"/>
          </w:tcPr>
          <w:p>
            <w:r>
              <w:t>DECIMAL(18,2)</w:t>
            </w:r>
          </w:p>
        </w:tc>
        <w:tc>
          <w:tcPr>
            <w:tcW w:type="dxa" w:w="2160"/>
          </w:tcPr>
          <w:p>
            <w:r>
              <w:t>NOT NULL</w:t>
            </w:r>
          </w:p>
        </w:tc>
      </w:tr>
      <w:tr>
        <w:tc>
          <w:tcPr>
            <w:tcW w:type="dxa" w:w="2160"/>
          </w:tcPr>
          <w:p>
            <w:r>
              <w:t>operations_caisse</w:t>
            </w:r>
          </w:p>
        </w:tc>
        <w:tc>
          <w:tcPr>
            <w:tcW w:type="dxa" w:w="2160"/>
          </w:tcPr>
          <w:p>
            <w:r>
              <w:t>statut</w:t>
            </w:r>
          </w:p>
        </w:tc>
        <w:tc>
          <w:tcPr>
            <w:tcW w:type="dxa" w:w="2160"/>
          </w:tcPr>
          <w:p>
            <w:r>
              <w:t>VARCHAR(20)</w:t>
            </w:r>
          </w:p>
        </w:tc>
        <w:tc>
          <w:tcPr>
            <w:tcW w:type="dxa" w:w="2160"/>
          </w:tcPr>
          <w:p>
            <w:r>
              <w:t>en_attente/validee/rejetee</w:t>
            </w:r>
          </w:p>
        </w:tc>
      </w:tr>
      <w:tr>
        <w:tc>
          <w:tcPr>
            <w:tcW w:type="dxa" w:w="2160"/>
          </w:tcPr>
          <w:p>
            <w:r>
              <w:t>audit_logs</w:t>
            </w:r>
          </w:p>
        </w:tc>
        <w:tc>
          <w:tcPr>
            <w:tcW w:type="dxa" w:w="2160"/>
          </w:tcPr>
          <w:p>
            <w:r>
              <w:t>id</w:t>
            </w:r>
          </w:p>
        </w:tc>
        <w:tc>
          <w:tcPr>
            <w:tcW w:type="dxa" w:w="2160"/>
          </w:tcPr>
          <w:p>
            <w:r>
              <w:t>BIGINT</w:t>
            </w:r>
          </w:p>
        </w:tc>
        <w:tc>
          <w:tcPr>
            <w:tcW w:type="dxa" w:w="2160"/>
          </w:tcPr>
          <w:p>
            <w:r>
              <w:t>PK</w:t>
            </w:r>
          </w:p>
        </w:tc>
      </w:tr>
      <w:tr>
        <w:tc>
          <w:tcPr>
            <w:tcW w:type="dxa" w:w="2160"/>
          </w:tcPr>
          <w:p>
            <w:r>
              <w:t>audit_logs</w:t>
            </w:r>
          </w:p>
        </w:tc>
        <w:tc>
          <w:tcPr>
            <w:tcW w:type="dxa" w:w="2160"/>
          </w:tcPr>
          <w:p>
            <w:r>
              <w:t>user_id</w:t>
            </w:r>
          </w:p>
        </w:tc>
        <w:tc>
          <w:tcPr>
            <w:tcW w:type="dxa" w:w="2160"/>
          </w:tcPr>
          <w:p>
            <w:r>
              <w:t>BIGINT</w:t>
            </w:r>
          </w:p>
        </w:tc>
        <w:tc>
          <w:tcPr>
            <w:tcW w:type="dxa" w:w="2160"/>
          </w:tcPr>
          <w:p>
            <w:r>
              <w:t>FK -&gt; utilisateurs.id</w:t>
            </w:r>
          </w:p>
        </w:tc>
      </w:tr>
      <w:tr>
        <w:tc>
          <w:tcPr>
            <w:tcW w:type="dxa" w:w="2160"/>
          </w:tcPr>
          <w:p>
            <w:r>
              <w:t>audit_logs</w:t>
            </w:r>
          </w:p>
        </w:tc>
        <w:tc>
          <w:tcPr>
            <w:tcW w:type="dxa" w:w="2160"/>
          </w:tcPr>
          <w:p>
            <w:r>
              <w:t>action</w:t>
            </w:r>
          </w:p>
        </w:tc>
        <w:tc>
          <w:tcPr>
            <w:tcW w:type="dxa" w:w="2160"/>
          </w:tcPr>
          <w:p>
            <w:r>
              <w:t>VARCHAR(255)</w:t>
            </w:r>
          </w:p>
        </w:tc>
        <w:tc>
          <w:tcPr>
            <w:tcW w:type="dxa" w:w="2160"/>
          </w:tcPr>
          <w:p>
            <w:r>
              <w:t>NOT NULL</w:t>
            </w:r>
          </w:p>
        </w:tc>
      </w:tr>
      <w:tr>
        <w:tc>
          <w:tcPr>
            <w:tcW w:type="dxa" w:w="2160"/>
          </w:tcPr>
          <w:p>
            <w:r>
              <w:t>audit_logs</w:t>
            </w:r>
          </w:p>
        </w:tc>
        <w:tc>
          <w:tcPr>
            <w:tcW w:type="dxa" w:w="2160"/>
          </w:tcPr>
          <w:p>
            <w:r>
              <w:t>created_at</w:t>
            </w:r>
          </w:p>
        </w:tc>
        <w:tc>
          <w:tcPr>
            <w:tcW w:type="dxa" w:w="2160"/>
          </w:tcPr>
          <w:p>
            <w:r>
              <w:t>TIMESTAMP</w:t>
            </w:r>
          </w:p>
        </w:tc>
        <w:tc>
          <w:tcPr>
            <w:tcW w:type="dxa" w:w="2160"/>
          </w:tcPr>
          <w:p>
            <w:r>
              <w:t>NOT NULL</w:t>
            </w:r>
          </w:p>
        </w:tc>
      </w:tr>
    </w:tbl>
    <w:p>
      <w:pPr>
        <w:pStyle w:val="Heading1"/>
      </w:pPr>
      <w:r>
        <w:t>8. Matrice des permissions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E78"/>
          </w:tcPr>
          <w:p>
            <w:pPr>
              <w:pStyle w:val="TableHeader"/>
              <w:jc w:val="center"/>
            </w:pPr>
            <w:r>
              <w:t>Permission</w:t>
            </w:r>
          </w:p>
        </w:tc>
        <w:tc>
          <w:tcPr>
            <w:tcW w:type="dxa" w:w="1440"/>
            <w:shd w:fill="1F4E78"/>
          </w:tcPr>
          <w:p>
            <w:pPr>
              <w:pStyle w:val="TableHeader"/>
              <w:jc w:val="center"/>
            </w:pPr>
            <w:r>
              <w:t>Administrateur</w:t>
            </w:r>
          </w:p>
        </w:tc>
        <w:tc>
          <w:tcPr>
            <w:tcW w:type="dxa" w:w="1440"/>
            <w:shd w:fill="1F4E78"/>
          </w:tcPr>
          <w:p>
            <w:pPr>
              <w:pStyle w:val="TableHeader"/>
              <w:jc w:val="center"/>
            </w:pPr>
            <w:r>
              <w:t>Resp. Agence</w:t>
            </w:r>
          </w:p>
        </w:tc>
        <w:tc>
          <w:tcPr>
            <w:tcW w:type="dxa" w:w="1440"/>
            <w:shd w:fill="1F4E78"/>
          </w:tcPr>
          <w:p>
            <w:pPr>
              <w:pStyle w:val="TableHeader"/>
              <w:jc w:val="center"/>
            </w:pPr>
            <w:r>
              <w:t>Caissier</w:t>
            </w:r>
          </w:p>
        </w:tc>
        <w:tc>
          <w:tcPr>
            <w:tcW w:type="dxa" w:w="1440"/>
            <w:shd w:fill="1F4E78"/>
          </w:tcPr>
          <w:p>
            <w:pPr>
              <w:pStyle w:val="TableHeader"/>
              <w:jc w:val="center"/>
            </w:pPr>
            <w:r>
              <w:t>Contrôleur</w:t>
            </w:r>
          </w:p>
        </w:tc>
        <w:tc>
          <w:tcPr>
            <w:tcW w:type="dxa" w:w="1440"/>
            <w:shd w:fill="1F4E78"/>
          </w:tcPr>
          <w:p>
            <w:pPr>
              <w:pStyle w:val="TableHeader"/>
              <w:jc w:val="center"/>
            </w:pPr>
            <w:r>
              <w:t>Direction</w:t>
            </w:r>
          </w:p>
        </w:tc>
      </w:tr>
      <w:tr>
        <w:tc>
          <w:tcPr>
            <w:tcW w:type="dxa" w:w="1440"/>
          </w:tcPr>
          <w:p>
            <w:r>
              <w:t>Gérer agences</w:t>
            </w:r>
          </w:p>
        </w:tc>
        <w:tc>
          <w:tcPr>
            <w:tcW w:type="dxa" w:w="1440"/>
          </w:tcPr>
          <w:p>
            <w:pPr>
              <w:jc w:val="center"/>
            </w:pPr>
            <w:r>
              <w:t>Oui</w:t>
            </w:r>
          </w:p>
        </w:tc>
        <w:tc>
          <w:tcPr>
            <w:tcW w:type="dxa" w:w="1440"/>
          </w:tcPr>
          <w:p>
            <w:pPr>
              <w:jc w:val="center"/>
            </w:pPr>
            <w:r>
              <w:t>Non</w:t>
            </w:r>
          </w:p>
        </w:tc>
        <w:tc>
          <w:tcPr>
            <w:tcW w:type="dxa" w:w="1440"/>
          </w:tcPr>
          <w:p>
            <w:pPr>
              <w:jc w:val="center"/>
            </w:pPr>
            <w:r>
              <w:t>Non</w:t>
            </w:r>
          </w:p>
        </w:tc>
        <w:tc>
          <w:tcPr>
            <w:tcW w:type="dxa" w:w="1440"/>
          </w:tcPr>
          <w:p>
            <w:pPr>
              <w:jc w:val="center"/>
            </w:pPr>
            <w:r>
              <w:t>Non</w:t>
            </w:r>
          </w:p>
        </w:tc>
        <w:tc>
          <w:tcPr>
            <w:tcW w:type="dxa" w:w="1440"/>
          </w:tcPr>
          <w:p>
            <w:pPr>
              <w:jc w:val="center"/>
            </w:pPr>
            <w:r>
              <w:t>Non</w:t>
            </w:r>
          </w:p>
        </w:tc>
      </w:tr>
      <w:tr>
        <w:tc>
          <w:tcPr>
            <w:tcW w:type="dxa" w:w="1440"/>
          </w:tcPr>
          <w:p>
            <w:r>
              <w:t>Gérer caisses</w:t>
            </w:r>
          </w:p>
        </w:tc>
        <w:tc>
          <w:tcPr>
            <w:tcW w:type="dxa" w:w="1440"/>
          </w:tcPr>
          <w:p>
            <w:pPr>
              <w:jc w:val="center"/>
            </w:pPr>
            <w:r>
              <w:t>Oui</w:t>
            </w:r>
          </w:p>
        </w:tc>
        <w:tc>
          <w:tcPr>
            <w:tcW w:type="dxa" w:w="1440"/>
          </w:tcPr>
          <w:p>
            <w:pPr>
              <w:jc w:val="center"/>
            </w:pPr>
            <w:r>
              <w:t>Oui</w:t>
            </w:r>
          </w:p>
        </w:tc>
        <w:tc>
          <w:tcPr>
            <w:tcW w:type="dxa" w:w="1440"/>
          </w:tcPr>
          <w:p>
            <w:pPr>
              <w:jc w:val="center"/>
            </w:pPr>
            <w:r>
              <w:t>Non</w:t>
            </w:r>
          </w:p>
        </w:tc>
        <w:tc>
          <w:tcPr>
            <w:tcW w:type="dxa" w:w="1440"/>
          </w:tcPr>
          <w:p>
            <w:pPr>
              <w:jc w:val="center"/>
            </w:pPr>
            <w:r>
              <w:t>Non</w:t>
            </w:r>
          </w:p>
        </w:tc>
        <w:tc>
          <w:tcPr>
            <w:tcW w:type="dxa" w:w="1440"/>
          </w:tcPr>
          <w:p>
            <w:pPr>
              <w:jc w:val="center"/>
            </w:pPr>
            <w:r>
              <w:t>Non</w:t>
            </w:r>
          </w:p>
        </w:tc>
      </w:tr>
      <w:tr>
        <w:tc>
          <w:tcPr>
            <w:tcW w:type="dxa" w:w="1440"/>
          </w:tcPr>
          <w:p>
            <w:r>
              <w:t>Ouvrir/Fermer caisse</w:t>
            </w:r>
          </w:p>
        </w:tc>
        <w:tc>
          <w:tcPr>
            <w:tcW w:type="dxa" w:w="1440"/>
          </w:tcPr>
          <w:p>
            <w:pPr>
              <w:jc w:val="center"/>
            </w:pPr>
            <w:r>
              <w:t>Oui</w:t>
            </w:r>
          </w:p>
        </w:tc>
        <w:tc>
          <w:tcPr>
            <w:tcW w:type="dxa" w:w="1440"/>
          </w:tcPr>
          <w:p>
            <w:pPr>
              <w:jc w:val="center"/>
            </w:pPr>
            <w:r>
              <w:t>Oui</w:t>
            </w:r>
          </w:p>
        </w:tc>
        <w:tc>
          <w:tcPr>
            <w:tcW w:type="dxa" w:w="1440"/>
          </w:tcPr>
          <w:p>
            <w:pPr>
              <w:jc w:val="center"/>
            </w:pPr>
            <w:r>
              <w:t>Oui</w:t>
            </w:r>
          </w:p>
        </w:tc>
        <w:tc>
          <w:tcPr>
            <w:tcW w:type="dxa" w:w="1440"/>
          </w:tcPr>
          <w:p>
            <w:pPr>
              <w:jc w:val="center"/>
            </w:pPr>
            <w:r>
              <w:t>Non</w:t>
            </w:r>
          </w:p>
        </w:tc>
        <w:tc>
          <w:tcPr>
            <w:tcW w:type="dxa" w:w="1440"/>
          </w:tcPr>
          <w:p>
            <w:pPr>
              <w:jc w:val="center"/>
            </w:pPr>
            <w:r>
              <w:t>Non</w:t>
            </w:r>
          </w:p>
        </w:tc>
      </w:tr>
      <w:tr>
        <w:tc>
          <w:tcPr>
            <w:tcW w:type="dxa" w:w="1440"/>
          </w:tcPr>
          <w:p>
            <w:r>
              <w:t>Créer opération caisse</w:t>
            </w:r>
          </w:p>
        </w:tc>
        <w:tc>
          <w:tcPr>
            <w:tcW w:type="dxa" w:w="1440"/>
          </w:tcPr>
          <w:p>
            <w:pPr>
              <w:jc w:val="center"/>
            </w:pPr>
            <w:r>
              <w:t>Oui</w:t>
            </w:r>
          </w:p>
        </w:tc>
        <w:tc>
          <w:tcPr>
            <w:tcW w:type="dxa" w:w="1440"/>
          </w:tcPr>
          <w:p>
            <w:pPr>
              <w:jc w:val="center"/>
            </w:pPr>
            <w:r>
              <w:t>Oui</w:t>
            </w:r>
          </w:p>
        </w:tc>
        <w:tc>
          <w:tcPr>
            <w:tcW w:type="dxa" w:w="1440"/>
          </w:tcPr>
          <w:p>
            <w:pPr>
              <w:jc w:val="center"/>
            </w:pPr>
            <w:r>
              <w:t>Oui</w:t>
            </w:r>
          </w:p>
        </w:tc>
        <w:tc>
          <w:tcPr>
            <w:tcW w:type="dxa" w:w="1440"/>
          </w:tcPr>
          <w:p>
            <w:pPr>
              <w:jc w:val="center"/>
            </w:pPr>
            <w:r>
              <w:t>Non</w:t>
            </w:r>
          </w:p>
        </w:tc>
        <w:tc>
          <w:tcPr>
            <w:tcW w:type="dxa" w:w="1440"/>
          </w:tcPr>
          <w:p>
            <w:pPr>
              <w:jc w:val="center"/>
            </w:pPr>
            <w:r>
              <w:t>Non</w:t>
            </w:r>
          </w:p>
        </w:tc>
      </w:tr>
      <w:tr>
        <w:tc>
          <w:tcPr>
            <w:tcW w:type="dxa" w:w="1440"/>
          </w:tcPr>
          <w:p>
            <w:r>
              <w:t>Valider opération sensible</w:t>
            </w:r>
          </w:p>
        </w:tc>
        <w:tc>
          <w:tcPr>
            <w:tcW w:type="dxa" w:w="1440"/>
          </w:tcPr>
          <w:p>
            <w:pPr>
              <w:jc w:val="center"/>
            </w:pPr>
            <w:r>
              <w:t>Oui</w:t>
            </w:r>
          </w:p>
        </w:tc>
        <w:tc>
          <w:tcPr>
            <w:tcW w:type="dxa" w:w="1440"/>
          </w:tcPr>
          <w:p>
            <w:pPr>
              <w:jc w:val="center"/>
            </w:pPr>
            <w:r>
              <w:t>Oui</w:t>
            </w:r>
          </w:p>
        </w:tc>
        <w:tc>
          <w:tcPr>
            <w:tcW w:type="dxa" w:w="1440"/>
          </w:tcPr>
          <w:p>
            <w:pPr>
              <w:jc w:val="center"/>
            </w:pPr>
            <w:r>
              <w:t>Non</w:t>
            </w:r>
          </w:p>
        </w:tc>
        <w:tc>
          <w:tcPr>
            <w:tcW w:type="dxa" w:w="1440"/>
          </w:tcPr>
          <w:p>
            <w:pPr>
              <w:jc w:val="center"/>
            </w:pPr>
            <w:r>
              <w:t>Oui</w:t>
            </w:r>
          </w:p>
        </w:tc>
        <w:tc>
          <w:tcPr>
            <w:tcW w:type="dxa" w:w="1440"/>
          </w:tcPr>
          <w:p>
            <w:pPr>
              <w:jc w:val="center"/>
            </w:pPr>
            <w:r>
              <w:t>Non</w:t>
            </w:r>
          </w:p>
        </w:tc>
      </w:tr>
      <w:tr>
        <w:tc>
          <w:tcPr>
            <w:tcW w:type="dxa" w:w="1440"/>
          </w:tcPr>
          <w:p>
            <w:r>
              <w:t>Consulter reporting global</w:t>
            </w:r>
          </w:p>
        </w:tc>
        <w:tc>
          <w:tcPr>
            <w:tcW w:type="dxa" w:w="1440"/>
          </w:tcPr>
          <w:p>
            <w:pPr>
              <w:jc w:val="center"/>
            </w:pPr>
            <w:r>
              <w:t>Oui</w:t>
            </w:r>
          </w:p>
        </w:tc>
        <w:tc>
          <w:tcPr>
            <w:tcW w:type="dxa" w:w="1440"/>
          </w:tcPr>
          <w:p>
            <w:pPr>
              <w:jc w:val="center"/>
            </w:pPr>
            <w:r>
              <w:t>Oui</w:t>
            </w:r>
          </w:p>
        </w:tc>
        <w:tc>
          <w:tcPr>
            <w:tcW w:type="dxa" w:w="1440"/>
          </w:tcPr>
          <w:p>
            <w:pPr>
              <w:jc w:val="center"/>
            </w:pPr>
            <w:r>
              <w:t>Non</w:t>
            </w:r>
          </w:p>
        </w:tc>
        <w:tc>
          <w:tcPr>
            <w:tcW w:type="dxa" w:w="1440"/>
          </w:tcPr>
          <w:p>
            <w:pPr>
              <w:jc w:val="center"/>
            </w:pPr>
            <w:r>
              <w:t>Oui</w:t>
            </w:r>
          </w:p>
        </w:tc>
        <w:tc>
          <w:tcPr>
            <w:tcW w:type="dxa" w:w="1440"/>
          </w:tcPr>
          <w:p>
            <w:pPr>
              <w:jc w:val="center"/>
            </w:pPr>
            <w:r>
              <w:t>Oui</w:t>
            </w:r>
          </w:p>
        </w:tc>
      </w:tr>
      <w:tr>
        <w:tc>
          <w:tcPr>
            <w:tcW w:type="dxa" w:w="1440"/>
          </w:tcPr>
          <w:p>
            <w:r>
              <w:t>Consulter audit logs</w:t>
            </w:r>
          </w:p>
        </w:tc>
        <w:tc>
          <w:tcPr>
            <w:tcW w:type="dxa" w:w="1440"/>
          </w:tcPr>
          <w:p>
            <w:pPr>
              <w:jc w:val="center"/>
            </w:pPr>
            <w:r>
              <w:t>Oui</w:t>
            </w:r>
          </w:p>
        </w:tc>
        <w:tc>
          <w:tcPr>
            <w:tcW w:type="dxa" w:w="1440"/>
          </w:tcPr>
          <w:p>
            <w:pPr>
              <w:jc w:val="center"/>
            </w:pPr>
            <w:r>
              <w:t>Oui</w:t>
            </w:r>
          </w:p>
        </w:tc>
        <w:tc>
          <w:tcPr>
            <w:tcW w:type="dxa" w:w="1440"/>
          </w:tcPr>
          <w:p>
            <w:pPr>
              <w:jc w:val="center"/>
            </w:pPr>
            <w:r>
              <w:t>Non</w:t>
            </w:r>
          </w:p>
        </w:tc>
        <w:tc>
          <w:tcPr>
            <w:tcW w:type="dxa" w:w="1440"/>
          </w:tcPr>
          <w:p>
            <w:pPr>
              <w:jc w:val="center"/>
            </w:pPr>
            <w:r>
              <w:t>Oui</w:t>
            </w:r>
          </w:p>
        </w:tc>
        <w:tc>
          <w:tcPr>
            <w:tcW w:type="dxa" w:w="1440"/>
          </w:tcPr>
          <w:p>
            <w:pPr>
              <w:jc w:val="center"/>
            </w:pPr>
            <w:r>
              <w:t>Oui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rPr>
      <w:rFonts w:ascii="Calibri" w:hAnsi="Calibri"/>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