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EBC9D" w14:textId="77777777" w:rsidR="00014B01" w:rsidRDefault="00E94C65">
      <w:r>
        <w:rPr>
          <w:b/>
          <w:bCs/>
          <w:color w:val="1A365D"/>
          <w:sz w:val="56"/>
          <w:szCs w:val="56"/>
        </w:rPr>
        <w:t>CESDE</w:t>
      </w:r>
    </w:p>
    <w:p w14:paraId="322EBC9E" w14:textId="223612CC" w:rsidR="00014B01" w:rsidRDefault="00E94C65">
      <w:pPr>
        <w:pBdr>
          <w:bottom w:val="single" w:sz="12" w:space="6" w:color="1A365D"/>
        </w:pBdr>
      </w:pPr>
      <w:r>
        <w:rPr>
          <w:color w:val="555555"/>
          <w:sz w:val="24"/>
          <w:szCs w:val="24"/>
        </w:rPr>
        <w:t xml:space="preserve">Nuevas </w:t>
      </w:r>
      <w:proofErr w:type="gramStart"/>
      <w:r>
        <w:rPr>
          <w:color w:val="555555"/>
          <w:sz w:val="24"/>
          <w:szCs w:val="24"/>
        </w:rPr>
        <w:t>Tecnologías  ·</w:t>
      </w:r>
      <w:proofErr w:type="gramEnd"/>
      <w:r>
        <w:rPr>
          <w:color w:val="555555"/>
          <w:sz w:val="24"/>
          <w:szCs w:val="24"/>
        </w:rPr>
        <w:t xml:space="preserve">  </w:t>
      </w:r>
      <w:r w:rsidR="003B7893">
        <w:rPr>
          <w:color w:val="555555"/>
          <w:sz w:val="24"/>
          <w:szCs w:val="24"/>
        </w:rPr>
        <w:t xml:space="preserve">Taller </w:t>
      </w:r>
      <w:r>
        <w:rPr>
          <w:color w:val="555555"/>
          <w:sz w:val="24"/>
          <w:szCs w:val="24"/>
        </w:rPr>
        <w:t>– Segundo Momento</w:t>
      </w:r>
    </w:p>
    <w:p w14:paraId="322EBC9F" w14:textId="77777777" w:rsidR="00014B01" w:rsidRDefault="00014B01"/>
    <w:p w14:paraId="322EBCA0" w14:textId="77777777" w:rsidR="00014B01" w:rsidRDefault="00014B01"/>
    <w:p w14:paraId="322EBCA1" w14:textId="77777777" w:rsidR="00014B01" w:rsidRDefault="00014B01"/>
    <w:p w14:paraId="322EBCA2" w14:textId="77777777" w:rsidR="00014B01" w:rsidRDefault="00014B01"/>
    <w:p w14:paraId="322EBCA3" w14:textId="77777777" w:rsidR="00014B01" w:rsidRDefault="00E94C65">
      <w:pPr>
        <w:spacing w:after="120"/>
      </w:pPr>
      <w:r>
        <w:rPr>
          <w:b/>
          <w:bCs/>
          <w:color w:val="555555"/>
          <w:spacing w:val="40"/>
          <w:sz w:val="26"/>
          <w:szCs w:val="26"/>
        </w:rPr>
        <w:t>EVIDENCIAS DE EJECUCIÓN</w:t>
      </w:r>
    </w:p>
    <w:p w14:paraId="322EBCA4" w14:textId="77777777" w:rsidR="00014B01" w:rsidRDefault="00E94C65">
      <w:pPr>
        <w:spacing w:after="160"/>
      </w:pPr>
      <w:r>
        <w:rPr>
          <w:b/>
          <w:bCs/>
          <w:color w:val="1F1F1F"/>
          <w:sz w:val="52"/>
          <w:szCs w:val="52"/>
        </w:rPr>
        <w:t>Automatización de Flujos de Datos con Python</w:t>
      </w:r>
    </w:p>
    <w:p w14:paraId="322EBCA5" w14:textId="77777777" w:rsidR="00014B01" w:rsidRDefault="00E94C65">
      <w:r>
        <w:rPr>
          <w:color w:val="2B6CB0"/>
          <w:sz w:val="26"/>
          <w:szCs w:val="26"/>
        </w:rPr>
        <w:t>De Excel (</w:t>
      </w:r>
      <w:proofErr w:type="spellStart"/>
      <w:r>
        <w:rPr>
          <w:color w:val="2B6CB0"/>
          <w:sz w:val="26"/>
          <w:szCs w:val="26"/>
        </w:rPr>
        <w:t>openpyxl</w:t>
      </w:r>
      <w:proofErr w:type="spellEnd"/>
      <w:r>
        <w:rPr>
          <w:color w:val="2B6CB0"/>
          <w:sz w:val="26"/>
          <w:szCs w:val="26"/>
        </w:rPr>
        <w:t>) a Consola (</w:t>
      </w:r>
      <w:proofErr w:type="spellStart"/>
      <w:r>
        <w:rPr>
          <w:color w:val="2B6CB0"/>
          <w:sz w:val="26"/>
          <w:szCs w:val="26"/>
        </w:rPr>
        <w:t>tabulate</w:t>
      </w:r>
      <w:proofErr w:type="spellEnd"/>
      <w:r>
        <w:rPr>
          <w:color w:val="2B6CB0"/>
          <w:sz w:val="26"/>
          <w:szCs w:val="26"/>
        </w:rPr>
        <w:t>) e Informe Ejecutivo (</w:t>
      </w:r>
      <w:proofErr w:type="spellStart"/>
      <w:r>
        <w:rPr>
          <w:color w:val="2B6CB0"/>
          <w:sz w:val="26"/>
          <w:szCs w:val="26"/>
        </w:rPr>
        <w:t>ReportLab</w:t>
      </w:r>
      <w:proofErr w:type="spellEnd"/>
      <w:r>
        <w:rPr>
          <w:color w:val="2B6CB0"/>
          <w:sz w:val="26"/>
          <w:szCs w:val="26"/>
        </w:rPr>
        <w:t>)</w:t>
      </w:r>
    </w:p>
    <w:p w14:paraId="322EBCA6" w14:textId="77777777" w:rsidR="00014B01" w:rsidRDefault="00014B01"/>
    <w:p w14:paraId="322EBCA7" w14:textId="77777777" w:rsidR="00014B01" w:rsidRDefault="00014B01"/>
    <w:p w14:paraId="322EBCA8" w14:textId="77777777" w:rsidR="00014B01" w:rsidRDefault="00014B01"/>
    <w:p w14:paraId="322EBCA9" w14:textId="15FC3242" w:rsidR="00014B01" w:rsidRDefault="00E94C65">
      <w:pPr>
        <w:pBdr>
          <w:left w:val="single" w:sz="18" w:space="14" w:color="2B6CB0"/>
        </w:pBdr>
        <w:spacing w:before="120" w:after="80" w:line="320" w:lineRule="auto"/>
        <w:ind w:left="720" w:right="720"/>
      </w:pPr>
      <w:r>
        <w:rPr>
          <w:i/>
          <w:iCs/>
          <w:color w:val="333333"/>
          <w:sz w:val="24"/>
          <w:szCs w:val="24"/>
        </w:rPr>
        <w:t>“</w:t>
      </w:r>
      <w:r w:rsidR="00515B62" w:rsidRPr="00515B62">
        <w:rPr>
          <w:i/>
          <w:iCs/>
          <w:color w:val="333333"/>
          <w:sz w:val="24"/>
          <w:szCs w:val="24"/>
        </w:rPr>
        <w:t xml:space="preserve">Cada cosa nueva que aprendo es un ladrillo en la persona que </w:t>
      </w:r>
      <w:r w:rsidR="00515B62" w:rsidRPr="00515B62">
        <w:rPr>
          <w:i/>
          <w:iCs/>
          <w:color w:val="333333"/>
          <w:sz w:val="24"/>
          <w:szCs w:val="24"/>
        </w:rPr>
        <w:t xml:space="preserve">estoy </w:t>
      </w:r>
      <w:r w:rsidR="00515B62">
        <w:rPr>
          <w:i/>
          <w:iCs/>
          <w:color w:val="333333"/>
          <w:sz w:val="24"/>
          <w:szCs w:val="24"/>
        </w:rPr>
        <w:t>construyendo</w:t>
      </w:r>
      <w:r w:rsidR="00515B62" w:rsidRPr="00515B62">
        <w:rPr>
          <w:i/>
          <w:iCs/>
          <w:color w:val="333333"/>
          <w:sz w:val="24"/>
          <w:szCs w:val="24"/>
        </w:rPr>
        <w:t xml:space="preserve"> y cada error es la mezcla que lo sostiene. Así, día a día</w:t>
      </w:r>
      <w:r w:rsidR="00515B62">
        <w:rPr>
          <w:i/>
          <w:iCs/>
          <w:color w:val="333333"/>
          <w:sz w:val="24"/>
          <w:szCs w:val="24"/>
        </w:rPr>
        <w:t xml:space="preserve"> </w:t>
      </w:r>
      <w:r w:rsidR="00515B62" w:rsidRPr="00515B62">
        <w:rPr>
          <w:i/>
          <w:iCs/>
          <w:color w:val="333333"/>
          <w:sz w:val="24"/>
          <w:szCs w:val="24"/>
        </w:rPr>
        <w:t>me fortalezco para llegar a ser mejor de lo que fui ayer</w:t>
      </w:r>
      <w:r w:rsidR="00AF16B8">
        <w:rPr>
          <w:i/>
          <w:iCs/>
          <w:color w:val="333333"/>
          <w:sz w:val="24"/>
          <w:szCs w:val="24"/>
        </w:rPr>
        <w:t>..</w:t>
      </w:r>
      <w:r>
        <w:rPr>
          <w:i/>
          <w:iCs/>
          <w:color w:val="333333"/>
          <w:sz w:val="24"/>
          <w:szCs w:val="24"/>
        </w:rPr>
        <w:t>.”</w:t>
      </w:r>
    </w:p>
    <w:p w14:paraId="322EBCAA" w14:textId="77777777" w:rsidR="00014B01" w:rsidRPr="00990EB3" w:rsidRDefault="00E94C65">
      <w:pPr>
        <w:ind w:left="720" w:right="720"/>
        <w:jc w:val="right"/>
        <w:rPr>
          <w:i/>
          <w:iCs/>
          <w:sz w:val="18"/>
          <w:szCs w:val="18"/>
        </w:rPr>
      </w:pPr>
      <w:r w:rsidRPr="00990EB3">
        <w:rPr>
          <w:b/>
          <w:bCs/>
          <w:i/>
          <w:iCs/>
          <w:color w:val="1A365D"/>
          <w:sz w:val="18"/>
          <w:szCs w:val="18"/>
        </w:rPr>
        <w:t>— Erica Avendaño</w:t>
      </w:r>
    </w:p>
    <w:p w14:paraId="322EBCAB" w14:textId="77777777" w:rsidR="00014B01" w:rsidRPr="00990EB3" w:rsidRDefault="00014B01">
      <w:pPr>
        <w:rPr>
          <w:i/>
          <w:iCs/>
        </w:rPr>
      </w:pPr>
    </w:p>
    <w:p w14:paraId="322EBCAC" w14:textId="77777777" w:rsidR="00014B01" w:rsidRDefault="00014B01"/>
    <w:p w14:paraId="322EBCAD" w14:textId="77777777" w:rsidR="00014B01" w:rsidRDefault="00014B01"/>
    <w:p w14:paraId="322EBCAE" w14:textId="77777777" w:rsidR="00014B01" w:rsidRDefault="00014B01"/>
    <w:tbl>
      <w:tblPr>
        <w:tblW w:w="9026" w:type="dxa"/>
        <w:tblBorders>
          <w:top w:val="none" w:sz="0" w:space="0" w:color="FFFFFF"/>
          <w:left w:val="single" w:sz="24" w:space="0" w:color="1A365D"/>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6426"/>
      </w:tblGrid>
      <w:tr w:rsidR="00014B01" w14:paraId="322EBCB1"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90" w:type="dxa"/>
              <w:left w:w="160" w:type="dxa"/>
              <w:bottom w:w="90" w:type="dxa"/>
              <w:right w:w="160" w:type="dxa"/>
            </w:tcMar>
          </w:tcPr>
          <w:p w14:paraId="322EBCAF" w14:textId="77777777" w:rsidR="00014B01" w:rsidRDefault="00E94C65">
            <w:r>
              <w:rPr>
                <w:b/>
                <w:bCs/>
                <w:color w:val="2B6CB0"/>
                <w:sz w:val="24"/>
                <w:szCs w:val="24"/>
              </w:rPr>
              <w:t>Estudiante</w:t>
            </w:r>
          </w:p>
        </w:tc>
        <w:tc>
          <w:tcPr>
            <w:tcW w:w="6426" w:type="dxa"/>
            <w:tcBorders>
              <w:top w:val="none" w:sz="0" w:space="0" w:color="FFFFFF"/>
              <w:left w:val="none" w:sz="0" w:space="0" w:color="FFFFFF"/>
              <w:bottom w:val="none" w:sz="0" w:space="0" w:color="FFFFFF"/>
              <w:right w:val="none" w:sz="0" w:space="0" w:color="FFFFFF"/>
            </w:tcBorders>
            <w:tcMar>
              <w:top w:w="90" w:type="dxa"/>
              <w:left w:w="160" w:type="dxa"/>
              <w:bottom w:w="90" w:type="dxa"/>
              <w:right w:w="160" w:type="dxa"/>
            </w:tcMar>
          </w:tcPr>
          <w:p w14:paraId="322EBCB0" w14:textId="77777777" w:rsidR="00014B01" w:rsidRDefault="00E94C65">
            <w:r>
              <w:rPr>
                <w:color w:val="222222"/>
                <w:sz w:val="24"/>
                <w:szCs w:val="24"/>
              </w:rPr>
              <w:t>Erica Avendaño</w:t>
            </w:r>
          </w:p>
        </w:tc>
      </w:tr>
      <w:tr w:rsidR="00014B01" w14:paraId="322EBCB4"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90" w:type="dxa"/>
              <w:left w:w="160" w:type="dxa"/>
              <w:bottom w:w="90" w:type="dxa"/>
              <w:right w:w="160" w:type="dxa"/>
            </w:tcMar>
          </w:tcPr>
          <w:p w14:paraId="322EBCB2" w14:textId="77777777" w:rsidR="00014B01" w:rsidRDefault="00E94C65">
            <w:r>
              <w:rPr>
                <w:b/>
                <w:bCs/>
                <w:color w:val="2B6CB0"/>
                <w:sz w:val="24"/>
                <w:szCs w:val="24"/>
              </w:rPr>
              <w:t>Docente</w:t>
            </w:r>
          </w:p>
        </w:tc>
        <w:tc>
          <w:tcPr>
            <w:tcW w:w="6426" w:type="dxa"/>
            <w:tcBorders>
              <w:top w:val="none" w:sz="0" w:space="0" w:color="FFFFFF"/>
              <w:left w:val="none" w:sz="0" w:space="0" w:color="FFFFFF"/>
              <w:bottom w:val="none" w:sz="0" w:space="0" w:color="FFFFFF"/>
              <w:right w:val="none" w:sz="0" w:space="0" w:color="FFFFFF"/>
            </w:tcBorders>
            <w:tcMar>
              <w:top w:w="90" w:type="dxa"/>
              <w:left w:w="160" w:type="dxa"/>
              <w:bottom w:w="90" w:type="dxa"/>
              <w:right w:w="160" w:type="dxa"/>
            </w:tcMar>
          </w:tcPr>
          <w:p w14:paraId="322EBCB3" w14:textId="77777777" w:rsidR="00014B01" w:rsidRDefault="00E94C65">
            <w:r>
              <w:rPr>
                <w:color w:val="222222"/>
                <w:sz w:val="24"/>
                <w:szCs w:val="24"/>
              </w:rPr>
              <w:t>Diego Giraldo Z.</w:t>
            </w:r>
          </w:p>
        </w:tc>
      </w:tr>
      <w:tr w:rsidR="00014B01" w14:paraId="322EBCB7"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90" w:type="dxa"/>
              <w:left w:w="160" w:type="dxa"/>
              <w:bottom w:w="90" w:type="dxa"/>
              <w:right w:w="160" w:type="dxa"/>
            </w:tcMar>
          </w:tcPr>
          <w:p w14:paraId="322EBCB5" w14:textId="77777777" w:rsidR="00014B01" w:rsidRDefault="00E94C65">
            <w:r>
              <w:rPr>
                <w:b/>
                <w:bCs/>
                <w:color w:val="2B6CB0"/>
                <w:sz w:val="24"/>
                <w:szCs w:val="24"/>
              </w:rPr>
              <w:t>Asignatura</w:t>
            </w:r>
          </w:p>
        </w:tc>
        <w:tc>
          <w:tcPr>
            <w:tcW w:w="6426" w:type="dxa"/>
            <w:tcBorders>
              <w:top w:val="none" w:sz="0" w:space="0" w:color="FFFFFF"/>
              <w:left w:val="none" w:sz="0" w:space="0" w:color="FFFFFF"/>
              <w:bottom w:val="none" w:sz="0" w:space="0" w:color="FFFFFF"/>
              <w:right w:val="none" w:sz="0" w:space="0" w:color="FFFFFF"/>
            </w:tcBorders>
            <w:tcMar>
              <w:top w:w="90" w:type="dxa"/>
              <w:left w:w="160" w:type="dxa"/>
              <w:bottom w:w="90" w:type="dxa"/>
              <w:right w:w="160" w:type="dxa"/>
            </w:tcMar>
          </w:tcPr>
          <w:p w14:paraId="322EBCB6" w14:textId="77777777" w:rsidR="00014B01" w:rsidRDefault="00E94C65">
            <w:r>
              <w:rPr>
                <w:color w:val="222222"/>
                <w:sz w:val="24"/>
                <w:szCs w:val="24"/>
              </w:rPr>
              <w:t>Nuevas Tecnologías</w:t>
            </w:r>
          </w:p>
        </w:tc>
      </w:tr>
      <w:tr w:rsidR="00014B01" w14:paraId="322EBCBA"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90" w:type="dxa"/>
              <w:left w:w="160" w:type="dxa"/>
              <w:bottom w:w="90" w:type="dxa"/>
              <w:right w:w="160" w:type="dxa"/>
            </w:tcMar>
          </w:tcPr>
          <w:p w14:paraId="322EBCB8" w14:textId="77777777" w:rsidR="00014B01" w:rsidRDefault="00E94C65">
            <w:r>
              <w:rPr>
                <w:b/>
                <w:bCs/>
                <w:color w:val="2B6CB0"/>
                <w:sz w:val="24"/>
                <w:szCs w:val="24"/>
              </w:rPr>
              <w:t>Archivo</w:t>
            </w:r>
          </w:p>
        </w:tc>
        <w:tc>
          <w:tcPr>
            <w:tcW w:w="6426" w:type="dxa"/>
            <w:tcBorders>
              <w:top w:val="none" w:sz="0" w:space="0" w:color="FFFFFF"/>
              <w:left w:val="none" w:sz="0" w:space="0" w:color="FFFFFF"/>
              <w:bottom w:val="none" w:sz="0" w:space="0" w:color="FFFFFF"/>
              <w:right w:val="none" w:sz="0" w:space="0" w:color="FFFFFF"/>
            </w:tcBorders>
            <w:tcMar>
              <w:top w:w="90" w:type="dxa"/>
              <w:left w:w="160" w:type="dxa"/>
              <w:bottom w:w="90" w:type="dxa"/>
              <w:right w:w="160" w:type="dxa"/>
            </w:tcMar>
          </w:tcPr>
          <w:p w14:paraId="322EBCB9" w14:textId="77777777" w:rsidR="00014B01" w:rsidRDefault="00E94C65">
            <w:r>
              <w:rPr>
                <w:color w:val="222222"/>
                <w:sz w:val="24"/>
                <w:szCs w:val="24"/>
              </w:rPr>
              <w:t>Taller_Excel_PDF_EricaAvendaño.py</w:t>
            </w:r>
          </w:p>
        </w:tc>
      </w:tr>
      <w:tr w:rsidR="00014B01" w14:paraId="322EBCBD"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90" w:type="dxa"/>
              <w:left w:w="160" w:type="dxa"/>
              <w:bottom w:w="90" w:type="dxa"/>
              <w:right w:w="160" w:type="dxa"/>
            </w:tcMar>
          </w:tcPr>
          <w:p w14:paraId="322EBCBB" w14:textId="77777777" w:rsidR="00014B01" w:rsidRDefault="00E94C65">
            <w:r>
              <w:rPr>
                <w:b/>
                <w:bCs/>
                <w:color w:val="2B6CB0"/>
                <w:sz w:val="24"/>
                <w:szCs w:val="24"/>
              </w:rPr>
              <w:t>Fecha</w:t>
            </w:r>
          </w:p>
        </w:tc>
        <w:tc>
          <w:tcPr>
            <w:tcW w:w="6426" w:type="dxa"/>
            <w:tcBorders>
              <w:top w:val="none" w:sz="0" w:space="0" w:color="FFFFFF"/>
              <w:left w:val="none" w:sz="0" w:space="0" w:color="FFFFFF"/>
              <w:bottom w:val="none" w:sz="0" w:space="0" w:color="FFFFFF"/>
              <w:right w:val="none" w:sz="0" w:space="0" w:color="FFFFFF"/>
            </w:tcBorders>
            <w:tcMar>
              <w:top w:w="90" w:type="dxa"/>
              <w:left w:w="160" w:type="dxa"/>
              <w:bottom w:w="90" w:type="dxa"/>
              <w:right w:w="160" w:type="dxa"/>
            </w:tcMar>
          </w:tcPr>
          <w:p w14:paraId="322EBCBC" w14:textId="77777777" w:rsidR="00014B01" w:rsidRDefault="00E94C65">
            <w:r>
              <w:rPr>
                <w:color w:val="222222"/>
                <w:sz w:val="24"/>
                <w:szCs w:val="24"/>
              </w:rPr>
              <w:t>Octubre de 2026</w:t>
            </w:r>
          </w:p>
        </w:tc>
      </w:tr>
    </w:tbl>
    <w:p w14:paraId="322EBCBE" w14:textId="77777777" w:rsidR="00014B01" w:rsidRDefault="00E94C65">
      <w:r>
        <w:br w:type="page"/>
      </w:r>
    </w:p>
    <w:p w14:paraId="322EBCBF" w14:textId="77777777" w:rsidR="00014B01" w:rsidRDefault="00E94C65">
      <w:pPr>
        <w:pStyle w:val="Ttulo1"/>
        <w:keepNext/>
        <w:pBdr>
          <w:bottom w:val="single" w:sz="8" w:space="4" w:color="1A365D"/>
        </w:pBdr>
        <w:spacing w:before="160" w:after="160"/>
      </w:pPr>
      <w:r>
        <w:lastRenderedPageBreak/>
        <w:t>Introducción</w:t>
      </w:r>
    </w:p>
    <w:p w14:paraId="322EBCC0" w14:textId="77777777" w:rsidR="00014B01" w:rsidRDefault="00E94C65">
      <w:pPr>
        <w:keepNext/>
        <w:spacing w:after="100" w:line="300" w:lineRule="auto"/>
        <w:jc w:val="both"/>
      </w:pPr>
      <w:r>
        <w:rPr>
          <w:color w:val="333333"/>
        </w:rPr>
        <w:t xml:space="preserve">Este documento reúne las evidencias del taller del segundo momento. El programa lee el archivo ventas_tecnologia_v2.xlsx con </w:t>
      </w:r>
      <w:proofErr w:type="spellStart"/>
      <w:r>
        <w:rPr>
          <w:color w:val="333333"/>
        </w:rPr>
        <w:t>openpyxl</w:t>
      </w:r>
      <w:proofErr w:type="spellEnd"/>
      <w:r>
        <w:rPr>
          <w:color w:val="333333"/>
        </w:rPr>
        <w:t xml:space="preserve">, organiza los 22 productos en memoria, los muestra en consola con </w:t>
      </w:r>
      <w:proofErr w:type="spellStart"/>
      <w:r>
        <w:rPr>
          <w:color w:val="333333"/>
        </w:rPr>
        <w:t>tabulate</w:t>
      </w:r>
      <w:proofErr w:type="spellEnd"/>
      <w:r>
        <w:rPr>
          <w:color w:val="333333"/>
        </w:rPr>
        <w:t xml:space="preserve"> y genera automáticamente el informe reporte_ejecutivo_ventas.pdf con </w:t>
      </w:r>
      <w:proofErr w:type="spellStart"/>
      <w:r>
        <w:rPr>
          <w:color w:val="333333"/>
        </w:rPr>
        <w:t>ReportLab</w:t>
      </w:r>
      <w:proofErr w:type="spellEnd"/>
      <w:r>
        <w:rPr>
          <w:color w:val="333333"/>
        </w:rPr>
        <w:t>. Después se presentan los cuatro retos resueltos: filtro por precio, métricas de resumen, búsqueda por ID y menú interactivo.</w:t>
      </w:r>
    </w:p>
    <w:p w14:paraId="322EBCC1" w14:textId="77777777" w:rsidR="00014B01" w:rsidRDefault="00E94C65">
      <w:pPr>
        <w:pStyle w:val="Ttulo1"/>
        <w:keepNext/>
        <w:pBdr>
          <w:bottom w:val="single" w:sz="8" w:space="4" w:color="1A365D"/>
        </w:pBdr>
        <w:spacing w:before="160" w:after="160"/>
      </w:pPr>
      <w:r>
        <w:t>Tutorial base</w:t>
      </w:r>
    </w:p>
    <w:p w14:paraId="322EBCC2" w14:textId="77777777" w:rsidR="00014B01" w:rsidRDefault="00E94C65">
      <w:pPr>
        <w:pStyle w:val="Ttulo2"/>
        <w:keepNext/>
        <w:pBdr>
          <w:left w:val="single" w:sz="24" w:space="8" w:color="2B6CB0"/>
        </w:pBdr>
        <w:spacing w:before="200" w:after="80"/>
      </w:pPr>
      <w:r>
        <w:rPr>
          <w:color w:val="2B6CB0"/>
        </w:rPr>
        <w:t xml:space="preserve">Evidencia 1. </w:t>
      </w:r>
      <w:r>
        <w:rPr>
          <w:color w:val="1F1F1F"/>
        </w:rPr>
        <w:t>Reporte de ventas en consola – parte 1 (ID 101 al 112)</w:t>
      </w:r>
    </w:p>
    <w:p w14:paraId="322EBCC3" w14:textId="77777777" w:rsidR="00014B01" w:rsidRDefault="00E94C65">
      <w:pPr>
        <w:keepNext/>
        <w:spacing w:after="100" w:line="300" w:lineRule="auto"/>
        <w:jc w:val="both"/>
      </w:pPr>
      <w:r>
        <w:rPr>
          <w:color w:val="333333"/>
        </w:rPr>
        <w:t xml:space="preserve">Ejecución del script principal. La tabla se muestra con formato </w:t>
      </w:r>
      <w:proofErr w:type="spellStart"/>
      <w:r>
        <w:rPr>
          <w:color w:val="333333"/>
        </w:rPr>
        <w:t>fancy_grid</w:t>
      </w:r>
      <w:proofErr w:type="spellEnd"/>
      <w:r>
        <w:rPr>
          <w:color w:val="333333"/>
        </w:rPr>
        <w:t xml:space="preserve"> y alineación por columna: el ID y la categoría al centro, el producto a la izquierda y los valores numéricos a la derecha.</w:t>
      </w:r>
    </w:p>
    <w:p w14:paraId="322EBCC4" w14:textId="77777777" w:rsidR="00014B01" w:rsidRDefault="00E94C65">
      <w:pPr>
        <w:spacing w:before="100" w:after="60"/>
        <w:jc w:val="center"/>
      </w:pPr>
      <w:r>
        <w:rPr>
          <w:noProof/>
        </w:rPr>
        <w:drawing>
          <wp:inline distT="0" distB="0" distL="0" distR="0" wp14:anchorId="322EBCE1" wp14:editId="322EBCE2">
            <wp:extent cx="5524500" cy="3371850"/>
            <wp:effectExtent l="0" t="0" r="0" b="0"/>
            <wp:docPr id="1" name="img2" descr="Captura de ejecución en consola" title="Evi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371850"/>
                    </a:xfrm>
                    <a:prstGeom prst="rect">
                      <a:avLst/>
                    </a:prstGeom>
                  </pic:spPr>
                </pic:pic>
              </a:graphicData>
            </a:graphic>
          </wp:inline>
        </w:drawing>
      </w:r>
    </w:p>
    <w:p w14:paraId="322EBCC5" w14:textId="77777777" w:rsidR="00014B01" w:rsidRDefault="00E94C65">
      <w:pPr>
        <w:spacing w:after="240"/>
        <w:jc w:val="center"/>
      </w:pPr>
      <w:r>
        <w:rPr>
          <w:i/>
          <w:iCs/>
          <w:color w:val="555555"/>
          <w:sz w:val="18"/>
          <w:szCs w:val="18"/>
        </w:rPr>
        <w:t>Encabezados y primeros registros del reporte de 22 productos.</w:t>
      </w:r>
    </w:p>
    <w:p w14:paraId="322EBCC6" w14:textId="77777777" w:rsidR="00014B01" w:rsidRDefault="00E94C65">
      <w:pPr>
        <w:pStyle w:val="Ttulo2"/>
        <w:keepNext/>
        <w:pBdr>
          <w:left w:val="single" w:sz="24" w:space="8" w:color="2B6CB0"/>
        </w:pBdr>
        <w:spacing w:before="200" w:after="80"/>
      </w:pPr>
      <w:r>
        <w:rPr>
          <w:color w:val="2B6CB0"/>
        </w:rPr>
        <w:lastRenderedPageBreak/>
        <w:t xml:space="preserve">Evidencia 2. </w:t>
      </w:r>
      <w:r>
        <w:rPr>
          <w:color w:val="1F1F1F"/>
        </w:rPr>
        <w:t>Reporte de ventas en consola – parte 2 (ID 113 al 122) y PDF generado</w:t>
      </w:r>
    </w:p>
    <w:p w14:paraId="322EBCC7" w14:textId="77777777" w:rsidR="00014B01" w:rsidRDefault="00E94C65">
      <w:pPr>
        <w:keepNext/>
        <w:spacing w:after="100" w:line="300" w:lineRule="auto"/>
        <w:jc w:val="both"/>
      </w:pPr>
      <w:r>
        <w:rPr>
          <w:color w:val="333333"/>
        </w:rPr>
        <w:t>Continuación de la tabla hasta el último producto. Al final, el programa confirma que el archivo reporte_ejecutivo_ventas.pdf se generó correctamente.</w:t>
      </w:r>
    </w:p>
    <w:p w14:paraId="322EBCC8" w14:textId="77777777" w:rsidR="00014B01" w:rsidRDefault="00E94C65">
      <w:pPr>
        <w:spacing w:before="100" w:after="60"/>
        <w:jc w:val="center"/>
      </w:pPr>
      <w:r>
        <w:rPr>
          <w:noProof/>
        </w:rPr>
        <w:drawing>
          <wp:inline distT="0" distB="0" distL="0" distR="0" wp14:anchorId="322EBCE3" wp14:editId="322EBCE4">
            <wp:extent cx="5524500" cy="3143250"/>
            <wp:effectExtent l="0" t="0" r="0" b="0"/>
            <wp:docPr id="2" name="img1" descr="Captura de ejecución en consola" title="Evi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143250"/>
                    </a:xfrm>
                    <a:prstGeom prst="rect">
                      <a:avLst/>
                    </a:prstGeom>
                  </pic:spPr>
                </pic:pic>
              </a:graphicData>
            </a:graphic>
          </wp:inline>
        </w:drawing>
      </w:r>
    </w:p>
    <w:p w14:paraId="322EBCC9" w14:textId="77777777" w:rsidR="00014B01" w:rsidRDefault="00E94C65">
      <w:pPr>
        <w:spacing w:after="240"/>
        <w:jc w:val="center"/>
      </w:pPr>
      <w:r>
        <w:rPr>
          <w:i/>
          <w:iCs/>
          <w:color w:val="555555"/>
          <w:sz w:val="18"/>
          <w:szCs w:val="18"/>
        </w:rPr>
        <w:t xml:space="preserve">Cierre de la tabla y mensaje de éxito de </w:t>
      </w:r>
      <w:proofErr w:type="spellStart"/>
      <w:r>
        <w:rPr>
          <w:i/>
          <w:iCs/>
          <w:color w:val="555555"/>
          <w:sz w:val="18"/>
          <w:szCs w:val="18"/>
        </w:rPr>
        <w:t>ReportLab</w:t>
      </w:r>
      <w:proofErr w:type="spellEnd"/>
      <w:r>
        <w:rPr>
          <w:i/>
          <w:iCs/>
          <w:color w:val="555555"/>
          <w:sz w:val="18"/>
          <w:szCs w:val="18"/>
        </w:rPr>
        <w:t>.</w:t>
      </w:r>
    </w:p>
    <w:p w14:paraId="322EBCCA" w14:textId="77777777" w:rsidR="00014B01" w:rsidRDefault="00E94C65">
      <w:pPr>
        <w:pStyle w:val="Ttulo1"/>
        <w:keepNext/>
        <w:pBdr>
          <w:bottom w:val="single" w:sz="8" w:space="4" w:color="1A365D"/>
        </w:pBdr>
        <w:spacing w:before="160" w:after="160"/>
      </w:pPr>
      <w:r>
        <w:t>Retos prácticos</w:t>
      </w:r>
    </w:p>
    <w:p w14:paraId="322EBCCB" w14:textId="77777777" w:rsidR="00014B01" w:rsidRDefault="00E94C65">
      <w:pPr>
        <w:pStyle w:val="Ttulo2"/>
        <w:keepNext/>
        <w:pBdr>
          <w:left w:val="single" w:sz="24" w:space="8" w:color="2B6CB0"/>
        </w:pBdr>
        <w:spacing w:before="200" w:after="80"/>
      </w:pPr>
      <w:r>
        <w:rPr>
          <w:color w:val="2B6CB0"/>
        </w:rPr>
        <w:t xml:space="preserve">Evidencia 3. </w:t>
      </w:r>
      <w:r>
        <w:rPr>
          <w:color w:val="1F1F1F"/>
        </w:rPr>
        <w:t>Reto 1 – Filtrado por precio superior a $100</w:t>
      </w:r>
    </w:p>
    <w:p w14:paraId="322EBCCC" w14:textId="45909EAD" w:rsidR="00014B01" w:rsidRDefault="00E94C65">
      <w:pPr>
        <w:keepNext/>
        <w:spacing w:after="100" w:line="300" w:lineRule="auto"/>
        <w:jc w:val="both"/>
      </w:pPr>
      <w:r>
        <w:rPr>
          <w:color w:val="333333"/>
        </w:rPr>
        <w:t>Durante la lectura del Excel solo se guardan los productos cuyo precio unitario es mayor a $100. La consola muestra los 10 productos que cumplen la condición</w:t>
      </w:r>
      <w:r w:rsidR="00185437">
        <w:rPr>
          <w:color w:val="333333"/>
        </w:rPr>
        <w:t>.</w:t>
      </w:r>
    </w:p>
    <w:p w14:paraId="322EBCCD" w14:textId="77777777" w:rsidR="00014B01" w:rsidRDefault="00E94C65">
      <w:pPr>
        <w:spacing w:before="100" w:after="60"/>
        <w:jc w:val="center"/>
      </w:pPr>
      <w:r>
        <w:rPr>
          <w:noProof/>
        </w:rPr>
        <w:drawing>
          <wp:inline distT="0" distB="0" distL="0" distR="0" wp14:anchorId="322EBCE5" wp14:editId="322EBCE6">
            <wp:extent cx="5524500" cy="3209925"/>
            <wp:effectExtent l="0" t="0" r="0" b="0"/>
            <wp:docPr id="3" name="img3" descr="Captura de ejecución en consola" title="Evi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209925"/>
                    </a:xfrm>
                    <a:prstGeom prst="rect">
                      <a:avLst/>
                    </a:prstGeom>
                  </pic:spPr>
                </pic:pic>
              </a:graphicData>
            </a:graphic>
          </wp:inline>
        </w:drawing>
      </w:r>
    </w:p>
    <w:p w14:paraId="322EBCCE" w14:textId="77777777" w:rsidR="00014B01" w:rsidRDefault="00E94C65">
      <w:pPr>
        <w:spacing w:after="240"/>
        <w:jc w:val="center"/>
      </w:pPr>
      <w:r>
        <w:rPr>
          <w:i/>
          <w:iCs/>
          <w:color w:val="555555"/>
          <w:sz w:val="18"/>
          <w:szCs w:val="18"/>
        </w:rPr>
        <w:t>Productos filtrados y confirmación del PDF.</w:t>
      </w:r>
    </w:p>
    <w:p w14:paraId="322EBCCF" w14:textId="77777777" w:rsidR="00014B01" w:rsidRDefault="00E94C65">
      <w:pPr>
        <w:pStyle w:val="Ttulo2"/>
        <w:keepNext/>
        <w:pBdr>
          <w:left w:val="single" w:sz="24" w:space="8" w:color="2B6CB0"/>
        </w:pBdr>
        <w:spacing w:before="200" w:after="80"/>
      </w:pPr>
      <w:r>
        <w:rPr>
          <w:color w:val="2B6CB0"/>
        </w:rPr>
        <w:lastRenderedPageBreak/>
        <w:t xml:space="preserve">Evidencia 4. </w:t>
      </w:r>
      <w:r>
        <w:rPr>
          <w:color w:val="1F1F1F"/>
        </w:rPr>
        <w:t>Reto 2 – Métricas y fila de resumen (parte 1)</w:t>
      </w:r>
    </w:p>
    <w:p w14:paraId="322EBCD0" w14:textId="77777777" w:rsidR="00014B01" w:rsidRDefault="00E94C65">
      <w:pPr>
        <w:keepNext/>
        <w:spacing w:after="100" w:line="300" w:lineRule="auto"/>
        <w:jc w:val="both"/>
      </w:pPr>
      <w:r>
        <w:rPr>
          <w:color w:val="333333"/>
        </w:rPr>
        <w:t>Se muestra el catálogo completo, que es la base para calcular las métricas de resumen.</w:t>
      </w:r>
    </w:p>
    <w:p w14:paraId="322EBCD1" w14:textId="77777777" w:rsidR="00014B01" w:rsidRDefault="00E94C65">
      <w:pPr>
        <w:spacing w:before="100" w:after="60"/>
        <w:jc w:val="center"/>
      </w:pPr>
      <w:r>
        <w:rPr>
          <w:noProof/>
        </w:rPr>
        <w:drawing>
          <wp:inline distT="0" distB="0" distL="0" distR="0" wp14:anchorId="322EBCE7" wp14:editId="322EBCE8">
            <wp:extent cx="5524500" cy="3724275"/>
            <wp:effectExtent l="0" t="0" r="0" b="0"/>
            <wp:docPr id="4" name="img4" descr="Captura de ejecución en consola" title="Evi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724275"/>
                    </a:xfrm>
                    <a:prstGeom prst="rect">
                      <a:avLst/>
                    </a:prstGeom>
                  </pic:spPr>
                </pic:pic>
              </a:graphicData>
            </a:graphic>
          </wp:inline>
        </w:drawing>
      </w:r>
    </w:p>
    <w:p w14:paraId="322EBCD2" w14:textId="77777777" w:rsidR="00014B01" w:rsidRDefault="00E94C65">
      <w:pPr>
        <w:spacing w:after="240"/>
        <w:jc w:val="center"/>
      </w:pPr>
      <w:r>
        <w:rPr>
          <w:i/>
          <w:iCs/>
          <w:color w:val="555555"/>
          <w:sz w:val="18"/>
          <w:szCs w:val="18"/>
        </w:rPr>
        <w:t>Inicio de la tabla del Reto 2.</w:t>
      </w:r>
    </w:p>
    <w:p w14:paraId="322EBCD3" w14:textId="77777777" w:rsidR="00014B01" w:rsidRDefault="00E94C65">
      <w:pPr>
        <w:pStyle w:val="Ttulo2"/>
        <w:keepNext/>
        <w:pBdr>
          <w:left w:val="single" w:sz="24" w:space="8" w:color="2B6CB0"/>
        </w:pBdr>
        <w:spacing w:before="200" w:after="80"/>
      </w:pPr>
      <w:r>
        <w:rPr>
          <w:color w:val="2B6CB0"/>
        </w:rPr>
        <w:lastRenderedPageBreak/>
        <w:t xml:space="preserve">Evidencia 5. </w:t>
      </w:r>
      <w:r>
        <w:rPr>
          <w:color w:val="1F1F1F"/>
        </w:rPr>
        <w:t>Reto 2 – Métricas y fila de resumen (parte 2)</w:t>
      </w:r>
    </w:p>
    <w:p w14:paraId="322EBCD4" w14:textId="77777777" w:rsidR="00014B01" w:rsidRDefault="00E94C65">
      <w:pPr>
        <w:keepNext/>
        <w:spacing w:after="100" w:line="300" w:lineRule="auto"/>
        <w:jc w:val="both"/>
      </w:pPr>
      <w:r>
        <w:rPr>
          <w:color w:val="333333"/>
        </w:rPr>
        <w:t>Al final de la consola aparecen las métricas calculadas: 1.376 unidades vendidas en total y un precio promedio de $196,36. Las mismas métricas se agregan como fila de resumen en el archivo reporte_con_resumen.pdf.</w:t>
      </w:r>
    </w:p>
    <w:p w14:paraId="322EBCD5" w14:textId="77777777" w:rsidR="00014B01" w:rsidRDefault="00E94C65">
      <w:pPr>
        <w:spacing w:before="100" w:after="60"/>
        <w:jc w:val="center"/>
      </w:pPr>
      <w:r>
        <w:rPr>
          <w:noProof/>
        </w:rPr>
        <w:drawing>
          <wp:inline distT="0" distB="0" distL="0" distR="0" wp14:anchorId="322EBCE9" wp14:editId="322EBCEA">
            <wp:extent cx="5524500" cy="3743325"/>
            <wp:effectExtent l="0" t="0" r="0" b="0"/>
            <wp:docPr id="5" name="img5" descr="Captura de ejecución en consola" title="Evi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743325"/>
                    </a:xfrm>
                    <a:prstGeom prst="rect">
                      <a:avLst/>
                    </a:prstGeom>
                  </pic:spPr>
                </pic:pic>
              </a:graphicData>
            </a:graphic>
          </wp:inline>
        </w:drawing>
      </w:r>
    </w:p>
    <w:p w14:paraId="322EBCD6" w14:textId="77777777" w:rsidR="00014B01" w:rsidRDefault="00E94C65">
      <w:pPr>
        <w:spacing w:after="240"/>
        <w:jc w:val="center"/>
      </w:pPr>
      <w:proofErr w:type="gramStart"/>
      <w:r>
        <w:rPr>
          <w:i/>
          <w:iCs/>
          <w:color w:val="555555"/>
          <w:sz w:val="18"/>
          <w:szCs w:val="18"/>
        </w:rPr>
        <w:t>Total</w:t>
      </w:r>
      <w:proofErr w:type="gramEnd"/>
      <w:r>
        <w:rPr>
          <w:i/>
          <w:iCs/>
          <w:color w:val="555555"/>
          <w:sz w:val="18"/>
          <w:szCs w:val="18"/>
        </w:rPr>
        <w:t xml:space="preserve"> de unidades, precio promedio y confirmación del PDF.</w:t>
      </w:r>
    </w:p>
    <w:p w14:paraId="322EBCD7" w14:textId="77777777" w:rsidR="00014B01" w:rsidRDefault="00E94C65">
      <w:pPr>
        <w:pStyle w:val="Ttulo2"/>
        <w:keepNext/>
        <w:pBdr>
          <w:left w:val="single" w:sz="24" w:space="8" w:color="2B6CB0"/>
        </w:pBdr>
        <w:spacing w:before="200" w:after="80"/>
      </w:pPr>
      <w:r>
        <w:rPr>
          <w:color w:val="2B6CB0"/>
        </w:rPr>
        <w:t xml:space="preserve">Evidencia 6. </w:t>
      </w:r>
      <w:r>
        <w:rPr>
          <w:color w:val="1F1F1F"/>
        </w:rPr>
        <w:t>Reto 3 – Búsqueda dinámica por ID de producto</w:t>
      </w:r>
    </w:p>
    <w:p w14:paraId="322EBCD8" w14:textId="77777777" w:rsidR="00014B01" w:rsidRDefault="00E94C65">
      <w:pPr>
        <w:keepNext/>
        <w:spacing w:after="100" w:line="300" w:lineRule="auto"/>
        <w:jc w:val="both"/>
      </w:pPr>
      <w:r>
        <w:rPr>
          <w:color w:val="333333"/>
        </w:rPr>
        <w:t xml:space="preserve">El programa solicita un ID con </w:t>
      </w:r>
      <w:proofErr w:type="gramStart"/>
      <w:r>
        <w:rPr>
          <w:color w:val="333333"/>
        </w:rPr>
        <w:t>input(</w:t>
      </w:r>
      <w:proofErr w:type="gramEnd"/>
      <w:r>
        <w:rPr>
          <w:color w:val="333333"/>
        </w:rPr>
        <w:t>), lo busca en la matriz de datos y muestra únicamente la fila correspondiente. En esta prueba se buscó el ID 104, que corresponde al Monitor 4K 27'. Si el ID no existe, el programa muestra un mensaje de advertencia.</w:t>
      </w:r>
    </w:p>
    <w:p w14:paraId="322EBCD9" w14:textId="77777777" w:rsidR="00014B01" w:rsidRDefault="00E94C65">
      <w:pPr>
        <w:spacing w:before="100" w:after="60"/>
        <w:jc w:val="center"/>
      </w:pPr>
      <w:r>
        <w:rPr>
          <w:noProof/>
        </w:rPr>
        <w:drawing>
          <wp:inline distT="0" distB="0" distL="0" distR="0" wp14:anchorId="322EBCEB" wp14:editId="322EBCEC">
            <wp:extent cx="5524500" cy="2590800"/>
            <wp:effectExtent l="0" t="0" r="0" b="0"/>
            <wp:docPr id="6" name="img6" descr="Captura de ejecución en consola" title="Evi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590800"/>
                    </a:xfrm>
                    <a:prstGeom prst="rect">
                      <a:avLst/>
                    </a:prstGeom>
                  </pic:spPr>
                </pic:pic>
              </a:graphicData>
            </a:graphic>
          </wp:inline>
        </w:drawing>
      </w:r>
    </w:p>
    <w:p w14:paraId="322EBCDA" w14:textId="77777777" w:rsidR="00014B01" w:rsidRDefault="00E94C65">
      <w:pPr>
        <w:spacing w:after="240"/>
        <w:jc w:val="center"/>
      </w:pPr>
      <w:r>
        <w:rPr>
          <w:i/>
          <w:iCs/>
          <w:color w:val="555555"/>
          <w:sz w:val="18"/>
          <w:szCs w:val="18"/>
        </w:rPr>
        <w:t>Resultado de la búsqueda del ID 104.</w:t>
      </w:r>
    </w:p>
    <w:p w14:paraId="322EBCDB" w14:textId="77777777" w:rsidR="00014B01" w:rsidRDefault="00E94C65">
      <w:pPr>
        <w:pStyle w:val="Ttulo2"/>
        <w:keepNext/>
        <w:pBdr>
          <w:left w:val="single" w:sz="24" w:space="8" w:color="2B6CB0"/>
        </w:pBdr>
        <w:spacing w:before="200" w:after="80"/>
      </w:pPr>
      <w:r>
        <w:rPr>
          <w:color w:val="2B6CB0"/>
        </w:rPr>
        <w:lastRenderedPageBreak/>
        <w:t xml:space="preserve">Evidencia 7. </w:t>
      </w:r>
      <w:r>
        <w:rPr>
          <w:color w:val="1F1F1F"/>
        </w:rPr>
        <w:t>Reto 4 – Menú interactivo de consola</w:t>
      </w:r>
    </w:p>
    <w:p w14:paraId="322EBCDC" w14:textId="77777777" w:rsidR="00014B01" w:rsidRDefault="00E94C65">
      <w:pPr>
        <w:keepNext/>
        <w:spacing w:after="100" w:line="300" w:lineRule="auto"/>
        <w:jc w:val="both"/>
      </w:pPr>
      <w:r>
        <w:rPr>
          <w:color w:val="333333"/>
        </w:rPr>
        <w:t xml:space="preserve">Menú construido con un bucle </w:t>
      </w:r>
      <w:proofErr w:type="spellStart"/>
      <w:r>
        <w:rPr>
          <w:color w:val="333333"/>
        </w:rPr>
        <w:t>while</w:t>
      </w:r>
      <w:proofErr w:type="spellEnd"/>
      <w:r>
        <w:rPr>
          <w:color w:val="333333"/>
        </w:rPr>
        <w:t xml:space="preserve"> True y funciones (</w:t>
      </w:r>
      <w:proofErr w:type="spellStart"/>
      <w:r>
        <w:rPr>
          <w:color w:val="333333"/>
        </w:rPr>
        <w:t>def</w:t>
      </w:r>
      <w:proofErr w:type="spellEnd"/>
      <w:r>
        <w:rPr>
          <w:color w:val="333333"/>
        </w:rPr>
        <w:t>), con las opciones Ver catálogo, Filtrar por precio, Buscar por ID, Exportar PDF y Salir. La captura muestra la validación de una opción no válida y la ejecución de la opción 2 (filtro de precio mayor a $100).</w:t>
      </w:r>
    </w:p>
    <w:p w14:paraId="322EBCDD" w14:textId="77777777" w:rsidR="00014B01" w:rsidRDefault="00E94C65">
      <w:pPr>
        <w:spacing w:before="100" w:after="60"/>
        <w:jc w:val="center"/>
      </w:pPr>
      <w:r>
        <w:rPr>
          <w:noProof/>
        </w:rPr>
        <w:drawing>
          <wp:inline distT="0" distB="0" distL="0" distR="0" wp14:anchorId="322EBCED" wp14:editId="322EBCEE">
            <wp:extent cx="5524500" cy="3771900"/>
            <wp:effectExtent l="0" t="0" r="0" b="0"/>
            <wp:docPr id="7" name="img7" descr="Captura de ejecución en consola" title="Evi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771900"/>
                    </a:xfrm>
                    <a:prstGeom prst="rect">
                      <a:avLst/>
                    </a:prstGeom>
                  </pic:spPr>
                </pic:pic>
              </a:graphicData>
            </a:graphic>
          </wp:inline>
        </w:drawing>
      </w:r>
    </w:p>
    <w:p w14:paraId="322EBCDE" w14:textId="77777777" w:rsidR="00014B01" w:rsidRDefault="00E94C65">
      <w:pPr>
        <w:spacing w:after="240"/>
        <w:jc w:val="center"/>
      </w:pPr>
      <w:r>
        <w:rPr>
          <w:i/>
          <w:iCs/>
          <w:color w:val="555555"/>
          <w:sz w:val="18"/>
          <w:szCs w:val="18"/>
        </w:rPr>
        <w:t>Validación de opción y filtro ejecutado desde el menú.</w:t>
      </w:r>
    </w:p>
    <w:p w14:paraId="322EBCDF" w14:textId="77777777" w:rsidR="00014B01" w:rsidRDefault="00E94C65">
      <w:pPr>
        <w:pStyle w:val="Ttulo1"/>
        <w:keepNext/>
        <w:pBdr>
          <w:bottom w:val="single" w:sz="8" w:space="4" w:color="1A365D"/>
        </w:pBdr>
        <w:spacing w:before="160" w:after="160"/>
      </w:pPr>
      <w:r>
        <w:t>Conclusión</w:t>
      </w:r>
    </w:p>
    <w:p w14:paraId="322EBCE0" w14:textId="77777777" w:rsidR="00014B01" w:rsidRDefault="00E94C65">
      <w:pPr>
        <w:keepNext/>
        <w:spacing w:after="100" w:line="300" w:lineRule="auto"/>
        <w:jc w:val="both"/>
      </w:pPr>
      <w:r>
        <w:rPr>
          <w:color w:val="333333"/>
        </w:rPr>
        <w:t>El taller cumple el flujo completo de automatización: lectura dinámica de un archivo de Excel, presentación clara en consola y generación de un informe PDF listo para imprimir. Los retos demostraron cómo los mismos datos pueden filtrarse, resumirse y consultarse de forma interactiva, una base sólida para construir reportes automáticos en el entorno profesional.</w:t>
      </w:r>
    </w:p>
    <w:sectPr w:rsidR="00014B01">
      <w:headerReference w:type="default" r:id="rId14"/>
      <w:footerReference w:type="default" r:id="rId15"/>
      <w:headerReference w:type="first" r:id="rId16"/>
      <w:footerReference w:type="first" r:id="rId17"/>
      <w:pgSz w:w="11906" w:h="16838"/>
      <w:pgMar w:top="1300" w:right="1440" w:bottom="12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EBCF7" w14:textId="77777777" w:rsidR="00E94C65" w:rsidRDefault="00E94C65">
      <w:r>
        <w:separator/>
      </w:r>
    </w:p>
  </w:endnote>
  <w:endnote w:type="continuationSeparator" w:id="0">
    <w:p w14:paraId="322EBCF9" w14:textId="77777777" w:rsidR="00E94C65" w:rsidRDefault="00E94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EBCF0" w14:textId="3E8DA5D6" w:rsidR="00014B01" w:rsidRDefault="00E94C65">
    <w:pPr>
      <w:jc w:val="center"/>
    </w:pPr>
    <w:r>
      <w:rPr>
        <w:color w:val="555555"/>
        <w:sz w:val="18"/>
        <w:szCs w:val="18"/>
      </w:rPr>
      <w:t xml:space="preserve">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185437">
      <w:rPr>
        <w:noProof/>
        <w:color w:val="555555"/>
        <w:sz w:val="18"/>
        <w:szCs w:val="18"/>
      </w:rPr>
      <w:t>2</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EBCF2" w14:textId="77777777" w:rsidR="00014B01" w:rsidRDefault="00014B0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EBCF3" w14:textId="77777777" w:rsidR="00E94C65" w:rsidRDefault="00E94C65">
      <w:r>
        <w:separator/>
      </w:r>
    </w:p>
  </w:footnote>
  <w:footnote w:type="continuationSeparator" w:id="0">
    <w:p w14:paraId="322EBCF5" w14:textId="77777777" w:rsidR="00E94C65" w:rsidRDefault="00E94C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EBCEF" w14:textId="77777777" w:rsidR="00014B01" w:rsidRDefault="00E94C65">
    <w:pPr>
      <w:pBdr>
        <w:bottom w:val="single" w:sz="4" w:space="4" w:color="DDDDDD"/>
      </w:pBdr>
      <w:jc w:val="right"/>
    </w:pPr>
    <w:r>
      <w:rPr>
        <w:color w:val="555555"/>
        <w:sz w:val="18"/>
        <w:szCs w:val="18"/>
      </w:rPr>
      <w:t xml:space="preserve">Evidencias – Segundo </w:t>
    </w:r>
    <w:proofErr w:type="gramStart"/>
    <w:r>
      <w:rPr>
        <w:color w:val="555555"/>
        <w:sz w:val="18"/>
        <w:szCs w:val="18"/>
      </w:rPr>
      <w:t>Momento  ·</w:t>
    </w:r>
    <w:proofErr w:type="gramEnd"/>
    <w:r>
      <w:rPr>
        <w:color w:val="555555"/>
        <w:sz w:val="18"/>
        <w:szCs w:val="18"/>
      </w:rPr>
      <w:t xml:space="preserve">  Erica Avendaño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EBCF1" w14:textId="77777777" w:rsidR="00014B01" w:rsidRDefault="00014B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06071D"/>
    <w:multiLevelType w:val="hybridMultilevel"/>
    <w:tmpl w:val="20A22CAA"/>
    <w:lvl w:ilvl="0" w:tplc="BC7A21AE">
      <w:start w:val="1"/>
      <w:numFmt w:val="bullet"/>
      <w:lvlText w:val="●"/>
      <w:lvlJc w:val="left"/>
      <w:pPr>
        <w:ind w:left="720" w:hanging="360"/>
      </w:pPr>
    </w:lvl>
    <w:lvl w:ilvl="1" w:tplc="6970619E">
      <w:start w:val="1"/>
      <w:numFmt w:val="bullet"/>
      <w:lvlText w:val="○"/>
      <w:lvlJc w:val="left"/>
      <w:pPr>
        <w:ind w:left="1440" w:hanging="360"/>
      </w:pPr>
    </w:lvl>
    <w:lvl w:ilvl="2" w:tplc="65502A32">
      <w:start w:val="1"/>
      <w:numFmt w:val="bullet"/>
      <w:lvlText w:val="■"/>
      <w:lvlJc w:val="left"/>
      <w:pPr>
        <w:ind w:left="2160" w:hanging="360"/>
      </w:pPr>
    </w:lvl>
    <w:lvl w:ilvl="3" w:tplc="40BAB4DA">
      <w:start w:val="1"/>
      <w:numFmt w:val="bullet"/>
      <w:lvlText w:val="●"/>
      <w:lvlJc w:val="left"/>
      <w:pPr>
        <w:ind w:left="2880" w:hanging="360"/>
      </w:pPr>
    </w:lvl>
    <w:lvl w:ilvl="4" w:tplc="A5FA11EA">
      <w:start w:val="1"/>
      <w:numFmt w:val="bullet"/>
      <w:lvlText w:val="○"/>
      <w:lvlJc w:val="left"/>
      <w:pPr>
        <w:ind w:left="3600" w:hanging="360"/>
      </w:pPr>
    </w:lvl>
    <w:lvl w:ilvl="5" w:tplc="B25CF514">
      <w:start w:val="1"/>
      <w:numFmt w:val="bullet"/>
      <w:lvlText w:val="■"/>
      <w:lvlJc w:val="left"/>
      <w:pPr>
        <w:ind w:left="4320" w:hanging="360"/>
      </w:pPr>
    </w:lvl>
    <w:lvl w:ilvl="6" w:tplc="CA9C6FDC">
      <w:start w:val="1"/>
      <w:numFmt w:val="bullet"/>
      <w:lvlText w:val="●"/>
      <w:lvlJc w:val="left"/>
      <w:pPr>
        <w:ind w:left="5040" w:hanging="360"/>
      </w:pPr>
    </w:lvl>
    <w:lvl w:ilvl="7" w:tplc="B4A81BE2">
      <w:start w:val="1"/>
      <w:numFmt w:val="bullet"/>
      <w:lvlText w:val="●"/>
      <w:lvlJc w:val="left"/>
      <w:pPr>
        <w:ind w:left="5760" w:hanging="360"/>
      </w:pPr>
    </w:lvl>
    <w:lvl w:ilvl="8" w:tplc="F4B68974">
      <w:start w:val="1"/>
      <w:numFmt w:val="bullet"/>
      <w:lvlText w:val="●"/>
      <w:lvlJc w:val="left"/>
      <w:pPr>
        <w:ind w:left="6480" w:hanging="360"/>
      </w:pPr>
    </w:lvl>
  </w:abstractNum>
  <w:num w:numId="1" w16cid:durableId="12429845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B01"/>
    <w:rsid w:val="00014B01"/>
    <w:rsid w:val="001045C0"/>
    <w:rsid w:val="00185437"/>
    <w:rsid w:val="003B7893"/>
    <w:rsid w:val="004057A2"/>
    <w:rsid w:val="00515B62"/>
    <w:rsid w:val="00990EB3"/>
    <w:rsid w:val="009F7589"/>
    <w:rsid w:val="00AF16B8"/>
    <w:rsid w:val="00B01AE5"/>
    <w:rsid w:val="00E94C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EBC9D"/>
  <w15:docId w15:val="{8D157A4E-565F-4BCD-A767-F251B95D4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A365D"/>
      <w:sz w:val="32"/>
      <w:szCs w:val="32"/>
    </w:rPr>
  </w:style>
  <w:style w:type="paragraph" w:styleId="Ttulo2">
    <w:name w:val="heading 2"/>
    <w:uiPriority w:val="9"/>
    <w:unhideWhenUsed/>
    <w:qFormat/>
    <w:pPr>
      <w:outlineLvl w:val="1"/>
    </w:pPr>
    <w:rPr>
      <w:b/>
      <w:bCs/>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542</Words>
  <Characters>2986</Characters>
  <Application>Microsoft Office Word</Application>
  <DocSecurity>0</DocSecurity>
  <Lines>24</Lines>
  <Paragraphs>7</Paragraphs>
  <ScaleCrop>false</ScaleCrop>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Evidencias – Segundo Momento</dc:title>
  <dc:creator>Erica Avendaño</dc:creator>
  <cp:lastModifiedBy>Erica Marcela Avendaño Avendaño</cp:lastModifiedBy>
  <cp:revision>2</cp:revision>
  <dcterms:created xsi:type="dcterms:W3CDTF">2026-10-12T02:39:00Z</dcterms:created>
  <dcterms:modified xsi:type="dcterms:W3CDTF">2026-10-12T02:39:00Z</dcterms:modified>
</cp:coreProperties>
</file>