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64"/>
        <w:gridCol w:w="7176"/>
      </w:tblGrid>
      <w:tr>
        <w:tc>
          <w:tcPr>
            <w:tcW w:type="dxa" w:w="50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1034"/>
              <w:bottom w:type="dxa" w:w="250"/>
              <w:right w:type="dxa" w:w="8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80"/>
              <w:bottom w:type="dxa" w:w="250"/>
              <w:right w:type="dxa" w:w="1034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F3CD00"/>
                <w:spacing w:val="26"/>
                <w:sz w:val="18"/>
                <w:szCs w:val="18"/>
              </w:rPr>
              <w:t xml:space="preserve">Department of Computer Science</w:t>
            </w:r>
          </w:p>
          <w:p>
            <w:pPr>
              <w:spacing w:after="0" w:before="4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F0E6E8"/>
                <w:sz w:val="17"/>
                <w:szCs w:val="17"/>
              </w:rPr>
              <w:t xml:space="preserve">Meet the faculty</w:t>
            </w:r>
          </w:p>
        </w:tc>
      </w:tr>
    </w:tbl>
    <w:p>
      <w:pPr>
        <w:spacing w:after="0" w:before="0" w:line="22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Derek Schuurman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 · Chair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296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Faith and technology, embedded systems and IoT, robotics and computer vision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derek.schuurman@calvin.edu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PhD, McMaster University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BASc and MASc in Electrical Engineering, University of Waterloo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Writes on the ethics and philosophy of technology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Ken Arnold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298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artificial intelligence and Christian faith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ken.arnold@calvin.edu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Harvard University, 2020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SM, MIT Media Lab; BS in Electrical and Computer Engineering, Cornell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Language models for writing, and public understanding of what AI can and cannot do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Eric Araújo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293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Agent-based modelling, complex networks, computational social science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eric.araujo@calvin.edu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Vrije Universiteit Amsterdam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MS, Federal University of Minas Gerais; BS, Federal University of Viçosa, Brazil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Studies how behaviour, health and misinformation spread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Rocky Chang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299A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Network security, internet infrastructure, computational thinking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rocky.chang@calvin.edu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and Systems Engineering, Rensselaer Polytechnic Institute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More than 30 years teaching computer science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Leads the cybersecurity certificate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Victor Norman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297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Computer science education, K-12 outreach, computing for Christian missions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victor.norman@calvin.edu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and MS, Purdue University; BS, Calvin College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14 years in industry as a principal software engineer before teaching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Works on applying the virtues to how we write programs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Fernando Santos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Assistant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291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computational modelling, human-computer interaction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fernando.santos@calvin.edu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Computational Science, University of São Paulo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Also works on the philosophy of technology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Originally from Poços de Caldas, Brazil</w:t>
                  </w:r>
                </w:p>
              </w:tc>
            </w:tr>
          </w:tbl>
          <w:p/>
        </w:tc>
      </w:tr>
    </w:tbl>
    <w:p>
      <w:pPr>
        <w:spacing w:after="0" w:before="0" w:line="11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Chris Wieringa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Systems Engineer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SB 319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The labs, the servers and the systems every course here runs 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chris.wieringa@calvin.edu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Runs the labs, servers and systems behind every computer science course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90" w:before="0" w:line="240"/>
            </w:pPr>
            <w:r>
              <w:rPr>
                <w:rFonts w:ascii="Calibri" w:cs="Calibri" w:eastAsia="Calibri" w:hAnsi="Calibri"/>
                <w:b/>
                <w:bCs/>
                <w:caps/>
                <w:color w:val="8C2131"/>
                <w:spacing w:val="30"/>
                <w:sz w:val="15"/>
                <w:szCs w:val="15"/>
              </w:rPr>
              <w:t xml:space="preserve">Also teaching with us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Rob Bobeldyk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Information Technology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rob.bobeldyk@calvin.edu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Stacy DeRuiter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Mathematics and Statistics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stacy.deruiter@calvin.edu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Monica Groenenboom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Engineering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monica.groenenboom@calvin.edu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David 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Adjunct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david.meyer@calvin.edu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Jim Momeyer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jim.momeyer@calvin.edu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Brian Paige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brian.paige@calvin.edu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Michael Poff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michael.poff@calvin.edu</w:t>
            </w:r>
          </w:p>
        </w:tc>
      </w:tr>
    </w:tbl>
    <w:sectPr>
      <w:footerReference w:type="default" r:id="rId7"/>
      <w:pgSz w:w="12240" w:h="15840" w:orient="portrait"/>
      <w:pgMar w:top="0" w:right="864" w:bottom="700" w:left="864" w:header="708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Ind w:type="dxa" w:w="-86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2240"/>
    </w:tblGrid>
    <w:tr>
      <w:tc>
        <w:tcPr>
          <w:tcW w:type="dxa" w:w="122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8C2131" w:color="auto" w:val="clear"/>
          <w:tcMar>
            <w:top w:type="dxa" w:w="170"/>
            <w:left w:type="dxa" w:w="1034"/>
            <w:bottom w:type="dxa" w:w="170"/>
            <w:right w:type="dxa" w:w="1034"/>
          </w:tcMar>
        </w:tcPr>
        <w:p>
          <w:pPr>
            <w:spacing w:after="0" w:before="0" w:line="240"/>
          </w:pPr>
          <w:r>
            <w:rPr>
              <w:rFonts w:ascii="Calibri" w:cs="Calibri" w:eastAsia="Calibri" w:hAnsi="Calibri"/>
              <w:b/>
              <w:bCs/>
              <w:caps/>
              <w:color w:val="F3CD00"/>
              <w:spacing w:val="24"/>
              <w:sz w:val="15"/>
              <w:szCs w:val="15"/>
            </w:rPr>
            <w:t xml:space="preserve">Computer Science Department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North Hall · 3201 Burton Street SE, Grand Rapids, MI 49546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(616) 526-6000 · computing.calvin.edu</w:t>
          </w:r>
        </w:p>
        <w:p>
          <w:pPr>
            <w:spacing w:after="0" w:before="0" w:line="240"/>
          </w:pPr>
          <w:r>
            <w:rPr>
              <w:rFonts w:ascii="Calibri" w:cs="Calibri" w:eastAsia="Calibri" w:hAnsi="Calibri"/>
              <w:color w:val="C9959F"/>
              <w:sz w:val="15"/>
              <w:szCs w:val="15"/>
            </w:rPr>
            <w:t xml:space="preserve">v1.6  ·  27 September 2026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70" w:hanging="1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B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6711d0689cebc54dbe3a7ede77a71324b4c1fcd.png"/><Relationship Id="rId9" Type="http://schemas.openxmlformats.org/officeDocument/2006/relationships/image" Target="media/136cd85dcf0ea57e5a60440bcfd69a1e292d6be7.jpg"/><Relationship Id="rId10" Type="http://schemas.openxmlformats.org/officeDocument/2006/relationships/image" Target="media/7e7827840c1b58166a23cab547e8252a5dfd219e.jpg"/><Relationship Id="rId11" Type="http://schemas.openxmlformats.org/officeDocument/2006/relationships/image" Target="media/774d455fa7939727a84d71cc8c96e7029df882c8.jpg"/><Relationship Id="rId12" Type="http://schemas.openxmlformats.org/officeDocument/2006/relationships/image" Target="media/467d361bf6182c8ff7f505ba33ac7e6f145ee39a.jpg"/><Relationship Id="rId13" Type="http://schemas.openxmlformats.org/officeDocument/2006/relationships/image" Target="media/4effef4175316f5c90a3ce936b15faa5f3b2595c.jpg"/><Relationship Id="rId14" Type="http://schemas.openxmlformats.org/officeDocument/2006/relationships/image" Target="media/3a76bbd54faa535daed9229521d56b590d92353e.jpg"/><Relationship Id="rId15" Type="http://schemas.openxmlformats.org/officeDocument/2006/relationships/image" Target="media/2351ea54b8244c0f278136c1f83913bf1009e09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2026-09-27T01:16:21.968Z</dcterms:created>
  <dcterms:modified xsi:type="dcterms:W3CDTF">2026-09-27T01:16:21.968Z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