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A664067" w14:textId="4E4650CF" w:rsidR="00703195" w:rsidRDefault="008639CC" w:rsidP="00A02CE7">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as</w:t>
      </w:r>
      <w:r w:rsidRPr="0070143F">
        <w:t xml:space="preserve">sociated ecosystem services. </w:t>
      </w:r>
      <w:r w:rsidR="00E64178">
        <w:t>W</w:t>
      </w:r>
      <w:r w:rsidRPr="00E037B4">
        <w:t xml:space="preserve">e </w:t>
      </w:r>
      <w:r w:rsidR="000916B9">
        <w:t xml:space="preserve">evaluate the </w:t>
      </w:r>
      <w:r w:rsidRPr="00E037B4">
        <w:t>drivers of wetland values in agricultural landscapes to increase the effectiveness and reliability of benefit</w:t>
      </w:r>
      <w:r w:rsidR="00821A6A">
        <w:t xml:space="preserve"> </w:t>
      </w:r>
      <w:r w:rsidRPr="00E037B4">
        <w:t xml:space="preserve">transfer tools to assign values to local wetland ecosystem services. We reviewed </w:t>
      </w:r>
      <w:r w:rsidR="001E0E94" w:rsidRPr="00E037B4">
        <w:t>6</w:t>
      </w:r>
      <w:r w:rsidR="00153E03">
        <w:t>6</w:t>
      </w:r>
      <w:r w:rsidR="00EE5CCD" w:rsidRPr="00E037B4">
        <w:t>8</w:t>
      </w:r>
      <w:r w:rsidRPr="00E037B4">
        <w:t xml:space="preserve"> studies that analyzed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w:t>
      </w:r>
      <w:r w:rsidRPr="0070143F">
        <w:rPr>
          <w:color w:val="000000" w:themeColor="text1"/>
        </w:rPr>
        <w:t xml:space="preserve">analysis. We </w:t>
      </w:r>
      <w:r w:rsidR="002677F2" w:rsidRPr="0070143F">
        <w:rPr>
          <w:color w:val="000000" w:themeColor="text1"/>
        </w:rPr>
        <w:t>developed</w:t>
      </w:r>
      <w:r w:rsidRPr="0070143F">
        <w:rPr>
          <w:color w:val="000000" w:themeColor="text1"/>
        </w:rPr>
        <w:t xml:space="preserve"> meta-regression models</w:t>
      </w:r>
      <w:r w:rsidR="00DE2E19">
        <w:rPr>
          <w:color w:val="000000" w:themeColor="text1"/>
        </w:rPr>
        <w:t xml:space="preserve"> to represent </w:t>
      </w:r>
      <w:r w:rsidR="00632D9F" w:rsidRPr="0070143F">
        <w:rPr>
          <w:color w:val="000000" w:themeColor="text1"/>
        </w:rPr>
        <w:t>provisioning and regulating</w:t>
      </w:r>
      <w:r w:rsidR="00DE2E19">
        <w:rPr>
          <w:color w:val="000000" w:themeColor="text1"/>
        </w:rPr>
        <w:t xml:space="preserve"> wetland ecosystem services</w:t>
      </w:r>
      <w:r w:rsidR="00963A91" w:rsidRPr="0070143F">
        <w:rPr>
          <w:color w:val="000000" w:themeColor="text1"/>
        </w:rPr>
        <w:t xml:space="preserve"> </w:t>
      </w:r>
      <w:r w:rsidR="000B596F">
        <w:rPr>
          <w:color w:val="000000" w:themeColor="text1"/>
        </w:rPr>
        <w:t>and</w:t>
      </w:r>
      <w:r w:rsidR="000B596F" w:rsidRPr="0070143F">
        <w:rPr>
          <w:color w:val="000000" w:themeColor="text1"/>
        </w:rPr>
        <w:t xml:space="preserve"> </w:t>
      </w:r>
      <w:r w:rsidR="00AA1683" w:rsidRPr="0070143F">
        <w:rPr>
          <w:color w:val="000000" w:themeColor="text1"/>
        </w:rPr>
        <w:t xml:space="preserve">identify </w:t>
      </w:r>
      <w:r w:rsidR="00A24436" w:rsidRPr="0070143F">
        <w:rPr>
          <w:color w:val="000000" w:themeColor="text1"/>
        </w:rPr>
        <w:t xml:space="preserve">the </w:t>
      </w:r>
      <w:r w:rsidR="00AA1683" w:rsidRPr="0070143F">
        <w:rPr>
          <w:color w:val="000000" w:themeColor="text1"/>
        </w:rPr>
        <w:t xml:space="preserve">main drivers of </w:t>
      </w:r>
      <w:r w:rsidR="00DE2E19">
        <w:rPr>
          <w:color w:val="000000" w:themeColor="text1"/>
        </w:rPr>
        <w:t>these ecosystem service categories</w:t>
      </w:r>
      <w:r w:rsidR="002677F2" w:rsidRPr="0070143F">
        <w:rPr>
          <w:color w:val="000000" w:themeColor="text1"/>
        </w:rPr>
        <w:t xml:space="preserve">. </w:t>
      </w:r>
      <w:r w:rsidR="00DC6CFB">
        <w:t>Provisioning wetland ecosystem service values</w:t>
      </w:r>
      <w:r w:rsidR="00DC6CFB" w:rsidRPr="008639CC" w:rsidDel="00AA1683">
        <w:t xml:space="preserve"> </w:t>
      </w:r>
      <w:r w:rsidR="00DC6CFB">
        <w:t xml:space="preserve">were best explained (direction of effects in parenthesis) by </w:t>
      </w:r>
      <w:r w:rsidR="00DC6CFB" w:rsidRPr="008639CC">
        <w:t xml:space="preserve">per capita income </w:t>
      </w:r>
      <w:r w:rsidR="00DC6CFB">
        <w:t xml:space="preserve">as </w:t>
      </w:r>
      <w:r w:rsidR="00DC6CFB" w:rsidRPr="008639CC">
        <w:t>proxied by a high-income binary variable</w:t>
      </w:r>
      <w:r w:rsidR="00DC6CFB">
        <w:t xml:space="preserve"> (+</w:t>
      </w:r>
      <w:r w:rsidR="00DC6CFB" w:rsidRPr="008639CC">
        <w:t>)</w:t>
      </w:r>
      <w:r w:rsidR="00DC6CFB">
        <w:t xml:space="preserve">, peer-reviewed journal publications (+), agricultural productivity (-) and population density (+), while agricultural productivity (-), income level (+) and wetland area (-) had </w:t>
      </w:r>
      <w:r w:rsidR="00DC6CFB" w:rsidRPr="005B03D4">
        <w:t>significant effects on regulati</w:t>
      </w:r>
      <w:r w:rsidR="00DC6CFB">
        <w:t>ng</w:t>
      </w:r>
      <w:r w:rsidR="00DC6CFB" w:rsidRPr="005B03D4">
        <w:t xml:space="preserve"> wetland ecosystem </w:t>
      </w:r>
      <w:r w:rsidR="00DC6CFB">
        <w:t xml:space="preserve">service </w:t>
      </w:r>
      <w:r w:rsidR="00DC6CFB" w:rsidRPr="005B03D4">
        <w:t xml:space="preserve">values. </w:t>
      </w:r>
      <w:r w:rsidR="00C56F71">
        <w:t>Model predicted agricultural wetland values</w:t>
      </w:r>
      <w:r w:rsidR="00703195">
        <w:t xml:space="preserve"> ($/Ha/Year)</w:t>
      </w:r>
      <w:r w:rsidR="00C56F71">
        <w:t xml:space="preserve"> range from $0.63 to $11,216 for </w:t>
      </w:r>
      <w:r w:rsidR="00703195">
        <w:t xml:space="preserve">regulating services, and </w:t>
      </w:r>
      <w:r w:rsidR="00703195" w:rsidRPr="00E7555E">
        <w:rPr>
          <w:color w:val="0E101A"/>
        </w:rPr>
        <w:t>$0.95</w:t>
      </w:r>
      <w:r w:rsidR="00703195">
        <w:rPr>
          <w:color w:val="0E101A"/>
        </w:rPr>
        <w:t xml:space="preserve"> to </w:t>
      </w:r>
      <w:r w:rsidR="00703195" w:rsidRPr="00E7555E">
        <w:rPr>
          <w:color w:val="0E101A"/>
        </w:rPr>
        <w:t>$2,122</w:t>
      </w:r>
      <w:r w:rsidR="00703195">
        <w:rPr>
          <w:color w:val="0E101A"/>
        </w:rPr>
        <w:t xml:space="preserve"> for provisioning services. </w:t>
      </w:r>
      <w:r w:rsidR="003C680F">
        <w:t xml:space="preserve">Wetlands located in high income countries had higher regulating and provisioning ecosystem service values. </w:t>
      </w:r>
      <w:r w:rsidR="00DC6CFB" w:rsidRPr="005B03D4">
        <w:t>Our models</w:t>
      </w:r>
      <w:r w:rsidR="00DC6CFB" w:rsidRPr="008639CC">
        <w:t xml:space="preserve"> help </w:t>
      </w:r>
      <w:r w:rsidR="00DC6CFB">
        <w:t>to estimate wetland values more reliably</w:t>
      </w:r>
      <w:r w:rsidR="00DC6CFB" w:rsidRPr="008639CC">
        <w:t xml:space="preserve"> across similar </w:t>
      </w:r>
      <w:r w:rsidR="00DC6CFB">
        <w:t xml:space="preserve">regions because they have significantly lower transfer or prediction errors (66% and 185% absolute percentage error for the provisioning and regulating models, respectively) than the errors from unit value transfers. Lower transfer errors could better </w:t>
      </w:r>
      <w:r w:rsidR="00DC6CFB" w:rsidRPr="008639CC">
        <w:t>inform wetland conservation policies on agricultural landscapes</w:t>
      </w:r>
      <w:r w:rsidR="00DC6CFB">
        <w:t>.</w:t>
      </w:r>
    </w:p>
    <w:p w14:paraId="26F0EA7C" w14:textId="4EFA4AD6" w:rsidR="00703195" w:rsidRDefault="005B7EAD" w:rsidP="005B7EAD">
      <w:pPr>
        <w:spacing w:line="480" w:lineRule="auto"/>
      </w:pPr>
      <w:r>
        <w:rPr>
          <w:b/>
        </w:rPr>
        <w:t xml:space="preserve">Keywords: </w:t>
      </w:r>
      <w:r>
        <w:t>A</w:t>
      </w:r>
      <w:r w:rsidRPr="003C7BD6">
        <w:t>gricultural landscape</w:t>
      </w:r>
      <w:r>
        <w:t>s, benefit transfer,</w:t>
      </w:r>
      <w:r w:rsidRPr="003C7BD6">
        <w:t xml:space="preserve"> </w:t>
      </w:r>
      <w:r>
        <w:t xml:space="preserve">provisioning </w:t>
      </w:r>
      <w:r w:rsidRPr="003C7BD6">
        <w:t xml:space="preserve">ecosystem services, </w:t>
      </w:r>
      <w:r>
        <w:t xml:space="preserve">regulating </w:t>
      </w:r>
      <w:r w:rsidRPr="003C7BD6">
        <w:t>ecosystem services</w:t>
      </w:r>
      <w:r>
        <w:t>, m</w:t>
      </w:r>
      <w:r w:rsidRPr="003C7BD6">
        <w:t>eta-regression, wetlands</w:t>
      </w:r>
      <w:r>
        <w:t>.</w:t>
      </w:r>
    </w:p>
    <w:p w14:paraId="5B4DCCA6" w14:textId="70AA541D" w:rsidR="00CB4C17" w:rsidRDefault="000916B9" w:rsidP="00A02CE7">
      <w:pPr>
        <w:spacing w:line="480" w:lineRule="auto"/>
        <w:ind w:firstLine="720"/>
      </w:pPr>
      <w:r>
        <w:lastRenderedPageBreak/>
        <w:t>We</w:t>
      </w:r>
      <w:r w:rsidR="00CB4C17" w:rsidRPr="00E7555E">
        <w:rPr>
          <w:color w:val="0E101A"/>
        </w:rPr>
        <w:t xml:space="preserve"> predicted the </w:t>
      </w:r>
      <w:r w:rsidR="00CB4C17">
        <w:rPr>
          <w:color w:val="0E101A"/>
        </w:rPr>
        <w:t xml:space="preserve">regulating </w:t>
      </w:r>
      <w:r w:rsidR="00CB4C17" w:rsidRPr="00E7555E">
        <w:rPr>
          <w:color w:val="0E101A"/>
        </w:rPr>
        <w:t xml:space="preserve">values of wetlands ($/Ha/Year) in the Buckingham marshes in UK, Rainwater basin in US, </w:t>
      </w:r>
      <w:proofErr w:type="spellStart"/>
      <w:r w:rsidR="00CB4C17" w:rsidRPr="00E7555E">
        <w:rPr>
          <w:color w:val="0E101A"/>
        </w:rPr>
        <w:t>Whangamarino</w:t>
      </w:r>
      <w:proofErr w:type="spellEnd"/>
      <w:r w:rsidR="00CB4C17" w:rsidRPr="00E7555E">
        <w:rPr>
          <w:color w:val="0E101A"/>
        </w:rPr>
        <w:t xml:space="preserve"> in New Zealand, Kala Oya Basin in Sri Lankan, and Lake </w:t>
      </w:r>
      <w:proofErr w:type="spellStart"/>
      <w:r w:rsidR="00CB4C17" w:rsidRPr="00E7555E">
        <w:rPr>
          <w:color w:val="0E101A"/>
        </w:rPr>
        <w:t>Chilwa</w:t>
      </w:r>
      <w:proofErr w:type="spellEnd"/>
      <w:r w:rsidR="00CB4C17" w:rsidRPr="00E7555E">
        <w:rPr>
          <w:color w:val="0E101A"/>
        </w:rPr>
        <w:t xml:space="preserve"> in Malawi to be</w:t>
      </w:r>
      <w:commentRangeStart w:id="1"/>
      <w:r w:rsidR="00CB4C17" w:rsidRPr="00E7555E">
        <w:rPr>
          <w:color w:val="0E101A"/>
        </w:rPr>
        <w:t xml:space="preserve"> $11,216, $214, $0.62, $1.47, and $0.74, respectively</w:t>
      </w:r>
      <w:commentRangeEnd w:id="1"/>
      <w:r w:rsidR="003C1F5B">
        <w:rPr>
          <w:rStyle w:val="CommentReference"/>
          <w:rFonts w:ascii="Liberation Serif" w:eastAsia="SimSun" w:hAnsi="Liberation Serif" w:cs="Mangal"/>
          <w:kern w:val="3"/>
          <w:lang w:eastAsia="zh-CN" w:bidi="hi-IN"/>
        </w:rPr>
        <w:commentReference w:id="1"/>
      </w:r>
      <w:r w:rsidR="00CB4C17">
        <w:rPr>
          <w:color w:val="0E101A"/>
        </w:rPr>
        <w:t xml:space="preserve">. </w:t>
      </w:r>
      <w:r w:rsidR="003C1F5B">
        <w:rPr>
          <w:color w:val="0E101A"/>
        </w:rPr>
        <w:t>W</w:t>
      </w:r>
      <w:r>
        <w:rPr>
          <w:color w:val="0E101A"/>
        </w:rPr>
        <w:t>e</w:t>
      </w:r>
      <w:r w:rsidR="00CB4C17">
        <w:rPr>
          <w:color w:val="0E101A"/>
        </w:rPr>
        <w:t xml:space="preserve"> predicted the </w:t>
      </w:r>
      <w:r w:rsidR="00CB4C17" w:rsidRPr="00E7555E">
        <w:rPr>
          <w:color w:val="0E101A"/>
        </w:rPr>
        <w:t xml:space="preserve">provisioning wetland values </w:t>
      </w:r>
      <w:r w:rsidR="00AC64A4">
        <w:rPr>
          <w:color w:val="0E101A"/>
        </w:rPr>
        <w:t xml:space="preserve">($/Ha/Year) </w:t>
      </w:r>
      <w:r w:rsidR="00CB4C17" w:rsidRPr="00E7555E">
        <w:rPr>
          <w:color w:val="0E101A"/>
        </w:rPr>
        <w:t xml:space="preserve">for wetlands in Eastern Saskatchewan in Canada, the Elver River Basin in Germany, the Murray-Darling Basin in Australia, the Pantanal in Brazil, Peatlands in southeast Asia, and the </w:t>
      </w:r>
      <w:proofErr w:type="spellStart"/>
      <w:r w:rsidR="00CB4C17" w:rsidRPr="00E7555E">
        <w:rPr>
          <w:color w:val="0E101A"/>
        </w:rPr>
        <w:t>Yala</w:t>
      </w:r>
      <w:proofErr w:type="spellEnd"/>
      <w:r w:rsidR="00CB4C17" w:rsidRPr="00E7555E">
        <w:rPr>
          <w:color w:val="0E101A"/>
        </w:rPr>
        <w:t xml:space="preserve"> Watershed in Kenya to be, $117, $1,183</w:t>
      </w:r>
      <w:proofErr w:type="gramStart"/>
      <w:r w:rsidR="00CB4C17" w:rsidRPr="00E7555E">
        <w:rPr>
          <w:color w:val="0E101A"/>
        </w:rPr>
        <w:t>, ,</w:t>
      </w:r>
      <w:proofErr w:type="gramEnd"/>
      <w:r w:rsidR="00CB4C17" w:rsidRPr="00E7555E">
        <w:rPr>
          <w:color w:val="0E101A"/>
        </w:rPr>
        <w:t xml:space="preserve"> $8.74, and $80, respectively</w:t>
      </w:r>
      <w:r w:rsidR="003C1F5B">
        <w:rPr>
          <w:color w:val="0E101A"/>
        </w:rPr>
        <w:t xml:space="preserve">, which varied less because </w:t>
      </w:r>
      <w:commentRangeStart w:id="2"/>
      <w:r w:rsidR="003C1F5B">
        <w:rPr>
          <w:color w:val="0E101A"/>
        </w:rPr>
        <w:t>why?????</w:t>
      </w:r>
      <w:r w:rsidR="00CB4C17">
        <w:rPr>
          <w:color w:val="0E101A"/>
        </w:rPr>
        <w:t>.</w:t>
      </w:r>
      <w:commentRangeEnd w:id="2"/>
      <w:r w:rsidR="0005609A">
        <w:rPr>
          <w:rStyle w:val="CommentReference"/>
          <w:rFonts w:ascii="Liberation Serif" w:eastAsia="SimSun" w:hAnsi="Liberation Serif" w:cs="Mangal"/>
          <w:kern w:val="3"/>
          <w:lang w:eastAsia="zh-CN" w:bidi="hi-IN"/>
        </w:rPr>
        <w:commentReference w:id="2"/>
      </w:r>
    </w:p>
    <w:p w14:paraId="2394353E" w14:textId="77777777" w:rsidR="00FB1325" w:rsidRDefault="00FB1325" w:rsidP="0060307A">
      <w:pPr>
        <w:spacing w:line="480" w:lineRule="auto"/>
        <w:rPr>
          <w:b/>
        </w:rPr>
      </w:pPr>
    </w:p>
    <w:p w14:paraId="027E2D65" w14:textId="0660E9E9" w:rsidR="0060307A" w:rsidRPr="000B3EC7" w:rsidRDefault="0060307A" w:rsidP="0060307A">
      <w:pPr>
        <w:spacing w:line="480" w:lineRule="auto"/>
        <w:rPr>
          <w:b/>
        </w:rPr>
      </w:pP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281EE126" w:rsidR="00FB662C" w:rsidRDefault="00FB662C" w:rsidP="00FB662C">
      <w:pPr>
        <w:spacing w:line="480" w:lineRule="auto"/>
        <w:ind w:firstLine="720"/>
      </w:pPr>
      <w:r>
        <w:t xml:space="preserve">The global extent of inland wetlands has declined </w:t>
      </w:r>
      <w:r w:rsidR="00EC151F">
        <w:t xml:space="preserve">by </w:t>
      </w:r>
      <w:r>
        <w:t>almost 70% during the 20th century mainly due to land</w:t>
      </w:r>
      <w:r w:rsidR="00E03850">
        <w:t>-</w:t>
      </w:r>
      <w:r>
        <w:t>cover change for agricultural production (Davidson</w:t>
      </w:r>
      <w:r w:rsidR="00734779">
        <w:t xml:space="preserve"> </w:t>
      </w:r>
      <w:r>
        <w:t xml:space="preserve">2014). This rate of wetland conversion has continued into the 21st century (Gardner et al. 2015) </w:t>
      </w:r>
      <w:r w:rsidR="00737655">
        <w:t xml:space="preserve">with the associated </w:t>
      </w:r>
      <w:r>
        <w:t>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w:t>
      </w:r>
      <w:r w:rsidR="00696CFE">
        <w:t xml:space="preserve"> that can degrade downstream water quality</w:t>
      </w:r>
      <w:r>
        <w:t>, especially on agricultural landscapes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r w:rsidR="00960A7A">
        <w:t xml:space="preserve">. </w:t>
      </w:r>
    </w:p>
    <w:p w14:paraId="17848D2B" w14:textId="4068961D" w:rsidR="00FB662C" w:rsidRDefault="00FB662C" w:rsidP="00FB662C">
      <w:pPr>
        <w:spacing w:line="480" w:lineRule="auto"/>
      </w:pPr>
      <w:r>
        <w:t xml:space="preserve">           Wetland ecosystem services have many of the characteristics of public goods and are </w:t>
      </w:r>
      <w:r w:rsidR="00696CFE">
        <w:t xml:space="preserve">rarely or incompletely </w:t>
      </w:r>
      <w:r>
        <w:t>traded in</w:t>
      </w:r>
      <w:r w:rsidR="00696CFE">
        <w:t xml:space="preserve"> economic</w:t>
      </w:r>
      <w:r>
        <w:t xml:space="preserve">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w:t>
      </w:r>
      <w:r w:rsidR="00696CFE">
        <w:t>, for example,</w:t>
      </w:r>
      <w:r>
        <w:t xml:space="preserve">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 xml:space="preserve">conservation policy development. To overcome this </w:t>
      </w:r>
      <w:r w:rsidR="00696CFE">
        <w:t>challenge</w:t>
      </w:r>
      <w:r>
        <w:t>, a range of methods have been tested and adapted to estimate the monetary value of wetland ecosystem services, hereafter referred to as wetland values</w:t>
      </w:r>
      <w:r w:rsidR="001D4C3D">
        <w:t xml:space="preserve">. </w:t>
      </w:r>
    </w:p>
    <w:p w14:paraId="4A2709E5" w14:textId="5798911A" w:rsidR="0060307A" w:rsidRDefault="00CF2FF0" w:rsidP="007B026B">
      <w:pPr>
        <w:spacing w:line="480" w:lineRule="auto"/>
        <w:ind w:firstLine="720"/>
      </w:pPr>
      <w:r>
        <w:lastRenderedPageBreak/>
        <w:t xml:space="preserve">The completion of site-specific studies that can be used to estimate representative monetary values of local wetland ecosystem services requires the investment of </w:t>
      </w:r>
      <w:r w:rsidR="00CE15CB">
        <w:t>considerable</w:t>
      </w:r>
      <w:r>
        <w:t xml:space="preserve"> time and resources and as a result is not always practical for program and policy development.</w:t>
      </w:r>
      <w:r w:rsidR="00FB662C">
        <w:t xml:space="preserve"> </w:t>
      </w:r>
      <w:r>
        <w:t xml:space="preserve">As a lower cost alternative, </w:t>
      </w:r>
      <w:r w:rsidR="00FB662C">
        <w:t xml:space="preserve">benefit transfer methods </w:t>
      </w:r>
      <w:r>
        <w:t>may often be</w:t>
      </w:r>
      <w:r w:rsidR="00FB662C">
        <w:t xml:space="preserve"> used to supply information</w:t>
      </w:r>
      <w:r w:rsidR="00666F93">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702C77">
        <w:t xml:space="preserve"> </w:t>
      </w:r>
      <w:r w:rsidR="00B21FF0">
        <w:t>(Smith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w:t>
      </w:r>
      <w:r w:rsidR="00CE15CB">
        <w:t>al</w:t>
      </w:r>
      <w:r w:rsidR="004579CC">
        <w:t xml:space="preserve"> resource</w:t>
      </w:r>
      <w:r>
        <w:t>s</w:t>
      </w:r>
      <w:r w:rsidR="00307CC6">
        <w:t xml:space="preserve"> elsewhere</w:t>
      </w:r>
      <w:r w:rsidR="005C56FF">
        <w:t xml:space="preserve"> (Smith et al. 2002). B</w:t>
      </w:r>
      <w:r w:rsidR="004579CC">
        <w:t xml:space="preserve">enefit transfer function </w:t>
      </w:r>
      <w:r w:rsidR="00D5339B">
        <w:t xml:space="preserve">(meta-regression benefit transfers) </w:t>
      </w:r>
      <w:r w:rsidR="004579CC">
        <w:t>use statistical models</w:t>
      </w:r>
      <w:r w:rsidR="00D54CF2">
        <w:t xml:space="preserve"> (meta-regression) </w:t>
      </w:r>
      <w:r w:rsidR="004579CC">
        <w:t>to synthesi</w:t>
      </w:r>
      <w:r w:rsidR="005C56FF">
        <w:t xml:space="preserve">ze many environmental resource values from different past research studies and describe how the values change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the values of wetlands</w:t>
      </w:r>
      <w:r>
        <w:t xml:space="preserve"> located on agricultural landscapes</w:t>
      </w:r>
      <w:r w:rsidR="00FA1723">
        <w:t xml:space="preserve">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proofErr w:type="spellStart"/>
      <w:r w:rsidR="00C468EE" w:rsidRPr="005A5B1F">
        <w:t>Peimer</w:t>
      </w:r>
      <w:proofErr w:type="spellEnd"/>
      <w:r w:rsidR="00C468EE" w:rsidRPr="005A5B1F">
        <w:t xml:space="preserve">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w:t>
      </w:r>
      <w:r>
        <w:t xml:space="preserve"> inform the</w:t>
      </w:r>
      <w:r w:rsidR="0027632C" w:rsidRPr="005A5B1F">
        <w:t xml:space="preserve"> protect</w:t>
      </w:r>
      <w:r>
        <w:t>ion</w:t>
      </w:r>
      <w:r w:rsidR="0027632C" w:rsidRPr="005A5B1F">
        <w:t xml:space="preserve"> and </w:t>
      </w:r>
      <w:r w:rsidRPr="005A5B1F">
        <w:t>restor</w:t>
      </w:r>
      <w:r>
        <w:t>ation of</w:t>
      </w:r>
      <w:r w:rsidRPr="005A5B1F">
        <w:t xml:space="preserve"> </w:t>
      </w:r>
      <w:r w:rsidR="0027632C" w:rsidRPr="005A5B1F">
        <w:t>wetlands in agricultural regions</w:t>
      </w:r>
      <w:r w:rsidR="009B56D4">
        <w:t xml:space="preserve"> and other high</w:t>
      </w:r>
      <w:r w:rsidR="00E03850">
        <w:t>-</w:t>
      </w:r>
      <w:r w:rsidR="009B56D4">
        <w:t xml:space="preserve">valued resource areas (e.g., Turner et al. 2021). </w:t>
      </w:r>
    </w:p>
    <w:p w14:paraId="51973542" w14:textId="55419A84" w:rsidR="00FB662C" w:rsidRPr="0060307A" w:rsidRDefault="00FB662C" w:rsidP="00FB3185">
      <w:pPr>
        <w:spacing w:line="480" w:lineRule="auto"/>
        <w:ind w:firstLine="720"/>
        <w:rPr>
          <w:highlight w:val="yellow"/>
        </w:rPr>
      </w:pPr>
      <w:r>
        <w:lastRenderedPageBreak/>
        <w:t xml:space="preserve">The incentive to drain wetlands for agricultural production in developed countries has been driven by factors such as the </w:t>
      </w:r>
      <w:r w:rsidR="00CF2FF0">
        <w:t xml:space="preserve">increasing </w:t>
      </w:r>
      <w:r>
        <w:t xml:space="preserve">cost of </w:t>
      </w:r>
      <w:r w:rsidR="00BE249D">
        <w:t xml:space="preserve">farming around </w:t>
      </w:r>
      <w:r>
        <w:t xml:space="preserve">field obstructions with </w:t>
      </w:r>
      <w:r w:rsidR="00BE249D">
        <w:t>larger</w:t>
      </w:r>
      <w:r>
        <w:t xml:space="preserve">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potentially misunderstood</w:t>
      </w:r>
      <w:r w:rsidR="00BE249D">
        <w:t xml:space="preserve"> or ignored</w:t>
      </w:r>
      <w:r w:rsidR="008F1EA5">
        <w:t xml:space="preserve">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04E8237F"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w:t>
      </w:r>
      <w:r w:rsidR="002D7F1E" w:rsidRPr="001409D4">
        <w:t>values</w:t>
      </w:r>
      <w:r w:rsidR="00D969D7">
        <w:t xml:space="preserve"> (see Table A1)</w:t>
      </w:r>
      <w:r w:rsidR="00F84F90">
        <w:t>; we excluded cultural and regulating services because of insufficient data</w:t>
      </w:r>
      <w:r w:rsidR="002D7F1E" w:rsidRPr="001409D4">
        <w:t>.</w:t>
      </w:r>
      <w:r w:rsidR="00B62732" w:rsidRPr="001409D4">
        <w:rPr>
          <w:color w:val="00B0F0"/>
        </w:rPr>
        <w:t xml:space="preserve"> </w:t>
      </w:r>
      <w:r w:rsidR="00F30394" w:rsidRPr="001409D4">
        <w:t xml:space="preserve">Schuyt and Brander (2004), Jenkins et al. (2010) and </w:t>
      </w:r>
      <w:proofErr w:type="spellStart"/>
      <w:r w:rsidR="00F30394" w:rsidRPr="001409D4">
        <w:t>Meyerhoff</w:t>
      </w:r>
      <w:proofErr w:type="spellEnd"/>
      <w:r w:rsidR="00F30394" w:rsidRPr="001409D4">
        <w:t xml:space="preserve"> et al. (2004), and </w:t>
      </w:r>
      <w:proofErr w:type="spellStart"/>
      <w:r w:rsidR="00F30394" w:rsidRPr="001409D4">
        <w:t>Simonit</w:t>
      </w:r>
      <w:proofErr w:type="spellEnd"/>
      <w:r w:rsidR="00F30394" w:rsidRPr="001409D4">
        <w:t xml:space="preserve"> et al. (2011) </w:t>
      </w:r>
      <w:r w:rsidR="00F30394" w:rsidRPr="001409D4">
        <w:lastRenderedPageBreak/>
        <w:t>describe nutrient recycling, nutrient mitigation, and nutrient retention wetland ecosystem services, respectively, as regulating service because they contribute to</w:t>
      </w:r>
      <w:r w:rsidR="00BE249D">
        <w:t xml:space="preserve"> a</w:t>
      </w:r>
      <w:r w:rsidR="00F30394" w:rsidRPr="001409D4">
        <w:t xml:space="preserve"> healthy environment</w:t>
      </w:r>
      <w:r w:rsidR="00D969D7">
        <w:t xml:space="preserve"> (Table A1)</w:t>
      </w:r>
      <w:r w:rsidR="00F30394" w:rsidRPr="001409D4">
        <w:t xml:space="preserve">; this classification is consistent with Brander et al. (2013) who classified nutrient retention as </w:t>
      </w:r>
      <w:r w:rsidR="00BE249D">
        <w:t xml:space="preserve">a </w:t>
      </w:r>
      <w:r w:rsidR="00F30394" w:rsidRPr="001409D4">
        <w:t>regulating ecosystem service.</w:t>
      </w:r>
      <w:r w:rsidR="00893782">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w:t>
      </w:r>
      <w:r w:rsidRPr="007A7373">
        <w:rPr>
          <w:rFonts w:ascii="Times New Roman" w:eastAsia="Times New Roman" w:hAnsi="Times New Roman" w:cs="Times New Roman"/>
          <w:color w:val="0E101A"/>
          <w:kern w:val="0"/>
          <w:sz w:val="24"/>
          <w:szCs w:val="24"/>
          <w:lang w:eastAsia="en-US" w:bidi="ar-SA"/>
        </w:rPr>
        <w:lastRenderedPageBreak/>
        <w:t xml:space="preserve">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58A681AC"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52% were</w:t>
      </w:r>
      <w:r w:rsidR="00262179">
        <w:rPr>
          <w:rFonts w:ascii="Times New Roman" w:eastAsia="Times New Roman" w:hAnsi="Times New Roman" w:cs="Times New Roman"/>
          <w:color w:val="0E101A"/>
          <w:kern w:val="0"/>
          <w:sz w:val="24"/>
          <w:szCs w:val="24"/>
          <w:lang w:eastAsia="en-US" w:bidi="ar-SA"/>
        </w:rPr>
        <w:t xml:space="preserve"> from</w:t>
      </w:r>
      <w:r w:rsidR="00F45D56" w:rsidRPr="00DC493A">
        <w:rPr>
          <w:rFonts w:ascii="Times New Roman" w:eastAsia="Times New Roman" w:hAnsi="Times New Roman" w:cs="Times New Roman"/>
          <w:color w:val="0E101A"/>
          <w:kern w:val="0"/>
          <w:sz w:val="24"/>
          <w:szCs w:val="24"/>
          <w:lang w:eastAsia="en-US" w:bidi="ar-SA"/>
        </w:rPr>
        <w:t xml:space="preserv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D969D7">
        <w:rPr>
          <w:rFonts w:ascii="Times New Roman" w:eastAsia="Times New Roman" w:hAnsi="Times New Roman" w:cs="Times New Roman"/>
          <w:color w:val="0E101A"/>
          <w:kern w:val="0"/>
          <w:sz w:val="24"/>
          <w:szCs w:val="24"/>
          <w:lang w:eastAsia="en-US" w:bidi="ar-SA"/>
        </w:rPr>
        <w:t>studies</w:t>
      </w:r>
      <w:r w:rsidR="00FB662C" w:rsidRPr="003B1DDE">
        <w:rPr>
          <w:rFonts w:ascii="Times New Roman" w:eastAsia="Times New Roman" w:hAnsi="Times New Roman" w:cs="Times New Roman"/>
          <w:color w:val="0E101A"/>
          <w:kern w:val="0"/>
          <w:sz w:val="24"/>
          <w:szCs w:val="24"/>
          <w:lang w:eastAsia="en-US" w:bidi="ar-SA"/>
        </w:rPr>
        <w:t xml:space="preserve">,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We focus</w:t>
      </w:r>
      <w:r w:rsidR="00262179">
        <w:rPr>
          <w:rFonts w:ascii="Times New Roman" w:eastAsia="Times New Roman" w:hAnsi="Times New Roman" w:cs="Times New Roman"/>
          <w:color w:val="0E101A"/>
          <w:kern w:val="0"/>
          <w:sz w:val="24"/>
          <w:szCs w:val="24"/>
          <w:lang w:eastAsia="en-US" w:bidi="ar-SA"/>
        </w:rPr>
        <w:t>ed</w:t>
      </w:r>
      <w:r w:rsidR="00FB3185" w:rsidRPr="00603A31">
        <w:rPr>
          <w:rFonts w:ascii="Times New Roman" w:eastAsia="Times New Roman" w:hAnsi="Times New Roman" w:cs="Times New Roman"/>
          <w:color w:val="0E101A"/>
          <w:kern w:val="0"/>
          <w:sz w:val="24"/>
          <w:szCs w:val="24"/>
          <w:lang w:eastAsia="en-US" w:bidi="ar-SA"/>
        </w:rPr>
        <w:t xml:space="preserve">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262179">
        <w:rPr>
          <w:rFonts w:ascii="Times New Roman" w:eastAsia="Times New Roman" w:hAnsi="Times New Roman" w:cs="Times New Roman"/>
          <w:color w:val="0E101A"/>
          <w:kern w:val="0"/>
          <w:sz w:val="24"/>
          <w:szCs w:val="24"/>
          <w:lang w:eastAsia="en-US" w:bidi="ar-SA"/>
        </w:rPr>
        <w:t xml:space="preserve"> and</w:t>
      </w:r>
      <w:r w:rsidR="00FB662C" w:rsidRPr="003B1DDE">
        <w:rPr>
          <w:rFonts w:ascii="Times New Roman" w:eastAsia="Times New Roman" w:hAnsi="Times New Roman" w:cs="Times New Roman"/>
          <w:color w:val="0E101A"/>
          <w:kern w:val="0"/>
          <w:sz w:val="24"/>
          <w:szCs w:val="24"/>
          <w:lang w:eastAsia="en-US" w:bidi="ar-SA"/>
        </w:rPr>
        <w:t xml:space="preserv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06C988B7"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w:t>
      </w:r>
      <w:r w:rsidR="00262179" w:rsidRPr="003B1DDE">
        <w:rPr>
          <w:color w:val="0E101A"/>
        </w:rPr>
        <w:t>C</w:t>
      </w:r>
      <w:r w:rsidR="00262179">
        <w:rPr>
          <w:color w:val="0E101A"/>
        </w:rPr>
        <w:t>O</w:t>
      </w:r>
      <w:r w:rsidR="00262179"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w:t>
      </w:r>
      <w:proofErr w:type="spellStart"/>
      <w:r w:rsidRPr="000B68D2">
        <w:rPr>
          <w:color w:val="0E101A"/>
        </w:rPr>
        <w:t>Canu</w:t>
      </w:r>
      <w:proofErr w:type="spellEnd"/>
      <w:r w:rsidRPr="000B68D2">
        <w:rPr>
          <w:color w:val="0E101A"/>
        </w:rPr>
        <w:t xml:space="preserve">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w:t>
      </w:r>
      <w:r w:rsidR="00520CC1" w:rsidRPr="000B68D2">
        <w:lastRenderedPageBreak/>
        <w:t xml:space="preserve">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focused on agricultural lands. </w:t>
      </w:r>
      <w:r w:rsidR="00262179">
        <w:t>We</w:t>
      </w:r>
      <w:r w:rsidR="00D11978" w:rsidRPr="000B68D2">
        <w:t xml:space="preserve"> di</w:t>
      </w:r>
      <w:r w:rsidR="00E23D9D" w:rsidRPr="000B68D2">
        <w:t xml:space="preserve">d not </w:t>
      </w:r>
      <w:r w:rsidR="00D11978" w:rsidRPr="000B68D2">
        <w:t xml:space="preserve">report emissions in each study location </w:t>
      </w:r>
      <w:r w:rsidR="00262179">
        <w:t>as</w:t>
      </w:r>
      <w:r w:rsidR="00262179" w:rsidRPr="000B68D2">
        <w:t xml:space="preserve"> </w:t>
      </w:r>
      <w:r w:rsidR="00D11978" w:rsidRPr="000B68D2">
        <w:t xml:space="preserve">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7F3488CA"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2129BD">
        <w:rPr>
          <w:color w:val="0E101A"/>
        </w:rPr>
        <w:t>2</w:t>
      </w:r>
      <w:r w:rsidR="00C74766">
        <w:rPr>
          <w:color w:val="0E101A"/>
        </w:rPr>
        <w:t xml:space="preserve">, in </w:t>
      </w:r>
      <w:r w:rsidR="00064DFA">
        <w:rPr>
          <w:color w:val="0E101A"/>
        </w:rPr>
        <w:t>A</w:t>
      </w:r>
      <w:r w:rsidR="00C74766">
        <w:rPr>
          <w:color w:val="0E101A"/>
        </w:rPr>
        <w:t xml:space="preserve">ppendix,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43D97DC" w14:textId="343ECF35" w:rsidR="00DA400C" w:rsidRDefault="00DA400C" w:rsidP="00CC4C62">
      <w:pPr>
        <w:rPr>
          <w:sz w:val="22"/>
          <w:szCs w:val="22"/>
        </w:rPr>
      </w:pPr>
    </w:p>
    <w:p w14:paraId="354E8477" w14:textId="4A561284" w:rsidR="0002021D" w:rsidRDefault="003719F0" w:rsidP="00556695">
      <w:pPr>
        <w:spacing w:after="240"/>
        <w:rPr>
          <w:b/>
        </w:rPr>
      </w:pPr>
      <w:r>
        <w:rPr>
          <w:noProof/>
          <w:lang w:val="en-CA" w:eastAsia="en-CA"/>
        </w:rPr>
        <w:lastRenderedPageBreak/>
        <w:drawing>
          <wp:anchor distT="0" distB="0" distL="114300" distR="114300" simplePos="0" relativeHeight="251657216" behindDoc="0" locked="0" layoutInCell="1" allowOverlap="1" wp14:anchorId="30ABA1E7" wp14:editId="0C677750">
            <wp:simplePos x="0" y="0"/>
            <wp:positionH relativeFrom="column">
              <wp:posOffset>19050</wp:posOffset>
            </wp:positionH>
            <wp:positionV relativeFrom="paragraph">
              <wp:posOffset>20320</wp:posOffset>
            </wp:positionV>
            <wp:extent cx="5943600" cy="351155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r w:rsidR="0002021D">
        <w:rPr>
          <w:b/>
        </w:rPr>
        <w:t>Fig</w:t>
      </w:r>
      <w:r w:rsidR="00262179">
        <w:rPr>
          <w:b/>
        </w:rPr>
        <w:t>ure</w:t>
      </w:r>
      <w:r w:rsidR="0002021D">
        <w:rPr>
          <w:b/>
        </w:rPr>
        <w:t xml:space="preserve"> 1 Location of study sites for </w:t>
      </w:r>
      <w:r w:rsidR="006E486F">
        <w:rPr>
          <w:b/>
        </w:rPr>
        <w:t xml:space="preserve">the </w:t>
      </w:r>
      <w:r w:rsidR="0002021D">
        <w:rPr>
          <w:b/>
        </w:rPr>
        <w:t xml:space="preserve">meta-analysis of provisioning </w:t>
      </w:r>
      <w:r w:rsidR="006E486F">
        <w:rPr>
          <w:b/>
        </w:rPr>
        <w:t xml:space="preserve">(light grey triangles) </w:t>
      </w:r>
      <w:r w:rsidR="0002021D">
        <w:rPr>
          <w:b/>
        </w:rPr>
        <w:t xml:space="preserve">and regulating </w:t>
      </w:r>
      <w:r w:rsidR="006E486F">
        <w:rPr>
          <w:b/>
        </w:rPr>
        <w:t xml:space="preserve">(dark grey triangles) </w:t>
      </w:r>
      <w:r w:rsidR="0002021D">
        <w:rPr>
          <w:b/>
        </w:rPr>
        <w:t>wetland ecosystem services</w:t>
      </w:r>
      <w:r w:rsidR="0002021D" w:rsidRPr="00556695">
        <w:rPr>
          <w:b/>
        </w:rPr>
        <w:t xml:space="preserve"> </w:t>
      </w:r>
      <w:r w:rsidR="0002021D">
        <w:rPr>
          <w:b/>
        </w:rPr>
        <w:t>values</w:t>
      </w:r>
      <w:r w:rsidR="006E486F">
        <w:rPr>
          <w:b/>
        </w:rPr>
        <w:t xml:space="preserve"> extracted from the literature</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1AAE4AE4"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r w:rsidR="00E94DAD">
        <w:t xml:space="preserve">The values </w:t>
      </w:r>
      <w:r w:rsidR="009E3E38">
        <w:t xml:space="preserve">included </w:t>
      </w:r>
      <w:r w:rsidR="00E94DAD">
        <w:t>are</w:t>
      </w:r>
      <w:r w:rsidR="009E3E38">
        <w:t xml:space="preserve"> categorized as</w:t>
      </w:r>
      <w:r w:rsidR="00E94DAD">
        <w:t xml:space="preserve"> provisioning and regulating wetland values. We did not include cultural and supporting wetland ecosystem values because we could not find enough data on them in our literature search to allow for model estimation.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lastRenderedPageBreak/>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65ACF6E3"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w:t>
      </w:r>
      <w:r w:rsidR="009E3E38">
        <w:t xml:space="preserve"> included</w:t>
      </w:r>
      <w:r w:rsidR="009223B5">
        <w:t xml:space="preserve"> as a random effect)</w:t>
      </w:r>
      <w:r w:rsidR="0015729D">
        <w:t xml:space="preserve"> </w:t>
      </w:r>
      <w:r w:rsidR="009E2916">
        <w:t>is given in equation 1</w:t>
      </w:r>
      <w:r w:rsidR="005164C4">
        <w:t>:</w:t>
      </w:r>
      <w:r w:rsidR="009E2916">
        <w:t xml:space="preserve"> </w:t>
      </w:r>
    </w:p>
    <w:p w14:paraId="78F3ADE0" w14:textId="43AAFD55" w:rsidR="00D93B21" w:rsidRPr="00BE52B1" w:rsidRDefault="00F712CE"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F712CE"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F712CE"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F712CE"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0DD6851" w:rsidR="00F45D56" w:rsidRDefault="00F45D56" w:rsidP="00F45D56">
      <w:pPr>
        <w:spacing w:after="120" w:line="480" w:lineRule="auto"/>
      </w:pPr>
    </w:p>
    <w:p w14:paraId="78F7ECF9" w14:textId="42008618" w:rsidR="00741E45" w:rsidRDefault="00741E45" w:rsidP="00F45D56">
      <w:pPr>
        <w:spacing w:after="120" w:line="480" w:lineRule="auto"/>
      </w:pPr>
    </w:p>
    <w:p w14:paraId="29251791" w14:textId="75B79BE1" w:rsidR="00741E45" w:rsidRDefault="00741E45" w:rsidP="00F45D56">
      <w:pPr>
        <w:spacing w:after="120" w:line="480" w:lineRule="auto"/>
      </w:pPr>
    </w:p>
    <w:p w14:paraId="1FE401B3" w14:textId="77777777" w:rsidR="00741E45" w:rsidRDefault="00741E45" w:rsidP="00F45D56">
      <w:pPr>
        <w:spacing w:after="120" w:line="480" w:lineRule="auto"/>
      </w:pPr>
    </w:p>
    <w:p w14:paraId="73D4B40F" w14:textId="1205102C" w:rsidR="00C4208F" w:rsidRDefault="00F45D56" w:rsidP="00F45D56">
      <w:pPr>
        <w:spacing w:after="120" w:line="480" w:lineRule="auto"/>
        <w:ind w:firstLine="720"/>
        <w:rPr>
          <w:color w:val="0E101A"/>
        </w:rPr>
      </w:pPr>
      <w:r>
        <w:lastRenderedPageBreak/>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bookmarkStart w:id="3" w:name="_Hlk88525595"/>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bookmarkEnd w:id="3"/>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 xml:space="preserve">using </w:t>
      </w:r>
      <w:r w:rsidR="00D969D7">
        <w:rPr>
          <w:color w:val="0E101A"/>
        </w:rPr>
        <w:t xml:space="preserve">the </w:t>
      </w:r>
      <w:r w:rsidR="00C32DC5">
        <w:rPr>
          <w:color w:val="0E101A"/>
        </w:rPr>
        <w:t>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790F7E75" w14:textId="7ADF5098" w:rsidR="005B7EAD" w:rsidRPr="00800C27" w:rsidRDefault="005B7EAD" w:rsidP="005B7EAD">
      <w:pPr>
        <w:spacing w:line="480" w:lineRule="auto"/>
        <w:rPr>
          <w:b/>
        </w:rPr>
      </w:pPr>
      <w:r w:rsidRPr="00941A0F">
        <w:rPr>
          <w:b/>
        </w:rPr>
        <w:t>2.</w:t>
      </w:r>
      <w:r>
        <w:rPr>
          <w:b/>
        </w:rPr>
        <w:t>3</w:t>
      </w:r>
      <w:r w:rsidRPr="00941A0F">
        <w:rPr>
          <w:b/>
        </w:rPr>
        <w:t xml:space="preserve">. </w:t>
      </w:r>
      <w:r>
        <w:rPr>
          <w:b/>
        </w:rPr>
        <w:t>Benefit Transfer Estimation</w:t>
      </w:r>
      <w:r>
        <w:t xml:space="preserve"> </w:t>
      </w:r>
    </w:p>
    <w:p w14:paraId="1CB682A4" w14:textId="4DD7DE81" w:rsidR="00F84F90" w:rsidRDefault="00530ECF" w:rsidP="00741E45">
      <w:pPr>
        <w:pStyle w:val="NoSpacing"/>
        <w:spacing w:line="480" w:lineRule="auto"/>
        <w:ind w:firstLine="720"/>
      </w:pPr>
      <w:r>
        <w:t>The</w:t>
      </w:r>
      <w:r w:rsidR="00687DAF">
        <w:t xml:space="preserve"> final functional</w:t>
      </w:r>
      <w:r>
        <w:t xml:space="preserve"> model</w:t>
      </w:r>
      <w:r w:rsidR="00687DAF">
        <w:t xml:space="preserve"> </w:t>
      </w:r>
      <w:r w:rsidR="00693C1E">
        <w:t>had</w:t>
      </w:r>
      <w:r w:rsidR="00ED4795">
        <w:t xml:space="preserve"> </w:t>
      </w:r>
      <w:r w:rsidR="00687DAF">
        <w:t xml:space="preserve">the lowest root mean square error (RMSE) and mean absolute error (MAE) prediction error metrics. We used a 10-fold cross validation procedure to estimate the prediction error metrics. </w:t>
      </w:r>
      <w:r w:rsidR="001266EC">
        <w:t xml:space="preserve">For the </w:t>
      </w:r>
      <w:r w:rsidR="00F91257">
        <w:t xml:space="preserve">10-fold cross validation procedure, we 1) randomly divided the data into </w:t>
      </w:r>
      <w:r w:rsidR="00105192">
        <w:t>ten</w:t>
      </w:r>
      <w:r w:rsidR="00F91257">
        <w:t xml:space="preserve"> equal groups</w:t>
      </w:r>
      <w:r w:rsidR="00CA5F47">
        <w:t xml:space="preserve"> or folds</w:t>
      </w:r>
      <w:r w:rsidR="00F91257">
        <w:t xml:space="preserve">, 2) chose one of the folds as holdout test data, and estimated the model </w:t>
      </w:r>
      <w:r w:rsidR="00CA5F47">
        <w:t xml:space="preserve">with </w:t>
      </w:r>
      <w:r w:rsidR="00F91257">
        <w:t xml:space="preserve">the remaining </w:t>
      </w:r>
      <w:r w:rsidR="00105192">
        <w:t>nine</w:t>
      </w:r>
      <w:r w:rsidR="00F91257">
        <w:t xml:space="preserve"> groups of dataset (k-1 folds); the prediction error metrics were estimated with the holdout test data, 3) repeated the process </w:t>
      </w:r>
      <w:r w:rsidR="00105192">
        <w:t>ten</w:t>
      </w:r>
      <w:r w:rsidR="00F91257">
        <w:t xml:space="preserve"> times, using a </w:t>
      </w:r>
      <w:r w:rsidR="00F91257">
        <w:lastRenderedPageBreak/>
        <w:t xml:space="preserve">different set </w:t>
      </w:r>
      <w:r w:rsidR="00C42C80">
        <w:t xml:space="preserve">of </w:t>
      </w:r>
      <w:r w:rsidR="00F91257">
        <w:t>holdout test data</w:t>
      </w:r>
      <w:r w:rsidR="00C42C80">
        <w:t xml:space="preserve"> each time</w:t>
      </w:r>
      <w:r w:rsidR="00F91257">
        <w:t xml:space="preserve">, </w:t>
      </w:r>
      <w:r w:rsidR="00C42C80">
        <w:t xml:space="preserve">and finally </w:t>
      </w:r>
      <w:r w:rsidR="00F91257">
        <w:t>4) used the average of the estimated prediction error metric</w:t>
      </w:r>
      <w:r w:rsidR="00C4208F">
        <w:t>s (RMSE and MAE)</w:t>
      </w:r>
      <w:r w:rsidR="00F91257">
        <w:t xml:space="preserve"> </w:t>
      </w:r>
      <w:r w:rsidR="00C4208F">
        <w:t xml:space="preserve">from each iteration of the </w:t>
      </w:r>
      <w:r w:rsidR="00105192">
        <w:t>ten-</w:t>
      </w:r>
      <w:r w:rsidR="00C4208F">
        <w:t>fold cross</w:t>
      </w:r>
      <w:r w:rsidR="00105192">
        <w:t>-</w:t>
      </w:r>
      <w:r w:rsidR="00C4208F">
        <w:t xml:space="preserve">validation procedure as the final statistic. The prediction errors from the estimated models are called meta-regression benefit function transfer errors. </w:t>
      </w:r>
      <w:commentRangeStart w:id="4"/>
      <w:commentRangeStart w:id="5"/>
      <w:r w:rsidR="00C4208F">
        <w:t xml:space="preserve">The meta-regression benefit transfer errors </w:t>
      </w:r>
      <w:r w:rsidR="00105192">
        <w:t>were</w:t>
      </w:r>
      <w:r w:rsidR="00C4208F">
        <w:t xml:space="preserve"> compared with mean</w:t>
      </w:r>
      <w:r w:rsidR="00A9251D">
        <w:t xml:space="preserve"> unit </w:t>
      </w:r>
      <w:r w:rsidR="00C4208F">
        <w:t xml:space="preserve">value </w:t>
      </w:r>
      <w:r w:rsidR="00C979A1">
        <w:t xml:space="preserve">transfer </w:t>
      </w:r>
      <w:r w:rsidR="00C4208F">
        <w:t xml:space="preserve">errors to show their potential for benefit transfer applications where wetland values </w:t>
      </w:r>
      <w:r w:rsidR="00105192">
        <w:t>were</w:t>
      </w:r>
      <w:r w:rsidR="00C4208F">
        <w:t xml:space="preserve"> predicted outside this study. </w:t>
      </w:r>
      <w:commentRangeEnd w:id="4"/>
      <w:r w:rsidR="009652F3">
        <w:rPr>
          <w:rStyle w:val="CommentReference"/>
          <w:rFonts w:ascii="Liberation Serif" w:eastAsia="SimSun" w:hAnsi="Liberation Serif" w:cs="Mangal"/>
          <w:kern w:val="3"/>
          <w:lang w:eastAsia="zh-CN" w:bidi="hi-IN"/>
        </w:rPr>
        <w:commentReference w:id="4"/>
      </w:r>
      <w:commentRangeEnd w:id="5"/>
      <w:r w:rsidR="008C0FA2">
        <w:rPr>
          <w:rStyle w:val="CommentReference"/>
          <w:rFonts w:ascii="Liberation Serif" w:eastAsia="SimSun" w:hAnsi="Liberation Serif" w:cs="Mangal"/>
          <w:kern w:val="3"/>
          <w:lang w:eastAsia="zh-CN" w:bidi="hi-IN"/>
        </w:rPr>
        <w:commentReference w:id="5"/>
      </w:r>
      <w:r w:rsidR="00C4208F">
        <w:t>For the mean</w:t>
      </w:r>
      <w:r w:rsidR="00A9251D">
        <w:t xml:space="preserve"> unit </w:t>
      </w:r>
      <w:r w:rsidR="00C4208F">
        <w:t>value transfer error, we estimated the prediction metrics by comparing the predictions from the models</w:t>
      </w:r>
      <w:r w:rsidR="00F84F90">
        <w:t xml:space="preserve"> </w:t>
      </w:r>
      <w:r w:rsidR="00C4208F">
        <w:t>with the mean of the dependent variable.</w:t>
      </w:r>
    </w:p>
    <w:p w14:paraId="095AE1BF" w14:textId="7D36C052" w:rsidR="005B7EAD" w:rsidRPr="00800C27" w:rsidRDefault="005B7EAD" w:rsidP="005B7EAD">
      <w:pPr>
        <w:spacing w:line="480" w:lineRule="auto"/>
        <w:rPr>
          <w:b/>
        </w:rPr>
      </w:pPr>
      <w:r w:rsidRPr="00941A0F">
        <w:rPr>
          <w:b/>
        </w:rPr>
        <w:t>2.</w:t>
      </w:r>
      <w:r>
        <w:rPr>
          <w:b/>
        </w:rPr>
        <w:t>4</w:t>
      </w:r>
      <w:r w:rsidRPr="00941A0F">
        <w:rPr>
          <w:b/>
        </w:rPr>
        <w:t xml:space="preserve">. </w:t>
      </w:r>
      <w:r>
        <w:rPr>
          <w:b/>
        </w:rPr>
        <w:t>Policy Application of Estimated Meta-regression Models</w:t>
      </w:r>
      <w:r>
        <w:t xml:space="preserve"> </w:t>
      </w:r>
    </w:p>
    <w:p w14:paraId="5BD821DD" w14:textId="55560071" w:rsidR="00622AF1" w:rsidRDefault="00622AF1" w:rsidP="005B7EAD">
      <w:pPr>
        <w:spacing w:after="120" w:line="480" w:lineRule="auto"/>
        <w:ind w:firstLine="720"/>
      </w:pPr>
      <w:commentRangeStart w:id="6"/>
      <w:r>
        <w:t xml:space="preserve">We applied the </w:t>
      </w:r>
      <w:r w:rsidR="008C0FA2">
        <w:t xml:space="preserve">final </w:t>
      </w:r>
      <w:r>
        <w:t>provisioning and regulating models to estimate wetland values for selected wetlands across the world</w:t>
      </w:r>
      <w:commentRangeStart w:id="7"/>
      <w:r w:rsidR="00A91ADC">
        <w:t>.</w:t>
      </w:r>
      <w:commentRangeEnd w:id="7"/>
      <w:r w:rsidR="00A91ADC">
        <w:rPr>
          <w:rStyle w:val="CommentReference"/>
          <w:rFonts w:ascii="Liberation Serif" w:eastAsia="SimSun" w:hAnsi="Liberation Serif" w:cs="Mangal"/>
          <w:kern w:val="3"/>
          <w:lang w:eastAsia="zh-CN" w:bidi="hi-IN"/>
        </w:rPr>
        <w:commentReference w:id="7"/>
      </w:r>
      <w:commentRangeEnd w:id="6"/>
      <w:r w:rsidR="00A91ADC">
        <w:rPr>
          <w:rStyle w:val="CommentReference"/>
          <w:rFonts w:ascii="Liberation Serif" w:eastAsia="SimSun" w:hAnsi="Liberation Serif" w:cs="Mangal"/>
          <w:kern w:val="3"/>
          <w:lang w:eastAsia="zh-CN" w:bidi="hi-IN"/>
        </w:rPr>
        <w:commentReference w:id="6"/>
      </w:r>
      <w:r w:rsidR="005B7EAD">
        <w:t xml:space="preserve"> </w:t>
      </w:r>
      <w:r w:rsidR="005B7EAD">
        <w:rPr>
          <w:color w:val="0E101A"/>
        </w:rPr>
        <w:t xml:space="preserve">We predicted the wetland value and the 95% confidence interval for each wetland area listed in Tables 1 and 2 by assigning values to the independent variables in the model, for example, by </w:t>
      </w:r>
      <w:r w:rsidR="005B7EAD">
        <w:rPr>
          <w:rFonts w:eastAsiaTheme="minorEastAsia"/>
          <w:bCs/>
        </w:rPr>
        <w:t xml:space="preserve">including </w:t>
      </w:r>
      <w:r w:rsidR="005B7EAD" w:rsidRPr="00941A0F">
        <w:rPr>
          <w:rFonts w:eastAsiaTheme="minorEastAsia"/>
        </w:rPr>
        <w:t xml:space="preserve">wetland policy variables, </w:t>
      </w:r>
      <w:r w:rsidR="005B7EAD">
        <w:rPr>
          <w:rFonts w:eastAsiaTheme="minorEastAsia"/>
        </w:rPr>
        <w:t xml:space="preserve">human </w:t>
      </w:r>
      <w:r w:rsidR="005B7EAD" w:rsidRPr="00941A0F">
        <w:rPr>
          <w:rFonts w:eastAsiaTheme="minorEastAsia"/>
        </w:rPr>
        <w:t>population and economic indicators</w:t>
      </w:r>
      <w:r w:rsidR="005B7EAD">
        <w:rPr>
          <w:rFonts w:eastAsiaTheme="minorEastAsia"/>
        </w:rPr>
        <w:t>, and</w:t>
      </w:r>
      <w:r w:rsidR="005B7EAD" w:rsidRPr="00941A0F">
        <w:rPr>
          <w:rFonts w:eastAsiaTheme="minorEastAsia"/>
        </w:rPr>
        <w:t xml:space="preserve"> </w:t>
      </w:r>
      <w:r w:rsidR="005B7EAD">
        <w:rPr>
          <w:rFonts w:eastAsiaTheme="minorEastAsia"/>
        </w:rPr>
        <w:t>biodiversity richness</w:t>
      </w:r>
      <w:r w:rsidR="005B7EAD" w:rsidRPr="00941A0F">
        <w:rPr>
          <w:rFonts w:eastAsiaTheme="minorEastAsia"/>
        </w:rPr>
        <w:t xml:space="preserve"> indicators</w:t>
      </w:r>
      <w:r w:rsidR="005B7EAD">
        <w:rPr>
          <w:rFonts w:eastAsiaTheme="minorEastAsia"/>
        </w:rPr>
        <w:t>,</w:t>
      </w:r>
      <w:r w:rsidR="005B7EAD">
        <w:t xml:space="preserve"> that are appropriate for the wetland and the country location (see Tables A3 and A4 in Appendix for details and a </w:t>
      </w:r>
      <w:commentRangeStart w:id="8"/>
      <w:r w:rsidR="005B7EAD">
        <w:t>few examples</w:t>
      </w:r>
      <w:commentRangeEnd w:id="8"/>
      <w:r w:rsidR="005B7EAD">
        <w:rPr>
          <w:rStyle w:val="CommentReference"/>
          <w:rFonts w:ascii="Liberation Serif" w:eastAsia="SimSun" w:hAnsi="Liberation Serif" w:cs="Mangal"/>
          <w:kern w:val="3"/>
          <w:lang w:eastAsia="zh-CN" w:bidi="hi-IN"/>
        </w:rPr>
        <w:commentReference w:id="8"/>
      </w:r>
      <w:r w:rsidR="005B7EAD">
        <w:t>).</w:t>
      </w:r>
    </w:p>
    <w:tbl>
      <w:tblPr>
        <w:tblW w:w="9360" w:type="dxa"/>
        <w:tblBorders>
          <w:top w:val="single" w:sz="4" w:space="0" w:color="auto"/>
          <w:bottom w:val="single" w:sz="4" w:space="0" w:color="auto"/>
        </w:tblBorders>
        <w:tblLook w:val="04A0" w:firstRow="1" w:lastRow="0" w:firstColumn="1" w:lastColumn="0" w:noHBand="0" w:noVBand="1"/>
      </w:tblPr>
      <w:tblGrid>
        <w:gridCol w:w="2008"/>
        <w:gridCol w:w="429"/>
        <w:gridCol w:w="1816"/>
        <w:gridCol w:w="570"/>
        <w:gridCol w:w="1408"/>
        <w:gridCol w:w="203"/>
        <w:gridCol w:w="1169"/>
        <w:gridCol w:w="217"/>
        <w:gridCol w:w="1540"/>
      </w:tblGrid>
      <w:tr w:rsidR="00622AF1" w:rsidRPr="00A51D2C" w14:paraId="67366C68" w14:textId="77777777" w:rsidTr="00B949B7">
        <w:trPr>
          <w:trHeight w:val="300"/>
        </w:trPr>
        <w:tc>
          <w:tcPr>
            <w:tcW w:w="2008" w:type="dxa"/>
            <w:tcBorders>
              <w:top w:val="single" w:sz="4" w:space="0" w:color="auto"/>
              <w:bottom w:val="nil"/>
            </w:tcBorders>
            <w:shd w:val="clear" w:color="auto" w:fill="auto"/>
            <w:noWrap/>
            <w:vAlign w:val="bottom"/>
            <w:hideMark/>
          </w:tcPr>
          <w:p w14:paraId="0D97F3B4" w14:textId="77777777" w:rsidR="00622AF1" w:rsidRPr="00A51D2C" w:rsidRDefault="00622AF1" w:rsidP="00B949B7">
            <w:pPr>
              <w:rPr>
                <w:b/>
                <w:bCs/>
                <w:color w:val="000000"/>
                <w:sz w:val="20"/>
                <w:szCs w:val="20"/>
                <w:lang w:eastAsia="en-CA"/>
              </w:rPr>
            </w:pPr>
            <w:r w:rsidRPr="00A51D2C">
              <w:rPr>
                <w:b/>
                <w:bCs/>
                <w:color w:val="000000"/>
                <w:sz w:val="20"/>
                <w:szCs w:val="20"/>
                <w:lang w:eastAsia="en-CA"/>
              </w:rPr>
              <w:t>Country</w:t>
            </w:r>
          </w:p>
        </w:tc>
        <w:tc>
          <w:tcPr>
            <w:tcW w:w="2245" w:type="dxa"/>
            <w:gridSpan w:val="2"/>
            <w:tcBorders>
              <w:top w:val="single" w:sz="4" w:space="0" w:color="auto"/>
              <w:bottom w:val="nil"/>
            </w:tcBorders>
            <w:shd w:val="clear" w:color="auto" w:fill="auto"/>
            <w:noWrap/>
            <w:vAlign w:val="bottom"/>
            <w:hideMark/>
          </w:tcPr>
          <w:p w14:paraId="196D00C2"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Wetland Name</w:t>
            </w:r>
          </w:p>
        </w:tc>
        <w:tc>
          <w:tcPr>
            <w:tcW w:w="1978" w:type="dxa"/>
            <w:gridSpan w:val="2"/>
            <w:tcBorders>
              <w:top w:val="single" w:sz="4" w:space="0" w:color="auto"/>
              <w:bottom w:val="nil"/>
            </w:tcBorders>
            <w:shd w:val="clear" w:color="auto" w:fill="auto"/>
            <w:noWrap/>
            <w:vAlign w:val="bottom"/>
            <w:hideMark/>
          </w:tcPr>
          <w:p w14:paraId="05C2C715"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Wetland Area (Ha)</w:t>
            </w:r>
          </w:p>
        </w:tc>
        <w:tc>
          <w:tcPr>
            <w:tcW w:w="1372" w:type="dxa"/>
            <w:gridSpan w:val="2"/>
            <w:tcBorders>
              <w:top w:val="single" w:sz="4" w:space="0" w:color="auto"/>
              <w:bottom w:val="nil"/>
            </w:tcBorders>
            <w:shd w:val="clear" w:color="auto" w:fill="auto"/>
            <w:noWrap/>
            <w:vAlign w:val="bottom"/>
            <w:hideMark/>
          </w:tcPr>
          <w:p w14:paraId="1C5C1160"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Latitude</w:t>
            </w:r>
          </w:p>
        </w:tc>
        <w:tc>
          <w:tcPr>
            <w:tcW w:w="1757" w:type="dxa"/>
            <w:gridSpan w:val="2"/>
            <w:tcBorders>
              <w:top w:val="single" w:sz="4" w:space="0" w:color="auto"/>
              <w:bottom w:val="nil"/>
            </w:tcBorders>
            <w:shd w:val="clear" w:color="auto" w:fill="auto"/>
            <w:noWrap/>
            <w:vAlign w:val="bottom"/>
            <w:hideMark/>
          </w:tcPr>
          <w:p w14:paraId="131351D1"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Longitude</w:t>
            </w:r>
          </w:p>
        </w:tc>
      </w:tr>
      <w:tr w:rsidR="00622AF1" w:rsidRPr="007A5A93" w14:paraId="0A21B7D2" w14:textId="77777777" w:rsidTr="00B949B7">
        <w:tblPrEx>
          <w:tblBorders>
            <w:top w:val="none" w:sz="0" w:space="0" w:color="auto"/>
            <w:bottom w:val="none" w:sz="0" w:space="0" w:color="auto"/>
          </w:tblBorders>
        </w:tblPrEx>
        <w:trPr>
          <w:trHeight w:val="300"/>
        </w:trPr>
        <w:tc>
          <w:tcPr>
            <w:tcW w:w="2437" w:type="dxa"/>
            <w:gridSpan w:val="2"/>
            <w:tcBorders>
              <w:top w:val="single" w:sz="4" w:space="0" w:color="auto"/>
              <w:left w:val="nil"/>
              <w:bottom w:val="nil"/>
              <w:right w:val="nil"/>
            </w:tcBorders>
            <w:shd w:val="clear" w:color="auto" w:fill="auto"/>
            <w:noWrap/>
            <w:vAlign w:val="bottom"/>
            <w:hideMark/>
          </w:tcPr>
          <w:p w14:paraId="2DE9B570" w14:textId="77777777" w:rsidR="00622AF1" w:rsidRPr="007A5A93" w:rsidRDefault="00622AF1" w:rsidP="00B949B7">
            <w:pPr>
              <w:rPr>
                <w:color w:val="000000"/>
                <w:sz w:val="20"/>
                <w:szCs w:val="20"/>
                <w:lang w:eastAsia="en-CA"/>
              </w:rPr>
            </w:pPr>
            <w:r w:rsidRPr="007A5A93">
              <w:rPr>
                <w:color w:val="000000"/>
                <w:sz w:val="20"/>
                <w:szCs w:val="20"/>
                <w:lang w:eastAsia="en-CA"/>
              </w:rPr>
              <w:t>United Kingdom</w:t>
            </w:r>
          </w:p>
        </w:tc>
        <w:tc>
          <w:tcPr>
            <w:tcW w:w="2386" w:type="dxa"/>
            <w:gridSpan w:val="2"/>
            <w:tcBorders>
              <w:top w:val="single" w:sz="4" w:space="0" w:color="auto"/>
              <w:left w:val="nil"/>
              <w:bottom w:val="nil"/>
              <w:right w:val="nil"/>
            </w:tcBorders>
            <w:shd w:val="clear" w:color="auto" w:fill="auto"/>
            <w:noWrap/>
            <w:vAlign w:val="bottom"/>
          </w:tcPr>
          <w:p w14:paraId="79E2537D" w14:textId="77777777" w:rsidR="00622AF1" w:rsidRPr="007A5A93" w:rsidRDefault="00622AF1" w:rsidP="00B949B7">
            <w:pPr>
              <w:rPr>
                <w:color w:val="000000"/>
                <w:sz w:val="20"/>
                <w:szCs w:val="20"/>
                <w:lang w:eastAsia="en-CA"/>
              </w:rPr>
            </w:pPr>
            <w:r>
              <w:rPr>
                <w:color w:val="000000"/>
                <w:sz w:val="20"/>
                <w:szCs w:val="20"/>
                <w:lang w:eastAsia="en-CA"/>
              </w:rPr>
              <w:t>Buckingham Marshes</w:t>
            </w:r>
          </w:p>
        </w:tc>
        <w:tc>
          <w:tcPr>
            <w:tcW w:w="1611" w:type="dxa"/>
            <w:gridSpan w:val="2"/>
            <w:tcBorders>
              <w:top w:val="single" w:sz="4" w:space="0" w:color="auto"/>
              <w:left w:val="nil"/>
              <w:bottom w:val="nil"/>
              <w:right w:val="nil"/>
            </w:tcBorders>
            <w:shd w:val="clear" w:color="auto" w:fill="auto"/>
            <w:noWrap/>
            <w:vAlign w:val="bottom"/>
            <w:hideMark/>
          </w:tcPr>
          <w:p w14:paraId="7AA9DF63" w14:textId="4A5F0F8A" w:rsidR="00622AF1" w:rsidRPr="007A5A93" w:rsidRDefault="00622AF1" w:rsidP="005B7EAD">
            <w:pPr>
              <w:jc w:val="center"/>
              <w:rPr>
                <w:color w:val="000000"/>
                <w:sz w:val="20"/>
                <w:szCs w:val="20"/>
                <w:lang w:eastAsia="en-CA"/>
              </w:rPr>
            </w:pPr>
            <w:r w:rsidRPr="007A5A93">
              <w:rPr>
                <w:color w:val="000000"/>
                <w:sz w:val="20"/>
                <w:szCs w:val="20"/>
                <w:lang w:eastAsia="en-CA"/>
              </w:rPr>
              <w:t>900</w:t>
            </w:r>
          </w:p>
        </w:tc>
        <w:tc>
          <w:tcPr>
            <w:tcW w:w="1386" w:type="dxa"/>
            <w:gridSpan w:val="2"/>
            <w:tcBorders>
              <w:top w:val="single" w:sz="4" w:space="0" w:color="auto"/>
              <w:left w:val="nil"/>
              <w:bottom w:val="nil"/>
              <w:right w:val="nil"/>
            </w:tcBorders>
            <w:shd w:val="clear" w:color="auto" w:fill="auto"/>
            <w:noWrap/>
            <w:vAlign w:val="bottom"/>
            <w:hideMark/>
          </w:tcPr>
          <w:p w14:paraId="61EBD844" w14:textId="77777777" w:rsidR="00622AF1" w:rsidRPr="007A5A93" w:rsidRDefault="00622AF1" w:rsidP="00B949B7">
            <w:pPr>
              <w:jc w:val="right"/>
              <w:rPr>
                <w:color w:val="000000"/>
                <w:sz w:val="20"/>
                <w:szCs w:val="20"/>
                <w:lang w:eastAsia="en-CA"/>
              </w:rPr>
            </w:pPr>
            <w:r w:rsidRPr="007A5A93">
              <w:rPr>
                <w:color w:val="000000"/>
                <w:sz w:val="20"/>
                <w:szCs w:val="20"/>
                <w:lang w:eastAsia="en-CA"/>
              </w:rPr>
              <w:t>53.3942</w:t>
            </w:r>
          </w:p>
        </w:tc>
        <w:tc>
          <w:tcPr>
            <w:tcW w:w="1540" w:type="dxa"/>
            <w:tcBorders>
              <w:top w:val="single" w:sz="4" w:space="0" w:color="auto"/>
              <w:left w:val="nil"/>
              <w:bottom w:val="nil"/>
              <w:right w:val="nil"/>
            </w:tcBorders>
            <w:shd w:val="clear" w:color="auto" w:fill="auto"/>
            <w:noWrap/>
            <w:vAlign w:val="bottom"/>
            <w:hideMark/>
          </w:tcPr>
          <w:p w14:paraId="2FD499EC" w14:textId="77777777" w:rsidR="00622AF1" w:rsidRPr="007A5A93" w:rsidRDefault="00622AF1" w:rsidP="00B949B7">
            <w:pPr>
              <w:jc w:val="right"/>
              <w:rPr>
                <w:color w:val="000000"/>
                <w:sz w:val="20"/>
                <w:szCs w:val="20"/>
                <w:lang w:eastAsia="en-CA"/>
              </w:rPr>
            </w:pPr>
            <w:r w:rsidRPr="007A5A93">
              <w:rPr>
                <w:color w:val="000000"/>
                <w:sz w:val="20"/>
                <w:szCs w:val="20"/>
                <w:lang w:eastAsia="en-CA"/>
              </w:rPr>
              <w:t>-0.77909</w:t>
            </w:r>
          </w:p>
        </w:tc>
      </w:tr>
      <w:tr w:rsidR="00622AF1" w:rsidRPr="007A5A93" w14:paraId="4C88F1DB" w14:textId="77777777" w:rsidTr="00B949B7">
        <w:tblPrEx>
          <w:tblBorders>
            <w:top w:val="none" w:sz="0" w:space="0" w:color="auto"/>
            <w:bottom w:val="none" w:sz="0" w:space="0" w:color="auto"/>
          </w:tblBorders>
        </w:tblPrEx>
        <w:trPr>
          <w:trHeight w:val="300"/>
        </w:trPr>
        <w:tc>
          <w:tcPr>
            <w:tcW w:w="2437" w:type="dxa"/>
            <w:gridSpan w:val="2"/>
            <w:tcBorders>
              <w:top w:val="nil"/>
              <w:left w:val="nil"/>
              <w:bottom w:val="nil"/>
              <w:right w:val="nil"/>
            </w:tcBorders>
            <w:shd w:val="clear" w:color="auto" w:fill="auto"/>
            <w:noWrap/>
            <w:vAlign w:val="bottom"/>
            <w:hideMark/>
          </w:tcPr>
          <w:p w14:paraId="4A95B8E6" w14:textId="77777777" w:rsidR="00622AF1" w:rsidRPr="007A5A93" w:rsidRDefault="00622AF1" w:rsidP="00B949B7">
            <w:pPr>
              <w:rPr>
                <w:color w:val="000000"/>
                <w:sz w:val="20"/>
                <w:szCs w:val="20"/>
                <w:lang w:eastAsia="en-CA"/>
              </w:rPr>
            </w:pPr>
            <w:r w:rsidRPr="007A5A93">
              <w:rPr>
                <w:color w:val="000000"/>
                <w:sz w:val="20"/>
                <w:szCs w:val="20"/>
                <w:lang w:eastAsia="en-CA"/>
              </w:rPr>
              <w:t>United States</w:t>
            </w:r>
          </w:p>
        </w:tc>
        <w:tc>
          <w:tcPr>
            <w:tcW w:w="2386" w:type="dxa"/>
            <w:gridSpan w:val="2"/>
            <w:tcBorders>
              <w:top w:val="nil"/>
              <w:left w:val="nil"/>
              <w:bottom w:val="nil"/>
              <w:right w:val="nil"/>
            </w:tcBorders>
            <w:shd w:val="clear" w:color="auto" w:fill="auto"/>
            <w:noWrap/>
            <w:vAlign w:val="bottom"/>
          </w:tcPr>
          <w:p w14:paraId="6CE31F93" w14:textId="77777777" w:rsidR="00622AF1" w:rsidRPr="007A5A93" w:rsidRDefault="00622AF1" w:rsidP="00B949B7">
            <w:pPr>
              <w:rPr>
                <w:color w:val="000000"/>
                <w:sz w:val="20"/>
                <w:szCs w:val="20"/>
                <w:lang w:eastAsia="en-CA"/>
              </w:rPr>
            </w:pPr>
            <w:r>
              <w:rPr>
                <w:color w:val="000000"/>
                <w:sz w:val="20"/>
                <w:szCs w:val="20"/>
                <w:lang w:eastAsia="en-CA"/>
              </w:rPr>
              <w:t>Rainwater Basin</w:t>
            </w:r>
          </w:p>
        </w:tc>
        <w:tc>
          <w:tcPr>
            <w:tcW w:w="1611" w:type="dxa"/>
            <w:gridSpan w:val="2"/>
            <w:tcBorders>
              <w:top w:val="nil"/>
              <w:left w:val="nil"/>
              <w:bottom w:val="nil"/>
              <w:right w:val="nil"/>
            </w:tcBorders>
            <w:shd w:val="clear" w:color="auto" w:fill="auto"/>
            <w:noWrap/>
            <w:vAlign w:val="bottom"/>
            <w:hideMark/>
          </w:tcPr>
          <w:p w14:paraId="603F4A4E" w14:textId="3BE3FF78" w:rsidR="00622AF1" w:rsidRPr="007A5A93" w:rsidRDefault="00622AF1" w:rsidP="005B7EAD">
            <w:pPr>
              <w:jc w:val="center"/>
              <w:rPr>
                <w:color w:val="000000"/>
                <w:sz w:val="20"/>
                <w:szCs w:val="20"/>
                <w:lang w:eastAsia="en-CA"/>
              </w:rPr>
            </w:pPr>
            <w:r w:rsidRPr="007A5A93">
              <w:rPr>
                <w:color w:val="000000"/>
                <w:sz w:val="20"/>
                <w:szCs w:val="20"/>
                <w:lang w:eastAsia="en-CA"/>
              </w:rPr>
              <w:t>120,000</w:t>
            </w:r>
          </w:p>
        </w:tc>
        <w:tc>
          <w:tcPr>
            <w:tcW w:w="1386" w:type="dxa"/>
            <w:gridSpan w:val="2"/>
            <w:tcBorders>
              <w:top w:val="nil"/>
              <w:left w:val="nil"/>
              <w:bottom w:val="nil"/>
              <w:right w:val="nil"/>
            </w:tcBorders>
            <w:shd w:val="clear" w:color="auto" w:fill="auto"/>
            <w:noWrap/>
            <w:vAlign w:val="bottom"/>
            <w:hideMark/>
          </w:tcPr>
          <w:p w14:paraId="77126E92" w14:textId="77777777" w:rsidR="00622AF1" w:rsidRPr="007A5A93" w:rsidRDefault="00622AF1" w:rsidP="00B949B7">
            <w:pPr>
              <w:jc w:val="right"/>
              <w:rPr>
                <w:color w:val="000000"/>
                <w:sz w:val="20"/>
                <w:szCs w:val="20"/>
                <w:lang w:eastAsia="en-CA"/>
              </w:rPr>
            </w:pPr>
            <w:r w:rsidRPr="007A5A93">
              <w:rPr>
                <w:color w:val="000000"/>
                <w:sz w:val="20"/>
                <w:szCs w:val="20"/>
                <w:lang w:eastAsia="en-CA"/>
              </w:rPr>
              <w:t>37.53982</w:t>
            </w:r>
          </w:p>
        </w:tc>
        <w:tc>
          <w:tcPr>
            <w:tcW w:w="1540" w:type="dxa"/>
            <w:tcBorders>
              <w:top w:val="nil"/>
              <w:left w:val="nil"/>
              <w:bottom w:val="nil"/>
              <w:right w:val="nil"/>
            </w:tcBorders>
            <w:shd w:val="clear" w:color="auto" w:fill="auto"/>
            <w:noWrap/>
            <w:vAlign w:val="bottom"/>
            <w:hideMark/>
          </w:tcPr>
          <w:p w14:paraId="1928C7E2" w14:textId="77777777" w:rsidR="00622AF1" w:rsidRPr="007A5A93" w:rsidRDefault="00622AF1" w:rsidP="00B949B7">
            <w:pPr>
              <w:jc w:val="right"/>
              <w:rPr>
                <w:color w:val="000000"/>
                <w:sz w:val="20"/>
                <w:szCs w:val="20"/>
                <w:lang w:eastAsia="en-CA"/>
              </w:rPr>
            </w:pPr>
            <w:r w:rsidRPr="007A5A93">
              <w:rPr>
                <w:color w:val="000000"/>
                <w:sz w:val="20"/>
                <w:szCs w:val="20"/>
                <w:lang w:eastAsia="en-CA"/>
              </w:rPr>
              <w:t>-102.945</w:t>
            </w:r>
          </w:p>
        </w:tc>
      </w:tr>
      <w:tr w:rsidR="00622AF1" w:rsidRPr="007A5A93" w14:paraId="6C51FE90" w14:textId="77777777" w:rsidTr="00B949B7">
        <w:tblPrEx>
          <w:tblBorders>
            <w:top w:val="none" w:sz="0" w:space="0" w:color="auto"/>
            <w:bottom w:val="none" w:sz="0" w:space="0" w:color="auto"/>
          </w:tblBorders>
        </w:tblPrEx>
        <w:trPr>
          <w:trHeight w:val="300"/>
        </w:trPr>
        <w:tc>
          <w:tcPr>
            <w:tcW w:w="2437" w:type="dxa"/>
            <w:gridSpan w:val="2"/>
            <w:tcBorders>
              <w:top w:val="nil"/>
              <w:left w:val="nil"/>
              <w:bottom w:val="nil"/>
              <w:right w:val="nil"/>
            </w:tcBorders>
            <w:shd w:val="clear" w:color="auto" w:fill="auto"/>
            <w:noWrap/>
            <w:vAlign w:val="bottom"/>
            <w:hideMark/>
          </w:tcPr>
          <w:p w14:paraId="3CB346B6" w14:textId="77777777" w:rsidR="00622AF1" w:rsidRPr="007A5A93" w:rsidRDefault="00622AF1" w:rsidP="00B949B7">
            <w:pPr>
              <w:rPr>
                <w:color w:val="000000"/>
                <w:sz w:val="20"/>
                <w:szCs w:val="20"/>
                <w:lang w:eastAsia="en-CA"/>
              </w:rPr>
            </w:pPr>
            <w:r w:rsidRPr="007A5A93">
              <w:rPr>
                <w:color w:val="000000"/>
                <w:sz w:val="20"/>
                <w:szCs w:val="20"/>
                <w:lang w:eastAsia="en-CA"/>
              </w:rPr>
              <w:t>New Zealand</w:t>
            </w:r>
          </w:p>
        </w:tc>
        <w:tc>
          <w:tcPr>
            <w:tcW w:w="2386" w:type="dxa"/>
            <w:gridSpan w:val="2"/>
            <w:tcBorders>
              <w:top w:val="nil"/>
              <w:left w:val="nil"/>
              <w:bottom w:val="nil"/>
              <w:right w:val="nil"/>
            </w:tcBorders>
            <w:shd w:val="clear" w:color="auto" w:fill="auto"/>
            <w:noWrap/>
            <w:vAlign w:val="bottom"/>
          </w:tcPr>
          <w:p w14:paraId="44AC7A06" w14:textId="77777777" w:rsidR="00622AF1" w:rsidRPr="007A5A93" w:rsidRDefault="00622AF1" w:rsidP="00B949B7">
            <w:pPr>
              <w:rPr>
                <w:color w:val="000000"/>
                <w:sz w:val="20"/>
                <w:szCs w:val="20"/>
                <w:lang w:eastAsia="en-CA"/>
              </w:rPr>
            </w:pPr>
            <w:proofErr w:type="spellStart"/>
            <w:r>
              <w:rPr>
                <w:color w:val="000000"/>
                <w:sz w:val="20"/>
                <w:szCs w:val="20"/>
                <w:lang w:eastAsia="en-CA"/>
              </w:rPr>
              <w:t>Whangamarino</w:t>
            </w:r>
            <w:proofErr w:type="spellEnd"/>
          </w:p>
        </w:tc>
        <w:tc>
          <w:tcPr>
            <w:tcW w:w="1611" w:type="dxa"/>
            <w:gridSpan w:val="2"/>
            <w:tcBorders>
              <w:top w:val="nil"/>
              <w:left w:val="nil"/>
              <w:bottom w:val="nil"/>
              <w:right w:val="nil"/>
            </w:tcBorders>
            <w:shd w:val="clear" w:color="auto" w:fill="auto"/>
            <w:noWrap/>
            <w:vAlign w:val="bottom"/>
            <w:hideMark/>
          </w:tcPr>
          <w:p w14:paraId="27D22414" w14:textId="34CC6C5F" w:rsidR="00622AF1" w:rsidRPr="007A5A93" w:rsidRDefault="00622AF1" w:rsidP="005B7EAD">
            <w:pPr>
              <w:jc w:val="center"/>
              <w:rPr>
                <w:color w:val="000000"/>
                <w:sz w:val="20"/>
                <w:szCs w:val="20"/>
                <w:lang w:eastAsia="en-CA"/>
              </w:rPr>
            </w:pPr>
            <w:r w:rsidRPr="007A5A93">
              <w:rPr>
                <w:color w:val="000000"/>
                <w:sz w:val="20"/>
                <w:szCs w:val="20"/>
                <w:lang w:eastAsia="en-CA"/>
              </w:rPr>
              <w:t>10,320</w:t>
            </w:r>
          </w:p>
        </w:tc>
        <w:tc>
          <w:tcPr>
            <w:tcW w:w="1386" w:type="dxa"/>
            <w:gridSpan w:val="2"/>
            <w:tcBorders>
              <w:top w:val="nil"/>
              <w:left w:val="nil"/>
              <w:bottom w:val="nil"/>
              <w:right w:val="nil"/>
            </w:tcBorders>
            <w:shd w:val="clear" w:color="auto" w:fill="auto"/>
            <w:noWrap/>
            <w:vAlign w:val="bottom"/>
            <w:hideMark/>
          </w:tcPr>
          <w:p w14:paraId="43BEDC52" w14:textId="77777777" w:rsidR="00622AF1" w:rsidRPr="007A5A93" w:rsidRDefault="00622AF1" w:rsidP="00B949B7">
            <w:pPr>
              <w:jc w:val="right"/>
              <w:rPr>
                <w:color w:val="000000"/>
                <w:sz w:val="20"/>
                <w:szCs w:val="20"/>
                <w:lang w:eastAsia="en-CA"/>
              </w:rPr>
            </w:pPr>
            <w:r w:rsidRPr="007A5A93">
              <w:rPr>
                <w:color w:val="000000"/>
                <w:sz w:val="20"/>
                <w:szCs w:val="20"/>
                <w:lang w:eastAsia="en-CA"/>
              </w:rPr>
              <w:t>-37.3568</w:t>
            </w:r>
          </w:p>
        </w:tc>
        <w:tc>
          <w:tcPr>
            <w:tcW w:w="1540" w:type="dxa"/>
            <w:tcBorders>
              <w:top w:val="nil"/>
              <w:left w:val="nil"/>
              <w:bottom w:val="nil"/>
              <w:right w:val="nil"/>
            </w:tcBorders>
            <w:shd w:val="clear" w:color="auto" w:fill="auto"/>
            <w:noWrap/>
            <w:vAlign w:val="bottom"/>
            <w:hideMark/>
          </w:tcPr>
          <w:p w14:paraId="0C171374" w14:textId="77777777" w:rsidR="00622AF1" w:rsidRPr="007A5A93" w:rsidRDefault="00622AF1" w:rsidP="00B949B7">
            <w:pPr>
              <w:jc w:val="right"/>
              <w:rPr>
                <w:color w:val="000000"/>
                <w:sz w:val="20"/>
                <w:szCs w:val="20"/>
                <w:lang w:eastAsia="en-CA"/>
              </w:rPr>
            </w:pPr>
            <w:r w:rsidRPr="007A5A93">
              <w:rPr>
                <w:color w:val="000000"/>
                <w:sz w:val="20"/>
                <w:szCs w:val="20"/>
                <w:lang w:eastAsia="en-CA"/>
              </w:rPr>
              <w:t>175.0955</w:t>
            </w:r>
          </w:p>
        </w:tc>
      </w:tr>
      <w:tr w:rsidR="00622AF1" w:rsidRPr="007A5A93" w14:paraId="034977A4" w14:textId="77777777" w:rsidTr="00B949B7">
        <w:tblPrEx>
          <w:tblBorders>
            <w:top w:val="none" w:sz="0" w:space="0" w:color="auto"/>
            <w:bottom w:val="none" w:sz="0" w:space="0" w:color="auto"/>
          </w:tblBorders>
        </w:tblPrEx>
        <w:trPr>
          <w:trHeight w:val="300"/>
        </w:trPr>
        <w:tc>
          <w:tcPr>
            <w:tcW w:w="2437" w:type="dxa"/>
            <w:gridSpan w:val="2"/>
            <w:tcBorders>
              <w:top w:val="nil"/>
              <w:left w:val="nil"/>
              <w:right w:val="nil"/>
            </w:tcBorders>
            <w:shd w:val="clear" w:color="auto" w:fill="auto"/>
            <w:noWrap/>
            <w:vAlign w:val="bottom"/>
            <w:hideMark/>
          </w:tcPr>
          <w:p w14:paraId="209FC7B6" w14:textId="77777777" w:rsidR="00622AF1" w:rsidRPr="007A5A93" w:rsidRDefault="00622AF1" w:rsidP="00B949B7">
            <w:pPr>
              <w:rPr>
                <w:color w:val="000000"/>
                <w:sz w:val="20"/>
                <w:szCs w:val="20"/>
                <w:lang w:eastAsia="en-CA"/>
              </w:rPr>
            </w:pPr>
            <w:r w:rsidRPr="007A5A93">
              <w:rPr>
                <w:color w:val="000000"/>
                <w:sz w:val="20"/>
                <w:szCs w:val="20"/>
                <w:lang w:eastAsia="en-CA"/>
              </w:rPr>
              <w:t>Sri Lanka</w:t>
            </w:r>
          </w:p>
        </w:tc>
        <w:tc>
          <w:tcPr>
            <w:tcW w:w="2386" w:type="dxa"/>
            <w:gridSpan w:val="2"/>
            <w:tcBorders>
              <w:top w:val="nil"/>
              <w:left w:val="nil"/>
              <w:right w:val="nil"/>
            </w:tcBorders>
            <w:shd w:val="clear" w:color="auto" w:fill="auto"/>
            <w:noWrap/>
            <w:vAlign w:val="bottom"/>
          </w:tcPr>
          <w:p w14:paraId="2CBD4C16" w14:textId="77777777" w:rsidR="00622AF1" w:rsidRPr="007A5A93" w:rsidRDefault="00622AF1" w:rsidP="00B949B7">
            <w:pPr>
              <w:rPr>
                <w:color w:val="000000"/>
                <w:sz w:val="20"/>
                <w:szCs w:val="20"/>
                <w:lang w:eastAsia="en-CA"/>
              </w:rPr>
            </w:pPr>
            <w:r>
              <w:rPr>
                <w:color w:val="000000"/>
                <w:sz w:val="20"/>
                <w:szCs w:val="20"/>
                <w:lang w:eastAsia="en-CA"/>
              </w:rPr>
              <w:t>Kala Oya Basin</w:t>
            </w:r>
          </w:p>
        </w:tc>
        <w:tc>
          <w:tcPr>
            <w:tcW w:w="1611" w:type="dxa"/>
            <w:gridSpan w:val="2"/>
            <w:tcBorders>
              <w:top w:val="nil"/>
              <w:left w:val="nil"/>
              <w:right w:val="nil"/>
            </w:tcBorders>
            <w:shd w:val="clear" w:color="auto" w:fill="auto"/>
            <w:noWrap/>
            <w:vAlign w:val="bottom"/>
            <w:hideMark/>
          </w:tcPr>
          <w:p w14:paraId="751CBFF5" w14:textId="216640D2" w:rsidR="00622AF1" w:rsidRPr="007A5A93" w:rsidRDefault="00622AF1" w:rsidP="005B7EAD">
            <w:pPr>
              <w:jc w:val="center"/>
              <w:rPr>
                <w:color w:val="000000"/>
                <w:sz w:val="20"/>
                <w:szCs w:val="20"/>
                <w:lang w:eastAsia="en-CA"/>
              </w:rPr>
            </w:pPr>
            <w:r w:rsidRPr="007A5A93">
              <w:rPr>
                <w:color w:val="000000"/>
                <w:sz w:val="20"/>
                <w:szCs w:val="20"/>
                <w:lang w:eastAsia="en-CA"/>
              </w:rPr>
              <w:t>287,000</w:t>
            </w:r>
          </w:p>
        </w:tc>
        <w:tc>
          <w:tcPr>
            <w:tcW w:w="1386" w:type="dxa"/>
            <w:gridSpan w:val="2"/>
            <w:tcBorders>
              <w:top w:val="nil"/>
              <w:left w:val="nil"/>
              <w:right w:val="nil"/>
            </w:tcBorders>
            <w:shd w:val="clear" w:color="auto" w:fill="auto"/>
            <w:noWrap/>
            <w:vAlign w:val="bottom"/>
            <w:hideMark/>
          </w:tcPr>
          <w:p w14:paraId="6AFCFD48" w14:textId="77777777" w:rsidR="00622AF1" w:rsidRPr="007A5A93" w:rsidRDefault="00622AF1" w:rsidP="00B949B7">
            <w:pPr>
              <w:jc w:val="right"/>
              <w:rPr>
                <w:color w:val="000000"/>
                <w:sz w:val="20"/>
                <w:szCs w:val="20"/>
                <w:lang w:eastAsia="en-CA"/>
              </w:rPr>
            </w:pPr>
            <w:r w:rsidRPr="007A5A93">
              <w:rPr>
                <w:color w:val="000000"/>
                <w:sz w:val="20"/>
                <w:szCs w:val="20"/>
                <w:lang w:eastAsia="en-CA"/>
              </w:rPr>
              <w:t>8.2419</w:t>
            </w:r>
          </w:p>
        </w:tc>
        <w:tc>
          <w:tcPr>
            <w:tcW w:w="1540" w:type="dxa"/>
            <w:tcBorders>
              <w:top w:val="nil"/>
              <w:left w:val="nil"/>
              <w:right w:val="nil"/>
            </w:tcBorders>
            <w:shd w:val="clear" w:color="auto" w:fill="auto"/>
            <w:noWrap/>
            <w:vAlign w:val="bottom"/>
            <w:hideMark/>
          </w:tcPr>
          <w:p w14:paraId="068DA6ED" w14:textId="77777777" w:rsidR="00622AF1" w:rsidRPr="007A5A93" w:rsidRDefault="00622AF1" w:rsidP="00B949B7">
            <w:pPr>
              <w:jc w:val="right"/>
              <w:rPr>
                <w:color w:val="000000"/>
                <w:sz w:val="20"/>
                <w:szCs w:val="20"/>
                <w:lang w:eastAsia="en-CA"/>
              </w:rPr>
            </w:pPr>
            <w:r w:rsidRPr="007A5A93">
              <w:rPr>
                <w:color w:val="000000"/>
                <w:sz w:val="20"/>
                <w:szCs w:val="20"/>
                <w:lang w:eastAsia="en-CA"/>
              </w:rPr>
              <w:t>79.9619</w:t>
            </w:r>
          </w:p>
        </w:tc>
      </w:tr>
      <w:tr w:rsidR="00622AF1" w:rsidRPr="007A5A93" w14:paraId="4B58151F" w14:textId="77777777" w:rsidTr="00B949B7">
        <w:tblPrEx>
          <w:tblBorders>
            <w:top w:val="none" w:sz="0" w:space="0" w:color="auto"/>
            <w:bottom w:val="none" w:sz="0" w:space="0" w:color="auto"/>
          </w:tblBorders>
        </w:tblPrEx>
        <w:trPr>
          <w:trHeight w:val="300"/>
        </w:trPr>
        <w:tc>
          <w:tcPr>
            <w:tcW w:w="2437" w:type="dxa"/>
            <w:gridSpan w:val="2"/>
            <w:tcBorders>
              <w:top w:val="nil"/>
              <w:left w:val="nil"/>
              <w:bottom w:val="single" w:sz="4" w:space="0" w:color="auto"/>
              <w:right w:val="nil"/>
            </w:tcBorders>
            <w:shd w:val="clear" w:color="auto" w:fill="auto"/>
            <w:noWrap/>
            <w:vAlign w:val="bottom"/>
            <w:hideMark/>
          </w:tcPr>
          <w:p w14:paraId="347F8221" w14:textId="77777777" w:rsidR="00622AF1" w:rsidRPr="007A5A93" w:rsidRDefault="00622AF1" w:rsidP="00B949B7">
            <w:pPr>
              <w:rPr>
                <w:color w:val="000000"/>
                <w:sz w:val="20"/>
                <w:szCs w:val="20"/>
                <w:lang w:eastAsia="en-CA"/>
              </w:rPr>
            </w:pPr>
            <w:r w:rsidRPr="007A5A93">
              <w:rPr>
                <w:color w:val="000000"/>
                <w:sz w:val="20"/>
                <w:szCs w:val="20"/>
                <w:lang w:eastAsia="en-CA"/>
              </w:rPr>
              <w:t>Malawi</w:t>
            </w:r>
          </w:p>
        </w:tc>
        <w:tc>
          <w:tcPr>
            <w:tcW w:w="2386" w:type="dxa"/>
            <w:gridSpan w:val="2"/>
            <w:tcBorders>
              <w:top w:val="nil"/>
              <w:left w:val="nil"/>
              <w:bottom w:val="single" w:sz="4" w:space="0" w:color="auto"/>
              <w:right w:val="nil"/>
            </w:tcBorders>
            <w:shd w:val="clear" w:color="auto" w:fill="auto"/>
            <w:noWrap/>
            <w:vAlign w:val="bottom"/>
          </w:tcPr>
          <w:p w14:paraId="1AB004A2" w14:textId="77777777" w:rsidR="00622AF1" w:rsidRPr="007A5A93" w:rsidRDefault="00622AF1" w:rsidP="00B949B7">
            <w:pPr>
              <w:rPr>
                <w:color w:val="000000"/>
                <w:sz w:val="20"/>
                <w:szCs w:val="20"/>
                <w:lang w:eastAsia="en-CA"/>
              </w:rPr>
            </w:pPr>
            <w:r>
              <w:rPr>
                <w:color w:val="000000"/>
                <w:sz w:val="20"/>
                <w:szCs w:val="20"/>
                <w:lang w:eastAsia="en-CA"/>
              </w:rPr>
              <w:t xml:space="preserve">Lake </w:t>
            </w:r>
            <w:proofErr w:type="spellStart"/>
            <w:r>
              <w:rPr>
                <w:color w:val="000000"/>
                <w:sz w:val="20"/>
                <w:szCs w:val="20"/>
                <w:lang w:eastAsia="en-CA"/>
              </w:rPr>
              <w:t>Chilwa</w:t>
            </w:r>
            <w:proofErr w:type="spellEnd"/>
          </w:p>
        </w:tc>
        <w:tc>
          <w:tcPr>
            <w:tcW w:w="1611" w:type="dxa"/>
            <w:gridSpan w:val="2"/>
            <w:tcBorders>
              <w:top w:val="nil"/>
              <w:left w:val="nil"/>
              <w:bottom w:val="single" w:sz="4" w:space="0" w:color="auto"/>
              <w:right w:val="nil"/>
            </w:tcBorders>
            <w:shd w:val="clear" w:color="auto" w:fill="auto"/>
            <w:noWrap/>
            <w:vAlign w:val="bottom"/>
            <w:hideMark/>
          </w:tcPr>
          <w:p w14:paraId="6DAE80C2" w14:textId="6AD176A1" w:rsidR="00622AF1" w:rsidRPr="007A5A93" w:rsidRDefault="00622AF1" w:rsidP="005B7EAD">
            <w:pPr>
              <w:jc w:val="center"/>
              <w:rPr>
                <w:color w:val="000000"/>
                <w:sz w:val="20"/>
                <w:szCs w:val="20"/>
                <w:lang w:eastAsia="en-CA"/>
              </w:rPr>
            </w:pPr>
            <w:r w:rsidRPr="007A5A93">
              <w:rPr>
                <w:color w:val="000000"/>
                <w:sz w:val="20"/>
                <w:szCs w:val="20"/>
                <w:lang w:eastAsia="en-CA"/>
              </w:rPr>
              <w:t>240,000</w:t>
            </w:r>
          </w:p>
        </w:tc>
        <w:tc>
          <w:tcPr>
            <w:tcW w:w="1386" w:type="dxa"/>
            <w:gridSpan w:val="2"/>
            <w:tcBorders>
              <w:top w:val="nil"/>
              <w:left w:val="nil"/>
              <w:bottom w:val="single" w:sz="4" w:space="0" w:color="auto"/>
              <w:right w:val="nil"/>
            </w:tcBorders>
            <w:shd w:val="clear" w:color="auto" w:fill="auto"/>
            <w:noWrap/>
            <w:vAlign w:val="bottom"/>
            <w:hideMark/>
          </w:tcPr>
          <w:p w14:paraId="5A8E7E5F" w14:textId="77777777" w:rsidR="00622AF1" w:rsidRPr="007A5A93" w:rsidRDefault="00622AF1" w:rsidP="00B949B7">
            <w:pPr>
              <w:jc w:val="right"/>
              <w:rPr>
                <w:color w:val="000000"/>
                <w:sz w:val="20"/>
                <w:szCs w:val="20"/>
                <w:lang w:eastAsia="en-CA"/>
              </w:rPr>
            </w:pPr>
            <w:r w:rsidRPr="007A5A93">
              <w:rPr>
                <w:color w:val="000000"/>
                <w:sz w:val="20"/>
                <w:szCs w:val="20"/>
                <w:lang w:eastAsia="en-CA"/>
              </w:rPr>
              <w:t>-15.255</w:t>
            </w:r>
          </w:p>
        </w:tc>
        <w:tc>
          <w:tcPr>
            <w:tcW w:w="1540" w:type="dxa"/>
            <w:tcBorders>
              <w:top w:val="nil"/>
              <w:left w:val="nil"/>
              <w:bottom w:val="single" w:sz="4" w:space="0" w:color="auto"/>
              <w:right w:val="nil"/>
            </w:tcBorders>
            <w:shd w:val="clear" w:color="auto" w:fill="auto"/>
            <w:noWrap/>
            <w:vAlign w:val="bottom"/>
            <w:hideMark/>
          </w:tcPr>
          <w:p w14:paraId="2792F1EF" w14:textId="77777777" w:rsidR="00622AF1" w:rsidRPr="007A5A93" w:rsidRDefault="00622AF1" w:rsidP="00B949B7">
            <w:pPr>
              <w:jc w:val="right"/>
              <w:rPr>
                <w:color w:val="000000"/>
                <w:sz w:val="20"/>
                <w:szCs w:val="20"/>
                <w:lang w:eastAsia="en-CA"/>
              </w:rPr>
            </w:pPr>
            <w:r w:rsidRPr="007A5A93">
              <w:rPr>
                <w:color w:val="000000"/>
                <w:sz w:val="20"/>
                <w:szCs w:val="20"/>
                <w:lang w:eastAsia="en-CA"/>
              </w:rPr>
              <w:t>35.718</w:t>
            </w:r>
          </w:p>
        </w:tc>
      </w:tr>
    </w:tbl>
    <w:p w14:paraId="0D2F220D" w14:textId="4736A3C4" w:rsidR="00B7626F" w:rsidRDefault="00622AF1" w:rsidP="00622AF1">
      <w:pPr>
        <w:spacing w:after="120" w:line="480" w:lineRule="auto"/>
        <w:rPr>
          <w:b/>
          <w:bCs/>
          <w:color w:val="0E101A"/>
        </w:rPr>
      </w:pPr>
      <w:r w:rsidRPr="005B7EAD">
        <w:rPr>
          <w:b/>
          <w:bCs/>
          <w:color w:val="0E101A"/>
        </w:rPr>
        <w:t xml:space="preserve">Table 1. </w:t>
      </w:r>
      <w:r w:rsidR="00A91ADC">
        <w:rPr>
          <w:b/>
          <w:bCs/>
          <w:color w:val="0E101A"/>
        </w:rPr>
        <w:t>R</w:t>
      </w:r>
      <w:r w:rsidR="00304227" w:rsidRPr="005B7EAD">
        <w:rPr>
          <w:b/>
          <w:bCs/>
          <w:color w:val="0E101A"/>
        </w:rPr>
        <w:t>egulating</w:t>
      </w:r>
      <w:r w:rsidR="00A91ADC">
        <w:rPr>
          <w:b/>
          <w:bCs/>
          <w:color w:val="0E101A"/>
        </w:rPr>
        <w:t xml:space="preserve"> wetland values estimated by our final</w:t>
      </w:r>
      <w:r w:rsidR="00304227" w:rsidRPr="005B7EAD">
        <w:rPr>
          <w:b/>
          <w:bCs/>
          <w:color w:val="0E101A"/>
        </w:rPr>
        <w:t xml:space="preserve"> model</w:t>
      </w:r>
      <w:r w:rsidR="00A91ADC">
        <w:rPr>
          <w:b/>
          <w:bCs/>
          <w:color w:val="0E101A"/>
        </w:rPr>
        <w:t xml:space="preserve"> for selected wetlands</w:t>
      </w:r>
    </w:p>
    <w:p w14:paraId="16357B0F" w14:textId="77777777" w:rsidR="00B7626F" w:rsidRDefault="00B7626F">
      <w:pPr>
        <w:rPr>
          <w:b/>
          <w:bCs/>
          <w:color w:val="0E101A"/>
        </w:rPr>
      </w:pPr>
      <w:r>
        <w:rPr>
          <w:b/>
          <w:bCs/>
          <w:color w:val="0E101A"/>
        </w:rPr>
        <w:br w:type="page"/>
      </w:r>
    </w:p>
    <w:tbl>
      <w:tblPr>
        <w:tblW w:w="9214" w:type="dxa"/>
        <w:tblBorders>
          <w:top w:val="single" w:sz="4" w:space="0" w:color="auto"/>
          <w:bottom w:val="single" w:sz="4" w:space="0" w:color="auto"/>
        </w:tblBorders>
        <w:tblLook w:val="04A0" w:firstRow="1" w:lastRow="0" w:firstColumn="1" w:lastColumn="0" w:noHBand="0" w:noVBand="1"/>
      </w:tblPr>
      <w:tblGrid>
        <w:gridCol w:w="2023"/>
        <w:gridCol w:w="2259"/>
        <w:gridCol w:w="1990"/>
        <w:gridCol w:w="1379"/>
        <w:gridCol w:w="1563"/>
      </w:tblGrid>
      <w:tr w:rsidR="00622AF1" w:rsidRPr="00A51D2C" w14:paraId="2522AEAC" w14:textId="77777777" w:rsidTr="00304227">
        <w:trPr>
          <w:trHeight w:val="300"/>
        </w:trPr>
        <w:tc>
          <w:tcPr>
            <w:tcW w:w="2023" w:type="dxa"/>
            <w:tcBorders>
              <w:top w:val="single" w:sz="4" w:space="0" w:color="auto"/>
              <w:bottom w:val="single" w:sz="4" w:space="0" w:color="auto"/>
            </w:tcBorders>
            <w:shd w:val="clear" w:color="auto" w:fill="auto"/>
            <w:noWrap/>
            <w:vAlign w:val="bottom"/>
            <w:hideMark/>
          </w:tcPr>
          <w:p w14:paraId="643A13C1" w14:textId="77777777" w:rsidR="00622AF1" w:rsidRPr="00A51D2C" w:rsidRDefault="00622AF1" w:rsidP="00B949B7">
            <w:pPr>
              <w:rPr>
                <w:b/>
                <w:bCs/>
                <w:color w:val="000000"/>
                <w:sz w:val="20"/>
                <w:szCs w:val="20"/>
                <w:lang w:eastAsia="en-CA"/>
              </w:rPr>
            </w:pPr>
            <w:r w:rsidRPr="00A51D2C">
              <w:rPr>
                <w:b/>
                <w:bCs/>
                <w:color w:val="000000"/>
                <w:sz w:val="20"/>
                <w:szCs w:val="20"/>
                <w:lang w:eastAsia="en-CA"/>
              </w:rPr>
              <w:lastRenderedPageBreak/>
              <w:t>Country</w:t>
            </w:r>
          </w:p>
        </w:tc>
        <w:tc>
          <w:tcPr>
            <w:tcW w:w="2259" w:type="dxa"/>
            <w:tcBorders>
              <w:top w:val="single" w:sz="4" w:space="0" w:color="auto"/>
              <w:bottom w:val="single" w:sz="4" w:space="0" w:color="auto"/>
            </w:tcBorders>
            <w:shd w:val="clear" w:color="auto" w:fill="auto"/>
            <w:noWrap/>
            <w:vAlign w:val="bottom"/>
            <w:hideMark/>
          </w:tcPr>
          <w:p w14:paraId="2314B472"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Wetland Name</w:t>
            </w:r>
          </w:p>
        </w:tc>
        <w:tc>
          <w:tcPr>
            <w:tcW w:w="1990" w:type="dxa"/>
            <w:tcBorders>
              <w:top w:val="single" w:sz="4" w:space="0" w:color="auto"/>
              <w:bottom w:val="single" w:sz="4" w:space="0" w:color="auto"/>
            </w:tcBorders>
            <w:shd w:val="clear" w:color="auto" w:fill="auto"/>
            <w:noWrap/>
            <w:vAlign w:val="bottom"/>
            <w:hideMark/>
          </w:tcPr>
          <w:p w14:paraId="6C5B5161"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Wetland Area (Ha)</w:t>
            </w:r>
          </w:p>
        </w:tc>
        <w:tc>
          <w:tcPr>
            <w:tcW w:w="1379" w:type="dxa"/>
            <w:tcBorders>
              <w:top w:val="single" w:sz="4" w:space="0" w:color="auto"/>
              <w:bottom w:val="single" w:sz="4" w:space="0" w:color="auto"/>
            </w:tcBorders>
            <w:shd w:val="clear" w:color="auto" w:fill="auto"/>
            <w:noWrap/>
            <w:vAlign w:val="bottom"/>
            <w:hideMark/>
          </w:tcPr>
          <w:p w14:paraId="064DD986"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Latitude</w:t>
            </w:r>
          </w:p>
        </w:tc>
        <w:tc>
          <w:tcPr>
            <w:tcW w:w="1563" w:type="dxa"/>
            <w:tcBorders>
              <w:top w:val="single" w:sz="4" w:space="0" w:color="auto"/>
              <w:bottom w:val="single" w:sz="4" w:space="0" w:color="auto"/>
            </w:tcBorders>
            <w:shd w:val="clear" w:color="auto" w:fill="auto"/>
            <w:noWrap/>
            <w:vAlign w:val="bottom"/>
            <w:hideMark/>
          </w:tcPr>
          <w:p w14:paraId="739E90B7" w14:textId="77777777" w:rsidR="00622AF1" w:rsidRPr="00A51D2C" w:rsidRDefault="00622AF1" w:rsidP="00B949B7">
            <w:pPr>
              <w:jc w:val="center"/>
              <w:rPr>
                <w:b/>
                <w:bCs/>
                <w:color w:val="000000"/>
                <w:sz w:val="20"/>
                <w:szCs w:val="20"/>
                <w:lang w:eastAsia="en-CA"/>
              </w:rPr>
            </w:pPr>
            <w:r w:rsidRPr="00A51D2C">
              <w:rPr>
                <w:b/>
                <w:bCs/>
                <w:color w:val="000000"/>
                <w:sz w:val="20"/>
                <w:szCs w:val="20"/>
                <w:lang w:eastAsia="en-CA"/>
              </w:rPr>
              <w:t>Longitude</w:t>
            </w:r>
          </w:p>
        </w:tc>
      </w:tr>
      <w:tr w:rsidR="00622AF1" w:rsidRPr="00CF6D96" w14:paraId="18485F75" w14:textId="77777777" w:rsidTr="00304227">
        <w:trPr>
          <w:trHeight w:val="300"/>
        </w:trPr>
        <w:tc>
          <w:tcPr>
            <w:tcW w:w="2023" w:type="dxa"/>
            <w:tcBorders>
              <w:top w:val="single" w:sz="4" w:space="0" w:color="auto"/>
            </w:tcBorders>
            <w:shd w:val="clear" w:color="auto" w:fill="auto"/>
            <w:noWrap/>
            <w:vAlign w:val="bottom"/>
            <w:hideMark/>
          </w:tcPr>
          <w:p w14:paraId="3E93CF6E" w14:textId="77777777" w:rsidR="00622AF1" w:rsidRPr="00CF6D96" w:rsidRDefault="00622AF1" w:rsidP="00B949B7">
            <w:pPr>
              <w:rPr>
                <w:color w:val="000000"/>
                <w:sz w:val="20"/>
                <w:szCs w:val="20"/>
                <w:lang w:eastAsia="en-CA"/>
              </w:rPr>
            </w:pPr>
            <w:r w:rsidRPr="00CF6D96">
              <w:rPr>
                <w:color w:val="000000"/>
                <w:sz w:val="20"/>
                <w:szCs w:val="20"/>
                <w:lang w:eastAsia="en-CA"/>
              </w:rPr>
              <w:t>Canada</w:t>
            </w:r>
          </w:p>
        </w:tc>
        <w:tc>
          <w:tcPr>
            <w:tcW w:w="2259" w:type="dxa"/>
            <w:tcBorders>
              <w:top w:val="single" w:sz="4" w:space="0" w:color="auto"/>
            </w:tcBorders>
            <w:shd w:val="clear" w:color="auto" w:fill="auto"/>
            <w:noWrap/>
            <w:vAlign w:val="bottom"/>
          </w:tcPr>
          <w:p w14:paraId="47898BB9" w14:textId="0189979D" w:rsidR="00622AF1" w:rsidRPr="00CF6D96" w:rsidRDefault="00622AF1" w:rsidP="00A91ADC">
            <w:pPr>
              <w:jc w:val="center"/>
              <w:rPr>
                <w:color w:val="000000"/>
                <w:sz w:val="20"/>
                <w:szCs w:val="20"/>
                <w:lang w:eastAsia="en-CA"/>
              </w:rPr>
            </w:pPr>
            <w:r>
              <w:rPr>
                <w:color w:val="000000"/>
                <w:sz w:val="20"/>
                <w:szCs w:val="20"/>
                <w:lang w:eastAsia="en-CA"/>
              </w:rPr>
              <w:t>Eastern Saskatchewan</w:t>
            </w:r>
          </w:p>
        </w:tc>
        <w:tc>
          <w:tcPr>
            <w:tcW w:w="1990" w:type="dxa"/>
            <w:tcBorders>
              <w:top w:val="single" w:sz="4" w:space="0" w:color="auto"/>
            </w:tcBorders>
            <w:shd w:val="clear" w:color="auto" w:fill="auto"/>
            <w:noWrap/>
            <w:vAlign w:val="bottom"/>
            <w:hideMark/>
          </w:tcPr>
          <w:p w14:paraId="02C20D1B" w14:textId="6368B4D4" w:rsidR="00622AF1" w:rsidRPr="00CF6D96" w:rsidRDefault="00622AF1" w:rsidP="00304227">
            <w:pPr>
              <w:jc w:val="center"/>
              <w:rPr>
                <w:color w:val="000000"/>
                <w:sz w:val="20"/>
                <w:szCs w:val="20"/>
                <w:lang w:eastAsia="en-CA"/>
              </w:rPr>
            </w:pPr>
            <w:r w:rsidRPr="00CF6D96">
              <w:rPr>
                <w:color w:val="000000"/>
                <w:sz w:val="20"/>
                <w:szCs w:val="20"/>
              </w:rPr>
              <w:t>15,550</w:t>
            </w:r>
          </w:p>
        </w:tc>
        <w:tc>
          <w:tcPr>
            <w:tcW w:w="1379" w:type="dxa"/>
            <w:tcBorders>
              <w:top w:val="single" w:sz="4" w:space="0" w:color="auto"/>
            </w:tcBorders>
            <w:shd w:val="clear" w:color="auto" w:fill="auto"/>
            <w:noWrap/>
            <w:vAlign w:val="bottom"/>
            <w:hideMark/>
          </w:tcPr>
          <w:p w14:paraId="697D7091" w14:textId="77777777" w:rsidR="00622AF1" w:rsidRPr="00CF6D96" w:rsidRDefault="00622AF1" w:rsidP="00B949B7">
            <w:pPr>
              <w:jc w:val="center"/>
              <w:rPr>
                <w:color w:val="000000"/>
                <w:sz w:val="20"/>
                <w:szCs w:val="20"/>
                <w:lang w:eastAsia="en-CA"/>
              </w:rPr>
            </w:pPr>
            <w:r w:rsidRPr="00CF6D96">
              <w:rPr>
                <w:color w:val="000000"/>
                <w:sz w:val="20"/>
                <w:szCs w:val="20"/>
              </w:rPr>
              <w:t>51.04111</w:t>
            </w:r>
          </w:p>
        </w:tc>
        <w:tc>
          <w:tcPr>
            <w:tcW w:w="1563" w:type="dxa"/>
            <w:tcBorders>
              <w:top w:val="single" w:sz="4" w:space="0" w:color="auto"/>
            </w:tcBorders>
            <w:shd w:val="clear" w:color="auto" w:fill="auto"/>
            <w:noWrap/>
            <w:vAlign w:val="bottom"/>
            <w:hideMark/>
          </w:tcPr>
          <w:p w14:paraId="0C544785" w14:textId="77777777" w:rsidR="00622AF1" w:rsidRPr="00CF6D96" w:rsidRDefault="00622AF1" w:rsidP="00B949B7">
            <w:pPr>
              <w:jc w:val="center"/>
              <w:rPr>
                <w:color w:val="000000"/>
                <w:sz w:val="20"/>
                <w:szCs w:val="20"/>
                <w:lang w:eastAsia="en-CA"/>
              </w:rPr>
            </w:pPr>
            <w:r w:rsidRPr="00CF6D96">
              <w:rPr>
                <w:color w:val="000000"/>
                <w:sz w:val="20"/>
                <w:szCs w:val="20"/>
              </w:rPr>
              <w:t>-102.056</w:t>
            </w:r>
          </w:p>
        </w:tc>
      </w:tr>
      <w:tr w:rsidR="00622AF1" w:rsidRPr="00CF6D96" w14:paraId="1853FC95" w14:textId="77777777" w:rsidTr="00304227">
        <w:trPr>
          <w:trHeight w:val="300"/>
        </w:trPr>
        <w:tc>
          <w:tcPr>
            <w:tcW w:w="2023" w:type="dxa"/>
            <w:shd w:val="clear" w:color="auto" w:fill="auto"/>
            <w:noWrap/>
            <w:vAlign w:val="bottom"/>
            <w:hideMark/>
          </w:tcPr>
          <w:p w14:paraId="2B82D071" w14:textId="77777777" w:rsidR="00622AF1" w:rsidRPr="00CF6D96" w:rsidRDefault="00622AF1" w:rsidP="00B949B7">
            <w:pPr>
              <w:rPr>
                <w:color w:val="000000"/>
                <w:sz w:val="20"/>
                <w:szCs w:val="20"/>
                <w:lang w:eastAsia="en-CA"/>
              </w:rPr>
            </w:pPr>
            <w:r w:rsidRPr="00CF6D96">
              <w:rPr>
                <w:color w:val="000000"/>
                <w:sz w:val="20"/>
                <w:szCs w:val="20"/>
                <w:lang w:eastAsia="en-CA"/>
              </w:rPr>
              <w:t>Germany</w:t>
            </w:r>
          </w:p>
        </w:tc>
        <w:tc>
          <w:tcPr>
            <w:tcW w:w="2259" w:type="dxa"/>
            <w:shd w:val="clear" w:color="auto" w:fill="auto"/>
            <w:noWrap/>
            <w:vAlign w:val="bottom"/>
          </w:tcPr>
          <w:p w14:paraId="548336B9" w14:textId="77777777" w:rsidR="00622AF1" w:rsidRPr="00CF6D96" w:rsidRDefault="00622AF1" w:rsidP="00B949B7">
            <w:pPr>
              <w:jc w:val="center"/>
              <w:rPr>
                <w:color w:val="000000"/>
                <w:sz w:val="20"/>
                <w:szCs w:val="20"/>
                <w:lang w:eastAsia="en-CA"/>
              </w:rPr>
            </w:pPr>
            <w:r>
              <w:rPr>
                <w:color w:val="000000"/>
                <w:sz w:val="20"/>
                <w:szCs w:val="20"/>
                <w:lang w:eastAsia="en-CA"/>
              </w:rPr>
              <w:t>Elbe River Basin</w:t>
            </w:r>
          </w:p>
        </w:tc>
        <w:tc>
          <w:tcPr>
            <w:tcW w:w="1990" w:type="dxa"/>
            <w:shd w:val="clear" w:color="auto" w:fill="auto"/>
            <w:noWrap/>
            <w:vAlign w:val="bottom"/>
            <w:hideMark/>
          </w:tcPr>
          <w:p w14:paraId="48D72F79" w14:textId="435D15C9" w:rsidR="00622AF1" w:rsidRPr="00CF6D96" w:rsidRDefault="00622AF1" w:rsidP="00304227">
            <w:pPr>
              <w:jc w:val="center"/>
              <w:rPr>
                <w:color w:val="000000"/>
                <w:sz w:val="20"/>
                <w:szCs w:val="20"/>
                <w:lang w:eastAsia="en-CA"/>
              </w:rPr>
            </w:pPr>
            <w:r w:rsidRPr="00CF6D96">
              <w:rPr>
                <w:color w:val="000000"/>
                <w:sz w:val="20"/>
                <w:szCs w:val="20"/>
              </w:rPr>
              <w:t>15,000</w:t>
            </w:r>
          </w:p>
        </w:tc>
        <w:tc>
          <w:tcPr>
            <w:tcW w:w="1379" w:type="dxa"/>
            <w:shd w:val="clear" w:color="auto" w:fill="auto"/>
            <w:noWrap/>
            <w:vAlign w:val="bottom"/>
            <w:hideMark/>
          </w:tcPr>
          <w:p w14:paraId="02450DC0" w14:textId="77777777" w:rsidR="00622AF1" w:rsidRPr="00CF6D96" w:rsidRDefault="00622AF1" w:rsidP="00B949B7">
            <w:pPr>
              <w:jc w:val="center"/>
              <w:rPr>
                <w:color w:val="000000"/>
                <w:sz w:val="20"/>
                <w:szCs w:val="20"/>
                <w:lang w:eastAsia="en-CA"/>
              </w:rPr>
            </w:pPr>
            <w:r w:rsidRPr="00CF6D96">
              <w:rPr>
                <w:color w:val="000000"/>
                <w:sz w:val="20"/>
                <w:szCs w:val="20"/>
              </w:rPr>
              <w:t>52.3181</w:t>
            </w:r>
          </w:p>
        </w:tc>
        <w:tc>
          <w:tcPr>
            <w:tcW w:w="1563" w:type="dxa"/>
            <w:shd w:val="clear" w:color="auto" w:fill="auto"/>
            <w:noWrap/>
            <w:vAlign w:val="bottom"/>
            <w:hideMark/>
          </w:tcPr>
          <w:p w14:paraId="2E2D3B98" w14:textId="77777777" w:rsidR="00622AF1" w:rsidRPr="00CF6D96" w:rsidRDefault="00622AF1" w:rsidP="00B949B7">
            <w:pPr>
              <w:jc w:val="center"/>
              <w:rPr>
                <w:color w:val="000000"/>
                <w:sz w:val="20"/>
                <w:szCs w:val="20"/>
                <w:lang w:eastAsia="en-CA"/>
              </w:rPr>
            </w:pPr>
            <w:r w:rsidRPr="00CF6D96">
              <w:rPr>
                <w:color w:val="000000"/>
                <w:sz w:val="20"/>
                <w:szCs w:val="20"/>
              </w:rPr>
              <w:t>11.7511</w:t>
            </w:r>
          </w:p>
        </w:tc>
      </w:tr>
      <w:tr w:rsidR="00622AF1" w:rsidRPr="00CF6D96" w14:paraId="766EDDE7" w14:textId="77777777" w:rsidTr="00304227">
        <w:trPr>
          <w:trHeight w:val="300"/>
        </w:trPr>
        <w:tc>
          <w:tcPr>
            <w:tcW w:w="2023" w:type="dxa"/>
            <w:shd w:val="clear" w:color="auto" w:fill="auto"/>
            <w:noWrap/>
            <w:vAlign w:val="bottom"/>
            <w:hideMark/>
          </w:tcPr>
          <w:p w14:paraId="690D99BF" w14:textId="77777777" w:rsidR="00622AF1" w:rsidRPr="00CF6D96" w:rsidRDefault="00622AF1" w:rsidP="00B949B7">
            <w:pPr>
              <w:rPr>
                <w:color w:val="000000"/>
                <w:sz w:val="20"/>
                <w:szCs w:val="20"/>
                <w:lang w:eastAsia="en-CA"/>
              </w:rPr>
            </w:pPr>
            <w:r w:rsidRPr="00CF6D96">
              <w:rPr>
                <w:color w:val="000000"/>
                <w:sz w:val="20"/>
                <w:szCs w:val="20"/>
                <w:lang w:eastAsia="en-CA"/>
              </w:rPr>
              <w:t>Australia</w:t>
            </w:r>
          </w:p>
        </w:tc>
        <w:tc>
          <w:tcPr>
            <w:tcW w:w="2259" w:type="dxa"/>
            <w:shd w:val="clear" w:color="auto" w:fill="auto"/>
            <w:noWrap/>
            <w:vAlign w:val="bottom"/>
          </w:tcPr>
          <w:p w14:paraId="49D02860" w14:textId="77777777" w:rsidR="00622AF1" w:rsidRPr="00CF6D96" w:rsidRDefault="00622AF1" w:rsidP="00B949B7">
            <w:pPr>
              <w:jc w:val="center"/>
              <w:rPr>
                <w:color w:val="000000"/>
                <w:sz w:val="20"/>
                <w:szCs w:val="20"/>
                <w:lang w:eastAsia="en-CA"/>
              </w:rPr>
            </w:pPr>
            <w:r>
              <w:rPr>
                <w:color w:val="000000"/>
                <w:sz w:val="20"/>
                <w:szCs w:val="20"/>
                <w:lang w:eastAsia="en-CA"/>
              </w:rPr>
              <w:t>Murray-Darling Basin</w:t>
            </w:r>
          </w:p>
        </w:tc>
        <w:tc>
          <w:tcPr>
            <w:tcW w:w="1990" w:type="dxa"/>
            <w:shd w:val="clear" w:color="auto" w:fill="auto"/>
            <w:noWrap/>
            <w:vAlign w:val="bottom"/>
            <w:hideMark/>
          </w:tcPr>
          <w:p w14:paraId="51A9CB9B" w14:textId="237AEFB9" w:rsidR="00622AF1" w:rsidRPr="00CF6D96" w:rsidRDefault="00622AF1" w:rsidP="00304227">
            <w:pPr>
              <w:jc w:val="center"/>
              <w:rPr>
                <w:color w:val="000000"/>
                <w:sz w:val="20"/>
                <w:szCs w:val="20"/>
                <w:lang w:eastAsia="en-CA"/>
              </w:rPr>
            </w:pPr>
            <w:r w:rsidRPr="00CF6D96">
              <w:rPr>
                <w:color w:val="000000"/>
                <w:sz w:val="20"/>
                <w:szCs w:val="20"/>
              </w:rPr>
              <w:t>6,000,000</w:t>
            </w:r>
          </w:p>
        </w:tc>
        <w:tc>
          <w:tcPr>
            <w:tcW w:w="1379" w:type="dxa"/>
            <w:shd w:val="clear" w:color="auto" w:fill="auto"/>
            <w:noWrap/>
            <w:vAlign w:val="bottom"/>
            <w:hideMark/>
          </w:tcPr>
          <w:p w14:paraId="79F4E640" w14:textId="77777777" w:rsidR="00622AF1" w:rsidRPr="00CF6D96" w:rsidRDefault="00622AF1" w:rsidP="00B949B7">
            <w:pPr>
              <w:jc w:val="center"/>
              <w:rPr>
                <w:color w:val="000000"/>
                <w:sz w:val="20"/>
                <w:szCs w:val="20"/>
                <w:lang w:eastAsia="en-CA"/>
              </w:rPr>
            </w:pPr>
            <w:r w:rsidRPr="00CF6D96">
              <w:rPr>
                <w:color w:val="000000"/>
                <w:sz w:val="20"/>
                <w:szCs w:val="20"/>
              </w:rPr>
              <w:t>-35.1135</w:t>
            </w:r>
          </w:p>
        </w:tc>
        <w:tc>
          <w:tcPr>
            <w:tcW w:w="1563" w:type="dxa"/>
            <w:shd w:val="clear" w:color="auto" w:fill="auto"/>
            <w:noWrap/>
            <w:vAlign w:val="bottom"/>
            <w:hideMark/>
          </w:tcPr>
          <w:p w14:paraId="43322980" w14:textId="77777777" w:rsidR="00622AF1" w:rsidRPr="00CF6D96" w:rsidRDefault="00622AF1" w:rsidP="00B949B7">
            <w:pPr>
              <w:jc w:val="center"/>
              <w:rPr>
                <w:color w:val="000000"/>
                <w:sz w:val="20"/>
                <w:szCs w:val="20"/>
                <w:lang w:eastAsia="en-CA"/>
              </w:rPr>
            </w:pPr>
            <w:r w:rsidRPr="00CF6D96">
              <w:rPr>
                <w:color w:val="000000"/>
                <w:sz w:val="20"/>
                <w:szCs w:val="20"/>
              </w:rPr>
              <w:t>139.2646</w:t>
            </w:r>
          </w:p>
        </w:tc>
      </w:tr>
      <w:tr w:rsidR="00622AF1" w:rsidRPr="00CF6D96" w14:paraId="74FF45EC" w14:textId="77777777" w:rsidTr="00304227">
        <w:trPr>
          <w:trHeight w:val="300"/>
        </w:trPr>
        <w:tc>
          <w:tcPr>
            <w:tcW w:w="2023" w:type="dxa"/>
            <w:shd w:val="clear" w:color="auto" w:fill="auto"/>
            <w:noWrap/>
            <w:vAlign w:val="bottom"/>
            <w:hideMark/>
          </w:tcPr>
          <w:p w14:paraId="1643CEEC" w14:textId="77777777" w:rsidR="00622AF1" w:rsidRPr="00CF6D96" w:rsidRDefault="00622AF1" w:rsidP="00B949B7">
            <w:pPr>
              <w:rPr>
                <w:color w:val="000000"/>
                <w:sz w:val="20"/>
                <w:szCs w:val="20"/>
                <w:lang w:eastAsia="en-CA"/>
              </w:rPr>
            </w:pPr>
            <w:r w:rsidRPr="00CF6D96">
              <w:rPr>
                <w:color w:val="000000"/>
                <w:sz w:val="20"/>
                <w:szCs w:val="20"/>
                <w:lang w:eastAsia="en-CA"/>
              </w:rPr>
              <w:t>Brazil</w:t>
            </w:r>
          </w:p>
        </w:tc>
        <w:tc>
          <w:tcPr>
            <w:tcW w:w="2259" w:type="dxa"/>
            <w:shd w:val="clear" w:color="auto" w:fill="auto"/>
            <w:noWrap/>
            <w:vAlign w:val="bottom"/>
          </w:tcPr>
          <w:p w14:paraId="4265EBB5" w14:textId="77777777" w:rsidR="00622AF1" w:rsidRPr="00CF6D96" w:rsidRDefault="00622AF1" w:rsidP="00B949B7">
            <w:pPr>
              <w:jc w:val="center"/>
              <w:rPr>
                <w:color w:val="000000"/>
                <w:sz w:val="20"/>
                <w:szCs w:val="20"/>
                <w:lang w:eastAsia="en-CA"/>
              </w:rPr>
            </w:pPr>
            <w:r>
              <w:rPr>
                <w:color w:val="000000"/>
                <w:sz w:val="20"/>
                <w:szCs w:val="20"/>
                <w:lang w:eastAsia="en-CA"/>
              </w:rPr>
              <w:t>Pantanal</w:t>
            </w:r>
          </w:p>
        </w:tc>
        <w:tc>
          <w:tcPr>
            <w:tcW w:w="1990" w:type="dxa"/>
            <w:shd w:val="clear" w:color="auto" w:fill="auto"/>
            <w:noWrap/>
            <w:vAlign w:val="bottom"/>
            <w:hideMark/>
          </w:tcPr>
          <w:p w14:paraId="5B104C87" w14:textId="6B7D2436" w:rsidR="00622AF1" w:rsidRPr="00CF6D96" w:rsidRDefault="00622AF1" w:rsidP="00304227">
            <w:pPr>
              <w:jc w:val="center"/>
              <w:rPr>
                <w:color w:val="000000"/>
                <w:sz w:val="20"/>
                <w:szCs w:val="20"/>
                <w:lang w:eastAsia="en-CA"/>
              </w:rPr>
            </w:pPr>
            <w:r w:rsidRPr="00CF6D96">
              <w:rPr>
                <w:color w:val="000000"/>
                <w:sz w:val="20"/>
                <w:szCs w:val="20"/>
              </w:rPr>
              <w:t>13,800,000</w:t>
            </w:r>
          </w:p>
        </w:tc>
        <w:tc>
          <w:tcPr>
            <w:tcW w:w="1379" w:type="dxa"/>
            <w:shd w:val="clear" w:color="auto" w:fill="auto"/>
            <w:noWrap/>
            <w:vAlign w:val="bottom"/>
            <w:hideMark/>
          </w:tcPr>
          <w:p w14:paraId="1B54C5B7" w14:textId="77777777" w:rsidR="00622AF1" w:rsidRPr="00CF6D96" w:rsidRDefault="00622AF1" w:rsidP="00B949B7">
            <w:pPr>
              <w:jc w:val="center"/>
              <w:rPr>
                <w:color w:val="000000"/>
                <w:sz w:val="20"/>
                <w:szCs w:val="20"/>
                <w:lang w:eastAsia="en-CA"/>
              </w:rPr>
            </w:pPr>
            <w:r w:rsidRPr="00CF6D96">
              <w:rPr>
                <w:color w:val="000000"/>
                <w:sz w:val="20"/>
                <w:szCs w:val="20"/>
              </w:rPr>
              <w:t>-17.6406</w:t>
            </w:r>
          </w:p>
        </w:tc>
        <w:tc>
          <w:tcPr>
            <w:tcW w:w="1563" w:type="dxa"/>
            <w:shd w:val="clear" w:color="auto" w:fill="auto"/>
            <w:noWrap/>
            <w:vAlign w:val="bottom"/>
            <w:hideMark/>
          </w:tcPr>
          <w:p w14:paraId="1E31BBD3" w14:textId="77777777" w:rsidR="00622AF1" w:rsidRPr="00CF6D96" w:rsidRDefault="00622AF1" w:rsidP="00B949B7">
            <w:pPr>
              <w:jc w:val="center"/>
              <w:rPr>
                <w:color w:val="000000"/>
                <w:sz w:val="20"/>
                <w:szCs w:val="20"/>
                <w:lang w:eastAsia="en-CA"/>
              </w:rPr>
            </w:pPr>
            <w:r w:rsidRPr="00CF6D96">
              <w:rPr>
                <w:color w:val="000000"/>
                <w:sz w:val="20"/>
                <w:szCs w:val="20"/>
              </w:rPr>
              <w:t>-57.435</w:t>
            </w:r>
          </w:p>
        </w:tc>
      </w:tr>
      <w:tr w:rsidR="00622AF1" w:rsidRPr="00CF6D96" w14:paraId="2711581A" w14:textId="77777777" w:rsidTr="00304227">
        <w:trPr>
          <w:trHeight w:val="300"/>
        </w:trPr>
        <w:tc>
          <w:tcPr>
            <w:tcW w:w="2023" w:type="dxa"/>
            <w:shd w:val="clear" w:color="auto" w:fill="auto"/>
            <w:noWrap/>
            <w:vAlign w:val="bottom"/>
            <w:hideMark/>
          </w:tcPr>
          <w:p w14:paraId="002A5863" w14:textId="77777777" w:rsidR="00622AF1" w:rsidRPr="00CF6D96" w:rsidRDefault="00622AF1" w:rsidP="00B949B7">
            <w:pPr>
              <w:rPr>
                <w:color w:val="000000"/>
                <w:sz w:val="20"/>
                <w:szCs w:val="20"/>
                <w:lang w:eastAsia="en-CA"/>
              </w:rPr>
            </w:pPr>
            <w:r w:rsidRPr="00CF6D96">
              <w:rPr>
                <w:color w:val="000000"/>
                <w:sz w:val="20"/>
                <w:szCs w:val="20"/>
                <w:lang w:eastAsia="en-CA"/>
              </w:rPr>
              <w:t>Southeast Asia</w:t>
            </w:r>
          </w:p>
        </w:tc>
        <w:tc>
          <w:tcPr>
            <w:tcW w:w="2259" w:type="dxa"/>
            <w:shd w:val="clear" w:color="auto" w:fill="auto"/>
            <w:noWrap/>
            <w:vAlign w:val="bottom"/>
          </w:tcPr>
          <w:p w14:paraId="738D85EF" w14:textId="77777777" w:rsidR="00622AF1" w:rsidRPr="00CF6D96" w:rsidRDefault="00622AF1" w:rsidP="00B949B7">
            <w:pPr>
              <w:jc w:val="center"/>
              <w:rPr>
                <w:color w:val="000000"/>
                <w:sz w:val="20"/>
                <w:szCs w:val="20"/>
                <w:lang w:eastAsia="en-CA"/>
              </w:rPr>
            </w:pPr>
            <w:r>
              <w:rPr>
                <w:color w:val="000000"/>
                <w:sz w:val="20"/>
                <w:szCs w:val="20"/>
                <w:lang w:eastAsia="en-CA"/>
              </w:rPr>
              <w:t>Peatlands</w:t>
            </w:r>
          </w:p>
        </w:tc>
        <w:tc>
          <w:tcPr>
            <w:tcW w:w="1990" w:type="dxa"/>
            <w:shd w:val="clear" w:color="auto" w:fill="auto"/>
            <w:noWrap/>
            <w:vAlign w:val="bottom"/>
            <w:hideMark/>
          </w:tcPr>
          <w:p w14:paraId="175815F8" w14:textId="38850411" w:rsidR="00622AF1" w:rsidRPr="00CF6D96" w:rsidRDefault="00622AF1" w:rsidP="00304227">
            <w:pPr>
              <w:jc w:val="center"/>
              <w:rPr>
                <w:color w:val="000000"/>
                <w:sz w:val="20"/>
                <w:szCs w:val="20"/>
                <w:lang w:eastAsia="en-CA"/>
              </w:rPr>
            </w:pPr>
            <w:r w:rsidRPr="00CF6D96">
              <w:rPr>
                <w:color w:val="000000"/>
                <w:sz w:val="20"/>
                <w:szCs w:val="20"/>
              </w:rPr>
              <w:t>27,000,000</w:t>
            </w:r>
          </w:p>
        </w:tc>
        <w:tc>
          <w:tcPr>
            <w:tcW w:w="1379" w:type="dxa"/>
            <w:shd w:val="clear" w:color="auto" w:fill="auto"/>
            <w:noWrap/>
            <w:vAlign w:val="bottom"/>
            <w:hideMark/>
          </w:tcPr>
          <w:p w14:paraId="294F7B6D" w14:textId="77777777" w:rsidR="00622AF1" w:rsidRPr="00CF6D96" w:rsidRDefault="00622AF1" w:rsidP="00B949B7">
            <w:pPr>
              <w:jc w:val="center"/>
              <w:rPr>
                <w:color w:val="000000"/>
                <w:sz w:val="20"/>
                <w:szCs w:val="20"/>
                <w:lang w:eastAsia="en-CA"/>
              </w:rPr>
            </w:pPr>
            <w:r w:rsidRPr="00CF6D96">
              <w:rPr>
                <w:color w:val="000000"/>
                <w:sz w:val="20"/>
                <w:szCs w:val="20"/>
              </w:rPr>
              <w:t>16.07402</w:t>
            </w:r>
          </w:p>
        </w:tc>
        <w:tc>
          <w:tcPr>
            <w:tcW w:w="1563" w:type="dxa"/>
            <w:shd w:val="clear" w:color="auto" w:fill="auto"/>
            <w:noWrap/>
            <w:vAlign w:val="bottom"/>
            <w:hideMark/>
          </w:tcPr>
          <w:p w14:paraId="693EBE24" w14:textId="77777777" w:rsidR="00622AF1" w:rsidRPr="00CF6D96" w:rsidRDefault="00622AF1" w:rsidP="00B949B7">
            <w:pPr>
              <w:jc w:val="center"/>
              <w:rPr>
                <w:color w:val="000000"/>
                <w:sz w:val="20"/>
                <w:szCs w:val="20"/>
                <w:lang w:eastAsia="en-CA"/>
              </w:rPr>
            </w:pPr>
            <w:r w:rsidRPr="00CF6D96">
              <w:rPr>
                <w:color w:val="000000"/>
                <w:sz w:val="20"/>
                <w:szCs w:val="20"/>
              </w:rPr>
              <w:t>104.9974</w:t>
            </w:r>
          </w:p>
        </w:tc>
      </w:tr>
      <w:tr w:rsidR="00622AF1" w:rsidRPr="00CF6D96" w14:paraId="2B58DABD" w14:textId="77777777" w:rsidTr="00304227">
        <w:trPr>
          <w:trHeight w:val="300"/>
        </w:trPr>
        <w:tc>
          <w:tcPr>
            <w:tcW w:w="2023" w:type="dxa"/>
            <w:shd w:val="clear" w:color="auto" w:fill="auto"/>
            <w:noWrap/>
            <w:vAlign w:val="bottom"/>
            <w:hideMark/>
          </w:tcPr>
          <w:p w14:paraId="5F6D9BEF" w14:textId="77777777" w:rsidR="00622AF1" w:rsidRPr="00CF6D96" w:rsidRDefault="00622AF1" w:rsidP="00B949B7">
            <w:pPr>
              <w:rPr>
                <w:color w:val="000000"/>
                <w:sz w:val="20"/>
                <w:szCs w:val="20"/>
                <w:lang w:eastAsia="en-CA"/>
              </w:rPr>
            </w:pPr>
            <w:r w:rsidRPr="00CF6D96">
              <w:rPr>
                <w:color w:val="000000"/>
                <w:sz w:val="20"/>
                <w:szCs w:val="20"/>
                <w:lang w:eastAsia="en-CA"/>
              </w:rPr>
              <w:t>Kenya</w:t>
            </w:r>
          </w:p>
        </w:tc>
        <w:tc>
          <w:tcPr>
            <w:tcW w:w="2259" w:type="dxa"/>
            <w:shd w:val="clear" w:color="auto" w:fill="auto"/>
            <w:noWrap/>
            <w:vAlign w:val="bottom"/>
          </w:tcPr>
          <w:p w14:paraId="0B040C66" w14:textId="77777777" w:rsidR="00622AF1" w:rsidRPr="00CF6D96" w:rsidRDefault="00622AF1" w:rsidP="00B949B7">
            <w:pPr>
              <w:jc w:val="center"/>
              <w:rPr>
                <w:color w:val="000000"/>
                <w:sz w:val="20"/>
                <w:szCs w:val="20"/>
                <w:lang w:eastAsia="en-CA"/>
              </w:rPr>
            </w:pPr>
            <w:proofErr w:type="spellStart"/>
            <w:r>
              <w:rPr>
                <w:color w:val="000000"/>
                <w:sz w:val="20"/>
                <w:szCs w:val="20"/>
                <w:lang w:eastAsia="en-CA"/>
              </w:rPr>
              <w:t>Yala</w:t>
            </w:r>
            <w:proofErr w:type="spellEnd"/>
            <w:r>
              <w:rPr>
                <w:color w:val="000000"/>
                <w:sz w:val="20"/>
                <w:szCs w:val="20"/>
                <w:lang w:eastAsia="en-CA"/>
              </w:rPr>
              <w:t xml:space="preserve"> Watershed</w:t>
            </w:r>
          </w:p>
        </w:tc>
        <w:tc>
          <w:tcPr>
            <w:tcW w:w="1990" w:type="dxa"/>
            <w:shd w:val="clear" w:color="auto" w:fill="auto"/>
            <w:noWrap/>
            <w:vAlign w:val="bottom"/>
            <w:hideMark/>
          </w:tcPr>
          <w:p w14:paraId="355C6019" w14:textId="4A1C3264" w:rsidR="00622AF1" w:rsidRPr="00CF6D96" w:rsidRDefault="00622AF1" w:rsidP="00304227">
            <w:pPr>
              <w:jc w:val="center"/>
              <w:rPr>
                <w:color w:val="000000"/>
                <w:sz w:val="20"/>
                <w:szCs w:val="20"/>
                <w:lang w:eastAsia="en-CA"/>
              </w:rPr>
            </w:pPr>
            <w:r w:rsidRPr="00CF6D96">
              <w:rPr>
                <w:color w:val="000000"/>
                <w:sz w:val="20"/>
                <w:szCs w:val="20"/>
              </w:rPr>
              <w:t>137,125</w:t>
            </w:r>
          </w:p>
        </w:tc>
        <w:tc>
          <w:tcPr>
            <w:tcW w:w="1379" w:type="dxa"/>
            <w:shd w:val="clear" w:color="auto" w:fill="auto"/>
            <w:noWrap/>
            <w:vAlign w:val="bottom"/>
            <w:hideMark/>
          </w:tcPr>
          <w:p w14:paraId="33DF7E04" w14:textId="77777777" w:rsidR="00622AF1" w:rsidRPr="00CF6D96" w:rsidRDefault="00622AF1" w:rsidP="00B949B7">
            <w:pPr>
              <w:jc w:val="center"/>
              <w:rPr>
                <w:color w:val="000000"/>
                <w:sz w:val="20"/>
                <w:szCs w:val="20"/>
                <w:lang w:eastAsia="en-CA"/>
              </w:rPr>
            </w:pPr>
            <w:r w:rsidRPr="00CF6D96">
              <w:rPr>
                <w:color w:val="000000"/>
                <w:sz w:val="20"/>
                <w:szCs w:val="20"/>
              </w:rPr>
              <w:t>-0.5875</w:t>
            </w:r>
          </w:p>
        </w:tc>
        <w:tc>
          <w:tcPr>
            <w:tcW w:w="1563" w:type="dxa"/>
            <w:shd w:val="clear" w:color="auto" w:fill="auto"/>
            <w:noWrap/>
            <w:vAlign w:val="bottom"/>
            <w:hideMark/>
          </w:tcPr>
          <w:p w14:paraId="1FF23E9D" w14:textId="77777777" w:rsidR="00622AF1" w:rsidRPr="00CF6D96" w:rsidRDefault="00622AF1" w:rsidP="00B949B7">
            <w:pPr>
              <w:jc w:val="center"/>
              <w:rPr>
                <w:color w:val="000000"/>
                <w:sz w:val="20"/>
                <w:szCs w:val="20"/>
                <w:lang w:eastAsia="en-CA"/>
              </w:rPr>
            </w:pPr>
            <w:r w:rsidRPr="00CF6D96">
              <w:rPr>
                <w:color w:val="000000"/>
                <w:sz w:val="20"/>
                <w:szCs w:val="20"/>
              </w:rPr>
              <w:t>34.0211</w:t>
            </w:r>
          </w:p>
        </w:tc>
      </w:tr>
    </w:tbl>
    <w:p w14:paraId="6A0D9AD8" w14:textId="7A5002EE" w:rsidR="00A91ADC" w:rsidRPr="00E95CDC" w:rsidRDefault="00304227" w:rsidP="00304227">
      <w:pPr>
        <w:spacing w:after="120" w:line="480" w:lineRule="auto"/>
        <w:rPr>
          <w:b/>
          <w:bCs/>
          <w:color w:val="0E101A"/>
        </w:rPr>
      </w:pPr>
      <w:r w:rsidRPr="00E95CDC">
        <w:rPr>
          <w:b/>
          <w:bCs/>
          <w:color w:val="0E101A"/>
        </w:rPr>
        <w:t xml:space="preserve">Table </w:t>
      </w:r>
      <w:r>
        <w:rPr>
          <w:b/>
          <w:bCs/>
          <w:color w:val="0E101A"/>
        </w:rPr>
        <w:t>2</w:t>
      </w:r>
      <w:r w:rsidRPr="00E95CDC">
        <w:rPr>
          <w:b/>
          <w:bCs/>
          <w:color w:val="0E101A"/>
        </w:rPr>
        <w:t xml:space="preserve">. </w:t>
      </w:r>
      <w:r w:rsidR="00A91ADC">
        <w:rPr>
          <w:b/>
          <w:bCs/>
          <w:color w:val="0E101A"/>
        </w:rPr>
        <w:t xml:space="preserve">Provisioning </w:t>
      </w:r>
      <w:r w:rsidRPr="00E95CDC">
        <w:rPr>
          <w:b/>
          <w:bCs/>
          <w:color w:val="0E101A"/>
        </w:rPr>
        <w:t>wetland</w:t>
      </w:r>
      <w:r w:rsidR="00A91ADC">
        <w:rPr>
          <w:b/>
          <w:bCs/>
          <w:color w:val="0E101A"/>
        </w:rPr>
        <w:t xml:space="preserve"> values</w:t>
      </w:r>
      <w:r w:rsidRPr="00E95CDC">
        <w:rPr>
          <w:b/>
          <w:bCs/>
          <w:color w:val="0E101A"/>
        </w:rPr>
        <w:t xml:space="preserve"> estimated </w:t>
      </w:r>
      <w:r w:rsidR="00A91ADC">
        <w:rPr>
          <w:b/>
          <w:bCs/>
          <w:color w:val="0E101A"/>
        </w:rPr>
        <w:t>by our final model for selected wetlands</w:t>
      </w:r>
    </w:p>
    <w:p w14:paraId="37B16E3F" w14:textId="22E6C2BF" w:rsidR="00622AF1" w:rsidRDefault="00622AF1" w:rsidP="005B7EAD">
      <w:pPr>
        <w:spacing w:after="120" w:line="480" w:lineRule="auto"/>
        <w:ind w:firstLine="720"/>
      </w:pPr>
      <w:r>
        <w:t xml:space="preserve">Apart from the Buckingham Marshes, the information on the </w:t>
      </w:r>
      <w:r w:rsidR="006132D3">
        <w:t xml:space="preserve">other </w:t>
      </w:r>
      <w:r>
        <w:t>wetlands, including country-specific information, were included in</w:t>
      </w:r>
      <w:r w:rsidR="006132D3">
        <w:t xml:space="preserve"> the </w:t>
      </w:r>
      <w:commentRangeStart w:id="9"/>
      <w:r w:rsidR="006132D3">
        <w:t xml:space="preserve">meta-data that was used to estimate the </w:t>
      </w:r>
      <w:r>
        <w:t>regulation model</w:t>
      </w:r>
      <w:commentRangeEnd w:id="9"/>
      <w:r w:rsidR="00293563">
        <w:rPr>
          <w:rStyle w:val="CommentReference"/>
          <w:rFonts w:ascii="Liberation Serif" w:eastAsia="SimSun" w:hAnsi="Liberation Serif" w:cs="Mangal"/>
          <w:kern w:val="3"/>
          <w:lang w:eastAsia="zh-CN" w:bidi="hi-IN"/>
        </w:rPr>
        <w:commentReference w:id="9"/>
      </w:r>
      <w:r>
        <w:t xml:space="preserve">. Similarly, except Murray-Darling Basin and Pantanal, information on the other wetlands </w:t>
      </w:r>
      <w:r w:rsidR="00304227">
        <w:t>was</w:t>
      </w:r>
      <w:r>
        <w:t xml:space="preserve"> new to the estimated provisioning model. Pre</w:t>
      </w:r>
      <w:r w:rsidR="00304227">
        <w:t>dicting</w:t>
      </w:r>
      <w:r>
        <w:t xml:space="preserve"> the </w:t>
      </w:r>
      <w:r w:rsidR="008C0FA2">
        <w:t xml:space="preserve">wetland </w:t>
      </w:r>
      <w:r>
        <w:t xml:space="preserve">values using information new to the </w:t>
      </w:r>
      <w:r w:rsidR="00304227">
        <w:t xml:space="preserve">estimated </w:t>
      </w:r>
      <w:r>
        <w:t xml:space="preserve">models </w:t>
      </w:r>
      <w:r w:rsidR="00304227">
        <w:t xml:space="preserve">can </w:t>
      </w:r>
      <w:r>
        <w:t xml:space="preserve">help us to assess the </w:t>
      </w:r>
      <w:r w:rsidR="00BE3F4E">
        <w:t xml:space="preserve">robustness or </w:t>
      </w:r>
      <w:r w:rsidR="00304227">
        <w:t xml:space="preserve">how well our estimated models will perform </w:t>
      </w:r>
      <w:r w:rsidR="00257717">
        <w:t>for</w:t>
      </w:r>
      <w:r w:rsidR="00304227">
        <w:t xml:space="preserve"> real-world policy applications.</w:t>
      </w:r>
      <w:r w:rsidR="00A9048A">
        <w:t xml:space="preserve"> A flow chart summarizing how we conducted the meta-regression analysis on wetland ecosystem values is presented in Figure 2 below.</w:t>
      </w:r>
    </w:p>
    <w:p w14:paraId="47A0654D" w14:textId="77777777" w:rsidR="00F84F90" w:rsidRDefault="00F84F90">
      <w:r>
        <w:br w:type="page"/>
      </w:r>
    </w:p>
    <w:p w14:paraId="2362F1CC" w14:textId="04A37B58" w:rsidR="00F84F90" w:rsidRDefault="00C92FA0" w:rsidP="00F84F90">
      <w:pPr>
        <w:pStyle w:val="NoSpacing"/>
      </w:pPr>
      <w:r>
        <w:rPr>
          <w:noProof/>
          <w:lang w:val="en-CA" w:eastAsia="en-CA"/>
        </w:rPr>
        <w:lastRenderedPageBreak/>
        <mc:AlternateContent>
          <mc:Choice Requires="wps">
            <w:drawing>
              <wp:anchor distT="0" distB="0" distL="114300" distR="114300" simplePos="0" relativeHeight="251667456" behindDoc="0" locked="0" layoutInCell="1" allowOverlap="1" wp14:anchorId="087606B2" wp14:editId="793D7BA5">
                <wp:simplePos x="0" y="0"/>
                <wp:positionH relativeFrom="margin">
                  <wp:posOffset>3162300</wp:posOffset>
                </wp:positionH>
                <wp:positionV relativeFrom="paragraph">
                  <wp:posOffset>5490210</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B949B7" w:rsidRPr="00ED0E30" w:rsidRDefault="00B949B7" w:rsidP="005B7EAD">
                            <w:pPr>
                              <w:pStyle w:val="ListParagraph"/>
                              <w:spacing w:after="160"/>
                              <w:ind w:left="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B949B7" w:rsidRPr="00ED0E30" w:rsidRDefault="00B949B7"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6" style="position:absolute;margin-left:249pt;margin-top:432.3pt;width:218.15pt;height:70.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" fillcolor="white [3201]" strokecolor="black [3213]" strokeweight="1pt">
                <v:textbox>
                  <w:txbxContent>
                    <w:p w14:paraId="16A1ABF8" w14:textId="6AECA231" w:rsidR="00B949B7" w:rsidRPr="00ED0E30" w:rsidRDefault="00B949B7" w:rsidP="005B7EAD">
                      <w:pPr>
                        <w:pStyle w:val="ListParagraph"/>
                        <w:spacing w:after="160"/>
                        <w:ind w:left="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B949B7" w:rsidRPr="00ED0E30" w:rsidRDefault="00B949B7"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r>
        <w:rPr>
          <w:noProof/>
          <w:lang w:val="en-CA" w:eastAsia="en-CA"/>
        </w:rPr>
        <mc:AlternateContent>
          <mc:Choice Requires="wpg">
            <w:drawing>
              <wp:anchor distT="0" distB="0" distL="114300" distR="114300" simplePos="0" relativeHeight="251678720" behindDoc="0" locked="0" layoutInCell="1" allowOverlap="1" wp14:anchorId="13B87D5B" wp14:editId="51729BDD">
                <wp:simplePos x="0" y="0"/>
                <wp:positionH relativeFrom="column">
                  <wp:posOffset>21749</wp:posOffset>
                </wp:positionH>
                <wp:positionV relativeFrom="paragraph">
                  <wp:posOffset>6191250</wp:posOffset>
                </wp:positionV>
                <wp:extent cx="5939631" cy="1145381"/>
                <wp:effectExtent l="0" t="0" r="23495" b="17145"/>
                <wp:wrapNone/>
                <wp:docPr id="55" name="Group 55"/>
                <wp:cNvGraphicFramePr/>
                <a:graphic xmlns:a="http://schemas.openxmlformats.org/drawingml/2006/main">
                  <a:graphicData uri="http://schemas.microsoft.com/office/word/2010/wordprocessingGroup">
                    <wpg:wgp>
                      <wpg:cNvGrpSpPr/>
                      <wpg:grpSpPr>
                        <a:xfrm>
                          <a:off x="0" y="0"/>
                          <a:ext cx="5939631" cy="1145381"/>
                          <a:chOff x="0" y="0"/>
                          <a:chExt cx="5939631" cy="1145381"/>
                        </a:xfrm>
                      </wpg:grpSpPr>
                      <wps:wsp>
                        <wps:cNvPr id="50" name="Rectangle 50"/>
                        <wps:cNvSpPr/>
                        <wps:spPr>
                          <a:xfrm>
                            <a:off x="683101" y="409575"/>
                            <a:ext cx="195326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514423" w14:textId="71F15BDF" w:rsidR="00B949B7" w:rsidRPr="00F369DF" w:rsidRDefault="00B949B7" w:rsidP="00A9048A">
                              <w:pPr>
                                <w:spacing w:line="259" w:lineRule="auto"/>
                                <w:jc w:val="center"/>
                                <w:rPr>
                                  <w:sz w:val="22"/>
                                  <w:szCs w:val="22"/>
                                </w:rPr>
                              </w:pPr>
                              <w:r w:rsidRPr="00F369DF">
                                <w:rPr>
                                  <w:sz w:val="22"/>
                                  <w:szCs w:val="22"/>
                                </w:rPr>
                                <w:t xml:space="preserve">Meta-regression </w:t>
                              </w:r>
                              <w:r>
                                <w:rPr>
                                  <w:sz w:val="22"/>
                                  <w:szCs w:val="22"/>
                                </w:rPr>
                                <w:t>Policy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16200000">
                            <a:off x="-344647" y="391478"/>
                            <a:ext cx="1098550" cy="409256"/>
                          </a:xfrm>
                          <a:prstGeom prst="rect">
                            <a:avLst/>
                          </a:prstGeom>
                          <a:ln/>
                        </wps:spPr>
                        <wps:style>
                          <a:lnRef idx="2">
                            <a:schemeClr val="dk1"/>
                          </a:lnRef>
                          <a:fillRef idx="1">
                            <a:schemeClr val="lt1"/>
                          </a:fillRef>
                          <a:effectRef idx="0">
                            <a:schemeClr val="dk1"/>
                          </a:effectRef>
                          <a:fontRef idx="minor">
                            <a:schemeClr val="dk1"/>
                          </a:fontRef>
                        </wps:style>
                        <wps:txbx>
                          <w:txbxContent>
                            <w:p w14:paraId="111B8ACA" w14:textId="535E7485" w:rsidR="00B949B7" w:rsidRPr="00F369DF" w:rsidRDefault="00B949B7" w:rsidP="00A9048A">
                              <w:pPr>
                                <w:jc w:val="center"/>
                                <w:rPr>
                                  <w:b/>
                                  <w:bCs/>
                                  <w:color w:val="000000" w:themeColor="text1"/>
                                  <w:sz w:val="20"/>
                                  <w:szCs w:val="20"/>
                                </w:rPr>
                              </w:pPr>
                              <w:r>
                                <w:rPr>
                                  <w:b/>
                                  <w:bCs/>
                                  <w:color w:val="000000" w:themeColor="text1"/>
                                  <w:sz w:val="20"/>
                                  <w:szCs w:val="20"/>
                                </w:rPr>
                                <w:t>Policy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749901" y="0"/>
                            <a:ext cx="0" cy="360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Rectangle 53"/>
                        <wps:cNvSpPr/>
                        <wps:spPr>
                          <a:xfrm>
                            <a:off x="3169126" y="504825"/>
                            <a:ext cx="277050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38EC8" w14:textId="70FC0FCF" w:rsidR="00B949B7" w:rsidRPr="005B7EAD" w:rsidRDefault="00B949B7" w:rsidP="00C92FA0">
                              <w:pPr>
                                <w:pStyle w:val="ListParagraph"/>
                                <w:ind w:left="284"/>
                                <w:rPr>
                                  <w:rFonts w:ascii="Times New Roman" w:hAnsi="Times New Roman" w:cs="Times New Roman"/>
                                  <w:color w:val="0E101A"/>
                                  <w:sz w:val="20"/>
                                  <w:szCs w:val="20"/>
                                </w:rPr>
                              </w:pPr>
                              <w:r w:rsidRPr="005B7EAD">
                                <w:rPr>
                                  <w:rFonts w:ascii="Times New Roman" w:hAnsi="Times New Roman" w:cs="Times New Roman"/>
                                  <w:color w:val="0E101A"/>
                                  <w:sz w:val="20"/>
                                  <w:szCs w:val="20"/>
                                </w:rPr>
                                <w:t>Applied the estimated models to predict wetland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2721451" y="752475"/>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B87D5B" id="Group 55" o:spid="_x0000_s1027" style="position:absolute;margin-left:1.7pt;margin-top:487.5pt;width:467.7pt;height:90.2pt;z-index:251678720" coordsize="59396,11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">
                <v:rect id="Rectangle 50" o:spid="_x0000_s1028" style="position:absolute;left:6831;top:4095;width:1953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T0wAAAANsAAAAPAAAAZHJzL2Rvd25yZXYueG1sRE/dasIw&#10;FL4f+A7hCN7NdAPH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6pQk9MAAAADbAAAADwAAAAAA&#10;AAAAAAAAAAAHAgAAZHJzL2Rvd25yZXYueG1sUEsFBgAAAAADAAMAtwAAAPQCAAAAAA==&#10;" fillcolor="white [3201]" strokecolor="black [3213]" strokeweight="1pt">
                  <v:textbox>
                    <w:txbxContent>
                      <w:p w14:paraId="29514423" w14:textId="71F15BDF" w:rsidR="00B949B7" w:rsidRPr="00F369DF" w:rsidRDefault="00B949B7" w:rsidP="00A9048A">
                        <w:pPr>
                          <w:spacing w:line="259" w:lineRule="auto"/>
                          <w:jc w:val="center"/>
                          <w:rPr>
                            <w:sz w:val="22"/>
                            <w:szCs w:val="22"/>
                          </w:rPr>
                        </w:pPr>
                        <w:r w:rsidRPr="00F369DF">
                          <w:rPr>
                            <w:sz w:val="22"/>
                            <w:szCs w:val="22"/>
                          </w:rPr>
                          <w:t xml:space="preserve">Meta-regression </w:t>
                        </w:r>
                        <w:r>
                          <w:rPr>
                            <w:sz w:val="22"/>
                            <w:szCs w:val="22"/>
                          </w:rPr>
                          <w:t>Policy Application</w:t>
                        </w:r>
                      </w:p>
                    </w:txbxContent>
                  </v:textbox>
                </v:rect>
                <v:rect id="Rectangle 51" o:spid="_x0000_s1029" style="position:absolute;left:-3447;top:3915;width:10985;height:40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" fillcolor="white [3201]" strokecolor="black [3200]" strokeweight="1pt">
                  <v:textbox>
                    <w:txbxContent>
                      <w:p w14:paraId="111B8ACA" w14:textId="535E7485" w:rsidR="00B949B7" w:rsidRPr="00F369DF" w:rsidRDefault="00B949B7" w:rsidP="00A9048A">
                        <w:pPr>
                          <w:jc w:val="center"/>
                          <w:rPr>
                            <w:b/>
                            <w:bCs/>
                            <w:color w:val="000000" w:themeColor="text1"/>
                            <w:sz w:val="20"/>
                            <w:szCs w:val="20"/>
                          </w:rPr>
                        </w:pPr>
                        <w:r>
                          <w:rPr>
                            <w:b/>
                            <w:bCs/>
                            <w:color w:val="000000" w:themeColor="text1"/>
                            <w:sz w:val="20"/>
                            <w:szCs w:val="20"/>
                          </w:rPr>
                          <w:t>Policy Application</w:t>
                        </w:r>
                      </w:p>
                    </w:txbxContent>
                  </v:textbox>
                </v:rect>
                <v:shapetype id="_x0000_t32" coordsize="21600,21600" o:spt="32" o:oned="t" path="m,l21600,21600e" filled="f">
                  <v:path arrowok="t" fillok="f" o:connecttype="none"/>
                  <o:lock v:ext="edit" shapetype="t"/>
                </v:shapetype>
                <v:shape id="Straight Arrow Connector 52" o:spid="_x0000_s1030" type="#_x0000_t32" style="position:absolute;left:17499;width:0;height:3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rect id="Rectangle 53" o:spid="_x0000_s1031" style="position:absolute;left:31691;top:5048;width:2770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06A38EC8" w14:textId="70FC0FCF" w:rsidR="00B949B7" w:rsidRPr="005B7EAD" w:rsidRDefault="00B949B7" w:rsidP="00C92FA0">
                        <w:pPr>
                          <w:pStyle w:val="ListParagraph"/>
                          <w:ind w:left="284"/>
                          <w:rPr>
                            <w:rFonts w:ascii="Times New Roman" w:hAnsi="Times New Roman" w:cs="Times New Roman"/>
                            <w:color w:val="0E101A"/>
                            <w:sz w:val="20"/>
                            <w:szCs w:val="20"/>
                          </w:rPr>
                        </w:pPr>
                        <w:r w:rsidRPr="005B7EAD">
                          <w:rPr>
                            <w:rFonts w:ascii="Times New Roman" w:hAnsi="Times New Roman" w:cs="Times New Roman"/>
                            <w:color w:val="0E101A"/>
                            <w:sz w:val="20"/>
                            <w:szCs w:val="20"/>
                          </w:rPr>
                          <w:t>Applied the estimated models to predict wetland values.</w:t>
                        </w:r>
                      </w:p>
                    </w:txbxContent>
                  </v:textbox>
                </v:rect>
                <v:shape id="Straight Arrow Connector 54" o:spid="_x0000_s1032" type="#_x0000_t32" style="position:absolute;left:27214;top:7524;width:3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group>
            </w:pict>
          </mc:Fallback>
        </mc:AlternateContent>
      </w:r>
      <w:r w:rsidR="00A9048A">
        <w:rPr>
          <w:noProof/>
          <w:lang w:val="en-CA" w:eastAsia="en-CA"/>
        </w:rPr>
        <mc:AlternateContent>
          <mc:Choice Requires="wps">
            <w:drawing>
              <wp:anchor distT="0" distB="0" distL="114300" distR="114300" simplePos="0" relativeHeight="251663360" behindDoc="0" locked="0" layoutInCell="1" allowOverlap="1" wp14:anchorId="591D673F" wp14:editId="0EBF8E7A">
                <wp:simplePos x="0" y="0"/>
                <wp:positionH relativeFrom="margin">
                  <wp:align>left</wp:align>
                </wp:positionH>
                <wp:positionV relativeFrom="paragraph">
                  <wp:posOffset>5351145</wp:posOffset>
                </wp:positionV>
                <wp:extent cx="1098550" cy="409256"/>
                <wp:effectExtent l="1905" t="0" r="27305" b="27305"/>
                <wp:wrapNone/>
                <wp:docPr id="3" name="Rectangle 3"/>
                <wp:cNvGraphicFramePr/>
                <a:graphic xmlns:a="http://schemas.openxmlformats.org/drawingml/2006/main">
                  <a:graphicData uri="http://schemas.microsoft.com/office/word/2010/wordprocessingShape">
                    <wps:wsp>
                      <wps:cNvSpPr/>
                      <wps:spPr>
                        <a:xfrm rot="16200000">
                          <a:off x="0" y="0"/>
                          <a:ext cx="1098550" cy="409256"/>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B949B7" w:rsidRPr="00F369DF" w:rsidRDefault="00B949B7"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D673F" id="Rectangle 3" o:spid="_x0000_s1033" style="position:absolute;margin-left:0;margin-top:421.35pt;width:86.5pt;height:32.2pt;rotation:-9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" fillcolor="white [3201]" strokecolor="black [3200]" strokeweight="1pt">
                <v:textbox>
                  <w:txbxContent>
                    <w:p w14:paraId="1AAA101E" w14:textId="1AFEF4D5" w:rsidR="00B949B7" w:rsidRPr="00F369DF" w:rsidRDefault="00B949B7" w:rsidP="00F369DF">
                      <w:pPr>
                        <w:jc w:val="center"/>
                        <w:rPr>
                          <w:b/>
                          <w:bCs/>
                          <w:color w:val="000000" w:themeColor="text1"/>
                          <w:sz w:val="20"/>
                          <w:szCs w:val="20"/>
                        </w:rPr>
                      </w:pPr>
                      <w:r>
                        <w:rPr>
                          <w:b/>
                          <w:bCs/>
                          <w:color w:val="000000" w:themeColor="text1"/>
                          <w:sz w:val="20"/>
                          <w:szCs w:val="20"/>
                        </w:rPr>
                        <w:t>Benefit transfer</w:t>
                      </w:r>
                    </w:p>
                  </w:txbxContent>
                </v:textbox>
                <w10:wrap anchorx="margin"/>
              </v:rect>
            </w:pict>
          </mc:Fallback>
        </mc:AlternateContent>
      </w:r>
      <w:r w:rsidR="004373C2">
        <w:rPr>
          <w:noProof/>
          <w:lang w:val="en-CA" w:eastAsia="en-CA"/>
        </w:rPr>
        <mc:AlternateContent>
          <mc:Choice Requires="wps">
            <w:drawing>
              <wp:anchor distT="0" distB="0" distL="114300" distR="114300" simplePos="0" relativeHeight="251665408" behindDoc="0" locked="0" layoutInCell="1" allowOverlap="1" wp14:anchorId="27CEBC0D" wp14:editId="06228B8C">
                <wp:simplePos x="0" y="0"/>
                <wp:positionH relativeFrom="margin">
                  <wp:align>center</wp:align>
                </wp:positionH>
                <wp:positionV relativeFrom="paragraph">
                  <wp:posOffset>4287520</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38EAA" id="Straight Arrow Connector 5" o:spid="_x0000_s1026" type="#_x0000_t32" style="position:absolute;margin-left:0;margin-top:337.6pt;width:30.7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" strokecolor="black [3200]" strokeweight=".5pt">
                <v:stroke endarrow="block" joinstyle="miter"/>
                <w10:wrap anchorx="margin"/>
              </v:shape>
            </w:pict>
          </mc:Fallback>
        </mc:AlternateContent>
      </w:r>
      <w:bookmarkStart w:id="10" w:name="_Hlk89918007"/>
      <w:r w:rsidR="00F369DF">
        <w:rPr>
          <w:noProof/>
          <w:lang w:val="en-CA" w:eastAsia="en-CA"/>
        </w:rPr>
        <mc:AlternateContent>
          <mc:Choice Requires="wpg">
            <w:drawing>
              <wp:inline distT="0" distB="0" distL="0" distR="0" wp14:anchorId="7168B80D" wp14:editId="765038F2">
                <wp:extent cx="5986371" cy="6210300"/>
                <wp:effectExtent l="0" t="0" r="14605" b="19050"/>
                <wp:docPr id="37" name="Group 37"/>
                <wp:cNvGraphicFramePr/>
                <a:graphic xmlns:a="http://schemas.openxmlformats.org/drawingml/2006/main">
                  <a:graphicData uri="http://schemas.microsoft.com/office/word/2010/wordprocessingGroup">
                    <wpg:wgp>
                      <wpg:cNvGrpSpPr/>
                      <wpg:grpSpPr>
                        <a:xfrm>
                          <a:off x="0" y="0"/>
                          <a:ext cx="5986371" cy="6210300"/>
                          <a:chOff x="-12" y="-145197"/>
                          <a:chExt cx="5986374" cy="6591708"/>
                        </a:xfrm>
                      </wpg:grpSpPr>
                      <wpg:grpSp>
                        <wpg:cNvPr id="29" name="Group 29"/>
                        <wpg:cNvGrpSpPr/>
                        <wpg:grpSpPr>
                          <a:xfrm>
                            <a:off x="-12" y="-145197"/>
                            <a:ext cx="5953137" cy="5311213"/>
                            <a:chOff x="-12" y="-489015"/>
                            <a:chExt cx="5953273" cy="5311343"/>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B949B7" w:rsidRPr="00F369DF" w:rsidRDefault="00B949B7"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09743129" w:rsidR="00B949B7" w:rsidRPr="00F369DF" w:rsidRDefault="00B949B7" w:rsidP="00F369DF">
                                <w:pPr>
                                  <w:jc w:val="center"/>
                                  <w:rPr>
                                    <w:sz w:val="22"/>
                                    <w:szCs w:val="22"/>
                                  </w:rPr>
                                </w:pPr>
                                <w:r>
                                  <w:rPr>
                                    <w:sz w:val="22"/>
                                    <w:szCs w:val="22"/>
                                  </w:rPr>
                                  <w:t xml:space="preserve">Identified </w:t>
                                </w:r>
                                <w:r w:rsidRPr="00F369DF">
                                  <w:rPr>
                                    <w:sz w:val="22"/>
                                    <w:szCs w:val="22"/>
                                  </w:rPr>
                                  <w:t>192 studies 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0458" y="2428528"/>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B949B7" w:rsidRPr="00F369DF" w:rsidRDefault="00B949B7"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92699" y="3855397"/>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B949B7" w:rsidRPr="00F369DF" w:rsidRDefault="00B949B7"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77153" y="2206366"/>
                              <a:ext cx="2743200" cy="11144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B949B7" w:rsidRPr="00F369DF" w:rsidRDefault="00B949B7" w:rsidP="00F369DF">
                                <w:pPr>
                                  <w:jc w:val="center"/>
                                  <w:rPr>
                                    <w:b/>
                                    <w:bCs/>
                                    <w:sz w:val="20"/>
                                    <w:szCs w:val="20"/>
                                    <w:u w:val="single"/>
                                  </w:rPr>
                                </w:pPr>
                                <w:r w:rsidRPr="00F369DF">
                                  <w:rPr>
                                    <w:b/>
                                    <w:bCs/>
                                    <w:sz w:val="20"/>
                                    <w:szCs w:val="20"/>
                                    <w:u w:val="single"/>
                                  </w:rPr>
                                  <w:t>Criteria for inclusion</w:t>
                                </w:r>
                              </w:p>
                              <w:p w14:paraId="4F80A19B" w14:textId="77777777" w:rsidR="00B949B7" w:rsidRPr="00F369DF" w:rsidRDefault="00B949B7"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B949B7" w:rsidRPr="00F369DF" w:rsidRDefault="00B949B7"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B949B7" w:rsidRPr="00F369DF" w:rsidRDefault="00B949B7"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B949B7" w:rsidRPr="00F369DF" w:rsidRDefault="00B949B7"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512934" y="3963967"/>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91011" y="1079494"/>
                              <a:ext cx="2762250" cy="8817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B949B7" w:rsidRPr="00F369DF" w:rsidRDefault="00B949B7" w:rsidP="00F369DF">
                                <w:pPr>
                                  <w:jc w:val="center"/>
                                  <w:rPr>
                                    <w:b/>
                                    <w:bCs/>
                                    <w:sz w:val="20"/>
                                    <w:szCs w:val="20"/>
                                    <w:u w:val="single"/>
                                  </w:rPr>
                                </w:pPr>
                                <w:r w:rsidRPr="00F369DF">
                                  <w:rPr>
                                    <w:b/>
                                    <w:bCs/>
                                    <w:sz w:val="20"/>
                                    <w:szCs w:val="20"/>
                                    <w:u w:val="single"/>
                                  </w:rPr>
                                  <w:t>Criteria for exclusion</w:t>
                                </w:r>
                              </w:p>
                              <w:p w14:paraId="4A3395A3" w14:textId="77777777" w:rsidR="00B949B7" w:rsidRPr="002F6BFD" w:rsidRDefault="00B949B7"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498E96C2" w:rsidR="00B949B7" w:rsidRPr="002F6BFD" w:rsidRDefault="00B949B7"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1787158" y="2047370"/>
                              <a:ext cx="1225673" cy="219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771060" y="3231866"/>
                              <a:ext cx="0" cy="564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2683" y="5722683"/>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B949B7" w:rsidRPr="00F369DF" w:rsidRDefault="00B949B7"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747742" y="611374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90938" y="3979715"/>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37324B8" w:rsidR="00B949B7" w:rsidRDefault="00B949B7"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Estimated provisioning and regulating meta-regression models</w:t>
                              </w:r>
                            </w:p>
                            <w:p w14:paraId="411E9F0B" w14:textId="4AB8820B" w:rsidR="00B949B7" w:rsidRPr="00A9251D" w:rsidRDefault="00B949B7"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B949B7" w:rsidRPr="005765ED" w:rsidRDefault="00B949B7"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2670941" y="5165991"/>
                            <a:ext cx="967607" cy="578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34" style="width:471.35pt;height:489pt;mso-position-horizontal-relative:char;mso-position-vertical-relative:line" coordorigin=",-1451" coordsize="59863,6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">
                <v:group id="Group 29" o:spid="_x0000_s1035" style="position:absolute;top:-1451;width:59531;height:53111" coordorigin=",-4890" coordsize="59532,5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6"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B949B7" w:rsidRPr="00F369DF" w:rsidRDefault="00B949B7"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7"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09743129" w:rsidR="00B949B7" w:rsidRPr="00F369DF" w:rsidRDefault="00B949B7" w:rsidP="00F369DF">
                          <w:pPr>
                            <w:jc w:val="center"/>
                            <w:rPr>
                              <w:sz w:val="22"/>
                              <w:szCs w:val="22"/>
                            </w:rPr>
                          </w:pPr>
                          <w:r>
                            <w:rPr>
                              <w:sz w:val="22"/>
                              <w:szCs w:val="22"/>
                            </w:rPr>
                            <w:t xml:space="preserve">Identified </w:t>
                          </w:r>
                          <w:r w:rsidRPr="00F369DF">
                            <w:rPr>
                              <w:sz w:val="22"/>
                              <w:szCs w:val="22"/>
                            </w:rPr>
                            <w:t>192 studies included in the pool of studies for further reading</w:t>
                          </w:r>
                        </w:p>
                      </w:txbxContent>
                    </v:textbox>
                  </v:rect>
                  <v:rect id="Rectangle 8" o:spid="_x0000_s1038" style="position:absolute;left:6604;top:24285;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B949B7" w:rsidRPr="00F369DF" w:rsidRDefault="00B949B7"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v:textbox>
                  </v:rect>
                  <v:rect id="Rectangle 11" o:spid="_x0000_s1039" style="position:absolute;left:6926;top:38553;width:1993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B949B7" w:rsidRPr="00F369DF" w:rsidRDefault="00B949B7"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v:textbox>
                  </v:rect>
                  <v:rect id="Rectangle 12" o:spid="_x0000_s1040" style="position:absolute;left:31771;top:22063;width:27432;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B949B7" w:rsidRPr="00F369DF" w:rsidRDefault="00B949B7" w:rsidP="00F369DF">
                          <w:pPr>
                            <w:jc w:val="center"/>
                            <w:rPr>
                              <w:b/>
                              <w:bCs/>
                              <w:sz w:val="20"/>
                              <w:szCs w:val="20"/>
                              <w:u w:val="single"/>
                            </w:rPr>
                          </w:pPr>
                          <w:r w:rsidRPr="00F369DF">
                            <w:rPr>
                              <w:b/>
                              <w:bCs/>
                              <w:sz w:val="20"/>
                              <w:szCs w:val="20"/>
                              <w:u w:val="single"/>
                            </w:rPr>
                            <w:t>Criteria for inclusion</w:t>
                          </w:r>
                        </w:p>
                        <w:p w14:paraId="4F80A19B" w14:textId="77777777" w:rsidR="00B949B7" w:rsidRPr="00F369DF" w:rsidRDefault="00B949B7"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B949B7" w:rsidRPr="00F369DF" w:rsidRDefault="00B949B7"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B949B7" w:rsidRPr="00F369DF" w:rsidRDefault="00B949B7"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B949B7" w:rsidRPr="00F369DF" w:rsidRDefault="00B949B7"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41"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42"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43"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8" o:spid="_x0000_s1044" style="position:absolute;left:-5130;top:39640;width:1371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B949B7" w:rsidRPr="00F369DF" w:rsidRDefault="00B949B7"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5" style="position:absolute;left:31910;top:10794;width:27622;height:8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B949B7" w:rsidRPr="00F369DF" w:rsidRDefault="00B949B7" w:rsidP="00F369DF">
                          <w:pPr>
                            <w:jc w:val="center"/>
                            <w:rPr>
                              <w:b/>
                              <w:bCs/>
                              <w:sz w:val="20"/>
                              <w:szCs w:val="20"/>
                              <w:u w:val="single"/>
                            </w:rPr>
                          </w:pPr>
                          <w:r w:rsidRPr="00F369DF">
                            <w:rPr>
                              <w:b/>
                              <w:bCs/>
                              <w:sz w:val="20"/>
                              <w:szCs w:val="20"/>
                              <w:u w:val="single"/>
                            </w:rPr>
                            <w:t>Criteria for exclusion</w:t>
                          </w:r>
                        </w:p>
                        <w:p w14:paraId="4A3395A3" w14:textId="77777777" w:rsidR="00B949B7" w:rsidRPr="002F6BFD" w:rsidRDefault="00B949B7"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498E96C2" w:rsidR="00B949B7" w:rsidRPr="002F6BFD" w:rsidRDefault="00B949B7"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 wetland area estimation</w:t>
                          </w:r>
                        </w:p>
                      </w:txbxContent>
                    </v:textbox>
                  </v:rect>
                  <v:shape id="Straight Arrow Connector 21" o:spid="_x0000_s1046"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7" type="#_x0000_t32" style="position:absolute;left:17871;top:20473;width:12257;height:2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4" o:spid="_x0000_s1048" type="#_x0000_t32" style="position:absolute;left:17710;top:32318;width:0;height:5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9"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50"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group>
                <v:rect id="Rectangle 32" o:spid="_x0000_s1051" style="position:absolute;left:6926;top:57226;width:1953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B949B7" w:rsidRPr="00F369DF" w:rsidRDefault="00B949B7"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v:textbox>
                </v:rect>
                <v:shape id="Straight Arrow Connector 34" o:spid="_x0000_s1052" type="#_x0000_t32" style="position:absolute;left:27477;top:61137;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3" style="position:absolute;left:31909;top:39797;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37324B8" w:rsidR="00B949B7" w:rsidRDefault="00B949B7"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Estimated provisioning and regulating meta-regression models</w:t>
                        </w:r>
                      </w:p>
                      <w:p w14:paraId="411E9F0B" w14:textId="4AB8820B" w:rsidR="00B949B7" w:rsidRPr="00A9251D" w:rsidRDefault="00B949B7"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B949B7" w:rsidRPr="005765ED" w:rsidRDefault="00B949B7"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v:textbox>
                </v:rect>
                <v:shape id="Straight Arrow Connector 36" o:spid="_x0000_s1054" type="#_x0000_t32" style="position:absolute;left:26709;top:51659;width:9676;height:57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w10:anchorlock/>
              </v:group>
            </w:pict>
          </mc:Fallback>
        </mc:AlternateContent>
      </w:r>
    </w:p>
    <w:p w14:paraId="45D89206" w14:textId="54D8C93C" w:rsidR="00741E45" w:rsidRDefault="00741E45" w:rsidP="00741E45">
      <w:pPr>
        <w:spacing w:after="120"/>
        <w:ind w:firstLine="142"/>
        <w:rPr>
          <w:b/>
          <w:bCs/>
          <w:color w:val="000033"/>
          <w:shd w:val="clear" w:color="auto" w:fill="FFFFFF"/>
        </w:rPr>
      </w:pPr>
    </w:p>
    <w:p w14:paraId="580133DA" w14:textId="77C45F95" w:rsidR="00A9048A" w:rsidRDefault="00A9048A" w:rsidP="00741E45">
      <w:pPr>
        <w:spacing w:after="120"/>
        <w:ind w:firstLine="142"/>
        <w:rPr>
          <w:b/>
          <w:bCs/>
          <w:color w:val="000033"/>
          <w:shd w:val="clear" w:color="auto" w:fill="FFFFFF"/>
        </w:rPr>
      </w:pPr>
    </w:p>
    <w:p w14:paraId="1ADD6059" w14:textId="36EDD0B5" w:rsidR="00A9048A" w:rsidRDefault="00A9048A" w:rsidP="00741E45">
      <w:pPr>
        <w:spacing w:after="120"/>
        <w:ind w:firstLine="142"/>
        <w:rPr>
          <w:b/>
          <w:bCs/>
          <w:color w:val="000033"/>
          <w:shd w:val="clear" w:color="auto" w:fill="FFFFFF"/>
        </w:rPr>
      </w:pPr>
    </w:p>
    <w:p w14:paraId="52F52761" w14:textId="77777777" w:rsidR="00A9048A" w:rsidRDefault="00A9048A" w:rsidP="00741E45">
      <w:pPr>
        <w:spacing w:after="120"/>
        <w:ind w:firstLine="142"/>
        <w:rPr>
          <w:b/>
          <w:bCs/>
          <w:color w:val="000033"/>
          <w:shd w:val="clear" w:color="auto" w:fill="FFFFFF"/>
        </w:rPr>
      </w:pPr>
    </w:p>
    <w:p w14:paraId="654325AA" w14:textId="77777777" w:rsidR="00A9048A" w:rsidRDefault="00A9048A" w:rsidP="00741E45">
      <w:pPr>
        <w:spacing w:after="120"/>
        <w:ind w:firstLine="142"/>
        <w:rPr>
          <w:b/>
          <w:bCs/>
          <w:color w:val="000033"/>
          <w:shd w:val="clear" w:color="auto" w:fill="FFFFFF"/>
        </w:rPr>
      </w:pPr>
    </w:p>
    <w:p w14:paraId="4530353F" w14:textId="6705D181" w:rsidR="00F369DF" w:rsidRDefault="00F369DF" w:rsidP="00741E45">
      <w:pPr>
        <w:spacing w:after="120"/>
        <w:ind w:firstLine="142"/>
        <w:rPr>
          <w:b/>
          <w:bCs/>
          <w:color w:val="000033"/>
          <w:shd w:val="clear" w:color="auto" w:fill="FFFFFF"/>
        </w:rPr>
      </w:pPr>
      <w:r w:rsidRPr="00982D8E">
        <w:rPr>
          <w:b/>
          <w:bCs/>
          <w:color w:val="000033"/>
          <w:shd w:val="clear" w:color="auto" w:fill="FFFFFF"/>
        </w:rPr>
        <w:t xml:space="preserve">Figure </w:t>
      </w:r>
      <w:r w:rsidR="00982D8E" w:rsidRPr="00982D8E">
        <w:rPr>
          <w:b/>
          <w:bCs/>
          <w:color w:val="000033"/>
          <w:shd w:val="clear" w:color="auto" w:fill="FFFFFF"/>
        </w:rPr>
        <w:t xml:space="preserve">2 </w:t>
      </w:r>
      <w:r w:rsidRPr="00982D8E">
        <w:rPr>
          <w:b/>
          <w:bCs/>
          <w:color w:val="000033"/>
          <w:shd w:val="clear" w:color="auto" w:fill="FFFFFF"/>
        </w:rPr>
        <w:t xml:space="preserve">Wetland ecosystem service value evaluation </w:t>
      </w:r>
      <w:commentRangeStart w:id="11"/>
      <w:commentRangeStart w:id="12"/>
      <w:r w:rsidRPr="00982D8E">
        <w:rPr>
          <w:b/>
          <w:bCs/>
          <w:color w:val="000033"/>
          <w:shd w:val="clear" w:color="auto" w:fill="FFFFFF"/>
        </w:rPr>
        <w:t>flowchart</w:t>
      </w:r>
      <w:commentRangeEnd w:id="11"/>
      <w:r w:rsidR="00BD6498">
        <w:rPr>
          <w:rStyle w:val="CommentReference"/>
          <w:rFonts w:ascii="Liberation Serif" w:eastAsia="SimSun" w:hAnsi="Liberation Serif" w:cs="Mangal"/>
          <w:kern w:val="3"/>
          <w:lang w:eastAsia="zh-CN" w:bidi="hi-IN"/>
        </w:rPr>
        <w:commentReference w:id="11"/>
      </w:r>
      <w:commentRangeEnd w:id="12"/>
      <w:r w:rsidR="00BE3F4E">
        <w:rPr>
          <w:rStyle w:val="CommentReference"/>
          <w:rFonts w:ascii="Liberation Serif" w:eastAsia="SimSun" w:hAnsi="Liberation Serif" w:cs="Mangal"/>
          <w:kern w:val="3"/>
          <w:lang w:eastAsia="zh-CN" w:bidi="hi-IN"/>
        </w:rPr>
        <w:commentReference w:id="12"/>
      </w:r>
    </w:p>
    <w:bookmarkEnd w:id="10"/>
    <w:p w14:paraId="2BE56288" w14:textId="29DBD709" w:rsidR="00E650DF" w:rsidRDefault="00E650DF">
      <w:pPr>
        <w:rPr>
          <w:rFonts w:ascii="Verdana" w:hAnsi="Verdana"/>
          <w:color w:val="000033"/>
          <w:sz w:val="17"/>
          <w:szCs w:val="17"/>
          <w:shd w:val="clear" w:color="auto" w:fill="FFFFFF"/>
        </w:rPr>
      </w:pPr>
      <w:r>
        <w:rPr>
          <w:rFonts w:ascii="Verdana" w:hAnsi="Verdana"/>
          <w:color w:val="000033"/>
          <w:sz w:val="17"/>
          <w:szCs w:val="17"/>
          <w:shd w:val="clear" w:color="auto" w:fill="FFFFFF"/>
        </w:rPr>
        <w:br w:type="page"/>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32A4F02"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w:t>
      </w:r>
      <w:r w:rsidR="00E434F5">
        <w:rPr>
          <w:color w:val="0E101A"/>
        </w:rPr>
        <w:t xml:space="preserve">was </w:t>
      </w:r>
      <w:r>
        <w:rPr>
          <w:color w:val="0E101A"/>
        </w:rPr>
        <w:t xml:space="preserve">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w:t>
      </w:r>
      <w:r w:rsidR="00E434F5">
        <w:rPr>
          <w:color w:val="0E101A"/>
        </w:rPr>
        <w:t xml:space="preserve">as </w:t>
      </w:r>
      <w:r>
        <w:rPr>
          <w:color w:val="0E101A"/>
        </w:rPr>
        <w:t xml:space="preserve">the coordinates overlapped ‘no data' cells. For these, we calculated human population density by extracting the nearest density available to that point. </w:t>
      </w:r>
    </w:p>
    <w:p w14:paraId="6683EC3C" w14:textId="71526020"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E434F5">
        <w:rPr>
          <w:color w:val="0E101A"/>
        </w:rPr>
        <w:t xml:space="preserve">was </w:t>
      </w:r>
      <w:r w:rsidR="003968AF">
        <w:rPr>
          <w:color w:val="0E101A"/>
        </w:rPr>
        <w:t xml:space="preserve">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w:t>
      </w:r>
      <w:proofErr w:type="spellStart"/>
      <w:r w:rsidR="003968AF">
        <w:rPr>
          <w:color w:val="0E101A"/>
        </w:rPr>
        <w:t>Peimer</w:t>
      </w:r>
      <w:proofErr w:type="spellEnd"/>
      <w:r w:rsidR="003968AF">
        <w:rPr>
          <w:color w:val="0E101A"/>
        </w:rPr>
        <w:t xml:space="preserve">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proofErr w:type="spellStart"/>
      <w:r w:rsidR="009B7405">
        <w:rPr>
          <w:color w:val="0E101A"/>
        </w:rPr>
        <w:t>Serajuddin</w:t>
      </w:r>
      <w:proofErr w:type="spellEnd"/>
      <w:r w:rsidR="009B7405">
        <w:rPr>
          <w:color w:val="0E101A"/>
        </w:rPr>
        <w:t xml:space="preserve"> and Hamadeh 2021)</w:t>
      </w:r>
      <w:r w:rsidR="00CF06D8">
        <w:rPr>
          <w:color w:val="0E101A"/>
        </w:rPr>
        <w:t xml:space="preserve">. </w:t>
      </w:r>
    </w:p>
    <w:p w14:paraId="031515A9" w14:textId="2C0A584B" w:rsidR="0092049C" w:rsidRDefault="003968AF" w:rsidP="0092049C">
      <w:pPr>
        <w:pStyle w:val="NormalWeb"/>
        <w:spacing w:before="0" w:beforeAutospacing="0" w:after="0" w:afterAutospacing="0" w:line="480" w:lineRule="auto"/>
        <w:ind w:firstLine="720"/>
        <w:rPr>
          <w:color w:val="0E101A"/>
        </w:rPr>
      </w:pPr>
      <w:bookmarkStart w:id="13" w:name="_Hlk74149561"/>
      <w:r>
        <w:rPr>
          <w:color w:val="0E101A"/>
        </w:rPr>
        <w:t>Agricultural</w:t>
      </w:r>
      <w:r w:rsidR="00D76DE5">
        <w:rPr>
          <w:color w:val="0E101A"/>
        </w:rPr>
        <w:t xml:space="preserve"> productivity </w:t>
      </w:r>
      <w:r w:rsidR="004129DF">
        <w:rPr>
          <w:color w:val="0E101A"/>
        </w:rPr>
        <w:t>(</w:t>
      </w:r>
      <w:proofErr w:type="spellStart"/>
      <w:r w:rsidR="004129DF">
        <w:rPr>
          <w:color w:val="0E101A"/>
        </w:rPr>
        <w:t>AgTFP</w:t>
      </w:r>
      <w:proofErr w:type="spellEnd"/>
      <w:r w:rsidR="004129DF">
        <w:rPr>
          <w:color w:val="0E101A"/>
        </w:rPr>
        <w:t xml:space="preserve">) </w:t>
      </w:r>
      <w:r w:rsidR="001409D4">
        <w:rPr>
          <w:color w:val="0E101A"/>
        </w:rPr>
        <w:t xml:space="preserve">is the average value of crops and livestock produced in relation to the total cost of inputs </w:t>
      </w:r>
      <w:r>
        <w:rPr>
          <w:color w:val="0E101A"/>
        </w:rPr>
        <w:t>(land, labor, capital, and material resources</w:t>
      </w:r>
      <w:r w:rsidR="0093522A">
        <w:rPr>
          <w:color w:val="0E101A"/>
        </w:rPr>
        <w:t>)</w:t>
      </w:r>
      <w:r>
        <w:rPr>
          <w:color w:val="0E101A"/>
        </w:rPr>
        <w:t xml:space="preserve"> used in the</w:t>
      </w:r>
      <w:r w:rsidR="001409D4">
        <w:rPr>
          <w:color w:val="0E101A"/>
        </w:rPr>
        <w:t>ir</w:t>
      </w:r>
      <w:r>
        <w:rPr>
          <w:color w:val="0E101A"/>
        </w:rPr>
        <w:t xml:space="preserve"> production</w:t>
      </w:r>
      <w:r w:rsidR="00C24AC0">
        <w:rPr>
          <w:color w:val="0E101A"/>
        </w:rPr>
        <w:t xml:space="preserve">; </w:t>
      </w:r>
      <w:r w:rsidR="004129DF">
        <w:rPr>
          <w:color w:val="0E101A"/>
        </w:rPr>
        <w:t xml:space="preserve">we captured </w:t>
      </w:r>
      <w:proofErr w:type="spellStart"/>
      <w:r w:rsidR="004129DF">
        <w:rPr>
          <w:color w:val="0E101A"/>
        </w:rPr>
        <w:t>AgTFP</w:t>
      </w:r>
      <w:proofErr w:type="spellEnd"/>
      <w:r w:rsidR="004129DF">
        <w:rPr>
          <w:color w:val="0E101A"/>
        </w:rPr>
        <w:t xml:space="preserve"> with the total factor productivity index that measured the “average productivity of all the factors used </w:t>
      </w:r>
      <w:r w:rsidR="00E434F5">
        <w:rPr>
          <w:color w:val="0E101A"/>
        </w:rPr>
        <w:t xml:space="preserve">in </w:t>
      </w:r>
      <w:r w:rsidR="004129DF">
        <w:rPr>
          <w:color w:val="0E101A"/>
        </w:rPr>
        <w:t xml:space="preserve">the production of agricultural </w:t>
      </w:r>
      <w:r w:rsidR="00307CC6">
        <w:rPr>
          <w:color w:val="0E101A"/>
        </w:rPr>
        <w:t>commodities” (</w:t>
      </w:r>
      <w:r>
        <w:rPr>
          <w:color w:val="0E101A"/>
        </w:rPr>
        <w:t xml:space="preserve">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 xml:space="preserve">efficient agricultural production system which </w:t>
      </w:r>
      <w:r w:rsidR="00982C8F">
        <w:rPr>
          <w:color w:val="0E101A"/>
        </w:rPr>
        <w:lastRenderedPageBreak/>
        <w:t>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w:t>
      </w:r>
      <w:r w:rsidR="00982C8F">
        <w:rPr>
          <w:color w:val="0E101A"/>
        </w:rPr>
        <w:t xml:space="preserve"> </w:t>
      </w:r>
      <w:r>
        <w:rPr>
          <w:color w:val="0E101A"/>
        </w:rPr>
        <w:t xml:space="preserve">Therefore, agricultural productivity </w:t>
      </w:r>
      <w:r w:rsidR="00E434F5">
        <w:rPr>
          <w:color w:val="0E101A"/>
        </w:rPr>
        <w:t xml:space="preserve">was </w:t>
      </w:r>
      <w:r w:rsidR="0093522A">
        <w:rPr>
          <w:color w:val="0E101A"/>
        </w:rPr>
        <w:t xml:space="preserve">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13"/>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42022AFA" w:rsidR="003968AF" w:rsidRDefault="00153828" w:rsidP="008C2D6F">
      <w:pPr>
        <w:spacing w:line="480" w:lineRule="auto"/>
        <w:ind w:firstLine="720"/>
        <w:rPr>
          <w:color w:val="0E101A"/>
        </w:rPr>
      </w:pPr>
      <w:r>
        <w:rPr>
          <w:color w:val="0E101A"/>
        </w:rPr>
        <w:t>To calculate an index</w:t>
      </w:r>
      <w:r w:rsidR="00442154">
        <w:rPr>
          <w:color w:val="0E101A"/>
        </w:rPr>
        <w:t xml:space="preserve"> to represent biodiversity</w:t>
      </w:r>
      <w:r>
        <w:rPr>
          <w:color w:val="0E101A"/>
        </w:rPr>
        <w:t xml:space="preserve">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lastRenderedPageBreak/>
        <w:t>converted to another land use</w:t>
      </w:r>
      <w:r>
        <w:rPr>
          <w:color w:val="0E101A"/>
        </w:rPr>
        <w:t xml:space="preserve">.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proofErr w:type="spellStart"/>
      <w:r w:rsidR="002A1CE5">
        <w:t>Peimer</w:t>
      </w:r>
      <w:proofErr w:type="spellEnd"/>
      <w:r w:rsidR="002A1CE5">
        <w:t xml:space="preserve">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22D2EB7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We expect</w:t>
      </w:r>
      <w:r w:rsidR="00442154">
        <w:rPr>
          <w:color w:val="0E101A"/>
        </w:rPr>
        <w:t>ed</w:t>
      </w:r>
      <w:r w:rsidR="00CB68CA">
        <w:rPr>
          <w:color w:val="0E101A"/>
        </w:rPr>
        <w:t xml:space="preserve"> wetland size to have a negative effect on wetland values, </w:t>
      </w:r>
      <w:r w:rsidR="00442154">
        <w:rPr>
          <w:color w:val="0E101A"/>
        </w:rPr>
        <w:t xml:space="preserve">since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w:t>
      </w:r>
      <w:r w:rsidR="00442154">
        <w:rPr>
          <w:color w:val="0E101A"/>
        </w:rPr>
        <w:t xml:space="preserve">uses </w:t>
      </w:r>
      <w:r w:rsidR="003968AF">
        <w:rPr>
          <w:color w:val="0E101A"/>
        </w:rPr>
        <w:t xml:space="preserve">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 xml:space="preserve">e </w:t>
      </w:r>
      <w:r w:rsidR="00716130">
        <w:rPr>
          <w:color w:val="0E101A"/>
        </w:rPr>
        <w:t>production function</w:t>
      </w:r>
      <w:r w:rsidR="00671007">
        <w:rPr>
          <w:color w:val="0E101A"/>
        </w:rPr>
        <w:t>s</w:t>
      </w:r>
      <w:r w:rsidR="00716130">
        <w:rPr>
          <w:color w:val="0E101A"/>
        </w:rPr>
        <w:t>,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w:t>
      </w:r>
      <w:r w:rsidR="00671007">
        <w:rPr>
          <w:color w:val="0E101A"/>
        </w:rPr>
        <w:t xml:space="preserve">included as </w:t>
      </w:r>
      <w:r w:rsidR="00CB68CA" w:rsidRPr="00731FC4">
        <w:rPr>
          <w:color w:val="0E101A"/>
        </w:rPr>
        <w:t xml:space="preserve">a binary variable which takes on a value 1 if study is peer reviewed and 0 otherwise. We expect </w:t>
      </w:r>
      <w:r w:rsidR="00CB68CA" w:rsidRPr="00731FC4">
        <w:rPr>
          <w:color w:val="0E101A"/>
        </w:rPr>
        <w:lastRenderedPageBreak/>
        <w:t xml:space="preserve">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and </w:t>
      </w:r>
      <w:proofErr w:type="spellStart"/>
      <w:r w:rsidR="00B03B1F" w:rsidRPr="00731FC4">
        <w:rPr>
          <w:color w:val="0E101A"/>
        </w:rPr>
        <w:t>Lanzanova</w:t>
      </w:r>
      <w:proofErr w:type="spellEnd"/>
      <w:r w:rsidR="00B03B1F" w:rsidRPr="00731FC4">
        <w:rPr>
          <w:color w:val="0E101A"/>
        </w:rPr>
        <w:t xml:space="preserve"> 2017) </w:t>
      </w:r>
      <w:r w:rsidR="00671007">
        <w:rPr>
          <w:color w:val="0E101A"/>
        </w:rPr>
        <w:t xml:space="preserve">as we assumed </w:t>
      </w:r>
      <w:r w:rsidR="00731FC4" w:rsidRPr="00731FC4">
        <w:rPr>
          <w:color w:val="0E101A"/>
        </w:rPr>
        <w:t>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w:t>
      </w:r>
      <w:r w:rsidR="00C55CE4">
        <w:rPr>
          <w:color w:val="0E101A"/>
        </w:rPr>
        <w:t>3</w:t>
      </w:r>
      <w:r w:rsidR="00C2527D">
        <w:rPr>
          <w:color w:val="0E101A"/>
        </w:rPr>
        <w:t>.</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5A484C">
        <w:trPr>
          <w:trHeight w:val="557"/>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10A0FB39" w:rsidR="002E38C7" w:rsidRPr="00AC11AC" w:rsidRDefault="002E38C7" w:rsidP="002E38C7">
      <w:pPr>
        <w:spacing w:after="120"/>
        <w:rPr>
          <w:sz w:val="22"/>
          <w:szCs w:val="22"/>
        </w:rPr>
      </w:pPr>
      <w:r>
        <w:rPr>
          <w:b/>
        </w:rPr>
        <w:t xml:space="preserve">Table </w:t>
      </w:r>
      <w:r w:rsidR="00C55CE4">
        <w:rPr>
          <w:b/>
        </w:rPr>
        <w:t>3</w:t>
      </w:r>
      <w:r w:rsidRPr="00704B4F">
        <w:rPr>
          <w:b/>
        </w:rPr>
        <w:t xml:space="preserve"> </w:t>
      </w:r>
      <w:r>
        <w:rPr>
          <w:b/>
        </w:rPr>
        <w:t>Descriptions of v</w:t>
      </w:r>
      <w:r w:rsidRPr="00704B4F">
        <w:rPr>
          <w:b/>
        </w:rPr>
        <w:t>ariable</w:t>
      </w:r>
      <w:r>
        <w:rPr>
          <w:b/>
        </w:rPr>
        <w:t xml:space="preserve">s used in </w:t>
      </w:r>
      <w:r w:rsidR="00257717">
        <w:rPr>
          <w:b/>
        </w:rPr>
        <w:t xml:space="preserve">the </w:t>
      </w:r>
      <w:r>
        <w:rPr>
          <w:b/>
        </w:rPr>
        <w:t>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474E8341"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w:t>
      </w:r>
      <w:r w:rsidR="00C55CE4">
        <w:t>4</w:t>
      </w:r>
      <w:r w:rsidR="00313145">
        <w:t>)</w:t>
      </w:r>
      <w:r w:rsidRPr="00DD286B">
        <w:t xml:space="preserve">. </w:t>
      </w:r>
      <w:r w:rsidR="0051530E">
        <w:t>T</w:t>
      </w:r>
      <w:r w:rsidR="00E00697">
        <w:t xml:space="preserve">he </w:t>
      </w:r>
      <w:r w:rsidR="00275ED6">
        <w:t xml:space="preserve">estimated </w:t>
      </w:r>
      <w:r w:rsidR="00B26ABB">
        <w:t xml:space="preserve">mean </w:t>
      </w:r>
      <w:r w:rsidR="00275ED6">
        <w:t xml:space="preserve">value for </w:t>
      </w:r>
      <w:r w:rsidR="0051530E">
        <w:t xml:space="preserve">wetland-based </w:t>
      </w:r>
      <w:r w:rsidR="00275ED6">
        <w:t xml:space="preserve">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w:t>
      </w:r>
      <w:proofErr w:type="spellStart"/>
      <w:r w:rsidR="0051770E" w:rsidRPr="00CC55EE">
        <w:t>Can</w:t>
      </w:r>
      <w:r w:rsidR="00930655" w:rsidRPr="00CC55EE">
        <w:t>u</w:t>
      </w:r>
      <w:proofErr w:type="spellEnd"/>
      <w:r w:rsidR="0051770E" w:rsidRPr="00CC55EE">
        <w:t xml:space="preserve"> et al. </w:t>
      </w:r>
      <w:r w:rsidR="0051770E" w:rsidRPr="003D7C67">
        <w:t xml:space="preserve">2015 and De Groot et al. 2012). </w:t>
      </w:r>
    </w:p>
    <w:p w14:paraId="3229C053" w14:textId="211DF7BE"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w:t>
      </w:r>
      <w:commentRangeStart w:id="14"/>
      <w:r w:rsidR="00B036C8" w:rsidRPr="003D7C67">
        <w:t xml:space="preserve">mean of </w:t>
      </w:r>
      <w:r w:rsidR="006417CB" w:rsidRPr="003D7C67">
        <w:t xml:space="preserve">755 </w:t>
      </w:r>
      <w:r w:rsidR="00E650DF" w:rsidRPr="003D7C67">
        <w:t>population/km</w:t>
      </w:r>
      <w:r w:rsidR="00E650DF" w:rsidRPr="003D7C67">
        <w:rPr>
          <w:vertAlign w:val="superscript"/>
        </w:rPr>
        <w:t>2</w:t>
      </w:r>
      <w:r w:rsidR="00E650DF">
        <w:t xml:space="preserve"> and </w:t>
      </w:r>
      <w:r w:rsidR="00507B34">
        <w:t xml:space="preserve">standard deviation </w:t>
      </w:r>
      <w:r w:rsidR="006417CB" w:rsidRPr="003D7C67">
        <w:t xml:space="preserve">human </w:t>
      </w:r>
      <w:r w:rsidR="00507B34">
        <w:t xml:space="preserve">of </w:t>
      </w:r>
      <w:r w:rsidR="00507B34" w:rsidRPr="003D7C67">
        <w:t>2,223</w:t>
      </w:r>
      <w:r w:rsidR="00E650DF">
        <w:t xml:space="preserve"> </w:t>
      </w:r>
      <w:r w:rsidR="00E650DF" w:rsidRPr="003D7C67">
        <w:t>population/km</w:t>
      </w:r>
      <w:r w:rsidR="00E650DF" w:rsidRPr="003D7C67">
        <w:rPr>
          <w:vertAlign w:val="superscript"/>
        </w:rPr>
        <w:t>2</w:t>
      </w:r>
      <w:r w:rsidR="00E432EF" w:rsidRPr="003D7C67">
        <w:t>.</w:t>
      </w:r>
      <w:r w:rsidR="00B036C8">
        <w:t xml:space="preserve"> </w:t>
      </w:r>
      <w:commentRangeEnd w:id="14"/>
      <w:r w:rsidR="00BD6498">
        <w:rPr>
          <w:rStyle w:val="CommentReference"/>
          <w:rFonts w:ascii="Liberation Serif" w:eastAsia="SimSun" w:hAnsi="Liberation Serif" w:cs="Mangal"/>
          <w:kern w:val="3"/>
          <w:lang w:eastAsia="zh-CN" w:bidi="hi-IN"/>
        </w:rPr>
        <w:commentReference w:id="14"/>
      </w:r>
    </w:p>
    <w:p w14:paraId="13BD27A4" w14:textId="15B5EEE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51530E">
        <w:t xml:space="preserve">an </w:t>
      </w:r>
      <w:r w:rsidR="008B010B">
        <w:t xml:space="preserve">identified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w:t>
      </w:r>
      <w:r w:rsidR="0051530E">
        <w:t xml:space="preserve">or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w:t>
      </w:r>
      <w:r w:rsidR="0051530E">
        <w:t xml:space="preserve"> (Table </w:t>
      </w:r>
      <w:r w:rsidR="00C55CE4">
        <w:t>4</w:t>
      </w:r>
      <w:r w:rsidR="0051530E">
        <w:t>)</w:t>
      </w:r>
      <w:r w:rsidR="00977826">
        <w:t xml:space="preserve">.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51530E">
        <w:t xml:space="preserve">were </w:t>
      </w:r>
      <w:r w:rsidR="008B010B">
        <w:t xml:space="preserve">supported by a more comprehensive conservation policy framework. </w:t>
      </w:r>
      <w:r w:rsidR="0094093F">
        <w:t xml:space="preserve"> </w:t>
      </w:r>
    </w:p>
    <w:p w14:paraId="1EF6376B" w14:textId="7F9B89DE"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51530E">
        <w:t xml:space="preserve"> (Table </w:t>
      </w:r>
      <w:r w:rsidR="00C55CE4">
        <w:t>4</w:t>
      </w:r>
      <w:r w:rsidR="0051530E">
        <w:t>)</w:t>
      </w:r>
      <w:r w:rsidR="0094093F">
        <w:t>.</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15"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15"/>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0D04FFB4"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w:t>
      </w:r>
      <w:r w:rsidR="00C55CE4">
        <w:rPr>
          <w:b/>
          <w:bCs/>
        </w:rPr>
        <w:t>4</w:t>
      </w:r>
      <w:r w:rsidRPr="00D7516D">
        <w:rPr>
          <w:b/>
          <w:bCs/>
        </w:rPr>
        <w:t xml:space="preserve">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rsidRPr="00B67EED">
        <w:t xml:space="preserve">In this section </w:t>
      </w:r>
      <w:bookmarkStart w:id="16" w:name="_Hlk88532075"/>
      <w:r w:rsidRPr="00B67EED">
        <w:t xml:space="preserve">we discuss the </w:t>
      </w:r>
      <w:r w:rsidR="00AF1E4D" w:rsidRPr="00B67EED">
        <w:t>factors th</w:t>
      </w:r>
      <w:r w:rsidR="007C4352" w:rsidRPr="00B67EED">
        <w:t xml:space="preserve">at </w:t>
      </w:r>
      <w:r w:rsidR="00AF1E4D" w:rsidRPr="00B67EED">
        <w:t>influence regulating and provisioning ecosystem services on agricultural landscapes</w:t>
      </w:r>
      <w:bookmarkEnd w:id="16"/>
      <w:r w:rsidR="00AF1E4D" w:rsidRPr="00B67EED">
        <w:t>. First, we discuss</w:t>
      </w:r>
      <w:r w:rsidR="00AF1E4D">
        <w:t xml:space="preserve">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3D2436E"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w:t>
      </w:r>
      <w:r w:rsidR="00C55CE4">
        <w:t>5</w:t>
      </w:r>
      <w:r w:rsidR="00907F6E" w:rsidRPr="004D4BD9">
        <w:t xml:space="preserve">)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DBE8D28" w:rsidR="00D22CDC" w:rsidRDefault="00EA34B9" w:rsidP="005C189E">
      <w:pPr>
        <w:spacing w:after="240" w:line="480" w:lineRule="auto"/>
        <w:ind w:firstLine="720"/>
      </w:pPr>
      <w:r w:rsidRPr="00B67EED">
        <w:lastRenderedPageBreak/>
        <w:t>P</w:t>
      </w:r>
      <w:r w:rsidR="009B5A0C" w:rsidRPr="00B67EED">
        <w:t>opulation density</w:t>
      </w:r>
      <w:r w:rsidR="00656A27" w:rsidRPr="00B67EED">
        <w:t xml:space="preserve"> and high-income both </w:t>
      </w:r>
      <w:r w:rsidR="003761A0" w:rsidRPr="00B67EED">
        <w:t xml:space="preserve">had </w:t>
      </w:r>
      <w:r w:rsidR="00656A27" w:rsidRPr="00B67EED">
        <w:t xml:space="preserve">positive effects on the </w:t>
      </w:r>
      <w:r w:rsidR="00C1486E" w:rsidRPr="00B67EED">
        <w:t>provision</w:t>
      </w:r>
      <w:r w:rsidR="003761A0" w:rsidRPr="00B67EED">
        <w:t>ing</w:t>
      </w:r>
      <w:r w:rsidR="00656A27" w:rsidRPr="00B67EED">
        <w:t xml:space="preserve"> wetland values</w:t>
      </w:r>
      <w:r w:rsidR="003B70F7" w:rsidRPr="00B67EED">
        <w:t xml:space="preserve">, which </w:t>
      </w:r>
      <w:r w:rsidR="003761A0" w:rsidRPr="00B67EED">
        <w:t xml:space="preserve">were </w:t>
      </w:r>
      <w:r w:rsidR="003B70F7" w:rsidRPr="00B67EED">
        <w:t>significant at the 10% and 5% levels, respectively</w:t>
      </w:r>
      <w:r w:rsidR="00847B68" w:rsidRPr="00B67EED">
        <w:t xml:space="preserve"> (Table </w:t>
      </w:r>
      <w:r w:rsidR="00C55CE4">
        <w:t>5</w:t>
      </w:r>
      <w:r w:rsidR="00847B68" w:rsidRPr="00B67EED">
        <w:t>)</w:t>
      </w:r>
      <w:r w:rsidR="00336477" w:rsidRPr="00B67EED">
        <w:t xml:space="preserve">. The estimated coefficient of </w:t>
      </w:r>
      <w:r w:rsidR="00850DB2" w:rsidRPr="00B67EED">
        <w:t xml:space="preserve">human </w:t>
      </w:r>
      <w:r w:rsidR="00336477" w:rsidRPr="00B67EED">
        <w:t>population density means that a</w:t>
      </w:r>
      <w:r w:rsidR="00656A27" w:rsidRPr="00B67EED">
        <w:t xml:space="preserve"> 1% increase in</w:t>
      </w:r>
      <w:r w:rsidR="00336477" w:rsidRPr="00B67EED">
        <w:t xml:space="preserve"> </w:t>
      </w:r>
      <w:r w:rsidR="004D7195" w:rsidRPr="00B67EED">
        <w:t>density</w:t>
      </w:r>
      <w:r w:rsidR="00336477" w:rsidRPr="00B67EED">
        <w:t xml:space="preserve"> </w:t>
      </w:r>
      <w:r w:rsidR="00656A27" w:rsidRPr="00B67EED">
        <w:t xml:space="preserve">will </w:t>
      </w:r>
      <w:r w:rsidR="003761A0" w:rsidRPr="00B67EED">
        <w:t xml:space="preserve">result in </w:t>
      </w:r>
      <w:r w:rsidR="00656A27" w:rsidRPr="00B67EED">
        <w:t xml:space="preserve">a </w:t>
      </w:r>
      <w:r w:rsidR="00336477" w:rsidRPr="00B67EED">
        <w:t>$</w:t>
      </w:r>
      <w:r w:rsidR="00656A27" w:rsidRPr="00B67EED">
        <w:t>0.0004</w:t>
      </w:r>
      <w:r w:rsidR="00415EB2">
        <w:t>/ha/year</w:t>
      </w:r>
      <w:r w:rsidR="00656A27" w:rsidRPr="00B67EED">
        <w:t xml:space="preserve"> increase in </w:t>
      </w:r>
      <w:r w:rsidR="00147A9C">
        <w:t xml:space="preserve">the value of wetland </w:t>
      </w:r>
      <w:r w:rsidR="00C1486E" w:rsidRPr="00B67EED">
        <w:t>provision</w:t>
      </w:r>
      <w:r w:rsidR="003761A0" w:rsidRPr="00B67EED">
        <w:t>ing</w:t>
      </w:r>
      <w:r w:rsidR="00336477" w:rsidRPr="00B67EED">
        <w:t xml:space="preserve"> </w:t>
      </w:r>
      <w:r w:rsidR="00147A9C">
        <w:t>services</w:t>
      </w:r>
      <w:r w:rsidR="00336477" w:rsidRPr="00B67EED">
        <w:t>; similarly, wetland</w:t>
      </w:r>
      <w:r w:rsidR="004D7195" w:rsidRPr="00B67EED">
        <w:t>s</w:t>
      </w:r>
      <w:r w:rsidR="00336477" w:rsidRPr="00B67EED">
        <w:t xml:space="preserve"> located in a high-income country would have about $</w:t>
      </w:r>
      <w:r w:rsidR="00430E34" w:rsidRPr="00B67EED">
        <w:t>2.324</w:t>
      </w:r>
      <w:r w:rsidR="00415EB2">
        <w:t>/ha/year</w:t>
      </w:r>
      <w:r w:rsidR="00336477" w:rsidRPr="00B67EED">
        <w:t xml:space="preserve"> </w:t>
      </w:r>
      <w:r w:rsidR="00147A9C">
        <w:t>greater</w:t>
      </w:r>
      <w:r w:rsidR="00147A9C" w:rsidRPr="00B67EED">
        <w:t xml:space="preserve"> </w:t>
      </w:r>
      <w:r w:rsidR="00C1486E" w:rsidRPr="00B67EED">
        <w:t>provision</w:t>
      </w:r>
      <w:r w:rsidR="003761A0" w:rsidRPr="00B67EED">
        <w:t>ing</w:t>
      </w:r>
      <w:r w:rsidR="00336477" w:rsidRPr="00B67EED">
        <w:t xml:space="preserve"> value than those located in </w:t>
      </w:r>
      <w:r w:rsidR="001F3CC6">
        <w:t xml:space="preserve">countries from </w:t>
      </w:r>
      <w:r w:rsidR="00336477" w:rsidRPr="00B67EED">
        <w:t>other income</w:t>
      </w:r>
      <w:r w:rsidR="00336477">
        <w:t xml:space="preserve"> groups. </w:t>
      </w:r>
      <w:r w:rsidR="00656A27">
        <w:t>Agricultural factor productivity ha</w:t>
      </w:r>
      <w:r w:rsidR="004D7195">
        <w:t>d</w:t>
      </w:r>
      <w:r w:rsidR="00656A27">
        <w:t xml:space="preserve"> a negative effect on </w:t>
      </w:r>
      <w:r w:rsidR="00147A9C">
        <w:t xml:space="preserve">the value of wetland </w:t>
      </w:r>
      <w:r w:rsidR="00C1486E">
        <w:t>provision</w:t>
      </w:r>
      <w:r w:rsidR="00D625CE">
        <w:t>ing</w:t>
      </w:r>
      <w:r w:rsidR="00656A27">
        <w:t xml:space="preserve"> </w:t>
      </w:r>
      <w:r w:rsidR="00147A9C">
        <w:t>services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$0.028</w:t>
      </w:r>
      <w:r w:rsidR="00415EB2">
        <w:t>/ha/year</w:t>
      </w:r>
      <w:r w:rsidR="00336477">
        <w:t xml:space="preserve"> reduction in </w:t>
      </w:r>
      <w:r w:rsidR="00D625CE">
        <w:t xml:space="preserve">the value of </w:t>
      </w:r>
      <w:r w:rsidR="001F3CC6">
        <w:t xml:space="preserve">wetland </w:t>
      </w:r>
      <w:r w:rsidR="00C1486E">
        <w:t>provision</w:t>
      </w:r>
      <w:r w:rsidR="00D625CE">
        <w:t>ing</w:t>
      </w:r>
      <w:r w:rsidR="00336477">
        <w:t xml:space="preserve"> </w:t>
      </w:r>
      <w:r w:rsidR="00D625CE">
        <w:t>services</w:t>
      </w:r>
      <w:r w:rsidR="00336477">
        <w:t xml:space="preserve">. </w:t>
      </w:r>
      <w:r w:rsidR="000D589D">
        <w:t xml:space="preserve">The </w:t>
      </w:r>
      <w:r w:rsidR="00147A9C">
        <w:t xml:space="preserve">value of wetland </w:t>
      </w:r>
      <w:r w:rsidR="00C1486E">
        <w:t>provision</w:t>
      </w:r>
      <w:r w:rsidR="00D625CE">
        <w:t>ing</w:t>
      </w:r>
      <w:r>
        <w:t xml:space="preserve"> </w:t>
      </w:r>
      <w:r w:rsidR="00147A9C">
        <w:t>services</w:t>
      </w:r>
      <w:r w:rsidR="001F3CC6">
        <w:t xml:space="preserve"> reported </w:t>
      </w:r>
      <w:r>
        <w:t xml:space="preserve">in peer-reviewed </w:t>
      </w:r>
      <w:r w:rsidR="00D22CDC">
        <w:t>journal publications</w:t>
      </w:r>
      <w:r>
        <w:t xml:space="preserve"> </w:t>
      </w:r>
      <w:r w:rsidR="00A02196">
        <w:t>was</w:t>
      </w:r>
      <w:r>
        <w:t xml:space="preserve"> about $3.</w:t>
      </w:r>
      <w:r w:rsidR="00951FB2">
        <w:t>22</w:t>
      </w:r>
      <w:r w:rsidR="00BB37FD">
        <w:t>/ha/year</w:t>
      </w:r>
      <w:r>
        <w:t xml:space="preserve"> more than values in other studies</w:t>
      </w:r>
      <w:r w:rsidR="003B70F7">
        <w:t xml:space="preserve"> (significant at</w:t>
      </w:r>
      <w:r>
        <w:t xml:space="preserve"> 1% level</w:t>
      </w:r>
      <w:r w:rsidR="00EB5C8B">
        <w:t>)</w:t>
      </w:r>
      <w:r>
        <w:t xml:space="preserve">. </w:t>
      </w:r>
      <w:r w:rsidR="001F3CC6">
        <w:t>Other variables in this model were found to be not significant includin</w:t>
      </w:r>
      <w:r w:rsidR="00991555">
        <w:t>g</w:t>
      </w:r>
      <w:r w:rsidR="001F3CC6">
        <w:t xml:space="preserve"> e</w:t>
      </w:r>
      <w:r w:rsidR="003E46F8">
        <w:t>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w:t>
      </w:r>
      <w:r w:rsidRPr="00C4295C">
        <w:t xml:space="preserve">. </w:t>
      </w:r>
      <w:r w:rsidR="00991555">
        <w:t xml:space="preserve">Our meta-regression models could estimate the </w:t>
      </w:r>
      <w:r w:rsidR="006529E0">
        <w:t xml:space="preserve">values of wetlands </w:t>
      </w:r>
      <w:r w:rsidR="00147A9C">
        <w:t xml:space="preserve">with </w:t>
      </w:r>
      <w:r w:rsidR="006529E0">
        <w:t>lower prediction or transfer errors (</w:t>
      </w:r>
      <w:r w:rsidR="000C4B1D">
        <w:t xml:space="preserve">71% and 66% for root mean squared and mean absolute deviation </w:t>
      </w:r>
      <w:r w:rsidR="00F3686F">
        <w:t>statistics</w:t>
      </w:r>
      <w:r w:rsidR="000C4B1D">
        <w:t xml:space="preserve">, respectively) </w:t>
      </w:r>
      <w:r w:rsidR="006529E0">
        <w:t>compared to the unit value method,</w:t>
      </w:r>
      <w:r w:rsidR="00991555">
        <w:t xml:space="preserve"> which </w:t>
      </w:r>
      <w:commentRangeStart w:id="17"/>
      <w:commentRangeStart w:id="18"/>
      <w:r w:rsidR="00991555">
        <w:t xml:space="preserve">uses representative </w:t>
      </w:r>
      <w:r w:rsidR="00BC60CF">
        <w:t xml:space="preserve">average </w:t>
      </w:r>
      <w:r w:rsidR="00991555">
        <w:t>$/</w:t>
      </w:r>
      <w:r w:rsidR="00147A9C">
        <w:t xml:space="preserve">hectare </w:t>
      </w:r>
      <w:commentRangeEnd w:id="17"/>
      <w:r w:rsidR="00147A9C">
        <w:rPr>
          <w:rStyle w:val="CommentReference"/>
          <w:rFonts w:ascii="Liberation Serif" w:eastAsia="SimSun" w:hAnsi="Liberation Serif" w:cs="Mangal"/>
          <w:kern w:val="3"/>
          <w:lang w:eastAsia="zh-CN" w:bidi="hi-IN"/>
        </w:rPr>
        <w:commentReference w:id="17"/>
      </w:r>
      <w:commentRangeEnd w:id="18"/>
      <w:r w:rsidR="00BC60CF">
        <w:rPr>
          <w:rStyle w:val="CommentReference"/>
          <w:rFonts w:ascii="Liberation Serif" w:eastAsia="SimSun" w:hAnsi="Liberation Serif" w:cs="Mangal"/>
          <w:kern w:val="3"/>
          <w:lang w:eastAsia="zh-CN" w:bidi="hi-IN"/>
        </w:rPr>
        <w:commentReference w:id="18"/>
      </w:r>
      <w:r w:rsidR="00991555">
        <w:t>values to value wetlands</w:t>
      </w:r>
      <w:r w:rsidR="000C4B1D">
        <w:t>.</w:t>
      </w:r>
      <w:r w:rsidR="00991555">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74014982" w14:textId="523A0FDF" w:rsidR="00BF7235" w:rsidRDefault="007C4352">
      <w:pPr>
        <w:rPr>
          <w:b/>
          <w:bCs/>
        </w:rPr>
      </w:pPr>
      <w:r w:rsidRPr="00AE7D49">
        <w:rPr>
          <w:b/>
          <w:bCs/>
        </w:rPr>
        <w:t xml:space="preserve">Table </w:t>
      </w:r>
      <w:r w:rsidR="00C55CE4">
        <w:rPr>
          <w:b/>
          <w:bCs/>
        </w:rPr>
        <w:t>5</w:t>
      </w:r>
      <w:r w:rsidR="00C55CE4" w:rsidRPr="00AE7D49">
        <w:rPr>
          <w:b/>
          <w:bCs/>
        </w:rPr>
        <w:t xml:space="preserve"> </w:t>
      </w:r>
      <w:r w:rsidRPr="00AE7D49">
        <w:rPr>
          <w:b/>
          <w:bCs/>
        </w:rPr>
        <w:t>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p>
    <w:p w14:paraId="2218015D" w14:textId="77777777" w:rsidR="00BF7235" w:rsidRDefault="00BF7235">
      <w:pPr>
        <w:rPr>
          <w:b/>
          <w:bCs/>
        </w:rPr>
      </w:pPr>
      <w:r>
        <w:rPr>
          <w:b/>
          <w:bCs/>
        </w:rP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6834D8E" w:rsidR="00C3448C" w:rsidRDefault="001F3CC6" w:rsidP="00FE7723">
      <w:pPr>
        <w:spacing w:line="480" w:lineRule="auto"/>
        <w:ind w:firstLine="720"/>
      </w:pPr>
      <w:r>
        <w:t xml:space="preserve">For the meta-regression model representing regulating wetland ecosystem services in agricultural </w:t>
      </w:r>
      <w:proofErr w:type="gramStart"/>
      <w:r>
        <w:t>landscapes</w:t>
      </w:r>
      <w:proofErr w:type="gramEnd"/>
      <w:r>
        <w:t xml:space="preserve"> w</w:t>
      </w:r>
      <w:r w:rsidR="00A131A3">
        <w:t>e</w:t>
      </w:r>
      <w:r w:rsidR="00985BFB">
        <w:t xml:space="preserve"> </w:t>
      </w:r>
      <w:r>
        <w:t xml:space="preserve">selected </w:t>
      </w:r>
      <w:r w:rsidR="00985BFB">
        <w:t>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t xml:space="preserve">including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0E787109" w:rsidR="00ED2A6B" w:rsidRDefault="00985BFB" w:rsidP="00C3448C">
      <w:pPr>
        <w:spacing w:line="480" w:lineRule="auto"/>
        <w:ind w:firstLine="720"/>
      </w:pPr>
      <w:r>
        <w:t>O</w:t>
      </w:r>
      <w:r w:rsidR="00FE7723">
        <w:t>verall,</w:t>
      </w:r>
      <w:r>
        <w:t xml:space="preserve"> the</w:t>
      </w:r>
      <w:r w:rsidR="00666368">
        <w:t xml:space="preserve"> final</w:t>
      </w:r>
      <w:r>
        <w:t xml:space="preserv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666368">
        <w:t xml:space="preserve">value of wetland </w:t>
      </w:r>
      <w:r w:rsidR="00B14D0B" w:rsidRPr="00C4295C">
        <w:t>regulati</w:t>
      </w:r>
      <w:r w:rsidR="00AE4884">
        <w:t>ng</w:t>
      </w:r>
      <w:r w:rsidR="00B14D0B" w:rsidRPr="00C4295C">
        <w:t xml:space="preserve"> </w:t>
      </w:r>
      <w:r w:rsidR="00666368">
        <w:t>services</w:t>
      </w:r>
      <w:r w:rsidR="00B14D0B" w:rsidRPr="00C4295C">
        <w:t xml:space="preserv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0B3C5B29"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w:t>
      </w:r>
      <w:commentRangeStart w:id="19"/>
      <w:commentRangeStart w:id="20"/>
      <w:commentRangeStart w:id="21"/>
      <w:r w:rsidR="00847B68">
        <w:t xml:space="preserve">services </w:t>
      </w:r>
      <w:r>
        <w:t xml:space="preserve">(p = </w:t>
      </w:r>
      <w:r w:rsidR="00C0517B">
        <w:t>0.012</w:t>
      </w:r>
      <w:r>
        <w:t>)</w:t>
      </w:r>
      <w:r w:rsidR="00666368">
        <w:t xml:space="preserve"> (Table 4)</w:t>
      </w:r>
      <w:r w:rsidR="00985BFB">
        <w:t xml:space="preserve">. A 1% increase in agricultural factor productivity </w:t>
      </w:r>
      <w:r w:rsidR="00D708D8">
        <w:t>produced a</w:t>
      </w:r>
      <w:r w:rsidR="00985BFB">
        <w:t xml:space="preserve"> 7.3% increase in </w:t>
      </w:r>
      <w:r w:rsidR="005957D8">
        <w:t xml:space="preserve">the value of wetland </w:t>
      </w:r>
      <w:r w:rsidR="00847B68">
        <w:t xml:space="preserve">regulating </w:t>
      </w:r>
      <w:r w:rsidR="005957D8">
        <w:t>services</w:t>
      </w:r>
      <w:r>
        <w:t xml:space="preserve"> (p = </w:t>
      </w:r>
      <w:r w:rsidR="00C0517B">
        <w:t>0.03</w:t>
      </w:r>
      <w:r>
        <w:t>)</w:t>
      </w:r>
      <w:r w:rsidR="00985BFB">
        <w:t xml:space="preserve">. The </w:t>
      </w:r>
      <w:r w:rsidR="005957D8">
        <w:t>value</w:t>
      </w:r>
      <w:r w:rsidR="00985BFB">
        <w:t xml:space="preserve"> of wetland</w:t>
      </w:r>
      <w:r w:rsidR="005957D8">
        <w:t xml:space="preserve"> regulating services</w:t>
      </w:r>
      <w:r w:rsidR="00985BFB">
        <w:t xml:space="preserve">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w:t>
      </w:r>
      <w:r w:rsidR="00666368">
        <w:t xml:space="preserve"> The 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w:t>
      </w:r>
      <w:commentRangeEnd w:id="19"/>
      <w:r w:rsidR="00666368">
        <w:rPr>
          <w:rStyle w:val="CommentReference"/>
          <w:rFonts w:ascii="Liberation Serif" w:eastAsia="SimSun" w:hAnsi="Liberation Serif" w:cs="Mangal"/>
          <w:kern w:val="3"/>
          <w:lang w:eastAsia="zh-CN" w:bidi="hi-IN"/>
        </w:rPr>
        <w:commentReference w:id="19"/>
      </w:r>
      <w:commentRangeEnd w:id="20"/>
      <w:r w:rsidR="00084CD0">
        <w:rPr>
          <w:rStyle w:val="CommentReference"/>
          <w:rFonts w:ascii="Liberation Serif" w:eastAsia="SimSun" w:hAnsi="Liberation Serif" w:cs="Mangal"/>
          <w:kern w:val="3"/>
          <w:lang w:eastAsia="zh-CN" w:bidi="hi-IN"/>
        </w:rPr>
        <w:commentReference w:id="20"/>
      </w:r>
      <w:commentRangeEnd w:id="21"/>
      <w:r w:rsidR="005957D8">
        <w:rPr>
          <w:rStyle w:val="CommentReference"/>
          <w:rFonts w:ascii="Liberation Serif" w:eastAsia="SimSun" w:hAnsi="Liberation Serif" w:cs="Mangal"/>
          <w:kern w:val="3"/>
          <w:lang w:eastAsia="zh-CN" w:bidi="hi-IN"/>
        </w:rPr>
        <w:commentReference w:id="21"/>
      </w:r>
      <w:r w:rsidR="00652D24">
        <w:t xml:space="preserve">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w:t>
      </w:r>
      <w:commentRangeStart w:id="22"/>
      <w:r w:rsidR="00652D24">
        <w:t xml:space="preserve">The </w:t>
      </w:r>
      <w:bookmarkStart w:id="23" w:name="_Hlk88526565"/>
      <w:r w:rsidR="00652D24">
        <w:t>meta-</w:t>
      </w:r>
      <w:r w:rsidR="00652D24">
        <w:lastRenderedPageBreak/>
        <w:t xml:space="preserve">regression benefit transfer errors </w:t>
      </w:r>
      <w:r w:rsidR="00666368">
        <w:t>were</w:t>
      </w:r>
      <w:r w:rsidR="00652D24" w:rsidRPr="000247B6">
        <w:t xml:space="preserve"> </w:t>
      </w:r>
      <w:r w:rsidR="00666368">
        <w:t xml:space="preserve">found to be </w:t>
      </w:r>
      <w:r w:rsidR="00652D24" w:rsidRPr="000247B6">
        <w:t>3</w:t>
      </w:r>
      <w:r w:rsidR="00084CD0">
        <w:t>00%</w:t>
      </w:r>
      <w:r w:rsidR="00652D24" w:rsidRPr="000247B6">
        <w:t xml:space="preserve"> and 1</w:t>
      </w:r>
      <w:r w:rsidR="00084CD0">
        <w:t>85%</w:t>
      </w:r>
      <w:r w:rsidR="00652D24" w:rsidRPr="000247B6">
        <w:t xml:space="preserve"> lower (for root</w:t>
      </w:r>
      <w:r w:rsidR="00652D24">
        <w:t xml:space="preserve"> mean square and mean absolute error statistics, respectively) than the mean</w:t>
      </w:r>
      <w:r w:rsidR="00A9251D">
        <w:t xml:space="preserve"> unit </w:t>
      </w:r>
      <w:r w:rsidR="00652D24">
        <w:t>value transfer errors</w:t>
      </w:r>
      <w:bookmarkEnd w:id="23"/>
      <w:commentRangeEnd w:id="22"/>
      <w:r w:rsidR="00666368">
        <w:rPr>
          <w:rStyle w:val="CommentReference"/>
          <w:rFonts w:ascii="Liberation Serif" w:eastAsia="SimSun" w:hAnsi="Liberation Serif" w:cs="Mangal"/>
          <w:kern w:val="3"/>
          <w:lang w:eastAsia="zh-CN" w:bidi="hi-IN"/>
        </w:rPr>
        <w:commentReference w:id="22"/>
      </w:r>
      <w:r w:rsidR="00084CD0">
        <w:t>; this means the estimated meta-regression models could estimate the values of new wetland values at significantly lower errors than the unit value method</w:t>
      </w:r>
      <w:r w:rsidR="00D00A92">
        <w:t xml:space="preserve"> (Table 7)</w:t>
      </w:r>
      <w:r w:rsidR="00084CD0">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2581F7DB" w:rsidR="00BF7235" w:rsidRDefault="007C4352" w:rsidP="00404CBD">
      <w:pPr>
        <w:pStyle w:val="NoSpacing"/>
        <w:rPr>
          <w:b/>
          <w:bCs/>
        </w:rPr>
      </w:pPr>
      <w:r w:rsidRPr="00404CBD">
        <w:rPr>
          <w:b/>
          <w:bCs/>
        </w:rPr>
        <w:t xml:space="preserve">Table </w:t>
      </w:r>
      <w:r w:rsidR="006C5350">
        <w:rPr>
          <w:b/>
          <w:bCs/>
        </w:rPr>
        <w:t>7</w:t>
      </w:r>
      <w:r w:rsidRPr="00404CBD">
        <w:rPr>
          <w:b/>
          <w:bCs/>
        </w:rPr>
        <w:t xml:space="preserve"> Regulating meta-regression model results  </w:t>
      </w:r>
    </w:p>
    <w:p w14:paraId="705FAF0C" w14:textId="770937AB" w:rsidR="005A5E7F" w:rsidRDefault="005A5E7F" w:rsidP="00404CBD">
      <w:pPr>
        <w:pStyle w:val="NoSpacing"/>
        <w:rPr>
          <w:b/>
          <w:bCs/>
        </w:rPr>
      </w:pPr>
    </w:p>
    <w:p w14:paraId="37A99B06" w14:textId="6D152118" w:rsidR="005A5E7F" w:rsidRDefault="005A5E7F" w:rsidP="00404CBD">
      <w:pPr>
        <w:pStyle w:val="NoSpacing"/>
        <w:rPr>
          <w:b/>
          <w:bCs/>
        </w:rPr>
      </w:pPr>
    </w:p>
    <w:p w14:paraId="5EA37A92" w14:textId="78197AAA" w:rsidR="005A5E7F" w:rsidRDefault="005A5E7F" w:rsidP="00404CBD">
      <w:pPr>
        <w:pStyle w:val="NoSpacing"/>
        <w:rPr>
          <w:b/>
          <w:bCs/>
        </w:rPr>
      </w:pPr>
    </w:p>
    <w:p w14:paraId="0483C512" w14:textId="6666F115" w:rsidR="005A5E7F" w:rsidRDefault="005A5E7F" w:rsidP="00404CBD">
      <w:pPr>
        <w:pStyle w:val="NoSpacing"/>
        <w:rPr>
          <w:b/>
          <w:bCs/>
        </w:rPr>
      </w:pPr>
    </w:p>
    <w:p w14:paraId="163BA19A" w14:textId="083522DE" w:rsidR="005A5E7F" w:rsidRDefault="005A5E7F" w:rsidP="00404CBD">
      <w:pPr>
        <w:pStyle w:val="NoSpacing"/>
        <w:rPr>
          <w:b/>
          <w:bCs/>
        </w:rPr>
      </w:pPr>
    </w:p>
    <w:p w14:paraId="79874F0D" w14:textId="18ED7F4D" w:rsidR="005A5E7F" w:rsidRDefault="005A5E7F" w:rsidP="00404CBD">
      <w:pPr>
        <w:pStyle w:val="NoSpacing"/>
        <w:rPr>
          <w:b/>
          <w:bCs/>
        </w:rPr>
      </w:pPr>
    </w:p>
    <w:p w14:paraId="698AB6BF" w14:textId="77777777" w:rsidR="005A5E7F" w:rsidRPr="008B1E04" w:rsidRDefault="005A5E7F" w:rsidP="005A5E7F">
      <w:pPr>
        <w:spacing w:line="480" w:lineRule="auto"/>
        <w:rPr>
          <w:bCs/>
          <w:i/>
          <w:iCs/>
        </w:rPr>
      </w:pPr>
      <w:r>
        <w:rPr>
          <w:bCs/>
          <w:i/>
          <w:iCs/>
        </w:rPr>
        <w:lastRenderedPageBreak/>
        <w:t>3.2.3 Policy Application of Meta-regression Models</w:t>
      </w:r>
    </w:p>
    <w:p w14:paraId="325776F8" w14:textId="6BF71447" w:rsidR="005A5E7F" w:rsidRDefault="005A5E7F">
      <w:pPr>
        <w:rPr>
          <w:b/>
          <w:bCs/>
        </w:rPr>
      </w:pPr>
    </w:p>
    <w:tbl>
      <w:tblPr>
        <w:tblW w:w="8789" w:type="dxa"/>
        <w:tblLook w:val="04A0" w:firstRow="1" w:lastRow="0" w:firstColumn="1" w:lastColumn="0" w:noHBand="0" w:noVBand="1"/>
      </w:tblPr>
      <w:tblGrid>
        <w:gridCol w:w="2410"/>
        <w:gridCol w:w="2969"/>
        <w:gridCol w:w="3410"/>
      </w:tblGrid>
      <w:tr w:rsidR="005A5E7F" w:rsidRPr="007A5A93" w14:paraId="4A1AD6E3" w14:textId="77777777" w:rsidTr="008B1E04">
        <w:trPr>
          <w:trHeight w:val="300"/>
        </w:trPr>
        <w:tc>
          <w:tcPr>
            <w:tcW w:w="2410" w:type="dxa"/>
            <w:tcBorders>
              <w:top w:val="single" w:sz="4" w:space="0" w:color="auto"/>
              <w:left w:val="nil"/>
              <w:bottom w:val="nil"/>
              <w:right w:val="nil"/>
            </w:tcBorders>
            <w:shd w:val="clear" w:color="auto" w:fill="auto"/>
            <w:noWrap/>
            <w:vAlign w:val="bottom"/>
          </w:tcPr>
          <w:p w14:paraId="607BD62B" w14:textId="77777777" w:rsidR="005A5E7F" w:rsidRPr="007A5A93" w:rsidRDefault="005A5E7F" w:rsidP="008B1E04">
            <w:pPr>
              <w:rPr>
                <w:color w:val="000000"/>
                <w:sz w:val="20"/>
                <w:szCs w:val="20"/>
                <w:lang w:eastAsia="en-CA"/>
              </w:rPr>
            </w:pPr>
            <w:r w:rsidRPr="00A51D2C">
              <w:rPr>
                <w:b/>
                <w:bCs/>
                <w:color w:val="000000"/>
                <w:sz w:val="20"/>
                <w:szCs w:val="20"/>
                <w:lang w:eastAsia="en-CA"/>
              </w:rPr>
              <w:t>Country</w:t>
            </w:r>
          </w:p>
        </w:tc>
        <w:tc>
          <w:tcPr>
            <w:tcW w:w="2969" w:type="dxa"/>
            <w:tcBorders>
              <w:top w:val="single" w:sz="4" w:space="0" w:color="auto"/>
              <w:left w:val="nil"/>
              <w:bottom w:val="nil"/>
              <w:right w:val="nil"/>
            </w:tcBorders>
            <w:shd w:val="clear" w:color="auto" w:fill="auto"/>
            <w:noWrap/>
            <w:vAlign w:val="bottom"/>
          </w:tcPr>
          <w:p w14:paraId="09D413CE" w14:textId="77777777" w:rsidR="005A5E7F" w:rsidRDefault="005A5E7F" w:rsidP="008B1E04">
            <w:pPr>
              <w:rPr>
                <w:color w:val="000000"/>
                <w:sz w:val="20"/>
                <w:szCs w:val="20"/>
                <w:lang w:eastAsia="en-CA"/>
              </w:rPr>
            </w:pPr>
            <w:r w:rsidRPr="00A51D2C">
              <w:rPr>
                <w:b/>
                <w:bCs/>
                <w:color w:val="000000"/>
                <w:sz w:val="20"/>
                <w:szCs w:val="20"/>
                <w:lang w:eastAsia="en-CA"/>
              </w:rPr>
              <w:t>Wetland Name</w:t>
            </w:r>
          </w:p>
        </w:tc>
        <w:tc>
          <w:tcPr>
            <w:tcW w:w="3410" w:type="dxa"/>
            <w:tcBorders>
              <w:top w:val="single" w:sz="4" w:space="0" w:color="auto"/>
              <w:left w:val="nil"/>
              <w:bottom w:val="nil"/>
              <w:right w:val="nil"/>
            </w:tcBorders>
            <w:shd w:val="clear" w:color="auto" w:fill="auto"/>
            <w:noWrap/>
            <w:vAlign w:val="bottom"/>
          </w:tcPr>
          <w:p w14:paraId="280873B2" w14:textId="77777777" w:rsidR="005A5E7F" w:rsidRPr="00A51D2C" w:rsidRDefault="005A5E7F" w:rsidP="008B1E04">
            <w:pPr>
              <w:jc w:val="center"/>
              <w:rPr>
                <w:b/>
                <w:bCs/>
                <w:color w:val="000000"/>
                <w:lang w:eastAsia="en-CA"/>
              </w:rPr>
            </w:pPr>
            <w:r w:rsidRPr="00A51D2C">
              <w:rPr>
                <w:b/>
                <w:bCs/>
                <w:color w:val="000000"/>
                <w:lang w:eastAsia="en-CA"/>
              </w:rPr>
              <w:t>Value ($/Ha/Year)</w:t>
            </w:r>
          </w:p>
          <w:p w14:paraId="674B2D6F" w14:textId="77777777" w:rsidR="005A5E7F" w:rsidRPr="007A5A93" w:rsidRDefault="005A5E7F" w:rsidP="008B1E04">
            <w:pPr>
              <w:jc w:val="center"/>
              <w:rPr>
                <w:color w:val="000000"/>
                <w:sz w:val="20"/>
                <w:szCs w:val="20"/>
                <w:lang w:eastAsia="en-CA"/>
              </w:rPr>
            </w:pPr>
            <w:r w:rsidRPr="00A51D2C">
              <w:rPr>
                <w:b/>
                <w:bCs/>
                <w:color w:val="000000"/>
                <w:lang w:eastAsia="en-CA"/>
              </w:rPr>
              <w:t>[95% Confidence Interval]</w:t>
            </w:r>
          </w:p>
        </w:tc>
      </w:tr>
      <w:tr w:rsidR="005A5E7F" w:rsidRPr="007A5A93" w14:paraId="2EB3AC7A" w14:textId="77777777" w:rsidTr="008B1E04">
        <w:trPr>
          <w:trHeight w:val="300"/>
        </w:trPr>
        <w:tc>
          <w:tcPr>
            <w:tcW w:w="2410" w:type="dxa"/>
            <w:tcBorders>
              <w:top w:val="single" w:sz="4" w:space="0" w:color="auto"/>
              <w:left w:val="nil"/>
              <w:bottom w:val="nil"/>
              <w:right w:val="nil"/>
            </w:tcBorders>
            <w:shd w:val="clear" w:color="auto" w:fill="auto"/>
            <w:noWrap/>
            <w:vAlign w:val="bottom"/>
            <w:hideMark/>
          </w:tcPr>
          <w:p w14:paraId="02B29AF6" w14:textId="77777777" w:rsidR="005A5E7F" w:rsidRPr="007A5A93" w:rsidRDefault="005A5E7F" w:rsidP="008B1E04">
            <w:pPr>
              <w:rPr>
                <w:color w:val="000000"/>
                <w:sz w:val="20"/>
                <w:szCs w:val="20"/>
                <w:lang w:eastAsia="en-CA"/>
              </w:rPr>
            </w:pPr>
            <w:r w:rsidRPr="007A5A93">
              <w:rPr>
                <w:color w:val="000000"/>
                <w:sz w:val="20"/>
                <w:szCs w:val="20"/>
                <w:lang w:eastAsia="en-CA"/>
              </w:rPr>
              <w:t>United Kingdom</w:t>
            </w:r>
          </w:p>
        </w:tc>
        <w:tc>
          <w:tcPr>
            <w:tcW w:w="2969" w:type="dxa"/>
            <w:tcBorders>
              <w:top w:val="single" w:sz="4" w:space="0" w:color="auto"/>
              <w:left w:val="nil"/>
              <w:bottom w:val="nil"/>
              <w:right w:val="nil"/>
            </w:tcBorders>
            <w:shd w:val="clear" w:color="auto" w:fill="auto"/>
            <w:noWrap/>
            <w:vAlign w:val="bottom"/>
          </w:tcPr>
          <w:p w14:paraId="18EF7057" w14:textId="77777777" w:rsidR="005A5E7F" w:rsidRPr="007A5A93" w:rsidRDefault="005A5E7F" w:rsidP="008B1E04">
            <w:pPr>
              <w:rPr>
                <w:color w:val="000000"/>
                <w:sz w:val="20"/>
                <w:szCs w:val="20"/>
                <w:lang w:eastAsia="en-CA"/>
              </w:rPr>
            </w:pPr>
            <w:r>
              <w:rPr>
                <w:color w:val="000000"/>
                <w:sz w:val="20"/>
                <w:szCs w:val="20"/>
                <w:lang w:eastAsia="en-CA"/>
              </w:rPr>
              <w:t>Buckingham Marshes</w:t>
            </w:r>
          </w:p>
        </w:tc>
        <w:tc>
          <w:tcPr>
            <w:tcW w:w="3410" w:type="dxa"/>
            <w:tcBorders>
              <w:top w:val="single" w:sz="4" w:space="0" w:color="auto"/>
              <w:left w:val="nil"/>
              <w:bottom w:val="nil"/>
              <w:right w:val="nil"/>
            </w:tcBorders>
            <w:shd w:val="clear" w:color="auto" w:fill="auto"/>
            <w:noWrap/>
            <w:vAlign w:val="bottom"/>
            <w:hideMark/>
          </w:tcPr>
          <w:p w14:paraId="34B56A16" w14:textId="77777777" w:rsidR="005A5E7F" w:rsidRPr="007A5A93" w:rsidRDefault="005A5E7F" w:rsidP="008B1E04">
            <w:pPr>
              <w:jc w:val="center"/>
              <w:rPr>
                <w:color w:val="000000"/>
                <w:sz w:val="20"/>
                <w:szCs w:val="20"/>
                <w:lang w:eastAsia="en-CA"/>
              </w:rPr>
            </w:pPr>
            <w:r w:rsidRPr="007A5A93">
              <w:rPr>
                <w:color w:val="000000"/>
                <w:sz w:val="20"/>
                <w:szCs w:val="20"/>
                <w:lang w:eastAsia="en-CA"/>
              </w:rPr>
              <w:t xml:space="preserve">11,216 </w:t>
            </w:r>
            <w:r>
              <w:rPr>
                <w:color w:val="000000"/>
                <w:sz w:val="20"/>
                <w:szCs w:val="20"/>
                <w:lang w:eastAsia="en-CA"/>
              </w:rPr>
              <w:t>[</w:t>
            </w:r>
            <w:r w:rsidRPr="007A5A93">
              <w:rPr>
                <w:color w:val="000000"/>
                <w:sz w:val="20"/>
                <w:szCs w:val="20"/>
                <w:lang w:eastAsia="en-CA"/>
              </w:rPr>
              <w:t>85.94</w:t>
            </w:r>
            <w:r>
              <w:rPr>
                <w:color w:val="000000"/>
                <w:sz w:val="20"/>
                <w:szCs w:val="20"/>
                <w:lang w:eastAsia="en-CA"/>
              </w:rPr>
              <w:t xml:space="preserve">    </w:t>
            </w:r>
            <w:r w:rsidRPr="007A5A93">
              <w:rPr>
                <w:color w:val="000000"/>
                <w:sz w:val="20"/>
                <w:szCs w:val="20"/>
                <w:lang w:eastAsia="en-CA"/>
              </w:rPr>
              <w:t>1,463,804.91</w:t>
            </w:r>
            <w:r>
              <w:rPr>
                <w:color w:val="000000"/>
                <w:sz w:val="20"/>
                <w:szCs w:val="20"/>
                <w:lang w:eastAsia="en-CA"/>
              </w:rPr>
              <w:t>]</w:t>
            </w:r>
          </w:p>
        </w:tc>
      </w:tr>
      <w:tr w:rsidR="005A5E7F" w:rsidRPr="007A5A93" w14:paraId="019B2F79" w14:textId="77777777" w:rsidTr="008B1E04">
        <w:trPr>
          <w:trHeight w:val="300"/>
        </w:trPr>
        <w:tc>
          <w:tcPr>
            <w:tcW w:w="2410" w:type="dxa"/>
            <w:tcBorders>
              <w:top w:val="nil"/>
              <w:left w:val="nil"/>
              <w:bottom w:val="nil"/>
              <w:right w:val="nil"/>
            </w:tcBorders>
            <w:shd w:val="clear" w:color="auto" w:fill="auto"/>
            <w:noWrap/>
            <w:vAlign w:val="bottom"/>
            <w:hideMark/>
          </w:tcPr>
          <w:p w14:paraId="3DECA008" w14:textId="77777777" w:rsidR="005A5E7F" w:rsidRPr="007A5A93" w:rsidRDefault="005A5E7F" w:rsidP="008B1E04">
            <w:pPr>
              <w:rPr>
                <w:color w:val="000000"/>
                <w:sz w:val="20"/>
                <w:szCs w:val="20"/>
                <w:lang w:eastAsia="en-CA"/>
              </w:rPr>
            </w:pPr>
            <w:r w:rsidRPr="007A5A93">
              <w:rPr>
                <w:color w:val="000000"/>
                <w:sz w:val="20"/>
                <w:szCs w:val="20"/>
                <w:lang w:eastAsia="en-CA"/>
              </w:rPr>
              <w:t>United States</w:t>
            </w:r>
          </w:p>
        </w:tc>
        <w:tc>
          <w:tcPr>
            <w:tcW w:w="2969" w:type="dxa"/>
            <w:tcBorders>
              <w:top w:val="nil"/>
              <w:left w:val="nil"/>
              <w:bottom w:val="nil"/>
              <w:right w:val="nil"/>
            </w:tcBorders>
            <w:shd w:val="clear" w:color="auto" w:fill="auto"/>
            <w:noWrap/>
            <w:vAlign w:val="bottom"/>
          </w:tcPr>
          <w:p w14:paraId="39C43955" w14:textId="77777777" w:rsidR="005A5E7F" w:rsidRPr="007A5A93" w:rsidRDefault="005A5E7F" w:rsidP="008B1E04">
            <w:pPr>
              <w:rPr>
                <w:color w:val="000000"/>
                <w:sz w:val="20"/>
                <w:szCs w:val="20"/>
                <w:lang w:eastAsia="en-CA"/>
              </w:rPr>
            </w:pPr>
            <w:r>
              <w:rPr>
                <w:color w:val="000000"/>
                <w:sz w:val="20"/>
                <w:szCs w:val="20"/>
                <w:lang w:eastAsia="en-CA"/>
              </w:rPr>
              <w:t>Rainwater Basin</w:t>
            </w:r>
          </w:p>
        </w:tc>
        <w:tc>
          <w:tcPr>
            <w:tcW w:w="3410" w:type="dxa"/>
            <w:tcBorders>
              <w:top w:val="nil"/>
              <w:left w:val="nil"/>
              <w:bottom w:val="nil"/>
              <w:right w:val="nil"/>
            </w:tcBorders>
            <w:shd w:val="clear" w:color="auto" w:fill="auto"/>
            <w:noWrap/>
            <w:vAlign w:val="bottom"/>
            <w:hideMark/>
          </w:tcPr>
          <w:p w14:paraId="37D85755" w14:textId="77777777" w:rsidR="005A5E7F" w:rsidRPr="007A5A93" w:rsidRDefault="005A5E7F" w:rsidP="008B1E04">
            <w:pPr>
              <w:jc w:val="center"/>
              <w:rPr>
                <w:color w:val="000000"/>
                <w:sz w:val="20"/>
                <w:szCs w:val="20"/>
                <w:lang w:eastAsia="en-CA"/>
              </w:rPr>
            </w:pPr>
            <w:r w:rsidRPr="007A5A93">
              <w:rPr>
                <w:color w:val="000000"/>
                <w:sz w:val="20"/>
                <w:szCs w:val="20"/>
                <w:lang w:eastAsia="en-CA"/>
              </w:rPr>
              <w:t>21</w:t>
            </w:r>
            <w:r>
              <w:rPr>
                <w:color w:val="000000"/>
                <w:sz w:val="20"/>
                <w:szCs w:val="20"/>
                <w:lang w:eastAsia="en-CA"/>
              </w:rPr>
              <w:t>4</w:t>
            </w:r>
            <w:r w:rsidRPr="007A5A93">
              <w:rPr>
                <w:color w:val="000000"/>
                <w:sz w:val="20"/>
                <w:szCs w:val="20"/>
                <w:lang w:eastAsia="en-CA"/>
              </w:rPr>
              <w:t xml:space="preserve"> </w:t>
            </w:r>
            <w:r>
              <w:rPr>
                <w:color w:val="000000"/>
                <w:sz w:val="20"/>
                <w:szCs w:val="20"/>
                <w:lang w:eastAsia="en-CA"/>
              </w:rPr>
              <w:t>[</w:t>
            </w:r>
            <w:r w:rsidRPr="007A5A93">
              <w:rPr>
                <w:color w:val="000000"/>
                <w:sz w:val="20"/>
                <w:szCs w:val="20"/>
                <w:lang w:eastAsia="en-CA"/>
              </w:rPr>
              <w:t>1.61</w:t>
            </w:r>
            <w:r>
              <w:rPr>
                <w:color w:val="000000"/>
                <w:sz w:val="20"/>
                <w:szCs w:val="20"/>
                <w:lang w:eastAsia="en-CA"/>
              </w:rPr>
              <w:t xml:space="preserve">                 </w:t>
            </w:r>
            <w:r w:rsidRPr="007A5A93">
              <w:rPr>
                <w:color w:val="000000"/>
                <w:sz w:val="20"/>
                <w:szCs w:val="20"/>
                <w:lang w:eastAsia="en-CA"/>
              </w:rPr>
              <w:t>28,311.55</w:t>
            </w:r>
            <w:r>
              <w:rPr>
                <w:color w:val="000000"/>
                <w:sz w:val="20"/>
                <w:szCs w:val="20"/>
                <w:lang w:eastAsia="en-CA"/>
              </w:rPr>
              <w:t>]</w:t>
            </w:r>
          </w:p>
        </w:tc>
      </w:tr>
      <w:tr w:rsidR="005A5E7F" w:rsidRPr="007A5A93" w14:paraId="6EE77D22" w14:textId="77777777" w:rsidTr="008B1E04">
        <w:trPr>
          <w:trHeight w:val="300"/>
        </w:trPr>
        <w:tc>
          <w:tcPr>
            <w:tcW w:w="2410" w:type="dxa"/>
            <w:tcBorders>
              <w:top w:val="nil"/>
              <w:left w:val="nil"/>
              <w:bottom w:val="nil"/>
              <w:right w:val="nil"/>
            </w:tcBorders>
            <w:shd w:val="clear" w:color="auto" w:fill="auto"/>
            <w:noWrap/>
            <w:vAlign w:val="bottom"/>
            <w:hideMark/>
          </w:tcPr>
          <w:p w14:paraId="3978F565" w14:textId="77777777" w:rsidR="005A5E7F" w:rsidRPr="007A5A93" w:rsidRDefault="005A5E7F" w:rsidP="008B1E04">
            <w:pPr>
              <w:rPr>
                <w:color w:val="000000"/>
                <w:sz w:val="20"/>
                <w:szCs w:val="20"/>
                <w:lang w:eastAsia="en-CA"/>
              </w:rPr>
            </w:pPr>
            <w:r w:rsidRPr="007A5A93">
              <w:rPr>
                <w:color w:val="000000"/>
                <w:sz w:val="20"/>
                <w:szCs w:val="20"/>
                <w:lang w:eastAsia="en-CA"/>
              </w:rPr>
              <w:t>New Zealand</w:t>
            </w:r>
          </w:p>
        </w:tc>
        <w:tc>
          <w:tcPr>
            <w:tcW w:w="2969" w:type="dxa"/>
            <w:tcBorders>
              <w:top w:val="nil"/>
              <w:left w:val="nil"/>
              <w:bottom w:val="nil"/>
              <w:right w:val="nil"/>
            </w:tcBorders>
            <w:shd w:val="clear" w:color="auto" w:fill="auto"/>
            <w:noWrap/>
            <w:vAlign w:val="bottom"/>
          </w:tcPr>
          <w:p w14:paraId="706B059F" w14:textId="77777777" w:rsidR="005A5E7F" w:rsidRPr="007A5A93" w:rsidRDefault="005A5E7F" w:rsidP="008B1E04">
            <w:pPr>
              <w:rPr>
                <w:color w:val="000000"/>
                <w:sz w:val="20"/>
                <w:szCs w:val="20"/>
                <w:lang w:eastAsia="en-CA"/>
              </w:rPr>
            </w:pPr>
            <w:proofErr w:type="spellStart"/>
            <w:r>
              <w:rPr>
                <w:color w:val="000000"/>
                <w:sz w:val="20"/>
                <w:szCs w:val="20"/>
                <w:lang w:eastAsia="en-CA"/>
              </w:rPr>
              <w:t>Whangamarino</w:t>
            </w:r>
            <w:proofErr w:type="spellEnd"/>
          </w:p>
        </w:tc>
        <w:tc>
          <w:tcPr>
            <w:tcW w:w="3410" w:type="dxa"/>
            <w:tcBorders>
              <w:top w:val="nil"/>
              <w:left w:val="nil"/>
              <w:bottom w:val="nil"/>
              <w:right w:val="nil"/>
            </w:tcBorders>
            <w:shd w:val="clear" w:color="auto" w:fill="auto"/>
            <w:noWrap/>
            <w:vAlign w:val="bottom"/>
            <w:hideMark/>
          </w:tcPr>
          <w:p w14:paraId="54C39993" w14:textId="77777777" w:rsidR="005A5E7F" w:rsidRPr="007A5A93" w:rsidRDefault="005A5E7F" w:rsidP="008B1E04">
            <w:pPr>
              <w:jc w:val="center"/>
              <w:rPr>
                <w:color w:val="000000"/>
                <w:sz w:val="20"/>
                <w:szCs w:val="20"/>
                <w:lang w:eastAsia="en-CA"/>
              </w:rPr>
            </w:pPr>
            <w:r w:rsidRPr="007A5A93">
              <w:rPr>
                <w:color w:val="000000"/>
                <w:sz w:val="20"/>
                <w:szCs w:val="20"/>
                <w:lang w:eastAsia="en-CA"/>
              </w:rPr>
              <w:t xml:space="preserve">0.62 </w:t>
            </w:r>
            <w:r>
              <w:rPr>
                <w:color w:val="000000"/>
                <w:sz w:val="20"/>
                <w:szCs w:val="20"/>
                <w:lang w:eastAsia="en-CA"/>
              </w:rPr>
              <w:t>[</w:t>
            </w:r>
            <w:r w:rsidRPr="007A5A93">
              <w:rPr>
                <w:color w:val="000000"/>
                <w:sz w:val="20"/>
                <w:szCs w:val="20"/>
                <w:lang w:eastAsia="en-CA"/>
              </w:rPr>
              <w:t>0.00</w:t>
            </w:r>
            <w:r>
              <w:rPr>
                <w:color w:val="000000"/>
                <w:sz w:val="20"/>
                <w:szCs w:val="20"/>
                <w:lang w:eastAsia="en-CA"/>
              </w:rPr>
              <w:t xml:space="preserve">                </w:t>
            </w:r>
            <w:r w:rsidRPr="007A5A93">
              <w:rPr>
                <w:color w:val="000000"/>
                <w:sz w:val="20"/>
                <w:szCs w:val="20"/>
                <w:lang w:eastAsia="en-CA"/>
              </w:rPr>
              <w:t>1,638.88</w:t>
            </w:r>
            <w:r>
              <w:rPr>
                <w:color w:val="000000"/>
                <w:sz w:val="20"/>
                <w:szCs w:val="20"/>
                <w:lang w:eastAsia="en-CA"/>
              </w:rPr>
              <w:t>]</w:t>
            </w:r>
          </w:p>
        </w:tc>
      </w:tr>
      <w:tr w:rsidR="005A5E7F" w:rsidRPr="007A5A93" w14:paraId="40F9030B" w14:textId="77777777" w:rsidTr="008B1E04">
        <w:trPr>
          <w:trHeight w:val="300"/>
        </w:trPr>
        <w:tc>
          <w:tcPr>
            <w:tcW w:w="2410" w:type="dxa"/>
            <w:tcBorders>
              <w:top w:val="nil"/>
              <w:left w:val="nil"/>
              <w:right w:val="nil"/>
            </w:tcBorders>
            <w:shd w:val="clear" w:color="auto" w:fill="auto"/>
            <w:noWrap/>
            <w:vAlign w:val="bottom"/>
            <w:hideMark/>
          </w:tcPr>
          <w:p w14:paraId="41B86E4C" w14:textId="77777777" w:rsidR="005A5E7F" w:rsidRPr="007A5A93" w:rsidRDefault="005A5E7F" w:rsidP="008B1E04">
            <w:pPr>
              <w:rPr>
                <w:color w:val="000000"/>
                <w:sz w:val="20"/>
                <w:szCs w:val="20"/>
                <w:lang w:eastAsia="en-CA"/>
              </w:rPr>
            </w:pPr>
            <w:r w:rsidRPr="007A5A93">
              <w:rPr>
                <w:color w:val="000000"/>
                <w:sz w:val="20"/>
                <w:szCs w:val="20"/>
                <w:lang w:eastAsia="en-CA"/>
              </w:rPr>
              <w:t>Sri Lanka</w:t>
            </w:r>
          </w:p>
        </w:tc>
        <w:tc>
          <w:tcPr>
            <w:tcW w:w="2969" w:type="dxa"/>
            <w:tcBorders>
              <w:top w:val="nil"/>
              <w:left w:val="nil"/>
              <w:right w:val="nil"/>
            </w:tcBorders>
            <w:shd w:val="clear" w:color="auto" w:fill="auto"/>
            <w:noWrap/>
            <w:vAlign w:val="bottom"/>
          </w:tcPr>
          <w:p w14:paraId="5B6C37A5" w14:textId="77777777" w:rsidR="005A5E7F" w:rsidRPr="007A5A93" w:rsidRDefault="005A5E7F" w:rsidP="008B1E04">
            <w:pPr>
              <w:rPr>
                <w:color w:val="000000"/>
                <w:sz w:val="20"/>
                <w:szCs w:val="20"/>
                <w:lang w:eastAsia="en-CA"/>
              </w:rPr>
            </w:pPr>
            <w:r>
              <w:rPr>
                <w:color w:val="000000"/>
                <w:sz w:val="20"/>
                <w:szCs w:val="20"/>
                <w:lang w:eastAsia="en-CA"/>
              </w:rPr>
              <w:t>Kala Oya Basin</w:t>
            </w:r>
          </w:p>
        </w:tc>
        <w:tc>
          <w:tcPr>
            <w:tcW w:w="3410" w:type="dxa"/>
            <w:tcBorders>
              <w:top w:val="nil"/>
              <w:left w:val="nil"/>
              <w:right w:val="nil"/>
            </w:tcBorders>
            <w:shd w:val="clear" w:color="auto" w:fill="auto"/>
            <w:noWrap/>
            <w:vAlign w:val="bottom"/>
            <w:hideMark/>
          </w:tcPr>
          <w:p w14:paraId="619F8D35" w14:textId="77777777" w:rsidR="005A5E7F" w:rsidRPr="007A5A93" w:rsidRDefault="005A5E7F" w:rsidP="008B1E04">
            <w:pPr>
              <w:jc w:val="center"/>
              <w:rPr>
                <w:color w:val="000000"/>
                <w:sz w:val="20"/>
                <w:szCs w:val="20"/>
                <w:lang w:eastAsia="en-CA"/>
              </w:rPr>
            </w:pPr>
            <w:r w:rsidRPr="007A5A93">
              <w:rPr>
                <w:color w:val="000000"/>
                <w:sz w:val="20"/>
                <w:szCs w:val="20"/>
                <w:lang w:eastAsia="en-CA"/>
              </w:rPr>
              <w:t xml:space="preserve">1.47 </w:t>
            </w:r>
            <w:r>
              <w:rPr>
                <w:color w:val="000000"/>
                <w:sz w:val="20"/>
                <w:szCs w:val="20"/>
                <w:lang w:eastAsia="en-CA"/>
              </w:rPr>
              <w:t>[</w:t>
            </w:r>
            <w:r w:rsidRPr="007A5A93">
              <w:rPr>
                <w:color w:val="000000"/>
                <w:sz w:val="20"/>
                <w:szCs w:val="20"/>
                <w:lang w:eastAsia="en-CA"/>
              </w:rPr>
              <w:t>0.01</w:t>
            </w:r>
            <w:r>
              <w:rPr>
                <w:color w:val="000000"/>
                <w:sz w:val="20"/>
                <w:szCs w:val="20"/>
                <w:lang w:eastAsia="en-CA"/>
              </w:rPr>
              <w:t xml:space="preserve">                   </w:t>
            </w:r>
            <w:r w:rsidRPr="007A5A93">
              <w:rPr>
                <w:color w:val="000000"/>
                <w:sz w:val="20"/>
                <w:szCs w:val="20"/>
                <w:lang w:eastAsia="en-CA"/>
              </w:rPr>
              <w:t>177.25</w:t>
            </w:r>
            <w:r>
              <w:rPr>
                <w:color w:val="000000"/>
                <w:sz w:val="20"/>
                <w:szCs w:val="20"/>
                <w:lang w:eastAsia="en-CA"/>
              </w:rPr>
              <w:t>]</w:t>
            </w:r>
          </w:p>
        </w:tc>
      </w:tr>
      <w:tr w:rsidR="005A5E7F" w:rsidRPr="007A5A93" w14:paraId="4E7A8720" w14:textId="77777777" w:rsidTr="008B1E04">
        <w:trPr>
          <w:trHeight w:val="300"/>
        </w:trPr>
        <w:tc>
          <w:tcPr>
            <w:tcW w:w="2410" w:type="dxa"/>
            <w:tcBorders>
              <w:top w:val="nil"/>
              <w:left w:val="nil"/>
              <w:bottom w:val="single" w:sz="4" w:space="0" w:color="auto"/>
              <w:right w:val="nil"/>
            </w:tcBorders>
            <w:shd w:val="clear" w:color="auto" w:fill="auto"/>
            <w:noWrap/>
            <w:vAlign w:val="bottom"/>
            <w:hideMark/>
          </w:tcPr>
          <w:p w14:paraId="2BF6A034" w14:textId="77777777" w:rsidR="005A5E7F" w:rsidRPr="007A5A93" w:rsidRDefault="005A5E7F" w:rsidP="008B1E04">
            <w:pPr>
              <w:rPr>
                <w:color w:val="000000"/>
                <w:sz w:val="20"/>
                <w:szCs w:val="20"/>
                <w:lang w:eastAsia="en-CA"/>
              </w:rPr>
            </w:pPr>
            <w:r w:rsidRPr="007A5A93">
              <w:rPr>
                <w:color w:val="000000"/>
                <w:sz w:val="20"/>
                <w:szCs w:val="20"/>
                <w:lang w:eastAsia="en-CA"/>
              </w:rPr>
              <w:t>Malawi</w:t>
            </w:r>
          </w:p>
        </w:tc>
        <w:tc>
          <w:tcPr>
            <w:tcW w:w="2969" w:type="dxa"/>
            <w:tcBorders>
              <w:top w:val="nil"/>
              <w:left w:val="nil"/>
              <w:bottom w:val="single" w:sz="4" w:space="0" w:color="auto"/>
              <w:right w:val="nil"/>
            </w:tcBorders>
            <w:shd w:val="clear" w:color="auto" w:fill="auto"/>
            <w:noWrap/>
            <w:vAlign w:val="bottom"/>
          </w:tcPr>
          <w:p w14:paraId="2F6CB140" w14:textId="77777777" w:rsidR="005A5E7F" w:rsidRPr="007A5A93" w:rsidRDefault="005A5E7F" w:rsidP="008B1E04">
            <w:pPr>
              <w:rPr>
                <w:color w:val="000000"/>
                <w:sz w:val="20"/>
                <w:szCs w:val="20"/>
                <w:lang w:eastAsia="en-CA"/>
              </w:rPr>
            </w:pPr>
            <w:r>
              <w:rPr>
                <w:color w:val="000000"/>
                <w:sz w:val="20"/>
                <w:szCs w:val="20"/>
                <w:lang w:eastAsia="en-CA"/>
              </w:rPr>
              <w:t xml:space="preserve">Lake </w:t>
            </w:r>
            <w:proofErr w:type="spellStart"/>
            <w:r>
              <w:rPr>
                <w:color w:val="000000"/>
                <w:sz w:val="20"/>
                <w:szCs w:val="20"/>
                <w:lang w:eastAsia="en-CA"/>
              </w:rPr>
              <w:t>Chilwa</w:t>
            </w:r>
            <w:proofErr w:type="spellEnd"/>
          </w:p>
        </w:tc>
        <w:tc>
          <w:tcPr>
            <w:tcW w:w="3410" w:type="dxa"/>
            <w:tcBorders>
              <w:top w:val="nil"/>
              <w:left w:val="nil"/>
              <w:bottom w:val="single" w:sz="4" w:space="0" w:color="auto"/>
              <w:right w:val="nil"/>
            </w:tcBorders>
            <w:shd w:val="clear" w:color="auto" w:fill="auto"/>
            <w:noWrap/>
            <w:vAlign w:val="bottom"/>
            <w:hideMark/>
          </w:tcPr>
          <w:p w14:paraId="77D8AD3A" w14:textId="77777777" w:rsidR="005A5E7F" w:rsidRPr="007A5A93" w:rsidRDefault="005A5E7F" w:rsidP="008B1E04">
            <w:pPr>
              <w:jc w:val="center"/>
              <w:rPr>
                <w:color w:val="000000"/>
                <w:sz w:val="20"/>
                <w:szCs w:val="20"/>
                <w:lang w:eastAsia="en-CA"/>
              </w:rPr>
            </w:pPr>
            <w:r w:rsidRPr="007A5A93">
              <w:rPr>
                <w:color w:val="000000"/>
                <w:sz w:val="20"/>
                <w:szCs w:val="20"/>
                <w:lang w:eastAsia="en-CA"/>
              </w:rPr>
              <w:t xml:space="preserve">0.74 </w:t>
            </w:r>
            <w:r>
              <w:rPr>
                <w:color w:val="000000"/>
                <w:sz w:val="20"/>
                <w:szCs w:val="20"/>
                <w:lang w:eastAsia="en-CA"/>
              </w:rPr>
              <w:t>[</w:t>
            </w:r>
            <w:r w:rsidRPr="007A5A93">
              <w:rPr>
                <w:color w:val="000000"/>
                <w:sz w:val="20"/>
                <w:szCs w:val="20"/>
                <w:lang w:eastAsia="en-CA"/>
              </w:rPr>
              <w:t>0.01</w:t>
            </w:r>
            <w:r>
              <w:rPr>
                <w:color w:val="000000"/>
                <w:sz w:val="20"/>
                <w:szCs w:val="20"/>
                <w:lang w:eastAsia="en-CA"/>
              </w:rPr>
              <w:t xml:space="preserve">                     </w:t>
            </w:r>
            <w:r w:rsidRPr="007A5A93">
              <w:rPr>
                <w:color w:val="000000"/>
                <w:sz w:val="20"/>
                <w:szCs w:val="20"/>
                <w:lang w:eastAsia="en-CA"/>
              </w:rPr>
              <w:t>95.88</w:t>
            </w:r>
            <w:r>
              <w:rPr>
                <w:color w:val="000000"/>
                <w:sz w:val="20"/>
                <w:szCs w:val="20"/>
                <w:lang w:eastAsia="en-CA"/>
              </w:rPr>
              <w:t>]</w:t>
            </w:r>
          </w:p>
        </w:tc>
      </w:tr>
    </w:tbl>
    <w:p w14:paraId="4D9EB69C" w14:textId="77777777" w:rsidR="005A5E7F" w:rsidRDefault="005A5E7F" w:rsidP="005A5E7F">
      <w:pPr>
        <w:rPr>
          <w:b/>
          <w:bCs/>
        </w:rPr>
      </w:pPr>
      <w:commentRangeStart w:id="24"/>
      <w:r w:rsidRPr="00AE7D49">
        <w:rPr>
          <w:b/>
          <w:bCs/>
        </w:rPr>
        <w:t xml:space="preserve">Table </w:t>
      </w:r>
      <w:r>
        <w:rPr>
          <w:b/>
          <w:bCs/>
        </w:rPr>
        <w:t>6</w:t>
      </w:r>
      <w:r w:rsidRPr="00AE7D49">
        <w:rPr>
          <w:b/>
          <w:bCs/>
        </w:rPr>
        <w:t xml:space="preserve"> </w:t>
      </w:r>
      <w:r>
        <w:rPr>
          <w:b/>
          <w:bCs/>
        </w:rPr>
        <w:t>Policy application of regulating model</w:t>
      </w:r>
      <w:r w:rsidRPr="00AE7D49">
        <w:rPr>
          <w:b/>
          <w:bCs/>
        </w:rPr>
        <w:t xml:space="preserve"> </w:t>
      </w:r>
      <w:r>
        <w:rPr>
          <w:b/>
          <w:bCs/>
        </w:rPr>
        <w:t>r</w:t>
      </w:r>
      <w:r w:rsidRPr="00AE7D49">
        <w:rPr>
          <w:b/>
          <w:bCs/>
        </w:rPr>
        <w:t>esults</w:t>
      </w:r>
      <w:r>
        <w:rPr>
          <w:b/>
          <w:bCs/>
        </w:rPr>
        <w:t xml:space="preserve"> </w:t>
      </w:r>
      <w:commentRangeEnd w:id="24"/>
      <w:r>
        <w:rPr>
          <w:rStyle w:val="CommentReference"/>
          <w:rFonts w:ascii="Liberation Serif" w:eastAsia="SimSun" w:hAnsi="Liberation Serif" w:cs="Mangal"/>
          <w:kern w:val="3"/>
          <w:lang w:eastAsia="zh-CN" w:bidi="hi-IN"/>
        </w:rPr>
        <w:commentReference w:id="24"/>
      </w:r>
    </w:p>
    <w:p w14:paraId="5CD04C4C" w14:textId="77777777" w:rsidR="005A5E7F" w:rsidRDefault="005A5E7F" w:rsidP="005A5E7F"/>
    <w:p w14:paraId="18662747" w14:textId="77777777" w:rsidR="005A5E7F" w:rsidRDefault="005A5E7F" w:rsidP="005A5E7F">
      <w:pPr>
        <w:spacing w:line="480" w:lineRule="auto"/>
        <w:rPr>
          <w:color w:val="0E101A"/>
        </w:rPr>
      </w:pPr>
      <w:commentRangeStart w:id="25"/>
      <w:r>
        <w:t>The</w:t>
      </w:r>
      <w:commentRangeEnd w:id="25"/>
      <w:r>
        <w:rPr>
          <w:rStyle w:val="CommentReference"/>
          <w:rFonts w:ascii="Liberation Serif" w:eastAsia="SimSun" w:hAnsi="Liberation Serif" w:cs="Mangal"/>
          <w:kern w:val="3"/>
          <w:lang w:eastAsia="zh-CN" w:bidi="hi-IN"/>
        </w:rPr>
        <w:commentReference w:id="25"/>
      </w:r>
      <w:r>
        <w:t xml:space="preserve"> regulating value for the </w:t>
      </w:r>
      <w:r>
        <w:rPr>
          <w:color w:val="0E101A"/>
        </w:rPr>
        <w:t>Buckingham Marshes in UK is significantly higher ($11,216) compared to wetlands located in other high-income countries such as US ($214) and New Zealand ($0.62; Table 6). In contrast, the average regulating value of wetlands in lower-income countries are significantly lower (Sri Lanka = $1.47; Malawi = $0.74</w:t>
      </w:r>
    </w:p>
    <w:p w14:paraId="6D09BE15" w14:textId="53D6E5E8" w:rsidR="00BF7235" w:rsidRDefault="00A5743E" w:rsidP="005B7EAD">
      <w:pPr>
        <w:spacing w:line="480" w:lineRule="auto"/>
        <w:ind w:firstLine="720"/>
      </w:pPr>
      <w:r>
        <w:t xml:space="preserve">The provisioning value </w:t>
      </w:r>
      <w:r>
        <w:rPr>
          <w:color w:val="0E101A"/>
        </w:rPr>
        <w:t>wetlands located in high-income countries</w:t>
      </w:r>
      <w:r w:rsidR="009D5879">
        <w:rPr>
          <w:color w:val="0E101A"/>
        </w:rPr>
        <w:t xml:space="preserve">, Germany, </w:t>
      </w:r>
      <w:proofErr w:type="gramStart"/>
      <w:r w:rsidR="009D5879">
        <w:rPr>
          <w:color w:val="0E101A"/>
        </w:rPr>
        <w:t>Australia</w:t>
      </w:r>
      <w:proofErr w:type="gramEnd"/>
      <w:r w:rsidR="00E15241">
        <w:rPr>
          <w:color w:val="0E101A"/>
        </w:rPr>
        <w:t xml:space="preserve"> and Canada</w:t>
      </w:r>
      <w:r w:rsidR="009D5879">
        <w:rPr>
          <w:color w:val="0E101A"/>
        </w:rPr>
        <w:t>,</w:t>
      </w:r>
      <w:r>
        <w:rPr>
          <w:color w:val="0E101A"/>
        </w:rPr>
        <w:t xml:space="preserve"> are significantly greater </w:t>
      </w:r>
      <w:r w:rsidR="00E15241">
        <w:rPr>
          <w:color w:val="0E101A"/>
        </w:rPr>
        <w:t xml:space="preserve">($117 - $2,122) </w:t>
      </w:r>
      <w:r>
        <w:rPr>
          <w:color w:val="0E101A"/>
        </w:rPr>
        <w:t xml:space="preserve">than the provisioning values of wetlands in </w:t>
      </w:r>
      <w:r w:rsidR="009D5879">
        <w:rPr>
          <w:color w:val="0E101A"/>
        </w:rPr>
        <w:t>middle- and low-income countries</w:t>
      </w:r>
      <w:r w:rsidR="00E15241">
        <w:rPr>
          <w:color w:val="0E101A"/>
        </w:rPr>
        <w:t xml:space="preserve"> (e.g., Brazil = $0.95, Kenya = $80; Table 8)</w:t>
      </w:r>
      <w:r w:rsidR="009D5879">
        <w:rPr>
          <w:color w:val="0E101A"/>
        </w:rPr>
        <w:t xml:space="preserve">. </w:t>
      </w:r>
    </w:p>
    <w:tbl>
      <w:tblPr>
        <w:tblW w:w="8931" w:type="dxa"/>
        <w:tblBorders>
          <w:top w:val="single" w:sz="4" w:space="0" w:color="auto"/>
          <w:bottom w:val="single" w:sz="4" w:space="0" w:color="auto"/>
        </w:tblBorders>
        <w:tblLook w:val="04A0" w:firstRow="1" w:lastRow="0" w:firstColumn="1" w:lastColumn="0" w:noHBand="0" w:noVBand="1"/>
      </w:tblPr>
      <w:tblGrid>
        <w:gridCol w:w="1560"/>
        <w:gridCol w:w="3543"/>
        <w:gridCol w:w="3828"/>
      </w:tblGrid>
      <w:tr w:rsidR="00501ACC" w:rsidRPr="00CF6D96" w14:paraId="495770BF" w14:textId="77777777" w:rsidTr="00501ACC">
        <w:trPr>
          <w:trHeight w:val="300"/>
        </w:trPr>
        <w:tc>
          <w:tcPr>
            <w:tcW w:w="1560" w:type="dxa"/>
            <w:tcBorders>
              <w:top w:val="single" w:sz="4" w:space="0" w:color="auto"/>
            </w:tcBorders>
            <w:shd w:val="clear" w:color="auto" w:fill="auto"/>
            <w:noWrap/>
            <w:vAlign w:val="bottom"/>
          </w:tcPr>
          <w:p w14:paraId="7F9796F2" w14:textId="18245850" w:rsidR="00501ACC" w:rsidRPr="00CF6D96" w:rsidRDefault="00501ACC" w:rsidP="00501ACC">
            <w:pPr>
              <w:rPr>
                <w:color w:val="000000"/>
                <w:sz w:val="20"/>
                <w:szCs w:val="20"/>
                <w:lang w:eastAsia="en-CA"/>
              </w:rPr>
            </w:pPr>
            <w:r w:rsidRPr="00A51D2C">
              <w:rPr>
                <w:b/>
                <w:bCs/>
                <w:color w:val="000000"/>
                <w:sz w:val="20"/>
                <w:szCs w:val="20"/>
                <w:lang w:eastAsia="en-CA"/>
              </w:rPr>
              <w:t>Country</w:t>
            </w:r>
          </w:p>
        </w:tc>
        <w:tc>
          <w:tcPr>
            <w:tcW w:w="3543" w:type="dxa"/>
            <w:tcBorders>
              <w:top w:val="single" w:sz="4" w:space="0" w:color="auto"/>
            </w:tcBorders>
            <w:shd w:val="clear" w:color="auto" w:fill="auto"/>
            <w:noWrap/>
            <w:vAlign w:val="bottom"/>
          </w:tcPr>
          <w:p w14:paraId="7586BF1E" w14:textId="455CAB16" w:rsidR="00501ACC" w:rsidRDefault="00501ACC" w:rsidP="00501ACC">
            <w:pPr>
              <w:jc w:val="center"/>
              <w:rPr>
                <w:color w:val="000000"/>
                <w:sz w:val="20"/>
                <w:szCs w:val="20"/>
                <w:lang w:eastAsia="en-CA"/>
              </w:rPr>
            </w:pPr>
            <w:r w:rsidRPr="006C5350">
              <w:rPr>
                <w:b/>
                <w:bCs/>
                <w:color w:val="000000"/>
                <w:sz w:val="20"/>
                <w:szCs w:val="20"/>
                <w:lang w:eastAsia="en-CA"/>
              </w:rPr>
              <w:t>Wetland Name</w:t>
            </w:r>
          </w:p>
        </w:tc>
        <w:tc>
          <w:tcPr>
            <w:tcW w:w="3828" w:type="dxa"/>
            <w:tcBorders>
              <w:top w:val="single" w:sz="4" w:space="0" w:color="auto"/>
            </w:tcBorders>
            <w:shd w:val="clear" w:color="auto" w:fill="auto"/>
            <w:noWrap/>
            <w:vAlign w:val="bottom"/>
          </w:tcPr>
          <w:p w14:paraId="0F1C4369" w14:textId="77777777" w:rsidR="00501ACC" w:rsidRPr="00E95CDC" w:rsidRDefault="00501ACC" w:rsidP="00501ACC">
            <w:pPr>
              <w:jc w:val="center"/>
              <w:rPr>
                <w:b/>
                <w:bCs/>
                <w:color w:val="000000"/>
                <w:sz w:val="20"/>
                <w:szCs w:val="20"/>
                <w:lang w:eastAsia="en-CA"/>
              </w:rPr>
            </w:pPr>
            <w:r w:rsidRPr="00E95CDC">
              <w:rPr>
                <w:b/>
                <w:bCs/>
                <w:color w:val="000000"/>
                <w:sz w:val="20"/>
                <w:szCs w:val="20"/>
                <w:lang w:eastAsia="en-CA"/>
              </w:rPr>
              <w:t>Value ($/Ha/Year)</w:t>
            </w:r>
          </w:p>
          <w:p w14:paraId="4D5ECFD1" w14:textId="4A52D382" w:rsidR="00501ACC" w:rsidRPr="00CF6D96" w:rsidRDefault="00501ACC" w:rsidP="00501ACC">
            <w:pPr>
              <w:jc w:val="center"/>
              <w:rPr>
                <w:color w:val="000000"/>
                <w:sz w:val="20"/>
                <w:szCs w:val="20"/>
              </w:rPr>
            </w:pPr>
            <w:r w:rsidRPr="00E95CDC">
              <w:rPr>
                <w:b/>
                <w:bCs/>
                <w:color w:val="000000"/>
                <w:sz w:val="20"/>
                <w:szCs w:val="20"/>
                <w:lang w:eastAsia="en-CA"/>
              </w:rPr>
              <w:t>[95% Confidence Interval]</w:t>
            </w:r>
          </w:p>
        </w:tc>
      </w:tr>
      <w:tr w:rsidR="006C5350" w:rsidRPr="00CF6D96" w14:paraId="10E0A7C4" w14:textId="77777777" w:rsidTr="005B7EAD">
        <w:trPr>
          <w:trHeight w:val="300"/>
        </w:trPr>
        <w:tc>
          <w:tcPr>
            <w:tcW w:w="1560" w:type="dxa"/>
            <w:tcBorders>
              <w:top w:val="single" w:sz="4" w:space="0" w:color="auto"/>
            </w:tcBorders>
            <w:shd w:val="clear" w:color="auto" w:fill="auto"/>
            <w:noWrap/>
            <w:vAlign w:val="bottom"/>
            <w:hideMark/>
          </w:tcPr>
          <w:p w14:paraId="53E42CE8" w14:textId="77777777" w:rsidR="006C5350" w:rsidRPr="00CF6D96" w:rsidRDefault="006C5350" w:rsidP="00B949B7">
            <w:pPr>
              <w:rPr>
                <w:color w:val="000000"/>
                <w:sz w:val="20"/>
                <w:szCs w:val="20"/>
                <w:lang w:eastAsia="en-CA"/>
              </w:rPr>
            </w:pPr>
            <w:r w:rsidRPr="00CF6D96">
              <w:rPr>
                <w:color w:val="000000"/>
                <w:sz w:val="20"/>
                <w:szCs w:val="20"/>
                <w:lang w:eastAsia="en-CA"/>
              </w:rPr>
              <w:t>Canada</w:t>
            </w:r>
          </w:p>
        </w:tc>
        <w:tc>
          <w:tcPr>
            <w:tcW w:w="3543" w:type="dxa"/>
            <w:tcBorders>
              <w:top w:val="single" w:sz="4" w:space="0" w:color="auto"/>
            </w:tcBorders>
            <w:shd w:val="clear" w:color="auto" w:fill="auto"/>
            <w:noWrap/>
            <w:vAlign w:val="bottom"/>
          </w:tcPr>
          <w:p w14:paraId="739B9878" w14:textId="77777777" w:rsidR="006C5350" w:rsidRPr="00CF6D96" w:rsidRDefault="006C5350" w:rsidP="00B949B7">
            <w:pPr>
              <w:jc w:val="center"/>
              <w:rPr>
                <w:color w:val="000000"/>
                <w:sz w:val="20"/>
                <w:szCs w:val="20"/>
                <w:lang w:eastAsia="en-CA"/>
              </w:rPr>
            </w:pPr>
            <w:r>
              <w:rPr>
                <w:color w:val="000000"/>
                <w:sz w:val="20"/>
                <w:szCs w:val="20"/>
                <w:lang w:eastAsia="en-CA"/>
              </w:rPr>
              <w:t>Eastern Saskatchewan (many wetlands)</w:t>
            </w:r>
          </w:p>
        </w:tc>
        <w:tc>
          <w:tcPr>
            <w:tcW w:w="3828" w:type="dxa"/>
            <w:tcBorders>
              <w:top w:val="single" w:sz="4" w:space="0" w:color="auto"/>
            </w:tcBorders>
            <w:shd w:val="clear" w:color="auto" w:fill="auto"/>
            <w:noWrap/>
            <w:vAlign w:val="bottom"/>
            <w:hideMark/>
          </w:tcPr>
          <w:p w14:paraId="46ED18E3" w14:textId="757894DB" w:rsidR="006C5350" w:rsidRPr="00CF6D96" w:rsidRDefault="006C5350" w:rsidP="005B7EAD">
            <w:pPr>
              <w:jc w:val="center"/>
              <w:rPr>
                <w:color w:val="000000"/>
                <w:sz w:val="20"/>
                <w:szCs w:val="20"/>
                <w:lang w:eastAsia="en-CA"/>
              </w:rPr>
            </w:pPr>
            <w:r w:rsidRPr="00CF6D96">
              <w:rPr>
                <w:color w:val="000000"/>
                <w:sz w:val="20"/>
                <w:szCs w:val="20"/>
              </w:rPr>
              <w:t xml:space="preserve">2,122 </w:t>
            </w:r>
            <w:r>
              <w:rPr>
                <w:color w:val="000000"/>
                <w:sz w:val="20"/>
                <w:szCs w:val="20"/>
              </w:rPr>
              <w:t>[37        123,148]</w:t>
            </w:r>
          </w:p>
        </w:tc>
      </w:tr>
      <w:tr w:rsidR="006C5350" w:rsidRPr="00CF6D96" w14:paraId="044F4718" w14:textId="77777777" w:rsidTr="005B7EAD">
        <w:trPr>
          <w:trHeight w:val="300"/>
        </w:trPr>
        <w:tc>
          <w:tcPr>
            <w:tcW w:w="1560" w:type="dxa"/>
            <w:shd w:val="clear" w:color="auto" w:fill="auto"/>
            <w:noWrap/>
            <w:vAlign w:val="bottom"/>
            <w:hideMark/>
          </w:tcPr>
          <w:p w14:paraId="1590C1E1" w14:textId="77777777" w:rsidR="006C5350" w:rsidRPr="00CF6D96" w:rsidRDefault="006C5350" w:rsidP="00B949B7">
            <w:pPr>
              <w:rPr>
                <w:color w:val="000000"/>
                <w:sz w:val="20"/>
                <w:szCs w:val="20"/>
                <w:lang w:eastAsia="en-CA"/>
              </w:rPr>
            </w:pPr>
            <w:r w:rsidRPr="00CF6D96">
              <w:rPr>
                <w:color w:val="000000"/>
                <w:sz w:val="20"/>
                <w:szCs w:val="20"/>
                <w:lang w:eastAsia="en-CA"/>
              </w:rPr>
              <w:t>Germany</w:t>
            </w:r>
          </w:p>
        </w:tc>
        <w:tc>
          <w:tcPr>
            <w:tcW w:w="3543" w:type="dxa"/>
            <w:shd w:val="clear" w:color="auto" w:fill="auto"/>
            <w:noWrap/>
            <w:vAlign w:val="bottom"/>
          </w:tcPr>
          <w:p w14:paraId="6D6A86A3" w14:textId="77777777" w:rsidR="006C5350" w:rsidRPr="00CF6D96" w:rsidRDefault="006C5350" w:rsidP="00B949B7">
            <w:pPr>
              <w:jc w:val="center"/>
              <w:rPr>
                <w:color w:val="000000"/>
                <w:sz w:val="20"/>
                <w:szCs w:val="20"/>
                <w:lang w:eastAsia="en-CA"/>
              </w:rPr>
            </w:pPr>
            <w:r>
              <w:rPr>
                <w:color w:val="000000"/>
                <w:sz w:val="20"/>
                <w:szCs w:val="20"/>
                <w:lang w:eastAsia="en-CA"/>
              </w:rPr>
              <w:t>Elbe River Basin</w:t>
            </w:r>
          </w:p>
        </w:tc>
        <w:tc>
          <w:tcPr>
            <w:tcW w:w="3828" w:type="dxa"/>
            <w:shd w:val="clear" w:color="auto" w:fill="auto"/>
            <w:noWrap/>
            <w:vAlign w:val="bottom"/>
            <w:hideMark/>
          </w:tcPr>
          <w:p w14:paraId="7E9063BD" w14:textId="2DF37FBC" w:rsidR="006C5350" w:rsidRPr="00CF6D96" w:rsidRDefault="006C5350" w:rsidP="005B7EAD">
            <w:pPr>
              <w:jc w:val="center"/>
              <w:rPr>
                <w:color w:val="000000"/>
                <w:sz w:val="20"/>
                <w:szCs w:val="20"/>
                <w:lang w:eastAsia="en-CA"/>
              </w:rPr>
            </w:pPr>
            <w:r w:rsidRPr="00CF6D96">
              <w:rPr>
                <w:color w:val="000000"/>
                <w:sz w:val="20"/>
                <w:szCs w:val="20"/>
              </w:rPr>
              <w:t xml:space="preserve">117 </w:t>
            </w:r>
            <w:r>
              <w:rPr>
                <w:color w:val="000000"/>
                <w:sz w:val="20"/>
                <w:szCs w:val="20"/>
              </w:rPr>
              <w:t>[1.32          10,398]</w:t>
            </w:r>
          </w:p>
        </w:tc>
      </w:tr>
      <w:tr w:rsidR="006C5350" w:rsidRPr="00CF6D96" w14:paraId="06735415" w14:textId="77777777" w:rsidTr="005B7EAD">
        <w:trPr>
          <w:trHeight w:val="300"/>
        </w:trPr>
        <w:tc>
          <w:tcPr>
            <w:tcW w:w="1560" w:type="dxa"/>
            <w:shd w:val="clear" w:color="auto" w:fill="auto"/>
            <w:noWrap/>
            <w:vAlign w:val="bottom"/>
            <w:hideMark/>
          </w:tcPr>
          <w:p w14:paraId="706719E4" w14:textId="77777777" w:rsidR="006C5350" w:rsidRPr="00CF6D96" w:rsidRDefault="006C5350" w:rsidP="00B949B7">
            <w:pPr>
              <w:rPr>
                <w:color w:val="000000"/>
                <w:sz w:val="20"/>
                <w:szCs w:val="20"/>
                <w:lang w:eastAsia="en-CA"/>
              </w:rPr>
            </w:pPr>
            <w:r w:rsidRPr="00CF6D96">
              <w:rPr>
                <w:color w:val="000000"/>
                <w:sz w:val="20"/>
                <w:szCs w:val="20"/>
                <w:lang w:eastAsia="en-CA"/>
              </w:rPr>
              <w:t>Australia</w:t>
            </w:r>
          </w:p>
        </w:tc>
        <w:tc>
          <w:tcPr>
            <w:tcW w:w="3543" w:type="dxa"/>
            <w:shd w:val="clear" w:color="auto" w:fill="auto"/>
            <w:noWrap/>
            <w:vAlign w:val="bottom"/>
          </w:tcPr>
          <w:p w14:paraId="3E59262E" w14:textId="77777777" w:rsidR="006C5350" w:rsidRPr="00CF6D96" w:rsidRDefault="006C5350" w:rsidP="00B949B7">
            <w:pPr>
              <w:jc w:val="center"/>
              <w:rPr>
                <w:color w:val="000000"/>
                <w:sz w:val="20"/>
                <w:szCs w:val="20"/>
                <w:lang w:eastAsia="en-CA"/>
              </w:rPr>
            </w:pPr>
            <w:r>
              <w:rPr>
                <w:color w:val="000000"/>
                <w:sz w:val="20"/>
                <w:szCs w:val="20"/>
                <w:lang w:eastAsia="en-CA"/>
              </w:rPr>
              <w:t>Murray-Darling Basin</w:t>
            </w:r>
          </w:p>
        </w:tc>
        <w:tc>
          <w:tcPr>
            <w:tcW w:w="3828" w:type="dxa"/>
            <w:shd w:val="clear" w:color="auto" w:fill="auto"/>
            <w:noWrap/>
            <w:vAlign w:val="bottom"/>
            <w:hideMark/>
          </w:tcPr>
          <w:p w14:paraId="4CD0EF26" w14:textId="7178119B" w:rsidR="006C5350" w:rsidRPr="00CF6D96" w:rsidRDefault="006C5350" w:rsidP="005B7EAD">
            <w:pPr>
              <w:jc w:val="center"/>
              <w:rPr>
                <w:color w:val="000000"/>
                <w:sz w:val="20"/>
                <w:szCs w:val="20"/>
                <w:lang w:eastAsia="en-CA"/>
              </w:rPr>
            </w:pPr>
            <w:r w:rsidRPr="00CF6D96">
              <w:rPr>
                <w:color w:val="000000"/>
                <w:sz w:val="20"/>
                <w:szCs w:val="20"/>
              </w:rPr>
              <w:t>1,18</w:t>
            </w:r>
            <w:r>
              <w:rPr>
                <w:color w:val="000000"/>
                <w:sz w:val="20"/>
                <w:szCs w:val="20"/>
              </w:rPr>
              <w:t>3 [10.96   127,629]</w:t>
            </w:r>
          </w:p>
        </w:tc>
      </w:tr>
      <w:tr w:rsidR="00E15241" w:rsidRPr="00CF6D96" w14:paraId="14124ED2" w14:textId="77777777" w:rsidTr="00501ACC">
        <w:trPr>
          <w:trHeight w:val="300"/>
        </w:trPr>
        <w:tc>
          <w:tcPr>
            <w:tcW w:w="1560" w:type="dxa"/>
            <w:shd w:val="clear" w:color="auto" w:fill="auto"/>
            <w:noWrap/>
            <w:vAlign w:val="bottom"/>
          </w:tcPr>
          <w:p w14:paraId="6E64078F" w14:textId="7F22040F" w:rsidR="00E15241" w:rsidRPr="00CF6D96" w:rsidRDefault="00E15241" w:rsidP="00B949B7">
            <w:pPr>
              <w:rPr>
                <w:color w:val="000000"/>
                <w:sz w:val="20"/>
                <w:szCs w:val="20"/>
                <w:lang w:eastAsia="en-CA"/>
              </w:rPr>
            </w:pPr>
            <w:r>
              <w:rPr>
                <w:color w:val="000000"/>
                <w:sz w:val="20"/>
                <w:szCs w:val="20"/>
                <w:lang w:eastAsia="en-CA"/>
              </w:rPr>
              <w:t>Mean</w:t>
            </w:r>
          </w:p>
        </w:tc>
        <w:tc>
          <w:tcPr>
            <w:tcW w:w="3543" w:type="dxa"/>
            <w:shd w:val="clear" w:color="auto" w:fill="auto"/>
            <w:noWrap/>
            <w:vAlign w:val="bottom"/>
          </w:tcPr>
          <w:p w14:paraId="0E82EA8B" w14:textId="77777777" w:rsidR="00E15241" w:rsidRDefault="00E15241" w:rsidP="00B949B7">
            <w:pPr>
              <w:jc w:val="center"/>
              <w:rPr>
                <w:color w:val="000000"/>
                <w:sz w:val="20"/>
                <w:szCs w:val="20"/>
                <w:lang w:eastAsia="en-CA"/>
              </w:rPr>
            </w:pPr>
          </w:p>
        </w:tc>
        <w:tc>
          <w:tcPr>
            <w:tcW w:w="3828" w:type="dxa"/>
            <w:shd w:val="clear" w:color="auto" w:fill="auto"/>
            <w:noWrap/>
            <w:vAlign w:val="bottom"/>
          </w:tcPr>
          <w:p w14:paraId="4F6C980F" w14:textId="0D678706" w:rsidR="00E15241" w:rsidRPr="00CF6D96" w:rsidRDefault="00E15241">
            <w:pPr>
              <w:jc w:val="center"/>
              <w:rPr>
                <w:color w:val="000000"/>
                <w:sz w:val="20"/>
                <w:szCs w:val="20"/>
              </w:rPr>
            </w:pPr>
            <w:r>
              <w:rPr>
                <w:color w:val="000000"/>
                <w:sz w:val="20"/>
                <w:szCs w:val="20"/>
              </w:rPr>
              <w:t>?</w:t>
            </w:r>
          </w:p>
        </w:tc>
      </w:tr>
      <w:tr w:rsidR="006C5350" w:rsidRPr="00CF6D96" w14:paraId="63799DC8" w14:textId="77777777" w:rsidTr="005B7EAD">
        <w:trPr>
          <w:trHeight w:val="300"/>
        </w:trPr>
        <w:tc>
          <w:tcPr>
            <w:tcW w:w="1560" w:type="dxa"/>
            <w:shd w:val="clear" w:color="auto" w:fill="auto"/>
            <w:noWrap/>
            <w:vAlign w:val="bottom"/>
            <w:hideMark/>
          </w:tcPr>
          <w:p w14:paraId="587E839A" w14:textId="74E5D2A5" w:rsidR="00E15241" w:rsidRDefault="00E15241" w:rsidP="00B949B7">
            <w:pPr>
              <w:rPr>
                <w:color w:val="000000"/>
                <w:sz w:val="20"/>
                <w:szCs w:val="20"/>
                <w:lang w:eastAsia="en-CA"/>
              </w:rPr>
            </w:pPr>
          </w:p>
          <w:p w14:paraId="116D63DA" w14:textId="42ABEBB6" w:rsidR="006C5350" w:rsidRPr="00CF6D96" w:rsidRDefault="006C5350" w:rsidP="00B949B7">
            <w:pPr>
              <w:rPr>
                <w:color w:val="000000"/>
                <w:sz w:val="20"/>
                <w:szCs w:val="20"/>
                <w:lang w:eastAsia="en-CA"/>
              </w:rPr>
            </w:pPr>
            <w:r w:rsidRPr="00CF6D96">
              <w:rPr>
                <w:color w:val="000000"/>
                <w:sz w:val="20"/>
                <w:szCs w:val="20"/>
                <w:lang w:eastAsia="en-CA"/>
              </w:rPr>
              <w:t>Brazil</w:t>
            </w:r>
          </w:p>
        </w:tc>
        <w:tc>
          <w:tcPr>
            <w:tcW w:w="3543" w:type="dxa"/>
            <w:shd w:val="clear" w:color="auto" w:fill="auto"/>
            <w:noWrap/>
            <w:vAlign w:val="bottom"/>
          </w:tcPr>
          <w:p w14:paraId="2C9C5AD8" w14:textId="77777777" w:rsidR="006C5350" w:rsidRPr="00CF6D96" w:rsidRDefault="006C5350" w:rsidP="00B949B7">
            <w:pPr>
              <w:jc w:val="center"/>
              <w:rPr>
                <w:color w:val="000000"/>
                <w:sz w:val="20"/>
                <w:szCs w:val="20"/>
                <w:lang w:eastAsia="en-CA"/>
              </w:rPr>
            </w:pPr>
            <w:r>
              <w:rPr>
                <w:color w:val="000000"/>
                <w:sz w:val="20"/>
                <w:szCs w:val="20"/>
                <w:lang w:eastAsia="en-CA"/>
              </w:rPr>
              <w:t>Pantanal</w:t>
            </w:r>
          </w:p>
        </w:tc>
        <w:tc>
          <w:tcPr>
            <w:tcW w:w="3828" w:type="dxa"/>
            <w:shd w:val="clear" w:color="auto" w:fill="auto"/>
            <w:noWrap/>
            <w:vAlign w:val="bottom"/>
            <w:hideMark/>
          </w:tcPr>
          <w:p w14:paraId="67488094" w14:textId="26485DFF" w:rsidR="006C5350" w:rsidRPr="00CF6D96" w:rsidRDefault="006C5350" w:rsidP="005B7EAD">
            <w:pPr>
              <w:jc w:val="center"/>
              <w:rPr>
                <w:color w:val="000000"/>
                <w:sz w:val="20"/>
                <w:szCs w:val="20"/>
                <w:lang w:eastAsia="en-CA"/>
              </w:rPr>
            </w:pPr>
            <w:r w:rsidRPr="00CF6D96">
              <w:rPr>
                <w:color w:val="000000"/>
                <w:sz w:val="20"/>
                <w:szCs w:val="20"/>
              </w:rPr>
              <w:t xml:space="preserve">0.95 </w:t>
            </w:r>
            <w:r>
              <w:rPr>
                <w:color w:val="000000"/>
                <w:sz w:val="20"/>
                <w:szCs w:val="20"/>
              </w:rPr>
              <w:t>[0.01             148]</w:t>
            </w:r>
          </w:p>
        </w:tc>
      </w:tr>
      <w:tr w:rsidR="006C5350" w:rsidRPr="00CF6D96" w14:paraId="6E61136F" w14:textId="77777777" w:rsidTr="005B7EAD">
        <w:trPr>
          <w:trHeight w:val="300"/>
        </w:trPr>
        <w:tc>
          <w:tcPr>
            <w:tcW w:w="1560" w:type="dxa"/>
            <w:shd w:val="clear" w:color="auto" w:fill="auto"/>
            <w:noWrap/>
            <w:vAlign w:val="bottom"/>
            <w:hideMark/>
          </w:tcPr>
          <w:p w14:paraId="4BA6F0B3" w14:textId="77777777" w:rsidR="006C5350" w:rsidRPr="00CF6D96" w:rsidRDefault="006C5350" w:rsidP="00B949B7">
            <w:pPr>
              <w:rPr>
                <w:color w:val="000000"/>
                <w:sz w:val="20"/>
                <w:szCs w:val="20"/>
                <w:lang w:eastAsia="en-CA"/>
              </w:rPr>
            </w:pPr>
            <w:r w:rsidRPr="00CF6D96">
              <w:rPr>
                <w:color w:val="000000"/>
                <w:sz w:val="20"/>
                <w:szCs w:val="20"/>
                <w:lang w:eastAsia="en-CA"/>
              </w:rPr>
              <w:t>Southeast Asia</w:t>
            </w:r>
          </w:p>
        </w:tc>
        <w:tc>
          <w:tcPr>
            <w:tcW w:w="3543" w:type="dxa"/>
            <w:shd w:val="clear" w:color="auto" w:fill="auto"/>
            <w:noWrap/>
            <w:vAlign w:val="bottom"/>
          </w:tcPr>
          <w:p w14:paraId="5E6CE435" w14:textId="77777777" w:rsidR="006C5350" w:rsidRPr="00CF6D96" w:rsidRDefault="006C5350" w:rsidP="00B949B7">
            <w:pPr>
              <w:jc w:val="center"/>
              <w:rPr>
                <w:color w:val="000000"/>
                <w:sz w:val="20"/>
                <w:szCs w:val="20"/>
                <w:lang w:eastAsia="en-CA"/>
              </w:rPr>
            </w:pPr>
            <w:r>
              <w:rPr>
                <w:color w:val="000000"/>
                <w:sz w:val="20"/>
                <w:szCs w:val="20"/>
                <w:lang w:eastAsia="en-CA"/>
              </w:rPr>
              <w:t>Peatlands</w:t>
            </w:r>
          </w:p>
        </w:tc>
        <w:tc>
          <w:tcPr>
            <w:tcW w:w="3828" w:type="dxa"/>
            <w:shd w:val="clear" w:color="auto" w:fill="auto"/>
            <w:noWrap/>
            <w:vAlign w:val="bottom"/>
            <w:hideMark/>
          </w:tcPr>
          <w:p w14:paraId="68646419" w14:textId="414ACEB0" w:rsidR="006C5350" w:rsidRPr="00CF6D96" w:rsidRDefault="006C5350" w:rsidP="005B7EAD">
            <w:pPr>
              <w:jc w:val="center"/>
              <w:rPr>
                <w:color w:val="000000"/>
                <w:sz w:val="20"/>
                <w:szCs w:val="20"/>
                <w:lang w:eastAsia="en-CA"/>
              </w:rPr>
            </w:pPr>
            <w:r w:rsidRPr="00CF6D96">
              <w:rPr>
                <w:color w:val="000000"/>
                <w:sz w:val="20"/>
                <w:szCs w:val="20"/>
              </w:rPr>
              <w:t xml:space="preserve">8.74 </w:t>
            </w:r>
            <w:r>
              <w:rPr>
                <w:color w:val="000000"/>
                <w:sz w:val="20"/>
                <w:szCs w:val="20"/>
              </w:rPr>
              <w:t>[0.00        66,057]</w:t>
            </w:r>
          </w:p>
        </w:tc>
      </w:tr>
      <w:tr w:rsidR="006C5350" w:rsidRPr="00CF6D96" w14:paraId="4879A33D" w14:textId="77777777" w:rsidTr="005B7EAD">
        <w:trPr>
          <w:trHeight w:val="300"/>
        </w:trPr>
        <w:tc>
          <w:tcPr>
            <w:tcW w:w="1560" w:type="dxa"/>
            <w:shd w:val="clear" w:color="auto" w:fill="auto"/>
            <w:noWrap/>
            <w:vAlign w:val="bottom"/>
            <w:hideMark/>
          </w:tcPr>
          <w:p w14:paraId="1D3368EF" w14:textId="77777777" w:rsidR="006C5350" w:rsidRPr="00CF6D96" w:rsidRDefault="006C5350" w:rsidP="00B949B7">
            <w:pPr>
              <w:rPr>
                <w:color w:val="000000"/>
                <w:sz w:val="20"/>
                <w:szCs w:val="20"/>
                <w:lang w:eastAsia="en-CA"/>
              </w:rPr>
            </w:pPr>
            <w:r w:rsidRPr="00CF6D96">
              <w:rPr>
                <w:color w:val="000000"/>
                <w:sz w:val="20"/>
                <w:szCs w:val="20"/>
                <w:lang w:eastAsia="en-CA"/>
              </w:rPr>
              <w:t>Kenya</w:t>
            </w:r>
          </w:p>
        </w:tc>
        <w:tc>
          <w:tcPr>
            <w:tcW w:w="3543" w:type="dxa"/>
            <w:shd w:val="clear" w:color="auto" w:fill="auto"/>
            <w:noWrap/>
            <w:vAlign w:val="bottom"/>
          </w:tcPr>
          <w:p w14:paraId="584D69F8" w14:textId="77777777" w:rsidR="006C5350" w:rsidRPr="00CF6D96" w:rsidRDefault="006C5350" w:rsidP="00B949B7">
            <w:pPr>
              <w:jc w:val="center"/>
              <w:rPr>
                <w:color w:val="000000"/>
                <w:sz w:val="20"/>
                <w:szCs w:val="20"/>
                <w:lang w:eastAsia="en-CA"/>
              </w:rPr>
            </w:pPr>
            <w:proofErr w:type="spellStart"/>
            <w:r>
              <w:rPr>
                <w:color w:val="000000"/>
                <w:sz w:val="20"/>
                <w:szCs w:val="20"/>
                <w:lang w:eastAsia="en-CA"/>
              </w:rPr>
              <w:t>Yala</w:t>
            </w:r>
            <w:proofErr w:type="spellEnd"/>
            <w:r>
              <w:rPr>
                <w:color w:val="000000"/>
                <w:sz w:val="20"/>
                <w:szCs w:val="20"/>
                <w:lang w:eastAsia="en-CA"/>
              </w:rPr>
              <w:t xml:space="preserve"> Watershed</w:t>
            </w:r>
          </w:p>
        </w:tc>
        <w:tc>
          <w:tcPr>
            <w:tcW w:w="3828" w:type="dxa"/>
            <w:shd w:val="clear" w:color="auto" w:fill="auto"/>
            <w:noWrap/>
            <w:vAlign w:val="bottom"/>
            <w:hideMark/>
          </w:tcPr>
          <w:p w14:paraId="7A0FBAAE" w14:textId="6DE8019D" w:rsidR="006C5350" w:rsidRPr="00CF6D96" w:rsidRDefault="006C5350" w:rsidP="005B7EAD">
            <w:pPr>
              <w:jc w:val="center"/>
              <w:rPr>
                <w:color w:val="000000"/>
                <w:sz w:val="20"/>
                <w:szCs w:val="20"/>
                <w:lang w:eastAsia="en-CA"/>
              </w:rPr>
            </w:pPr>
            <w:r>
              <w:rPr>
                <w:color w:val="000000"/>
                <w:sz w:val="20"/>
                <w:szCs w:val="20"/>
              </w:rPr>
              <w:t>80</w:t>
            </w:r>
            <w:r w:rsidRPr="00CF6D96">
              <w:rPr>
                <w:color w:val="000000"/>
                <w:sz w:val="20"/>
                <w:szCs w:val="20"/>
              </w:rPr>
              <w:t xml:space="preserve"> </w:t>
            </w:r>
            <w:r>
              <w:rPr>
                <w:color w:val="000000"/>
                <w:sz w:val="20"/>
                <w:szCs w:val="20"/>
              </w:rPr>
              <w:t>[0.67            9,548]</w:t>
            </w:r>
          </w:p>
        </w:tc>
      </w:tr>
      <w:tr w:rsidR="00E15241" w:rsidRPr="00CF6D96" w14:paraId="054EFE6C" w14:textId="77777777" w:rsidTr="00501ACC">
        <w:trPr>
          <w:trHeight w:val="300"/>
        </w:trPr>
        <w:tc>
          <w:tcPr>
            <w:tcW w:w="1560" w:type="dxa"/>
            <w:shd w:val="clear" w:color="auto" w:fill="auto"/>
            <w:noWrap/>
            <w:vAlign w:val="bottom"/>
          </w:tcPr>
          <w:p w14:paraId="53A773AD" w14:textId="658C4D55" w:rsidR="00E15241" w:rsidRPr="00CF6D96" w:rsidRDefault="00E15241" w:rsidP="00B949B7">
            <w:pPr>
              <w:rPr>
                <w:color w:val="000000"/>
                <w:sz w:val="20"/>
                <w:szCs w:val="20"/>
                <w:lang w:eastAsia="en-CA"/>
              </w:rPr>
            </w:pPr>
            <w:r>
              <w:rPr>
                <w:color w:val="000000"/>
                <w:sz w:val="20"/>
                <w:szCs w:val="20"/>
                <w:lang w:eastAsia="en-CA"/>
              </w:rPr>
              <w:t>Mean</w:t>
            </w:r>
          </w:p>
        </w:tc>
        <w:tc>
          <w:tcPr>
            <w:tcW w:w="3543" w:type="dxa"/>
            <w:shd w:val="clear" w:color="auto" w:fill="auto"/>
            <w:noWrap/>
            <w:vAlign w:val="bottom"/>
          </w:tcPr>
          <w:p w14:paraId="5A0D8538" w14:textId="77777777" w:rsidR="00E15241" w:rsidRDefault="00E15241" w:rsidP="00B949B7">
            <w:pPr>
              <w:jc w:val="center"/>
              <w:rPr>
                <w:color w:val="000000"/>
                <w:sz w:val="20"/>
                <w:szCs w:val="20"/>
                <w:lang w:eastAsia="en-CA"/>
              </w:rPr>
            </w:pPr>
          </w:p>
        </w:tc>
        <w:tc>
          <w:tcPr>
            <w:tcW w:w="3828" w:type="dxa"/>
            <w:shd w:val="clear" w:color="auto" w:fill="auto"/>
            <w:noWrap/>
            <w:vAlign w:val="bottom"/>
          </w:tcPr>
          <w:p w14:paraId="53BC9939" w14:textId="59A60030" w:rsidR="00E15241" w:rsidRDefault="00E15241">
            <w:pPr>
              <w:jc w:val="center"/>
              <w:rPr>
                <w:color w:val="000000"/>
                <w:sz w:val="20"/>
                <w:szCs w:val="20"/>
              </w:rPr>
            </w:pPr>
            <w:r>
              <w:rPr>
                <w:color w:val="000000"/>
                <w:sz w:val="20"/>
                <w:szCs w:val="20"/>
              </w:rPr>
              <w:t>?</w:t>
            </w:r>
          </w:p>
        </w:tc>
      </w:tr>
    </w:tbl>
    <w:p w14:paraId="2EA07358" w14:textId="48F69550" w:rsidR="006C5350" w:rsidRDefault="006C5350" w:rsidP="006C5350">
      <w:pPr>
        <w:rPr>
          <w:b/>
          <w:bCs/>
        </w:rPr>
      </w:pPr>
      <w:r w:rsidRPr="00AE7D49">
        <w:rPr>
          <w:b/>
          <w:bCs/>
        </w:rPr>
        <w:t xml:space="preserve">Table </w:t>
      </w:r>
      <w:r>
        <w:rPr>
          <w:b/>
          <w:bCs/>
        </w:rPr>
        <w:t>8</w:t>
      </w:r>
      <w:r w:rsidRPr="00AE7D49">
        <w:rPr>
          <w:b/>
          <w:bCs/>
        </w:rPr>
        <w:t xml:space="preserve"> </w:t>
      </w:r>
      <w:r>
        <w:rPr>
          <w:b/>
          <w:bCs/>
        </w:rPr>
        <w:t>Policy application of provisioning model</w:t>
      </w:r>
      <w:r w:rsidRPr="00AE7D49">
        <w:rPr>
          <w:b/>
          <w:bCs/>
        </w:rPr>
        <w:t xml:space="preserve"> </w:t>
      </w:r>
      <w:commentRangeStart w:id="26"/>
      <w:r>
        <w:rPr>
          <w:b/>
          <w:bCs/>
        </w:rPr>
        <w:t>r</w:t>
      </w:r>
      <w:r w:rsidRPr="00AE7D49">
        <w:rPr>
          <w:b/>
          <w:bCs/>
        </w:rPr>
        <w:t>esults</w:t>
      </w:r>
      <w:commentRangeEnd w:id="26"/>
      <w:r w:rsidR="00E15241">
        <w:rPr>
          <w:rStyle w:val="CommentReference"/>
          <w:rFonts w:ascii="Liberation Serif" w:eastAsia="SimSun" w:hAnsi="Liberation Serif" w:cs="Mangal"/>
          <w:kern w:val="3"/>
          <w:lang w:eastAsia="zh-CN" w:bidi="hi-IN"/>
        </w:rPr>
        <w:commentReference w:id="26"/>
      </w:r>
      <w:r>
        <w:rPr>
          <w:b/>
          <w:bCs/>
        </w:rPr>
        <w:t xml:space="preserve"> </w:t>
      </w:r>
    </w:p>
    <w:p w14:paraId="36CB0910" w14:textId="77777777" w:rsidR="009F1281" w:rsidRDefault="009F1281" w:rsidP="006C5350">
      <w:pPr>
        <w:rPr>
          <w:b/>
          <w:bCs/>
        </w:rPr>
      </w:pPr>
    </w:p>
    <w:p w14:paraId="2D15274F" w14:textId="77777777" w:rsidR="006C5350" w:rsidRDefault="006C5350" w:rsidP="00BF7235"/>
    <w:p w14:paraId="7F7B0CCB" w14:textId="77777777" w:rsidR="005D483C" w:rsidRDefault="005D483C">
      <w:pPr>
        <w:rPr>
          <w:color w:val="0E101A"/>
        </w:rPr>
      </w:pPr>
      <w:r>
        <w:rPr>
          <w:color w:val="0E101A"/>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DA1980"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E703BE">
        <w:rPr>
          <w:color w:val="0E101A"/>
        </w:rPr>
        <w:t>It is understandable that with</w:t>
      </w:r>
      <w:r w:rsidR="00084621">
        <w:rPr>
          <w:color w:val="0E101A"/>
        </w:rPr>
        <w:t xml:space="preserve"> </w:t>
      </w:r>
      <w:r w:rsidR="00E703BE">
        <w:rPr>
          <w:color w:val="0E101A"/>
        </w:rPr>
        <w:t xml:space="preserve">greater human </w:t>
      </w:r>
      <w:r w:rsidR="00084621">
        <w:rPr>
          <w:color w:val="0E101A"/>
        </w:rPr>
        <w:t>population</w:t>
      </w:r>
      <w:r w:rsidR="00340DEF">
        <w:rPr>
          <w:color w:val="0E101A"/>
        </w:rPr>
        <w:t>s</w:t>
      </w:r>
      <w:r w:rsidR="00E703BE">
        <w:rPr>
          <w:color w:val="0E101A"/>
        </w:rPr>
        <w:t xml:space="preserve"> living</w:t>
      </w:r>
      <w:r w:rsidR="00084621">
        <w:rPr>
          <w:color w:val="0E101A"/>
        </w:rPr>
        <w:t xml:space="preserve"> near wetland areas a greater numb</w:t>
      </w:r>
      <w:r w:rsidR="00084621" w:rsidRPr="00B8296C">
        <w:rPr>
          <w:color w:val="0E101A"/>
        </w:rPr>
        <w:t xml:space="preserve">er of people could benefit from </w:t>
      </w:r>
      <w:r w:rsidR="009A5340" w:rsidRPr="00B8296C">
        <w:rPr>
          <w:color w:val="0E101A"/>
        </w:rPr>
        <w:t xml:space="preserve">local </w:t>
      </w:r>
      <w:r w:rsidR="00084621" w:rsidRPr="00B8296C">
        <w:rPr>
          <w:color w:val="0E101A"/>
        </w:rPr>
        <w:t>wetland services</w:t>
      </w:r>
      <w:r w:rsidR="00DF36B5" w:rsidRPr="00B8296C">
        <w:rPr>
          <w:color w:val="0E101A"/>
        </w:rPr>
        <w:t xml:space="preserve"> with improved access to the wetland areas</w:t>
      </w:r>
      <w:r w:rsidR="00084621" w:rsidRPr="00B8296C">
        <w:rPr>
          <w:color w:val="0E101A"/>
        </w:rPr>
        <w:t xml:space="preserve">. </w:t>
      </w:r>
      <w:r w:rsidR="00E703BE">
        <w:rPr>
          <w:color w:val="0E101A"/>
        </w:rPr>
        <w:t>Our analysis focused on wetlands located within agricultural landscapes with these areas characterized as having relatively large human populations when located close to urban developments but with lower human populations in more rural landscapes.</w:t>
      </w:r>
      <w:r w:rsidR="00404CBD">
        <w:rPr>
          <w:color w:val="0E101A"/>
        </w:rPr>
        <w:t xml:space="preserve"> </w:t>
      </w:r>
    </w:p>
    <w:p w14:paraId="397D6FBD" w14:textId="0FE95820" w:rsidR="009A4ABE" w:rsidRPr="00B8296C"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w:t>
      </w:r>
      <w:r w:rsidR="009A4ABE" w:rsidRPr="00B8296C">
        <w:rPr>
          <w:color w:val="0E101A"/>
        </w:rPr>
        <w:t xml:space="preserve">including wetlands </w:t>
      </w:r>
      <w:r w:rsidR="00340DEF" w:rsidRPr="00B8296C">
        <w:rPr>
          <w:color w:val="0E101A"/>
        </w:rPr>
        <w:t>(</w:t>
      </w:r>
      <w:proofErr w:type="spellStart"/>
      <w:r w:rsidR="009A4ABE" w:rsidRPr="00B8296C">
        <w:rPr>
          <w:color w:val="0E101A"/>
        </w:rPr>
        <w:t>Mitsch</w:t>
      </w:r>
      <w:proofErr w:type="spellEnd"/>
      <w:r w:rsidR="009A4ABE" w:rsidRPr="00B8296C">
        <w:rPr>
          <w:color w:val="0E101A"/>
        </w:rPr>
        <w:t xml:space="preserve"> and </w:t>
      </w:r>
      <w:proofErr w:type="spellStart"/>
      <w:r w:rsidR="009A4ABE" w:rsidRPr="00B8296C">
        <w:rPr>
          <w:color w:val="0E101A"/>
        </w:rPr>
        <w:t>Gosselink</w:t>
      </w:r>
      <w:proofErr w:type="spellEnd"/>
      <w:r w:rsidR="009A4ABE" w:rsidRPr="00B8296C">
        <w:rPr>
          <w:color w:val="0E101A"/>
        </w:rPr>
        <w:t xml:space="preserve"> 2000)</w:t>
      </w:r>
      <w:r w:rsidR="00E2299B" w:rsidRPr="00B8296C">
        <w:rPr>
          <w:color w:val="0E101A"/>
        </w:rPr>
        <w:t>.</w:t>
      </w:r>
      <w:r w:rsidR="009A4ABE" w:rsidRPr="00B8296C">
        <w:rPr>
          <w:color w:val="0E101A"/>
        </w:rPr>
        <w:t xml:space="preserve"> </w:t>
      </w:r>
    </w:p>
    <w:p w14:paraId="1DC80454" w14:textId="21356594" w:rsidR="00434B77" w:rsidRDefault="000B4A4B" w:rsidP="00E574BE">
      <w:pPr>
        <w:pStyle w:val="NormalWeb"/>
        <w:spacing w:before="0" w:beforeAutospacing="0" w:after="0" w:afterAutospacing="0" w:line="480" w:lineRule="auto"/>
        <w:ind w:firstLine="720"/>
        <w:rPr>
          <w:color w:val="0E101A"/>
        </w:rPr>
      </w:pPr>
      <w:r>
        <w:rPr>
          <w:color w:val="0E101A"/>
        </w:rPr>
        <w:t>We showed that a</w:t>
      </w:r>
      <w:r w:rsidR="00B2709D" w:rsidRPr="00B8296C">
        <w:rPr>
          <w:color w:val="0E101A"/>
        </w:rPr>
        <w:t xml:space="preserve">gricultural total factor productivity </w:t>
      </w:r>
      <w:r w:rsidR="00340DEF" w:rsidRPr="00B8296C">
        <w:rPr>
          <w:color w:val="0E101A"/>
        </w:rPr>
        <w:t>(</w:t>
      </w:r>
      <w:proofErr w:type="spellStart"/>
      <w:r w:rsidR="00DF36B5" w:rsidRPr="00B8296C">
        <w:rPr>
          <w:color w:val="0E101A"/>
        </w:rPr>
        <w:t>AgTFP</w:t>
      </w:r>
      <w:proofErr w:type="spellEnd"/>
      <w:r w:rsidR="00340DEF" w:rsidRPr="00B8296C">
        <w:rPr>
          <w:color w:val="0E101A"/>
        </w:rPr>
        <w:t xml:space="preserve">) </w:t>
      </w:r>
      <w:r w:rsidR="00B2709D" w:rsidRPr="00B8296C">
        <w:rPr>
          <w:color w:val="0E101A"/>
        </w:rPr>
        <w:t xml:space="preserve">has a positive impact on </w:t>
      </w:r>
      <w:r w:rsidR="005957D8">
        <w:rPr>
          <w:color w:val="0E101A"/>
        </w:rPr>
        <w:t xml:space="preserve">wetland </w:t>
      </w:r>
      <w:r w:rsidR="00E2299B" w:rsidRPr="00B8296C">
        <w:rPr>
          <w:color w:val="0E101A"/>
        </w:rPr>
        <w:t xml:space="preserve">regulating </w:t>
      </w:r>
      <w:r w:rsidR="00B2709D" w:rsidRPr="00B8296C">
        <w:rPr>
          <w:color w:val="0E101A"/>
        </w:rPr>
        <w:t>values and a negative effect on</w:t>
      </w:r>
      <w:r w:rsidR="005957D8">
        <w:rPr>
          <w:color w:val="0E101A"/>
        </w:rPr>
        <w:t xml:space="preserve"> wetland </w:t>
      </w:r>
      <w:r w:rsidR="00B2709D" w:rsidRPr="00B8296C">
        <w:rPr>
          <w:color w:val="0E101A"/>
        </w:rPr>
        <w:t>provision</w:t>
      </w:r>
      <w:r w:rsidR="00E2299B" w:rsidRPr="00B8296C">
        <w:rPr>
          <w:color w:val="0E101A"/>
        </w:rPr>
        <w:t>ing</w:t>
      </w:r>
      <w:r w:rsidR="00B2709D" w:rsidRPr="00B8296C">
        <w:rPr>
          <w:color w:val="0E101A"/>
        </w:rPr>
        <w:t xml:space="preserve"> values</w:t>
      </w:r>
      <w:r w:rsidR="00DE5876" w:rsidRPr="00B8296C">
        <w:rPr>
          <w:color w:val="0E101A"/>
        </w:rPr>
        <w:t xml:space="preserve">. </w:t>
      </w:r>
      <w:r w:rsidR="00B2709D" w:rsidRPr="00B8296C">
        <w:rPr>
          <w:color w:val="0E101A"/>
        </w:rPr>
        <w:t>A</w:t>
      </w:r>
      <w:r w:rsidR="00E574BE" w:rsidRPr="00B8296C">
        <w:rPr>
          <w:color w:val="0E101A"/>
        </w:rPr>
        <w:t xml:space="preserve"> positive change in </w:t>
      </w:r>
      <w:proofErr w:type="spellStart"/>
      <w:r w:rsidR="00B2709D" w:rsidRPr="00B8296C">
        <w:rPr>
          <w:color w:val="0E101A"/>
        </w:rPr>
        <w:t>AgTFP</w:t>
      </w:r>
      <w:proofErr w:type="spellEnd"/>
      <w:r w:rsidR="00B2709D" w:rsidRPr="00B8296C">
        <w:rPr>
          <w:color w:val="0E101A"/>
        </w:rPr>
        <w:t xml:space="preserve"> </w:t>
      </w:r>
      <w:r w:rsidR="00340DEF" w:rsidRPr="00B8296C">
        <w:rPr>
          <w:color w:val="0E101A"/>
        </w:rPr>
        <w:t>implies</w:t>
      </w:r>
      <w:r w:rsidR="00E574BE" w:rsidRPr="00B8296C">
        <w:rPr>
          <w:color w:val="0E101A"/>
        </w:rPr>
        <w:t xml:space="preserve"> </w:t>
      </w:r>
      <w:r w:rsidR="00D4711A" w:rsidRPr="00B8296C">
        <w:rPr>
          <w:color w:val="0E101A"/>
        </w:rPr>
        <w:t xml:space="preserve">a more efficient agricultural production system where </w:t>
      </w:r>
      <w:r w:rsidR="00E2299B" w:rsidRPr="00B8296C">
        <w:rPr>
          <w:color w:val="0E101A"/>
        </w:rPr>
        <w:t xml:space="preserve">relatively less </w:t>
      </w:r>
      <w:r w:rsidR="00E574BE" w:rsidRPr="00B8296C">
        <w:rPr>
          <w:color w:val="0E101A"/>
        </w:rPr>
        <w:t xml:space="preserve">inputs </w:t>
      </w:r>
      <w:r w:rsidR="00537287" w:rsidRPr="00B8296C">
        <w:rPr>
          <w:color w:val="0E101A"/>
        </w:rPr>
        <w:t xml:space="preserve">(including agricultural land) </w:t>
      </w:r>
      <w:r w:rsidR="002D0A13" w:rsidRPr="00B8296C">
        <w:rPr>
          <w:color w:val="0E101A"/>
        </w:rPr>
        <w:t>are</w:t>
      </w:r>
      <w:r w:rsidR="00E574BE" w:rsidRPr="00B8296C">
        <w:rPr>
          <w:color w:val="0E101A"/>
        </w:rPr>
        <w:t xml:space="preserve"> </w:t>
      </w:r>
      <w:r w:rsidR="00E2299B" w:rsidRPr="00B8296C">
        <w:rPr>
          <w:color w:val="0E101A"/>
        </w:rPr>
        <w:t xml:space="preserve">required </w:t>
      </w:r>
      <w:r w:rsidR="00E574BE" w:rsidRPr="00B8296C">
        <w:rPr>
          <w:color w:val="0E101A"/>
        </w:rPr>
        <w:t xml:space="preserve">to produce </w:t>
      </w:r>
      <w:r w:rsidR="00E2299B" w:rsidRPr="00B8296C">
        <w:rPr>
          <w:color w:val="0E101A"/>
        </w:rPr>
        <w:t>equivalent</w:t>
      </w:r>
      <w:r w:rsidR="00E2299B">
        <w:rPr>
          <w:color w:val="0E101A"/>
        </w:rPr>
        <w:t xml:space="preserve">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w:t>
      </w:r>
      <w:r w:rsidR="00B2709D" w:rsidRPr="00EE0846">
        <w:rPr>
          <w:color w:val="0E101A"/>
        </w:rPr>
        <w:lastRenderedPageBreak/>
        <w:t xml:space="preserve">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 xml:space="preserve">on </w:t>
      </w:r>
      <w:r w:rsidR="00D118FE">
        <w:rPr>
          <w:color w:val="0E101A"/>
        </w:rPr>
        <w:t xml:space="preserve">wetland </w:t>
      </w:r>
      <w:r w:rsidR="00F3751D" w:rsidRPr="00EE0846">
        <w:rPr>
          <w:color w:val="0E101A"/>
        </w:rPr>
        <w:t>provision</w:t>
      </w:r>
      <w:r w:rsidR="00E2299B" w:rsidRPr="00EE0846">
        <w:rPr>
          <w:color w:val="0E101A"/>
        </w:rPr>
        <w:t>ing</w:t>
      </w:r>
      <w:r w:rsidR="00F3751D" w:rsidRPr="00EE0846">
        <w:rPr>
          <w:color w:val="0E101A"/>
        </w:rPr>
        <w:t xml:space="preserve"> </w:t>
      </w:r>
      <w:r w:rsidR="00D118FE">
        <w:rPr>
          <w:color w:val="0E101A"/>
        </w:rPr>
        <w:t>service</w:t>
      </w:r>
      <w:r w:rsidR="00D118FE" w:rsidRPr="00EE0846">
        <w:rPr>
          <w:color w:val="0E101A"/>
        </w:rPr>
        <w:t xml:space="preserve"> </w:t>
      </w:r>
      <w:r w:rsidR="00F3751D" w:rsidRPr="00EE0846">
        <w:rPr>
          <w:color w:val="0E101A"/>
        </w:rPr>
        <w:t xml:space="preserve">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w:t>
      </w:r>
      <w:r w:rsidR="001063AE">
        <w:rPr>
          <w:color w:val="0E101A"/>
        </w:rPr>
        <w:t xml:space="preserve">. Also, </w:t>
      </w:r>
      <w:r w:rsidR="001063AE">
        <w:t>in high income countries agriculture tends to be more technologically advanced and specialized</w:t>
      </w:r>
      <w:r w:rsidR="00D118FE">
        <w:t>,</w:t>
      </w:r>
      <w:r w:rsidR="001063AE">
        <w:t xml:space="preserve"> as result these agricultural zones may ascribe lower values to provisioning services as these services may not be perceived as necessary for land productivity</w:t>
      </w:r>
      <w:r w:rsidR="00926B25" w:rsidRPr="00EE0846">
        <w:rPr>
          <w:color w:val="0E101A"/>
        </w:rPr>
        <w:t xml:space="preserve">. </w:t>
      </w:r>
    </w:p>
    <w:p w14:paraId="6C10C94E" w14:textId="009EE3EE"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sidR="00D118FE">
        <w:rPr>
          <w:color w:val="0E101A"/>
        </w:rPr>
        <w:t xml:space="preserve">wetland </w:t>
      </w:r>
      <w:proofErr w:type="gramStart"/>
      <w:r>
        <w:rPr>
          <w:color w:val="0E101A"/>
        </w:rPr>
        <w:t>regulating</w:t>
      </w:r>
      <w:proofErr w:type="gramEnd"/>
      <w:r>
        <w:rPr>
          <w:color w:val="0E101A"/>
        </w:rPr>
        <w:t xml:space="preserve"> </w:t>
      </w:r>
      <w:r w:rsidR="00DD7A85">
        <w:rPr>
          <w:color w:val="0E101A"/>
        </w:rPr>
        <w:t>and provision</w:t>
      </w:r>
      <w:r>
        <w:rPr>
          <w:color w:val="0E101A"/>
        </w:rPr>
        <w:t>ing</w:t>
      </w:r>
      <w:r w:rsidR="00DD7A85">
        <w:rPr>
          <w:color w:val="0E101A"/>
        </w:rPr>
        <w:t xml:space="preserve"> 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726ADDB"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CA4F67">
        <w:rPr>
          <w:color w:val="0E101A"/>
        </w:rPr>
        <w:t>are positively related to p</w:t>
      </w:r>
      <w:r w:rsidR="00C1486E">
        <w:rPr>
          <w:color w:val="0E101A"/>
        </w:rPr>
        <w:t>rovision</w:t>
      </w:r>
      <w:r w:rsidR="003C620A">
        <w:rPr>
          <w:color w:val="0E101A"/>
        </w:rPr>
        <w:t>ing</w:t>
      </w:r>
      <w:r w:rsidR="00A52DBA">
        <w:rPr>
          <w:color w:val="0E101A"/>
        </w:rPr>
        <w:t xml:space="preserve"> wetland values</w:t>
      </w:r>
      <w:r w:rsidR="006D6FA2">
        <w:rPr>
          <w:color w:val="0E101A"/>
        </w:rPr>
        <w:t>, suggesting a potential publication bias</w:t>
      </w:r>
      <w:r w:rsidR="00CA4F67">
        <w:rPr>
          <w:color w:val="0E101A"/>
        </w:rPr>
        <w:t xml:space="preserve"> such that </w:t>
      </w:r>
      <w:r w:rsidR="003B6BCD">
        <w:rPr>
          <w:color w:val="0E101A"/>
        </w:rPr>
        <w:t xml:space="preserve">studies with significant results on wetland values are more likely to be published than those with less encouraging results.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w:t>
      </w:r>
      <w:r w:rsidR="00A52DBA">
        <w:rPr>
          <w:color w:val="0E101A"/>
        </w:rPr>
        <w:lastRenderedPageBreak/>
        <w:t xml:space="preserve">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r w:rsidR="00EE0846">
        <w:rPr>
          <w:color w:val="0E101A"/>
        </w:rPr>
        <w:t xml:space="preserve">  </w:t>
      </w:r>
    </w:p>
    <w:p w14:paraId="70D95D86" w14:textId="7E856002" w:rsidR="000B4A4B" w:rsidRDefault="00CA4F67" w:rsidP="000B4A4B">
      <w:pPr>
        <w:spacing w:line="480" w:lineRule="auto"/>
        <w:ind w:firstLine="720"/>
      </w:pPr>
      <w:r>
        <w:rPr>
          <w:color w:val="0E101A"/>
        </w:rPr>
        <w:t>The results from our study can help inform the application of benefit transfer methodology to generate more representative values for target wetland sites for specific wetland ecosystem services. Although</w:t>
      </w:r>
      <w:r w:rsidRPr="00B8296C">
        <w:rPr>
          <w:color w:val="0E101A"/>
        </w:rPr>
        <w:t xml:space="preserve"> unit benefit transfer is the easiest and cheapest </w:t>
      </w:r>
      <w:r>
        <w:rPr>
          <w:color w:val="0E101A"/>
        </w:rPr>
        <w:t>valuation</w:t>
      </w:r>
      <w:r w:rsidRPr="00B8296C">
        <w:rPr>
          <w:color w:val="0E101A"/>
        </w:rPr>
        <w:t xml:space="preserve"> method, it may produce unreliable transfers because the demographic and environmental resource location characteristics of the past studies and target sites may be significantly different (</w:t>
      </w:r>
      <w:proofErr w:type="spellStart"/>
      <w:r w:rsidRPr="00B8296C">
        <w:rPr>
          <w:color w:val="0E101A"/>
        </w:rPr>
        <w:t>Navrud</w:t>
      </w:r>
      <w:proofErr w:type="spellEnd"/>
      <w:r w:rsidRPr="00B8296C">
        <w:rPr>
          <w:color w:val="0E101A"/>
        </w:rPr>
        <w:t xml:space="preserve"> and Ready 2007</w:t>
      </w:r>
      <w:r w:rsidR="001063AE" w:rsidRPr="00B8296C">
        <w:rPr>
          <w:color w:val="0E101A"/>
        </w:rPr>
        <w:t>).</w:t>
      </w:r>
      <w:r w:rsidR="001063AE">
        <w:rPr>
          <w:color w:val="0E101A"/>
        </w:rPr>
        <w:t xml:space="preserve"> 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002D0A13" w:rsidRPr="003D7C67">
        <w:rPr>
          <w:color w:val="0E101A"/>
        </w:rPr>
        <w:t>ower</w:t>
      </w:r>
      <w:r w:rsidR="00593FA7" w:rsidRPr="003D7C67">
        <w:rPr>
          <w:color w:val="0E101A"/>
        </w:rPr>
        <w:t xml:space="preserve"> prediction errors than </w:t>
      </w:r>
      <w:r w:rsidR="002D0A13" w:rsidRPr="003D7C67">
        <w:rPr>
          <w:color w:val="0E101A"/>
        </w:rPr>
        <w:t xml:space="preserve">do </w:t>
      </w:r>
      <w:r w:rsidR="00EC0AD3">
        <w:rPr>
          <w:color w:val="0E101A"/>
        </w:rPr>
        <w:t>unit value</w:t>
      </w:r>
      <w:r w:rsidR="00593FA7" w:rsidRPr="003D7C67">
        <w:rPr>
          <w:color w:val="0E101A"/>
        </w:rPr>
        <w:t xml:space="preserve"> </w:t>
      </w:r>
      <w:r w:rsidR="00A41B50" w:rsidRPr="00B8296C">
        <w:rPr>
          <w:color w:val="0E101A"/>
        </w:rPr>
        <w:t xml:space="preserve">benefit transfer </w:t>
      </w:r>
      <w:r w:rsidR="00593FA7" w:rsidRPr="00B8296C">
        <w:rPr>
          <w:color w:val="0E101A"/>
        </w:rPr>
        <w:t>method</w:t>
      </w:r>
      <w:r w:rsidR="002D0A13" w:rsidRPr="00B8296C">
        <w:rPr>
          <w:color w:val="0E101A"/>
        </w:rPr>
        <w:t>s</w:t>
      </w:r>
      <w:r w:rsidR="00593FA7" w:rsidRPr="00B8296C">
        <w:rPr>
          <w:color w:val="0E101A"/>
        </w:rPr>
        <w:t>.</w:t>
      </w:r>
      <w:r w:rsidR="00A41B50" w:rsidRPr="00B8296C">
        <w:rPr>
          <w:color w:val="0E101A"/>
        </w:rPr>
        <w:t xml:space="preserve"> Traditionally</w:t>
      </w:r>
      <w:r w:rsidR="005E1C15" w:rsidRPr="00B8296C">
        <w:rPr>
          <w:color w:val="0E101A"/>
        </w:rPr>
        <w:t>,</w:t>
      </w:r>
      <w:r w:rsidR="00A41B50" w:rsidRPr="00B8296C">
        <w:rPr>
          <w:color w:val="0E101A"/>
        </w:rPr>
        <w:t xml:space="preserve"> </w:t>
      </w:r>
      <w:r w:rsidR="00EC0AD3" w:rsidRPr="00B8296C">
        <w:rPr>
          <w:color w:val="0E101A"/>
        </w:rPr>
        <w:t xml:space="preserve">unit value </w:t>
      </w:r>
      <w:r w:rsidR="00A41B50" w:rsidRPr="00B8296C">
        <w:rPr>
          <w:color w:val="0E101A"/>
        </w:rPr>
        <w:t>benefit transfer approaches simply used mean values from relatively comparable wetland study sites to represent values for the target site.</w:t>
      </w:r>
      <w:r w:rsidR="005E17A0" w:rsidRPr="00B8296C">
        <w:rPr>
          <w:color w:val="0E101A"/>
        </w:rPr>
        <w:t xml:space="preserve"> </w:t>
      </w:r>
      <w:r w:rsidR="007E22C6" w:rsidRPr="00B8296C">
        <w:rPr>
          <w:color w:val="0E101A"/>
        </w:rPr>
        <w:t xml:space="preserve">Meta-regression benefit transfer, which </w:t>
      </w:r>
      <w:r w:rsidR="00042107" w:rsidRPr="00B8296C">
        <w:t xml:space="preserve">uses rigorous quantitative methods to analyze multiple </w:t>
      </w:r>
      <w:r w:rsidR="007E22C6" w:rsidRPr="00B8296C">
        <w:t xml:space="preserve">environmental resource values from </w:t>
      </w:r>
      <w:r w:rsidR="00042107" w:rsidRPr="00B8296C">
        <w:t>empirical studies,</w:t>
      </w:r>
      <w:r w:rsidR="007E22C6" w:rsidRPr="00B8296C">
        <w:t xml:space="preserve"> accounts for demographic and </w:t>
      </w:r>
      <w:r w:rsidR="007E22C6" w:rsidRPr="00B8296C">
        <w:rPr>
          <w:color w:val="0E101A"/>
        </w:rPr>
        <w:t xml:space="preserve">environmental resource location characteristics of </w:t>
      </w:r>
      <w:r w:rsidR="00E210DC" w:rsidRPr="00B8296C">
        <w:t xml:space="preserve">past </w:t>
      </w:r>
      <w:r w:rsidR="007E22C6" w:rsidRPr="00B8296C">
        <w:t>stud</w:t>
      </w:r>
      <w:r w:rsidR="00B8296C" w:rsidRPr="00B8296C">
        <w:t>ies</w:t>
      </w:r>
      <w:r w:rsidR="007E22C6" w:rsidRPr="00B8296C">
        <w:t>; therefore, they</w:t>
      </w:r>
      <w:r w:rsidR="00B8296C" w:rsidRPr="00B8296C">
        <w:t xml:space="preserve"> may</w:t>
      </w:r>
      <w:r w:rsidR="007E22C6" w:rsidRPr="00B8296C">
        <w:t xml:space="preserve"> produce lower benefit transfer errors when the results are extrapolated to estimate environmental resource values at policy sites.</w:t>
      </w:r>
      <w:r w:rsidR="000B4A4B">
        <w:t xml:space="preserve"> </w:t>
      </w:r>
    </w:p>
    <w:p w14:paraId="4D0B2E09" w14:textId="77777777" w:rsidR="003A6C2A" w:rsidRDefault="00A41B50" w:rsidP="000B4A4B">
      <w:pPr>
        <w:spacing w:line="480" w:lineRule="auto"/>
        <w:ind w:firstLine="720"/>
        <w:rPr>
          <w:color w:val="0E101A"/>
        </w:rPr>
      </w:pPr>
      <w:r w:rsidRPr="003D7C67">
        <w:rPr>
          <w:color w:val="0E101A"/>
        </w:rPr>
        <w:t>Our study applies a meta-regression model to tailor those values from comparable wetland study sites to more effectively develop values that represent the biophysical, social</w:t>
      </w:r>
      <w:r w:rsidR="00C07B7C">
        <w:rPr>
          <w:color w:val="0E101A"/>
        </w:rPr>
        <w:t>,</w:t>
      </w:r>
      <w:r w:rsidRPr="003D7C67">
        <w:rPr>
          <w:color w:val="0E101A"/>
        </w:rPr>
        <w:t xml:space="preserve"> and economic context of the</w:t>
      </w:r>
      <w:r w:rsidR="00326596">
        <w:rPr>
          <w:color w:val="0E101A"/>
        </w:rPr>
        <w:t xml:space="preserve"> study</w:t>
      </w:r>
      <w:r w:rsidRPr="00A41B50">
        <w:rPr>
          <w:color w:val="0E101A"/>
        </w:rPr>
        <w:t xml:space="preserve"> wetlands</w:t>
      </w:r>
      <w:r>
        <w:rPr>
          <w:color w:val="0E101A"/>
        </w:rPr>
        <w:t xml:space="preserve">. </w:t>
      </w:r>
      <w:r w:rsidR="0036414A">
        <w:rPr>
          <w:color w:val="0E101A"/>
        </w:rPr>
        <w:t xml:space="preserve">In a review of 38 meta-regression valuation studies, </w:t>
      </w:r>
      <w:r w:rsidR="0036414A" w:rsidRPr="0036414A">
        <w:rPr>
          <w:color w:val="0E101A"/>
        </w:rPr>
        <w:t>Rosenberger (</w:t>
      </w:r>
      <w:hyperlink r:id="rId19" w:anchor="ref-CR56" w:tooltip="Rosen S (1974) Hedonic prices and implicit markets: product differentiation in pure competition. J Polit Econ 82:34–55" w:history="1">
        <w:r w:rsidR="0036414A" w:rsidRPr="0036414A">
          <w:rPr>
            <w:color w:val="0E101A"/>
          </w:rPr>
          <w:t>2015</w:t>
        </w:r>
      </w:hyperlink>
      <w:r w:rsidR="0036414A" w:rsidRPr="0036414A">
        <w:rPr>
          <w:color w:val="0E101A"/>
        </w:rPr>
        <w:t xml:space="preserve">) reports </w:t>
      </w:r>
      <w:r w:rsidR="001C2087">
        <w:rPr>
          <w:color w:val="0E101A"/>
        </w:rPr>
        <w:t xml:space="preserve">that </w:t>
      </w:r>
      <w:r w:rsidR="0036414A" w:rsidRPr="0036414A">
        <w:rPr>
          <w:color w:val="0E101A"/>
        </w:rPr>
        <w:t>the average</w:t>
      </w:r>
      <w:r w:rsidR="001C2087">
        <w:rPr>
          <w:color w:val="0E101A"/>
        </w:rPr>
        <w:t xml:space="preserve"> absolute percentage error (APE)</w:t>
      </w:r>
      <w:r w:rsidR="0036414A" w:rsidRPr="0036414A">
        <w:rPr>
          <w:color w:val="0E101A"/>
        </w:rPr>
        <w:t xml:space="preserve"> </w:t>
      </w:r>
      <w:r w:rsidR="001C2087">
        <w:rPr>
          <w:color w:val="0E101A"/>
        </w:rPr>
        <w:t xml:space="preserve">for </w:t>
      </w:r>
      <w:r w:rsidR="0036414A" w:rsidRPr="0036414A">
        <w:rPr>
          <w:color w:val="0E101A"/>
        </w:rPr>
        <w:t>meta-regression and mean</w:t>
      </w:r>
      <w:r w:rsidR="00A9251D">
        <w:rPr>
          <w:color w:val="0E101A"/>
        </w:rPr>
        <w:t xml:space="preserve"> unit </w:t>
      </w:r>
      <w:r w:rsidR="0036414A" w:rsidRPr="0036414A">
        <w:rPr>
          <w:color w:val="0E101A"/>
        </w:rPr>
        <w:t>value transfer</w:t>
      </w:r>
      <w:r w:rsidR="001C2087">
        <w:rPr>
          <w:color w:val="0E101A"/>
        </w:rPr>
        <w:t>s are</w:t>
      </w:r>
      <w:r w:rsidR="0036414A" w:rsidRPr="0036414A">
        <w:rPr>
          <w:color w:val="0E101A"/>
        </w:rPr>
        <w:t xml:space="preserve"> 65% and 140%</w:t>
      </w:r>
      <w:r w:rsidR="00716647">
        <w:rPr>
          <w:color w:val="0E101A"/>
        </w:rPr>
        <w:t xml:space="preserve">, </w:t>
      </w:r>
      <w:r w:rsidR="0036414A" w:rsidRPr="0036414A">
        <w:rPr>
          <w:color w:val="0E101A"/>
        </w:rPr>
        <w:t>respectively</w:t>
      </w:r>
      <w:r w:rsidR="0036414A" w:rsidRPr="00716647">
        <w:rPr>
          <w:color w:val="0E101A"/>
        </w:rPr>
        <w:t xml:space="preserve">. </w:t>
      </w:r>
      <w:r w:rsidR="00716647" w:rsidRPr="00716647">
        <w:rPr>
          <w:color w:val="0E101A"/>
        </w:rPr>
        <w:t xml:space="preserve">Also, in a meta-analysis study to estimate the effect of waste sites on residential property values, Schutt (2021) reports a mean </w:t>
      </w:r>
      <w:r w:rsidR="001C2087">
        <w:rPr>
          <w:color w:val="0E101A"/>
        </w:rPr>
        <w:lastRenderedPageBreak/>
        <w:t>APE</w:t>
      </w:r>
      <w:r w:rsidR="00716647" w:rsidRPr="00716647">
        <w:rPr>
          <w:color w:val="0E101A"/>
        </w:rPr>
        <w:t xml:space="preserve"> meta-</w:t>
      </w:r>
      <w:r w:rsidR="00716647" w:rsidRPr="0065023C">
        <w:rPr>
          <w:color w:val="0E101A"/>
        </w:rPr>
        <w:t xml:space="preserve">regression error ranging from 133% </w:t>
      </w:r>
      <w:r w:rsidR="005E1C15" w:rsidRPr="0065023C">
        <w:rPr>
          <w:color w:val="0E101A"/>
        </w:rPr>
        <w:t>to</w:t>
      </w:r>
      <w:r w:rsidR="00FA38CA" w:rsidRPr="0065023C">
        <w:rPr>
          <w:color w:val="0E101A"/>
        </w:rPr>
        <w:t xml:space="preserve"> </w:t>
      </w:r>
      <w:r w:rsidR="00716647" w:rsidRPr="0065023C">
        <w:rPr>
          <w:color w:val="0E101A"/>
        </w:rPr>
        <w:t xml:space="preserve">684%. </w:t>
      </w:r>
      <w:bookmarkStart w:id="27" w:name="_Hlk88527102"/>
      <w:r w:rsidR="001C2087" w:rsidRPr="0065023C">
        <w:rPr>
          <w:color w:val="0E101A"/>
        </w:rPr>
        <w:t xml:space="preserve">Our estimated mean </w:t>
      </w:r>
      <w:r w:rsidR="00A544F7" w:rsidRPr="0065023C">
        <w:rPr>
          <w:color w:val="0E101A"/>
        </w:rPr>
        <w:t xml:space="preserve">meta-regression APE and mean value APE </w:t>
      </w:r>
      <w:r w:rsidR="00531D07" w:rsidRPr="0065023C">
        <w:rPr>
          <w:color w:val="0E101A"/>
        </w:rPr>
        <w:t>w</w:t>
      </w:r>
      <w:r w:rsidR="00C21590" w:rsidRPr="0065023C">
        <w:rPr>
          <w:color w:val="0E101A"/>
        </w:rPr>
        <w:t>ere</w:t>
      </w:r>
      <w:r w:rsidR="00A544F7" w:rsidRPr="0065023C">
        <w:rPr>
          <w:color w:val="0E101A"/>
        </w:rPr>
        <w:t xml:space="preserve"> 200% and 385%</w:t>
      </w:r>
      <w:r w:rsidR="00C21590" w:rsidRPr="0065023C">
        <w:rPr>
          <w:color w:val="0E101A"/>
        </w:rPr>
        <w:t xml:space="preserve">, </w:t>
      </w:r>
      <w:r w:rsidR="00A544F7" w:rsidRPr="0065023C">
        <w:rPr>
          <w:color w:val="0E101A"/>
        </w:rPr>
        <w:t>respectively</w:t>
      </w:r>
      <w:r w:rsidR="00C21590" w:rsidRPr="0065023C">
        <w:rPr>
          <w:color w:val="0E101A"/>
        </w:rPr>
        <w:t xml:space="preserve"> (</w:t>
      </w:r>
      <w:r w:rsidR="00A544F7" w:rsidRPr="0065023C">
        <w:rPr>
          <w:color w:val="0E101A"/>
        </w:rPr>
        <w:t xml:space="preserve">for the </w:t>
      </w:r>
      <w:r w:rsidR="003404A8" w:rsidRPr="0065023C">
        <w:rPr>
          <w:color w:val="0E101A"/>
        </w:rPr>
        <w:t>regulating</w:t>
      </w:r>
      <w:r w:rsidR="00A544F7" w:rsidRPr="0065023C">
        <w:rPr>
          <w:color w:val="0E101A"/>
        </w:rPr>
        <w:t xml:space="preserve"> </w:t>
      </w:r>
      <w:r w:rsidR="001C2087" w:rsidRPr="0065023C">
        <w:rPr>
          <w:color w:val="0E101A"/>
        </w:rPr>
        <w:t xml:space="preserve">meta-regression </w:t>
      </w:r>
      <w:r w:rsidR="00A544F7" w:rsidRPr="0065023C">
        <w:rPr>
          <w:color w:val="0E101A"/>
        </w:rPr>
        <w:t>model</w:t>
      </w:r>
      <w:r w:rsidR="00C21590" w:rsidRPr="0065023C">
        <w:rPr>
          <w:color w:val="0E101A"/>
        </w:rPr>
        <w:t xml:space="preserve">) </w:t>
      </w:r>
      <w:r w:rsidR="00A544F7" w:rsidRPr="0065023C">
        <w:rPr>
          <w:color w:val="0E101A"/>
        </w:rPr>
        <w:t xml:space="preserve">and </w:t>
      </w:r>
      <w:r w:rsidR="001C2087" w:rsidRPr="0065023C">
        <w:rPr>
          <w:color w:val="0E101A"/>
        </w:rPr>
        <w:t>168% and 234%</w:t>
      </w:r>
      <w:r w:rsidR="00C21590" w:rsidRPr="0065023C">
        <w:rPr>
          <w:color w:val="0E101A"/>
        </w:rPr>
        <w:t xml:space="preserve">, </w:t>
      </w:r>
      <w:r w:rsidR="00A544F7" w:rsidRPr="0065023C">
        <w:rPr>
          <w:color w:val="0E101A"/>
        </w:rPr>
        <w:t>respectively</w:t>
      </w:r>
      <w:r w:rsidR="00C21590" w:rsidRPr="0065023C">
        <w:rPr>
          <w:color w:val="0E101A"/>
        </w:rPr>
        <w:t xml:space="preserve"> (</w:t>
      </w:r>
      <w:r w:rsidR="00A544F7" w:rsidRPr="0065023C">
        <w:rPr>
          <w:color w:val="0E101A"/>
        </w:rPr>
        <w:t xml:space="preserve">for the </w:t>
      </w:r>
      <w:r w:rsidR="003404A8" w:rsidRPr="0065023C">
        <w:rPr>
          <w:color w:val="0E101A"/>
        </w:rPr>
        <w:t>provisioning</w:t>
      </w:r>
      <w:r w:rsidR="00A544F7" w:rsidRPr="0065023C">
        <w:rPr>
          <w:color w:val="0E101A"/>
        </w:rPr>
        <w:t xml:space="preserve"> model</w:t>
      </w:r>
      <w:r w:rsidR="00C21590" w:rsidRPr="0065023C">
        <w:rPr>
          <w:color w:val="0E101A"/>
        </w:rPr>
        <w:t>)</w:t>
      </w:r>
      <w:r w:rsidR="00C07B7C" w:rsidRPr="0065023C">
        <w:rPr>
          <w:color w:val="0E101A"/>
        </w:rPr>
        <w:t>,</w:t>
      </w:r>
      <w:r w:rsidR="00C21590" w:rsidRPr="0065023C">
        <w:rPr>
          <w:color w:val="0E101A"/>
        </w:rPr>
        <w:t xml:space="preserve"> </w:t>
      </w:r>
      <w:bookmarkEnd w:id="27"/>
      <w:r w:rsidR="00531D07" w:rsidRPr="0065023C">
        <w:rPr>
          <w:color w:val="0E101A"/>
        </w:rPr>
        <w:t>which</w:t>
      </w:r>
      <w:r w:rsidR="00A544F7" w:rsidRPr="0065023C">
        <w:rPr>
          <w:color w:val="0E101A"/>
        </w:rPr>
        <w:t xml:space="preserve"> are consistent with</w:t>
      </w:r>
      <w:r w:rsidR="005F5D3B" w:rsidRPr="0065023C">
        <w:rPr>
          <w:color w:val="0E101A"/>
        </w:rPr>
        <w:t xml:space="preserve"> Schutt (2021). </w:t>
      </w:r>
      <w:r w:rsidR="00190B5C" w:rsidRPr="0065023C">
        <w:rPr>
          <w:color w:val="0E101A"/>
        </w:rPr>
        <w:t>I</w:t>
      </w:r>
      <w:r w:rsidR="00BE17D2" w:rsidRPr="0065023C">
        <w:rPr>
          <w:color w:val="0E101A"/>
        </w:rPr>
        <w:t xml:space="preserve">n </w:t>
      </w:r>
      <w:r w:rsidR="00190B5C" w:rsidRPr="0065023C">
        <w:rPr>
          <w:color w:val="0E101A"/>
        </w:rPr>
        <w:t>contrast</w:t>
      </w:r>
      <w:r w:rsidR="00C21590" w:rsidRPr="0065023C">
        <w:rPr>
          <w:color w:val="0E101A"/>
        </w:rPr>
        <w:t>,</w:t>
      </w:r>
      <w:r w:rsidR="005C410F" w:rsidRPr="0065023C">
        <w:rPr>
          <w:color w:val="0E101A"/>
        </w:rPr>
        <w:t xml:space="preserve"> our estimated benefit transfer errors are considerably </w:t>
      </w:r>
      <w:r w:rsidR="00C07B7C" w:rsidRPr="0065023C">
        <w:rPr>
          <w:color w:val="0E101A"/>
        </w:rPr>
        <w:t>greater</w:t>
      </w:r>
      <w:r w:rsidR="005C410F" w:rsidRPr="0065023C">
        <w:rPr>
          <w:color w:val="0E101A"/>
        </w:rPr>
        <w:t xml:space="preserve"> compared to the average</w:t>
      </w:r>
      <w:r w:rsidR="00C21590" w:rsidRPr="0065023C">
        <w:rPr>
          <w:color w:val="0E101A"/>
        </w:rPr>
        <w:t xml:space="preserve"> transfer</w:t>
      </w:r>
      <w:r w:rsidR="005C410F" w:rsidRPr="0065023C">
        <w:rPr>
          <w:color w:val="0E101A"/>
        </w:rPr>
        <w:t xml:space="preserve"> errors in the literature (</w:t>
      </w:r>
      <w:r w:rsidR="005F5D3B" w:rsidRPr="0065023C">
        <w:rPr>
          <w:color w:val="0E101A"/>
        </w:rPr>
        <w:t>Rosenberger</w:t>
      </w:r>
      <w:r w:rsidR="0079545F" w:rsidRPr="0065023C">
        <w:rPr>
          <w:color w:val="0E101A"/>
        </w:rPr>
        <w:t xml:space="preserve"> </w:t>
      </w:r>
      <w:r w:rsidR="005F5D3B" w:rsidRPr="0065023C">
        <w:rPr>
          <w:color w:val="0E101A"/>
        </w:rPr>
        <w:t>2015)</w:t>
      </w:r>
      <w:r w:rsidR="00C07B7C" w:rsidRPr="0065023C">
        <w:rPr>
          <w:color w:val="0E101A"/>
        </w:rPr>
        <w:t>.</w:t>
      </w:r>
      <w:r w:rsidR="00692BE9" w:rsidRPr="0065023C">
        <w:rPr>
          <w:color w:val="0E101A"/>
        </w:rPr>
        <w:t xml:space="preserve"> </w:t>
      </w:r>
      <w:r w:rsidR="00190B5C" w:rsidRPr="0065023C">
        <w:rPr>
          <w:color w:val="0E101A"/>
        </w:rPr>
        <w:t xml:space="preserve">This may be due to </w:t>
      </w:r>
      <w:r w:rsidR="00692BE9" w:rsidRPr="0065023C">
        <w:rPr>
          <w:color w:val="0E101A"/>
        </w:rPr>
        <w:t>the lack of sufficient data (</w:t>
      </w:r>
      <w:r w:rsidR="00190B5C" w:rsidRPr="0065023C">
        <w:rPr>
          <w:color w:val="0E101A"/>
        </w:rPr>
        <w:t xml:space="preserve">n = </w:t>
      </w:r>
      <w:r w:rsidR="00692BE9" w:rsidRPr="0065023C">
        <w:rPr>
          <w:color w:val="0E101A"/>
        </w:rPr>
        <w:t xml:space="preserve">23 for the regulating model and </w:t>
      </w:r>
      <w:r w:rsidR="00190B5C" w:rsidRPr="0065023C">
        <w:rPr>
          <w:color w:val="0E101A"/>
        </w:rPr>
        <w:t xml:space="preserve">n = </w:t>
      </w:r>
      <w:r w:rsidR="00692BE9" w:rsidRPr="0065023C">
        <w:rPr>
          <w:color w:val="0E101A"/>
        </w:rPr>
        <w:t xml:space="preserve">27 for the provisioning model) to allow us to </w:t>
      </w:r>
      <w:r w:rsidR="00C85733" w:rsidRPr="0065023C">
        <w:rPr>
          <w:color w:val="0E101A"/>
        </w:rPr>
        <w:t xml:space="preserve">efficiently </w:t>
      </w:r>
      <w:r w:rsidR="00692BE9" w:rsidRPr="0065023C">
        <w:rPr>
          <w:color w:val="0E101A"/>
        </w:rPr>
        <w:t>estimate a global meta-regression value function to value wetlands on</w:t>
      </w:r>
      <w:r w:rsidR="00326596" w:rsidRPr="0065023C">
        <w:rPr>
          <w:color w:val="0E101A"/>
        </w:rPr>
        <w:t xml:space="preserve"> globally heterogeneous</w:t>
      </w:r>
      <w:r w:rsidR="00692BE9" w:rsidRPr="0065023C">
        <w:rPr>
          <w:color w:val="0E101A"/>
        </w:rPr>
        <w:t xml:space="preserve"> agricultural landscapes</w:t>
      </w:r>
      <w:r w:rsidR="005072EB" w:rsidRPr="0065023C">
        <w:rPr>
          <w:color w:val="0E101A"/>
        </w:rPr>
        <w:t xml:space="preserve">. </w:t>
      </w:r>
      <w:r w:rsidR="00E2489C" w:rsidRPr="0065023C">
        <w:rPr>
          <w:color w:val="0E101A"/>
        </w:rPr>
        <w:t>However, our</w:t>
      </w:r>
      <w:r w:rsidR="00E2489C">
        <w:rPr>
          <w:color w:val="0E101A"/>
        </w:rPr>
        <w:t xml:space="preserve"> general observation that </w:t>
      </w:r>
      <w:r w:rsidR="00C96507">
        <w:rPr>
          <w:color w:val="0E101A"/>
        </w:rPr>
        <w:t>meta-regression transfer errors are significantly lower than mean transfer errors</w:t>
      </w:r>
      <w:r w:rsidR="00E2489C">
        <w:rPr>
          <w:color w:val="0E101A"/>
        </w:rPr>
        <w:t xml:space="preserve"> is consistent with the literature on benefit transfer errors</w:t>
      </w:r>
      <w:r w:rsidR="00C96507">
        <w:rPr>
          <w:color w:val="0E101A"/>
        </w:rPr>
        <w:t xml:space="preserve">. </w:t>
      </w:r>
    </w:p>
    <w:p w14:paraId="70A794AB" w14:textId="2CB98209" w:rsidR="00EE758B" w:rsidRPr="005B7EAD" w:rsidRDefault="00C96507" w:rsidP="00EE758B">
      <w:pPr>
        <w:spacing w:line="480" w:lineRule="auto"/>
        <w:ind w:firstLine="720"/>
        <w:rPr>
          <w:color w:val="0E101A"/>
        </w:rPr>
      </w:pPr>
      <w:r>
        <w:rPr>
          <w:color w:val="0E101A"/>
        </w:rPr>
        <w:t xml:space="preserve">In the absence of </w:t>
      </w:r>
      <w:r w:rsidR="00190B5C">
        <w:rPr>
          <w:color w:val="0E101A"/>
        </w:rPr>
        <w:t xml:space="preserve">localized </w:t>
      </w:r>
      <w:r>
        <w:rPr>
          <w:color w:val="0E101A"/>
        </w:rPr>
        <w:t xml:space="preserve">studies to value wetlands, </w:t>
      </w:r>
      <w:r w:rsidR="00593FA7" w:rsidRPr="00B937EC">
        <w:rPr>
          <w:color w:val="0E101A"/>
        </w:rPr>
        <w:t>our model</w:t>
      </w:r>
      <w:r w:rsidR="0097141D">
        <w:rPr>
          <w:color w:val="0E101A"/>
        </w:rPr>
        <w:t>s</w:t>
      </w:r>
      <w:r w:rsidR="00593FA7" w:rsidRPr="00B937EC">
        <w:rPr>
          <w:color w:val="0E101A"/>
        </w:rPr>
        <w:t xml:space="preserve"> could be used </w:t>
      </w:r>
      <w:r w:rsidR="00DF36B5">
        <w:rPr>
          <w:color w:val="0E101A"/>
        </w:rPr>
        <w:t xml:space="preserve">to </w:t>
      </w:r>
      <w:r w:rsidR="00190B5C">
        <w:rPr>
          <w:color w:val="0E101A"/>
        </w:rPr>
        <w:t>relate</w:t>
      </w:r>
      <w:r w:rsidR="00190B5C" w:rsidRPr="00B937EC">
        <w:rPr>
          <w:color w:val="0E101A"/>
        </w:rPr>
        <w:t xml:space="preserve"> </w:t>
      </w:r>
      <w:r w:rsidR="00593FA7" w:rsidRPr="00B937EC">
        <w:rPr>
          <w:color w:val="0E101A"/>
        </w:rPr>
        <w:t>wetland</w:t>
      </w:r>
      <w:r w:rsidR="00017CAB">
        <w:rPr>
          <w:color w:val="0E101A"/>
        </w:rPr>
        <w:t xml:space="preserve"> value</w:t>
      </w:r>
      <w:r w:rsidR="00593FA7" w:rsidRPr="00B937EC">
        <w:rPr>
          <w:color w:val="0E101A"/>
        </w:rPr>
        <w:t>s</w:t>
      </w:r>
      <w:r w:rsidR="00190B5C">
        <w:rPr>
          <w:color w:val="0E101A"/>
        </w:rPr>
        <w:t xml:space="preserve"> with our benefit transfer tool (compared to the mean</w:t>
      </w:r>
      <w:r w:rsidR="00A9251D">
        <w:rPr>
          <w:color w:val="0E101A"/>
        </w:rPr>
        <w:t xml:space="preserve"> unit </w:t>
      </w:r>
      <w:r w:rsidR="00190B5C">
        <w:rPr>
          <w:color w:val="0E101A"/>
        </w:rPr>
        <w:t>value transfer approach)</w:t>
      </w:r>
      <w:r w:rsidR="00593FA7" w:rsidRPr="00B937EC">
        <w:rPr>
          <w:color w:val="0E101A"/>
        </w:rPr>
        <w:t xml:space="preserve"> </w:t>
      </w:r>
      <w:r w:rsidR="00C070EC">
        <w:rPr>
          <w:color w:val="0E101A"/>
        </w:rPr>
        <w:t>and</w:t>
      </w:r>
      <w:r w:rsidR="00593FA7" w:rsidRPr="00B937EC">
        <w:rPr>
          <w:color w:val="0E101A"/>
        </w:rPr>
        <w:t xml:space="preserve"> aid in </w:t>
      </w:r>
      <w:r w:rsidR="00C070EC" w:rsidRPr="00C070EC">
        <w:rPr>
          <w:color w:val="0E101A"/>
        </w:rPr>
        <w:t>land-use planning and wetland conservation policy development</w:t>
      </w:r>
      <w:r w:rsidR="00FC6F15">
        <w:rPr>
          <w:color w:val="0E101A"/>
        </w:rPr>
        <w:t>.</w:t>
      </w:r>
      <w:r w:rsidR="00A602CC">
        <w:rPr>
          <w:color w:val="0E101A"/>
        </w:rPr>
        <w:t xml:space="preserve"> </w:t>
      </w:r>
      <w:r w:rsidR="003A6C2A">
        <w:rPr>
          <w:color w:val="0E101A"/>
        </w:rPr>
        <w:t xml:space="preserve">For instance, we applied our estimated meta-regression models to estimate wetland </w:t>
      </w:r>
      <w:r w:rsidR="003F2EC5">
        <w:rPr>
          <w:color w:val="0E101A"/>
        </w:rPr>
        <w:t xml:space="preserve">regulating </w:t>
      </w:r>
      <w:r w:rsidR="003A6C2A">
        <w:rPr>
          <w:color w:val="0E101A"/>
        </w:rPr>
        <w:t xml:space="preserve">and </w:t>
      </w:r>
      <w:r w:rsidR="003F2EC5">
        <w:rPr>
          <w:color w:val="0E101A"/>
        </w:rPr>
        <w:t xml:space="preserve">provisioning </w:t>
      </w:r>
      <w:r w:rsidR="003A6C2A">
        <w:rPr>
          <w:color w:val="0E101A"/>
        </w:rPr>
        <w:t xml:space="preserve">values </w:t>
      </w:r>
      <w:r w:rsidR="00C029AD">
        <w:rPr>
          <w:color w:val="0E101A"/>
        </w:rPr>
        <w:t xml:space="preserve">and </w:t>
      </w:r>
      <w:r w:rsidR="003A6C2A">
        <w:rPr>
          <w:color w:val="0E101A"/>
        </w:rPr>
        <w:t xml:space="preserve">predicted the values of wetlands </w:t>
      </w:r>
      <w:r w:rsidR="003F2EC5">
        <w:rPr>
          <w:color w:val="0E101A"/>
        </w:rPr>
        <w:t xml:space="preserve">($/Ha/Year) </w:t>
      </w:r>
      <w:r w:rsidR="003A6C2A">
        <w:rPr>
          <w:color w:val="0E101A"/>
        </w:rPr>
        <w:t>in the Buckingham marshes in UK</w:t>
      </w:r>
      <w:r w:rsidR="00C029AD">
        <w:rPr>
          <w:color w:val="0E101A"/>
        </w:rPr>
        <w:t xml:space="preserve"> ($)</w:t>
      </w:r>
      <w:r w:rsidR="003A6C2A">
        <w:rPr>
          <w:color w:val="0E101A"/>
        </w:rPr>
        <w:t>, Rainwater basin in US</w:t>
      </w:r>
      <w:r w:rsidR="00C029AD">
        <w:rPr>
          <w:color w:val="0E101A"/>
        </w:rPr>
        <w:t xml:space="preserve"> ($)</w:t>
      </w:r>
      <w:r w:rsidR="003A6C2A">
        <w:rPr>
          <w:color w:val="0E101A"/>
        </w:rPr>
        <w:t xml:space="preserve">, </w:t>
      </w:r>
      <w:proofErr w:type="spellStart"/>
      <w:r w:rsidR="003A6C2A">
        <w:rPr>
          <w:color w:val="0E101A"/>
        </w:rPr>
        <w:t>Whangamarino</w:t>
      </w:r>
      <w:proofErr w:type="spellEnd"/>
      <w:r w:rsidR="003A6C2A">
        <w:rPr>
          <w:color w:val="0E101A"/>
        </w:rPr>
        <w:t xml:space="preserve"> in New Zealand</w:t>
      </w:r>
      <w:r w:rsidR="00C029AD">
        <w:rPr>
          <w:color w:val="0E101A"/>
        </w:rPr>
        <w:t xml:space="preserve"> ($)</w:t>
      </w:r>
      <w:r w:rsidR="003A6C2A">
        <w:rPr>
          <w:color w:val="0E101A"/>
        </w:rPr>
        <w:t>, Kala Oya Basin in Sri Lankan</w:t>
      </w:r>
      <w:r w:rsidR="00C029AD">
        <w:rPr>
          <w:color w:val="0E101A"/>
        </w:rPr>
        <w:t xml:space="preserve"> ($)</w:t>
      </w:r>
      <w:r w:rsidR="003A6C2A">
        <w:rPr>
          <w:color w:val="0E101A"/>
        </w:rPr>
        <w:t xml:space="preserve">, and Lake </w:t>
      </w:r>
      <w:proofErr w:type="spellStart"/>
      <w:r w:rsidR="003A6C2A">
        <w:rPr>
          <w:color w:val="0E101A"/>
        </w:rPr>
        <w:t>Chilwa</w:t>
      </w:r>
      <w:proofErr w:type="spellEnd"/>
      <w:r w:rsidR="003A6C2A">
        <w:rPr>
          <w:color w:val="0E101A"/>
        </w:rPr>
        <w:t xml:space="preserve"> in Malawi </w:t>
      </w:r>
      <w:r w:rsidR="00C029AD">
        <w:rPr>
          <w:color w:val="0E101A"/>
        </w:rPr>
        <w:t>(</w:t>
      </w:r>
      <w:commentRangeStart w:id="28"/>
      <w:r w:rsidR="00C029AD">
        <w:rPr>
          <w:color w:val="0E101A"/>
        </w:rPr>
        <w:t>$</w:t>
      </w:r>
      <w:commentRangeEnd w:id="28"/>
      <w:r w:rsidR="00C029AD">
        <w:rPr>
          <w:rStyle w:val="CommentReference"/>
          <w:rFonts w:ascii="Liberation Serif" w:eastAsia="SimSun" w:hAnsi="Liberation Serif" w:cs="Mangal"/>
          <w:kern w:val="3"/>
          <w:lang w:eastAsia="zh-CN" w:bidi="hi-IN"/>
        </w:rPr>
        <w:commentReference w:id="28"/>
      </w:r>
      <w:r w:rsidR="00C029AD">
        <w:rPr>
          <w:color w:val="0E101A"/>
        </w:rPr>
        <w:t>)</w:t>
      </w:r>
      <w:r w:rsidR="003F2EC5">
        <w:rPr>
          <w:color w:val="0E101A"/>
        </w:rPr>
        <w:t>.</w:t>
      </w:r>
      <w:r w:rsidR="00C029AD">
        <w:rPr>
          <w:color w:val="0E101A"/>
        </w:rPr>
        <w:t xml:space="preserve"> W</w:t>
      </w:r>
      <w:r w:rsidR="00EE758B">
        <w:rPr>
          <w:color w:val="0E101A"/>
        </w:rPr>
        <w:t xml:space="preserve">e </w:t>
      </w:r>
      <w:r w:rsidR="00C029AD">
        <w:rPr>
          <w:color w:val="0E101A"/>
        </w:rPr>
        <w:t xml:space="preserve">also </w:t>
      </w:r>
      <w:r w:rsidR="00EE758B">
        <w:rPr>
          <w:color w:val="0E101A"/>
        </w:rPr>
        <w:t>predicted the provisioning wetland values for wetlands in Eastern Saskatchewan in Canada</w:t>
      </w:r>
      <w:r w:rsidR="00C029AD">
        <w:rPr>
          <w:color w:val="0E101A"/>
        </w:rPr>
        <w:t xml:space="preserve"> ($)</w:t>
      </w:r>
      <w:r w:rsidR="00EE758B">
        <w:rPr>
          <w:color w:val="0E101A"/>
        </w:rPr>
        <w:t>, the Elver River Basin in Germany</w:t>
      </w:r>
      <w:r w:rsidR="00C029AD">
        <w:rPr>
          <w:color w:val="0E101A"/>
        </w:rPr>
        <w:t xml:space="preserve"> ($)</w:t>
      </w:r>
      <w:r w:rsidR="00EE758B">
        <w:rPr>
          <w:color w:val="0E101A"/>
        </w:rPr>
        <w:t>, the Murray-Darling Basin in Australia</w:t>
      </w:r>
      <w:r w:rsidR="00C029AD">
        <w:rPr>
          <w:color w:val="0E101A"/>
        </w:rPr>
        <w:t xml:space="preserve"> ($)</w:t>
      </w:r>
      <w:r w:rsidR="00EE758B">
        <w:rPr>
          <w:color w:val="0E101A"/>
        </w:rPr>
        <w:t>, the Pantanal in Brazil</w:t>
      </w:r>
      <w:r w:rsidR="00C029AD">
        <w:rPr>
          <w:color w:val="0E101A"/>
        </w:rPr>
        <w:t xml:space="preserve"> ($)</w:t>
      </w:r>
      <w:r w:rsidR="00EE758B">
        <w:rPr>
          <w:color w:val="0E101A"/>
        </w:rPr>
        <w:t>, Peatlands in southeast Asia</w:t>
      </w:r>
      <w:r w:rsidR="00C029AD">
        <w:rPr>
          <w:color w:val="0E101A"/>
        </w:rPr>
        <w:t xml:space="preserve"> ($)</w:t>
      </w:r>
      <w:r w:rsidR="00EE758B">
        <w:rPr>
          <w:color w:val="0E101A"/>
        </w:rPr>
        <w:t xml:space="preserve">, and the </w:t>
      </w:r>
      <w:proofErr w:type="spellStart"/>
      <w:r w:rsidR="00EE758B">
        <w:rPr>
          <w:color w:val="0E101A"/>
        </w:rPr>
        <w:t>Yala</w:t>
      </w:r>
      <w:proofErr w:type="spellEnd"/>
      <w:r w:rsidR="00EE758B">
        <w:rPr>
          <w:color w:val="0E101A"/>
        </w:rPr>
        <w:t xml:space="preserve"> Watershed in Kenya </w:t>
      </w:r>
      <w:r w:rsidR="00C029AD">
        <w:rPr>
          <w:color w:val="0E101A"/>
        </w:rPr>
        <w:t>(</w:t>
      </w:r>
      <w:commentRangeStart w:id="29"/>
      <w:r w:rsidR="00C029AD">
        <w:rPr>
          <w:color w:val="0E101A"/>
        </w:rPr>
        <w:t>$</w:t>
      </w:r>
      <w:commentRangeEnd w:id="29"/>
      <w:r w:rsidR="00C029AD">
        <w:rPr>
          <w:rStyle w:val="CommentReference"/>
          <w:rFonts w:ascii="Liberation Serif" w:eastAsia="SimSun" w:hAnsi="Liberation Serif" w:cs="Mangal"/>
          <w:kern w:val="3"/>
          <w:lang w:eastAsia="zh-CN" w:bidi="hi-IN"/>
        </w:rPr>
        <w:commentReference w:id="29"/>
      </w:r>
      <w:r w:rsidR="00C029AD">
        <w:rPr>
          <w:color w:val="0E101A"/>
        </w:rPr>
        <w:t>).</w:t>
      </w:r>
      <w:r w:rsidR="00EE758B">
        <w:rPr>
          <w:color w:val="0E101A"/>
        </w:rPr>
        <w:t xml:space="preserve"> </w:t>
      </w:r>
      <w:r w:rsidR="00C029AD">
        <w:rPr>
          <w:color w:val="0E101A"/>
        </w:rPr>
        <w:t>T</w:t>
      </w:r>
      <w:r w:rsidR="00EE758B">
        <w:rPr>
          <w:color w:val="0E101A"/>
        </w:rPr>
        <w:t>he</w:t>
      </w:r>
      <w:r w:rsidR="00C029AD">
        <w:rPr>
          <w:color w:val="0E101A"/>
        </w:rPr>
        <w:t>se</w:t>
      </w:r>
      <w:r w:rsidR="00EE758B">
        <w:rPr>
          <w:color w:val="0E101A"/>
        </w:rPr>
        <w:t xml:space="preserve"> estimated values are consistent with the distribution of </w:t>
      </w:r>
      <w:r w:rsidR="00CB4C17">
        <w:rPr>
          <w:color w:val="0E101A"/>
        </w:rPr>
        <w:t xml:space="preserve">provisioning </w:t>
      </w:r>
      <w:r w:rsidR="00EE758B">
        <w:rPr>
          <w:color w:val="0E101A"/>
        </w:rPr>
        <w:t xml:space="preserve">wetland values </w:t>
      </w:r>
      <w:r w:rsidR="00CB4C17">
        <w:rPr>
          <w:color w:val="0E101A"/>
        </w:rPr>
        <w:t xml:space="preserve">meta-data for high-income, </w:t>
      </w:r>
      <w:proofErr w:type="gramStart"/>
      <w:r w:rsidR="00CB4C17">
        <w:rPr>
          <w:color w:val="0E101A"/>
        </w:rPr>
        <w:t>middle-income</w:t>
      </w:r>
      <w:proofErr w:type="gramEnd"/>
      <w:r w:rsidR="00CB4C17">
        <w:rPr>
          <w:color w:val="0E101A"/>
        </w:rPr>
        <w:t xml:space="preserve"> and low-income </w:t>
      </w:r>
      <w:commentRangeStart w:id="30"/>
      <w:commentRangeStart w:id="31"/>
      <w:r w:rsidR="00CB4C17">
        <w:rPr>
          <w:color w:val="0E101A"/>
        </w:rPr>
        <w:t>countries</w:t>
      </w:r>
      <w:commentRangeEnd w:id="30"/>
      <w:r w:rsidR="00C029AD">
        <w:rPr>
          <w:rStyle w:val="CommentReference"/>
          <w:rFonts w:ascii="Liberation Serif" w:eastAsia="SimSun" w:hAnsi="Liberation Serif" w:cs="Mangal"/>
          <w:kern w:val="3"/>
          <w:lang w:eastAsia="zh-CN" w:bidi="hi-IN"/>
        </w:rPr>
        <w:commentReference w:id="30"/>
      </w:r>
      <w:commentRangeEnd w:id="31"/>
      <w:r w:rsidR="00C029AD">
        <w:rPr>
          <w:rStyle w:val="CommentReference"/>
          <w:rFonts w:ascii="Liberation Serif" w:eastAsia="SimSun" w:hAnsi="Liberation Serif" w:cs="Mangal"/>
          <w:kern w:val="3"/>
          <w:lang w:eastAsia="zh-CN" w:bidi="hi-IN"/>
        </w:rPr>
        <w:commentReference w:id="31"/>
      </w:r>
      <w:r w:rsidR="00CB4C17">
        <w:rPr>
          <w:color w:val="0E101A"/>
        </w:rPr>
        <w:t>.</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7D102F3C" w14:textId="77777777" w:rsidR="0081169C" w:rsidRDefault="00B31796" w:rsidP="00E56D3A">
      <w:pPr>
        <w:pStyle w:val="NormalWeb"/>
        <w:spacing w:before="0" w:beforeAutospacing="0" w:after="0" w:afterAutospacing="0" w:line="480" w:lineRule="auto"/>
        <w:ind w:firstLine="720"/>
      </w:pPr>
      <w:r>
        <w:lastRenderedPageBreak/>
        <w:t xml:space="preserve">As there is increasing pressure on wetlands in agricultural landscapes due to the intensification and expansion of agricultural production and the conversion of wetlands for urban and industrial development there is a greater demand for policies and programs to mitigate these wetland loss trends. Wetland conservation policy can be supported with a more complete understanding of the social values of wetlands and the ecosystem services that they provide to society. However, site specific representative values of wetland ecosystem services on agricultural landscapes are difficult and expensive to estimate. Benefit transfer methodology has been applied to enable a more rapid and cost-effective approach to assign values to wetlands and the ecosystem services they provide. However, a barrier to developing representative wetland ecosystem service values through benefit transfer is a lack of understanding of the biophysical, </w:t>
      </w:r>
      <w:proofErr w:type="gramStart"/>
      <w:r>
        <w:t>social</w:t>
      </w:r>
      <w:proofErr w:type="gramEnd"/>
      <w:r>
        <w:t xml:space="preserve"> and economic contexts as well as the suite of wetland ecosystem services </w:t>
      </w:r>
      <w:r w:rsidR="0081169C">
        <w:t xml:space="preserve">provided by </w:t>
      </w:r>
      <w:r>
        <w:t xml:space="preserve">the source valuation site and the study site. </w:t>
      </w:r>
    </w:p>
    <w:p w14:paraId="3D0752D5" w14:textId="285F5720"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r w:rsidR="00A13985" w:rsidRPr="00A13985">
        <w:rPr>
          <w:color w:val="0E101A"/>
        </w:rPr>
        <w:t xml:space="preserve"> </w:t>
      </w:r>
      <w:r w:rsidR="00A13985">
        <w:rPr>
          <w:color w:val="0E101A"/>
        </w:rPr>
        <w:t>For instance, the results can be used to help calculate the total value of wetlands in areas where localized studies are not available.</w:t>
      </w:r>
      <w:r w:rsidR="00A13985" w:rsidRPr="00A13985">
        <w:rPr>
          <w:color w:val="0E101A"/>
        </w:rPr>
        <w:t xml:space="preserve"> </w:t>
      </w:r>
      <w:r w:rsidR="00A13985">
        <w:rPr>
          <w:color w:val="0E101A"/>
        </w:rPr>
        <w:t>Wetland managers generally consider the regional context of target wetlands, and we would recommend using the estimated meta-regression value functions to help develop estimates of local wetland values by selecting landscape appropriate levels of key independent variables in an analysis.</w:t>
      </w:r>
    </w:p>
    <w:p w14:paraId="711D7015" w14:textId="48AD13D2" w:rsidR="00A13985" w:rsidRPr="00DF3CB0" w:rsidRDefault="00DA0C09" w:rsidP="00A13985">
      <w:pPr>
        <w:pStyle w:val="NormalWeb"/>
        <w:spacing w:before="0" w:beforeAutospacing="0" w:after="0" w:afterAutospacing="0" w:line="480" w:lineRule="auto"/>
        <w:ind w:firstLine="720"/>
        <w:rPr>
          <w:color w:val="0E101A"/>
        </w:rPr>
      </w:pPr>
      <w:r w:rsidRPr="00DA0C09">
        <w:rPr>
          <w:color w:val="0E101A"/>
        </w:rPr>
        <w:t xml:space="preserve"> </w:t>
      </w:r>
      <w:r w:rsidR="00A13985">
        <w:rPr>
          <w:color w:val="0E101A"/>
        </w:rPr>
        <w:t>Moreover, the results from our study</w:t>
      </w:r>
      <w:r w:rsidR="00A13985" w:rsidRPr="0081169C">
        <w:rPr>
          <w:color w:val="0E101A"/>
        </w:rPr>
        <w:t xml:space="preserve"> </w:t>
      </w:r>
      <w:r w:rsidR="00A13985">
        <w:rPr>
          <w:color w:val="0E101A"/>
        </w:rPr>
        <w:t xml:space="preserve">could be used to support the development of more reliable and representative wetland values using a benefit transfer approach compared to those </w:t>
      </w:r>
      <w:r w:rsidR="00A13985">
        <w:rPr>
          <w:color w:val="0E101A"/>
        </w:rPr>
        <w:lastRenderedPageBreak/>
        <w:t xml:space="preserve">values estimated through a unit value transfer method, especially in the absence of original valuation studies. This is based on the findings that the prediction errors from our models, compared to those from mean-value unit transfers, were lower than similar estimates reported in the literature. For instance, our estimated provisioning and regulating meta-regression models could estimate local wetland values on agricultural landscapes at considerably lower prediction or benefit transfer errors (66% and 185% absolute percentage errors, respectively) compared to unit value transfer errors from both models. This would enable planners to implement better informed wetland conservation policies and can assist in the estimation of the tradeoffs of wetland conversion or conservation on agricultural lands. </w:t>
      </w:r>
    </w:p>
    <w:p w14:paraId="01CB2054" w14:textId="1161DBE7" w:rsidR="00A6438B" w:rsidRDefault="00DA0C09" w:rsidP="00DF3CB0">
      <w:pPr>
        <w:pStyle w:val="NormalWeb"/>
        <w:spacing w:before="0" w:beforeAutospacing="0" w:after="0" w:afterAutospacing="0" w:line="480" w:lineRule="auto"/>
        <w:ind w:firstLine="720"/>
        <w:rPr>
          <w:color w:val="0E101A"/>
        </w:rPr>
      </w:pPr>
      <w:r>
        <w:rPr>
          <w:color w:val="0E101A"/>
        </w:rPr>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 xml:space="preserve">service </w:t>
      </w:r>
      <w:r w:rsidRPr="00B67EED">
        <w:rPr>
          <w:color w:val="0E101A"/>
        </w:rPr>
        <w:t xml:space="preserve">valuations. </w:t>
      </w:r>
      <w:r w:rsidRPr="006C7FF8">
        <w:rPr>
          <w:color w:val="0E101A"/>
        </w:rPr>
        <w:t xml:space="preserve">In the meantime, our benefit transfer study </w:t>
      </w:r>
      <w:r w:rsidR="00893D86" w:rsidRPr="006C7FF8">
        <w:rPr>
          <w:color w:val="0E101A"/>
        </w:rPr>
        <w:t xml:space="preserve">can be useful to support </w:t>
      </w:r>
      <w:r w:rsidRPr="006C7FF8">
        <w:rPr>
          <w:color w:val="0E101A"/>
        </w:rPr>
        <w:t>localized calculations to make policies that consider the total ecosystem services that wetlands provide and integrate them into land</w:t>
      </w:r>
      <w:r w:rsidR="00017CAB" w:rsidRPr="006C7FF8">
        <w:rPr>
          <w:color w:val="0E101A"/>
        </w:rPr>
        <w:t>-</w:t>
      </w:r>
      <w:r w:rsidRPr="006C7FF8">
        <w:rPr>
          <w:color w:val="0E101A"/>
        </w:rPr>
        <w:t xml:space="preserve">use planning. </w:t>
      </w:r>
      <w:r w:rsidR="00E616DC" w:rsidRPr="006C7FF8">
        <w:rPr>
          <w:color w:val="0E101A"/>
        </w:rPr>
        <w:t xml:space="preserve">Moreover, </w:t>
      </w:r>
      <w:r w:rsidR="006C7FF8" w:rsidRPr="006C7FF8">
        <w:rPr>
          <w:color w:val="0E101A"/>
        </w:rPr>
        <w:t xml:space="preserve">future studies are encouraged to value cultural and supporting wetland ecosystem services which were lacking in our literature search; therefore, </w:t>
      </w:r>
      <w:r w:rsidR="00E616DC" w:rsidRPr="006C7FF8">
        <w:rPr>
          <w:color w:val="0E101A"/>
        </w:rPr>
        <w:t>we could not include the value of supporting and cultural ecosystem services in our meta-regression model</w:t>
      </w:r>
      <w:r w:rsidR="006C7FF8" w:rsidRPr="006C7FF8">
        <w:rPr>
          <w:color w:val="0E101A"/>
        </w:rPr>
        <w:t xml:space="preserve"> estimations. </w:t>
      </w:r>
      <w:r w:rsidR="00E616DC" w:rsidRPr="006C7FF8">
        <w:rPr>
          <w:color w:val="0E101A"/>
        </w:rPr>
        <w:t xml:space="preserve">Lack of sufficient studies on </w:t>
      </w:r>
      <w:r w:rsidR="006C7FF8" w:rsidRPr="006C7FF8">
        <w:rPr>
          <w:color w:val="0E101A"/>
        </w:rPr>
        <w:t xml:space="preserve">these services could </w:t>
      </w:r>
      <w:r w:rsidR="00E616DC" w:rsidRPr="006C7FF8">
        <w:rPr>
          <w:color w:val="0E101A"/>
        </w:rPr>
        <w:t xml:space="preserve">undermine their role in </w:t>
      </w:r>
      <w:r w:rsidR="006C7FF8" w:rsidRPr="006C7FF8">
        <w:rPr>
          <w:color w:val="0E101A"/>
        </w:rPr>
        <w:t>benefit cost analysis of wetland conservation policies.</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w:t>
      </w:r>
      <w:commentRangeStart w:id="32"/>
      <w:r w:rsidRPr="00264708">
        <w:rPr>
          <w:color w:val="333333"/>
          <w:shd w:val="clear" w:color="auto" w:fill="FCFCFC"/>
        </w:rPr>
        <w:t xml:space="preserve">Material preparation, data collection and analysis were performed by </w:t>
      </w:r>
      <w:commentRangeStart w:id="33"/>
      <w:r w:rsidRPr="0049215F">
        <w:t>Asare Eric, Mantyka-Pringle Chrystal, Anderson Eric, Belcher Kenneth, and Clark Robert</w:t>
      </w:r>
      <w:commentRangeEnd w:id="32"/>
      <w:r w:rsidR="00C029AD">
        <w:rPr>
          <w:rStyle w:val="CommentReference"/>
          <w:rFonts w:ascii="Liberation Serif" w:eastAsia="SimSun" w:hAnsi="Liberation Serif" w:cs="Mangal"/>
          <w:kern w:val="3"/>
          <w:lang w:eastAsia="zh-CN" w:bidi="hi-IN"/>
        </w:rPr>
        <w:commentReference w:id="32"/>
      </w:r>
      <w:r w:rsidRPr="00264708">
        <w:rPr>
          <w:color w:val="333333"/>
          <w:shd w:val="clear" w:color="auto" w:fill="FCFCFC"/>
        </w:rPr>
        <w:t xml:space="preserve">. </w:t>
      </w:r>
      <w:commentRangeEnd w:id="33"/>
      <w:r w:rsidR="00C029AD">
        <w:rPr>
          <w:rStyle w:val="CommentReference"/>
          <w:rFonts w:ascii="Liberation Serif" w:eastAsia="SimSun" w:hAnsi="Liberation Serif" w:cs="Mangal"/>
          <w:kern w:val="3"/>
          <w:lang w:eastAsia="zh-CN" w:bidi="hi-IN"/>
        </w:rPr>
        <w:commentReference w:id="33"/>
      </w:r>
      <w:r w:rsidRPr="00264708">
        <w:rPr>
          <w:color w:val="333333"/>
          <w:shd w:val="clear" w:color="auto" w:fill="FCFCFC"/>
        </w:rPr>
        <w:t xml:space="preserve">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proofErr w:type="spellStart"/>
      <w:r w:rsidRPr="00232FD1">
        <w:lastRenderedPageBreak/>
        <w:t>Canu</w:t>
      </w:r>
      <w:proofErr w:type="spellEnd"/>
      <w:r w:rsidRPr="00232FD1">
        <w:t xml:space="preserve">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20"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Pr="005B7EAD" w:rsidRDefault="00585F81" w:rsidP="00585F81">
      <w:pPr>
        <w:spacing w:line="480" w:lineRule="auto"/>
        <w:ind w:left="720"/>
        <w:rPr>
          <w:lang w:val="fr-CA"/>
        </w:rPr>
      </w:pPr>
      <w:r w:rsidRPr="00232FD1">
        <w:t>drainage and retention in Saskatchewan. </w:t>
      </w:r>
      <w:r w:rsidRPr="005B7EAD">
        <w:rPr>
          <w:lang w:val="fr-CA"/>
        </w:rPr>
        <w:t xml:space="preserve">Canadian Journal of Agricultural </w:t>
      </w:r>
      <w:proofErr w:type="spellStart"/>
      <w:r w:rsidRPr="005B7EAD">
        <w:rPr>
          <w:lang w:val="fr-CA"/>
        </w:rPr>
        <w:t>Economics</w:t>
      </w:r>
      <w:proofErr w:type="spellEnd"/>
      <w:r w:rsidRPr="005B7EAD">
        <w:rPr>
          <w:lang w:val="fr-CA"/>
        </w:rPr>
        <w:t>/Revue Canadienne d'</w:t>
      </w:r>
      <w:proofErr w:type="spellStart"/>
      <w:r w:rsidRPr="005B7EAD">
        <w:rPr>
          <w:lang w:val="fr-CA"/>
        </w:rPr>
        <w:t>agroeconomie</w:t>
      </w:r>
      <w:proofErr w:type="spellEnd"/>
      <w:r w:rsidRPr="005B7EAD">
        <w:rPr>
          <w:lang w:val="fr-CA"/>
        </w:rPr>
        <w:t>, 59(1), pp.</w:t>
      </w:r>
      <w:r w:rsidR="006905EC" w:rsidRPr="005B7EAD">
        <w:rPr>
          <w:lang w:val="fr-CA"/>
        </w:rPr>
        <w:t xml:space="preserve"> </w:t>
      </w:r>
      <w:r w:rsidRPr="005B7EAD">
        <w:rPr>
          <w:lang w:val="fr-CA"/>
        </w:rPr>
        <w:t>109-126.</w:t>
      </w:r>
    </w:p>
    <w:p w14:paraId="70F121BD" w14:textId="51D361D0" w:rsidR="004D7ED5" w:rsidRPr="005B7EAD" w:rsidRDefault="004D7ED5" w:rsidP="00585F81">
      <w:pPr>
        <w:spacing w:line="480" w:lineRule="auto"/>
        <w:ind w:left="720"/>
        <w:rPr>
          <w:lang w:val="fr-CA"/>
        </w:rPr>
      </w:pPr>
      <w:r w:rsidRPr="005B7EAD">
        <w:rPr>
          <w:lang w:val="fr-CA"/>
        </w:rPr>
        <w:t>https://doi.org/10.1111/j.1744-7976.2010.01193.x.</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45EA37F3" w:rsidR="00585F81" w:rsidRPr="005B7EAD" w:rsidRDefault="00585F81" w:rsidP="00585F81">
      <w:pPr>
        <w:spacing w:line="480" w:lineRule="auto"/>
        <w:rPr>
          <w:lang w:val="en-CA"/>
        </w:rPr>
      </w:pPr>
      <w:r w:rsidRPr="005B7EAD">
        <w:rPr>
          <w:lang w:val="en-CA"/>
        </w:rPr>
        <w:t>Gardner</w:t>
      </w:r>
      <w:r w:rsidR="002129BD" w:rsidRPr="005B7EAD">
        <w:rPr>
          <w:lang w:val="en-CA"/>
        </w:rPr>
        <w:t xml:space="preserve"> </w:t>
      </w:r>
      <w:r w:rsidRPr="005B7EAD">
        <w:rPr>
          <w:lang w:val="en-CA"/>
        </w:rPr>
        <w:t xml:space="preserve">RC, </w:t>
      </w:r>
      <w:proofErr w:type="spellStart"/>
      <w:r w:rsidRPr="005B7EAD">
        <w:rPr>
          <w:lang w:val="en-CA"/>
        </w:rPr>
        <w:t>Barchiesi</w:t>
      </w:r>
      <w:proofErr w:type="spellEnd"/>
      <w:r w:rsidR="002129BD" w:rsidRPr="005B7EAD">
        <w:rPr>
          <w:lang w:val="en-CA"/>
        </w:rPr>
        <w:t xml:space="preserve"> </w:t>
      </w:r>
      <w:r w:rsidRPr="005B7EAD">
        <w:rPr>
          <w:lang w:val="en-CA"/>
        </w:rPr>
        <w:t xml:space="preserve">S, </w:t>
      </w:r>
      <w:proofErr w:type="spellStart"/>
      <w:r w:rsidRPr="005B7EAD">
        <w:rPr>
          <w:lang w:val="en-CA"/>
        </w:rPr>
        <w:t>Beltrame</w:t>
      </w:r>
      <w:proofErr w:type="spellEnd"/>
      <w:r w:rsidR="002129BD" w:rsidRPr="005B7EAD">
        <w:rPr>
          <w:lang w:val="en-CA"/>
        </w:rPr>
        <w:t xml:space="preserve"> </w:t>
      </w:r>
      <w:r w:rsidRPr="005B7EAD">
        <w:rPr>
          <w:lang w:val="en-CA"/>
        </w:rPr>
        <w:t>C, Finlayson</w:t>
      </w:r>
      <w:r w:rsidR="002129BD" w:rsidRPr="005B7EAD">
        <w:rPr>
          <w:lang w:val="en-CA"/>
        </w:rPr>
        <w:t xml:space="preserve"> </w:t>
      </w:r>
      <w:r w:rsidRPr="005B7EAD">
        <w:rPr>
          <w:lang w:val="en-CA"/>
        </w:rPr>
        <w:t xml:space="preserve">C, </w:t>
      </w:r>
      <w:proofErr w:type="spellStart"/>
      <w:r w:rsidRPr="005B7EAD">
        <w:rPr>
          <w:lang w:val="en-CA"/>
        </w:rPr>
        <w:t>Galewski</w:t>
      </w:r>
      <w:proofErr w:type="spellEnd"/>
      <w:r w:rsidR="002129BD" w:rsidRPr="005B7EAD">
        <w:rPr>
          <w:lang w:val="en-CA"/>
        </w:rPr>
        <w:t xml:space="preserve"> </w:t>
      </w:r>
      <w:r w:rsidRPr="005B7EAD">
        <w:rPr>
          <w:lang w:val="en-CA"/>
        </w:rPr>
        <w:t>T, Harrison</w:t>
      </w:r>
      <w:r w:rsidR="002129BD" w:rsidRPr="005B7EAD">
        <w:rPr>
          <w:lang w:val="en-CA"/>
        </w:rPr>
        <w:t xml:space="preserve"> </w:t>
      </w:r>
      <w:r w:rsidRPr="005B7EAD">
        <w:rPr>
          <w:lang w:val="en-CA"/>
        </w:rPr>
        <w:t xml:space="preserve">I, Paganini </w:t>
      </w:r>
    </w:p>
    <w:p w14:paraId="646D2B73" w14:textId="02C19838" w:rsidR="00CF370B" w:rsidRPr="00232FD1" w:rsidRDefault="00585F81" w:rsidP="00585F81">
      <w:pPr>
        <w:spacing w:line="480" w:lineRule="auto"/>
        <w:ind w:left="720"/>
      </w:pPr>
      <w:r w:rsidRPr="00543885">
        <w:t xml:space="preserve">M, </w:t>
      </w:r>
      <w:proofErr w:type="spellStart"/>
      <w:r w:rsidRPr="00543885">
        <w:t>Perennou</w:t>
      </w:r>
      <w:proofErr w:type="spellEnd"/>
      <w:r w:rsidR="002129BD" w:rsidRPr="00543885">
        <w:t xml:space="preserve"> </w:t>
      </w:r>
      <w:r w:rsidRPr="00543885">
        <w:t>C, Pritchard</w:t>
      </w:r>
      <w:r w:rsidR="002129BD" w:rsidRPr="00543885">
        <w:t xml:space="preserve"> </w:t>
      </w:r>
      <w:r w:rsidRPr="00543885">
        <w:t xml:space="preserve">D, </w:t>
      </w:r>
      <w:proofErr w:type="spellStart"/>
      <w:r w:rsidRPr="00543885">
        <w:t>Rosenqvist</w:t>
      </w:r>
      <w:proofErr w:type="spellEnd"/>
      <w:r w:rsidRPr="00543885">
        <w:t xml:space="preserve"> A and Walpole</w:t>
      </w:r>
      <w:r w:rsidR="002129BD" w:rsidRPr="00543885">
        <w:t xml:space="preserve"> </w:t>
      </w:r>
      <w:r w:rsidRPr="00543885">
        <w:t>M</w:t>
      </w:r>
      <w:r w:rsidR="002129BD" w:rsidRPr="00543885">
        <w:t xml:space="preserve"> (</w:t>
      </w:r>
      <w:r w:rsidRPr="00543885">
        <w:t>2015</w:t>
      </w:r>
      <w:r w:rsidR="002129BD" w:rsidRPr="00543885">
        <w:t>)</w:t>
      </w:r>
      <w:r w:rsidRPr="00543885">
        <w:t xml:space="preserve"> State of the world's wetlands and their services to people: a compilation of recent analyses.</w:t>
      </w:r>
      <w:r w:rsidR="005D7B84" w:rsidRPr="00543885">
        <w:t xml:space="preserve"> Ramsar Briefing Note No. 7. </w:t>
      </w:r>
      <w:r w:rsidR="00CF370B" w:rsidRPr="00543885">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543885" w:rsidRDefault="00585F81" w:rsidP="00585F81">
      <w:pPr>
        <w:spacing w:line="480" w:lineRule="auto"/>
      </w:pPr>
      <w:r w:rsidRPr="00543885">
        <w:t>International Food Policy Research Institute (IFPRI)</w:t>
      </w:r>
      <w:r w:rsidR="00C54B57" w:rsidRPr="00543885">
        <w:t xml:space="preserve"> (</w:t>
      </w:r>
      <w:r w:rsidRPr="00543885">
        <w:t>2018</w:t>
      </w:r>
      <w:r w:rsidR="00C54B57" w:rsidRPr="00543885">
        <w:t xml:space="preserve">) </w:t>
      </w:r>
      <w:r w:rsidRPr="00543885">
        <w:t xml:space="preserve">Agricultural Total Factor </w:t>
      </w:r>
    </w:p>
    <w:p w14:paraId="2A4EF90C" w14:textId="1638AB9A" w:rsidR="00585F81" w:rsidRPr="00537287" w:rsidRDefault="00585F81" w:rsidP="00585F81">
      <w:pPr>
        <w:spacing w:line="480" w:lineRule="auto"/>
        <w:ind w:left="720"/>
      </w:pPr>
      <w:r w:rsidRPr="00543885">
        <w:t xml:space="preserve">Productivity (TFP), 1991-2014: 2018 Global Food Policy Report Annex Table 5, Harvard </w:t>
      </w:r>
      <w:proofErr w:type="spellStart"/>
      <w:r w:rsidRPr="00543885">
        <w:t>Dataverse</w:t>
      </w:r>
      <w:proofErr w:type="spellEnd"/>
      <w:r w:rsidRPr="00543885">
        <w:t>, V1.</w:t>
      </w:r>
      <w:r w:rsidR="00F663A5" w:rsidRPr="00543885">
        <w:t xml:space="preserve"> </w:t>
      </w:r>
      <w:hyperlink r:id="rId21" w:tgtFrame="_blank" w:history="1">
        <w:r w:rsidR="00F663A5" w:rsidRPr="00543885">
          <w:t>https://doi.org/10.7910/DVN/IDOCML</w:t>
        </w:r>
      </w:hyperlink>
      <w:r w:rsidR="00543885">
        <w:t>.</w:t>
      </w:r>
    </w:p>
    <w:p w14:paraId="32B517AE" w14:textId="77777777" w:rsidR="00585F81" w:rsidRPr="00543885" w:rsidRDefault="00585F81" w:rsidP="00585F81">
      <w:pPr>
        <w:spacing w:line="480" w:lineRule="auto"/>
      </w:pPr>
      <w:r w:rsidRPr="00543885">
        <w:t xml:space="preserve">International Union for Conservation of Nature - IUCN, and Center for International Earth </w:t>
      </w:r>
    </w:p>
    <w:p w14:paraId="685A2B46" w14:textId="346E7D26" w:rsidR="00585F81" w:rsidRPr="00543885" w:rsidRDefault="00585F81" w:rsidP="00585F81">
      <w:pPr>
        <w:spacing w:line="480" w:lineRule="auto"/>
        <w:ind w:left="720"/>
      </w:pPr>
      <w:r w:rsidRPr="00543885">
        <w:t xml:space="preserve">Science Information Network - CIESIN - Columbia University </w:t>
      </w:r>
      <w:r w:rsidR="00C54B57" w:rsidRPr="00543885">
        <w:t>(</w:t>
      </w:r>
      <w:r w:rsidRPr="00543885">
        <w:t>2015a</w:t>
      </w:r>
      <w:r w:rsidR="00C54B57" w:rsidRPr="00543885">
        <w:t>)</w:t>
      </w:r>
      <w:r w:rsidRPr="00543885">
        <w:t xml:space="preserve"> Gridded species distribution: global amphibian richness grids, 2015 Release. Palisades, NY: NASA Socioeconomic Data and Applications Center (SEDAC). </w:t>
      </w:r>
      <w:hyperlink r:id="rId22" w:history="1">
        <w:r w:rsidRPr="00543885">
          <w:t>https://doi.org/10.7927/H4RR1W66</w:t>
        </w:r>
      </w:hyperlink>
      <w:r w:rsidRPr="00543885">
        <w:t>. Accessed November 28th, 2018</w:t>
      </w:r>
      <w:r w:rsidR="00543885" w:rsidRPr="00543885">
        <w:t>.</w:t>
      </w:r>
    </w:p>
    <w:p w14:paraId="663B1E0E" w14:textId="736A64CF" w:rsidR="00585F81" w:rsidRPr="00543885" w:rsidRDefault="00585F81" w:rsidP="00585F81">
      <w:pPr>
        <w:spacing w:line="480" w:lineRule="auto"/>
      </w:pPr>
      <w:r w:rsidRPr="00543885">
        <w:t>International Union for Conservation of Nature - IUCN,</w:t>
      </w:r>
      <w:r w:rsidR="005F7D5A" w:rsidRPr="00543885">
        <w:t xml:space="preserve"> </w:t>
      </w:r>
      <w:r w:rsidRPr="00543885">
        <w:t xml:space="preserve">Center for International Earth </w:t>
      </w:r>
    </w:p>
    <w:p w14:paraId="04FCE212" w14:textId="2D599615" w:rsidR="00585F81" w:rsidRDefault="00585F81" w:rsidP="00585F81">
      <w:pPr>
        <w:spacing w:line="480" w:lineRule="auto"/>
        <w:ind w:left="720"/>
      </w:pPr>
      <w:r w:rsidRPr="00543885">
        <w:lastRenderedPageBreak/>
        <w:t>Science Information Network - CIESIN - Columbia University</w:t>
      </w:r>
      <w:r w:rsidR="00C54B57" w:rsidRPr="00543885">
        <w:t xml:space="preserve"> (</w:t>
      </w:r>
      <w:r w:rsidRPr="00543885">
        <w:t>2015b</w:t>
      </w:r>
      <w:r w:rsidR="00C54B57" w:rsidRPr="00543885">
        <w:t>)</w:t>
      </w:r>
      <w:r w:rsidRPr="00543885">
        <w:t xml:space="preserve"> Gridded species distribution: global mammal richness grids, 2015 Release. Palisades, NY: NASA Socioeconomic Data and Applications Center (SEDAC). </w:t>
      </w:r>
      <w:hyperlink r:id="rId23" w:history="1">
        <w:r w:rsidRPr="00543885">
          <w:t>https://doi.org/10.7927/H4N014G5. Accessed November 28th 2018</w:t>
        </w:r>
      </w:hyperlink>
      <w:r w:rsidRPr="00543885">
        <w:t>.</w:t>
      </w:r>
    </w:p>
    <w:p w14:paraId="089CC82A" w14:textId="224448A8" w:rsidR="00E17941" w:rsidRPr="00543885" w:rsidRDefault="00E17941" w:rsidP="00E17941">
      <w:pPr>
        <w:spacing w:line="480" w:lineRule="auto"/>
      </w:pPr>
      <w:r w:rsidRPr="00543885">
        <w:t xml:space="preserve">Johnston RJ, Rolfe J, Rosenberger RS, Brouwer R (2015) Introduction to </w:t>
      </w:r>
      <w:r w:rsidR="00543885" w:rsidRPr="00543885">
        <w:t>b</w:t>
      </w:r>
      <w:r w:rsidRPr="00543885">
        <w:t xml:space="preserve">enefit </w:t>
      </w:r>
      <w:r w:rsidR="00543885" w:rsidRPr="00543885">
        <w:t>t</w:t>
      </w:r>
      <w:r w:rsidRPr="00543885">
        <w:t xml:space="preserve">ransfer </w:t>
      </w:r>
    </w:p>
    <w:p w14:paraId="60DF76A6" w14:textId="03C534EC" w:rsidR="00E17941" w:rsidRPr="00E17941" w:rsidRDefault="00543885" w:rsidP="00E17941">
      <w:pPr>
        <w:spacing w:line="480" w:lineRule="auto"/>
        <w:ind w:left="720"/>
        <w:rPr>
          <w:highlight w:val="yellow"/>
        </w:rPr>
      </w:pPr>
      <w:r w:rsidRPr="00543885">
        <w:t>m</w:t>
      </w:r>
      <w:r w:rsidR="00E17941" w:rsidRPr="00543885">
        <w:t xml:space="preserve">ethods. In: Johnston R, Rolfe J, Rosenberger R, Brouwer R (eds) Benefit </w:t>
      </w:r>
      <w:r w:rsidRPr="00543885">
        <w:t>t</w:t>
      </w:r>
      <w:r w:rsidR="00E17941" w:rsidRPr="00543885">
        <w:t xml:space="preserve">ransfer of </w:t>
      </w:r>
      <w:r w:rsidRPr="00543885">
        <w:t>e</w:t>
      </w:r>
      <w:r w:rsidR="00E17941" w:rsidRPr="00543885">
        <w:t xml:space="preserve">nvironmental and </w:t>
      </w:r>
      <w:r w:rsidRPr="00543885">
        <w:t>r</w:t>
      </w:r>
      <w:r w:rsidR="00E17941" w:rsidRPr="00543885">
        <w:t xml:space="preserve">esource </w:t>
      </w:r>
      <w:r w:rsidRPr="00543885">
        <w:t>v</w:t>
      </w:r>
      <w:r w:rsidR="00E17941" w:rsidRPr="00543885">
        <w:t xml:space="preserve">alues. The </w:t>
      </w:r>
      <w:r w:rsidRPr="00543885">
        <w:t>e</w:t>
      </w:r>
      <w:r w:rsidR="00E17941" w:rsidRPr="00543885">
        <w:t xml:space="preserve">conomics of </w:t>
      </w:r>
      <w:r w:rsidRPr="00543885">
        <w:t>n</w:t>
      </w:r>
      <w:r w:rsidR="00E17941" w:rsidRPr="00543885">
        <w:t>on-</w:t>
      </w:r>
      <w:r w:rsidRPr="00543885">
        <w:t>m</w:t>
      </w:r>
      <w:r w:rsidR="00E17941" w:rsidRPr="00543885">
        <w:t xml:space="preserve">arket </w:t>
      </w:r>
      <w:r w:rsidRPr="00543885">
        <w:t>g</w:t>
      </w:r>
      <w:r w:rsidR="00E17941" w:rsidRPr="00543885">
        <w:t xml:space="preserve">oods and </w:t>
      </w:r>
      <w:r w:rsidRPr="00543885">
        <w:t>r</w:t>
      </w:r>
      <w:r w:rsidR="00E17941" w:rsidRPr="00543885">
        <w:t>esources, vol 14. Springer, Dordrecht. https://doi.org/10.1007/978-94-017-9930-0_2</w:t>
      </w:r>
      <w:r w:rsidRPr="00543885">
        <w:t>.</w:t>
      </w:r>
    </w:p>
    <w:p w14:paraId="74797DFD" w14:textId="6B01DFB6" w:rsidR="00585F81" w:rsidRPr="00543885" w:rsidRDefault="00585F81" w:rsidP="00585F81">
      <w:pPr>
        <w:spacing w:line="480" w:lineRule="auto"/>
      </w:pPr>
      <w:proofErr w:type="spellStart"/>
      <w:r w:rsidRPr="00543885">
        <w:t>Leemans</w:t>
      </w:r>
      <w:proofErr w:type="spellEnd"/>
      <w:r w:rsidR="00C54B57" w:rsidRPr="00543885">
        <w:t xml:space="preserve"> </w:t>
      </w:r>
      <w:r w:rsidRPr="00543885">
        <w:t>R, De Groot</w:t>
      </w:r>
      <w:r w:rsidR="00C54B57" w:rsidRPr="00543885">
        <w:t xml:space="preserve"> </w:t>
      </w:r>
      <w:r w:rsidRPr="00543885">
        <w:t>RS</w:t>
      </w:r>
      <w:r w:rsidR="00C54B57" w:rsidRPr="00543885">
        <w:t xml:space="preserve"> (</w:t>
      </w:r>
      <w:r w:rsidRPr="00543885">
        <w:t>2003</w:t>
      </w:r>
      <w:r w:rsidR="00C54B57" w:rsidRPr="00543885">
        <w:t>)</w:t>
      </w:r>
      <w:r w:rsidRPr="00543885">
        <w:t xml:space="preserve"> Millennium Ecosystem Assessment: Ecosystems and </w:t>
      </w:r>
    </w:p>
    <w:p w14:paraId="73E34E9D" w14:textId="11F69577" w:rsidR="00585F81" w:rsidRDefault="00585F81" w:rsidP="00585F81">
      <w:pPr>
        <w:spacing w:line="480" w:lineRule="auto"/>
        <w:ind w:left="720"/>
      </w:pPr>
      <w:r w:rsidRPr="00543885">
        <w:t>human well-being: a framework for assessment. A report of the Conceptual Framework Working Group of the millennium Ecosystem Assessment. Island Press.</w:t>
      </w:r>
    </w:p>
    <w:p w14:paraId="73E81953" w14:textId="0E8AD6AB" w:rsidR="00F94E1A" w:rsidRPr="00543885" w:rsidRDefault="00F94E1A" w:rsidP="00F94E1A">
      <w:pPr>
        <w:spacing w:line="480" w:lineRule="auto"/>
      </w:pPr>
      <w:proofErr w:type="spellStart"/>
      <w:r w:rsidRPr="00543885">
        <w:t>Leschine</w:t>
      </w:r>
      <w:proofErr w:type="spellEnd"/>
      <w:r w:rsidRPr="00543885">
        <w:t xml:space="preserve"> TM, Wellman KF,</w:t>
      </w:r>
      <w:r w:rsidR="005F7D5A" w:rsidRPr="00543885">
        <w:t xml:space="preserve"> </w:t>
      </w:r>
      <w:r w:rsidRPr="00543885">
        <w:t xml:space="preserve">Green TH (1997). The economic value of wetlands: wetlands' </w:t>
      </w:r>
    </w:p>
    <w:p w14:paraId="3BD0B865" w14:textId="6C3EF62C" w:rsidR="00F94E1A" w:rsidRDefault="00F94E1A" w:rsidP="00F94E1A">
      <w:pPr>
        <w:spacing w:line="480" w:lineRule="auto"/>
        <w:ind w:left="720"/>
      </w:pPr>
      <w:r w:rsidRPr="00543885">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F712CE" w:rsidP="00585F81">
      <w:pPr>
        <w:spacing w:line="480" w:lineRule="auto"/>
        <w:ind w:firstLine="720"/>
      </w:pPr>
      <w:hyperlink r:id="rId24" w:history="1">
        <w:r w:rsidR="00EA3732" w:rsidRPr="002F7BC3">
          <w:rPr>
            <w:rStyle w:val="Hyperlink"/>
          </w:rPr>
          <w:t>https://doi.org/10.1007/s11707-010-0015-7</w:t>
        </w:r>
      </w:hyperlink>
      <w:r w:rsidR="00464F26">
        <w:t>.</w:t>
      </w:r>
    </w:p>
    <w:p w14:paraId="47243EDB" w14:textId="3ACBDAF4" w:rsidR="00EA3732" w:rsidRPr="00543885" w:rsidRDefault="00EA3732" w:rsidP="00EA3732">
      <w:pPr>
        <w:spacing w:line="480" w:lineRule="auto"/>
      </w:pPr>
      <w:proofErr w:type="spellStart"/>
      <w:r w:rsidRPr="00543885">
        <w:t>Navrud</w:t>
      </w:r>
      <w:proofErr w:type="spellEnd"/>
      <w:r w:rsidR="00543885" w:rsidRPr="00543885">
        <w:t xml:space="preserve"> </w:t>
      </w:r>
      <w:r w:rsidRPr="00543885">
        <w:t>S and Richard R</w:t>
      </w:r>
      <w:r w:rsidR="00543885" w:rsidRPr="00543885">
        <w:t xml:space="preserve"> (2007) </w:t>
      </w:r>
      <w:r w:rsidRPr="00543885">
        <w:t>Review of methods for value transfer. In </w:t>
      </w:r>
      <w:r w:rsidR="00543885" w:rsidRPr="00543885">
        <w:t>e</w:t>
      </w:r>
      <w:r w:rsidRPr="00543885">
        <w:t xml:space="preserve">nvironmental </w:t>
      </w:r>
    </w:p>
    <w:p w14:paraId="3918FB4E" w14:textId="23246ADC" w:rsidR="00EA3732" w:rsidRPr="00232FD1" w:rsidRDefault="00EA3732" w:rsidP="00EA3732">
      <w:pPr>
        <w:spacing w:line="480" w:lineRule="auto"/>
        <w:ind w:firstLine="720"/>
      </w:pPr>
      <w:r w:rsidRPr="00543885">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Pr="00543885"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w:t>
      </w:r>
      <w:r w:rsidR="00585F81" w:rsidRPr="00543885">
        <w:t>8009(01)00233-6.</w:t>
      </w:r>
    </w:p>
    <w:p w14:paraId="0BABB741" w14:textId="24C00C74" w:rsidR="00585F81" w:rsidRPr="00543885" w:rsidRDefault="00585F81" w:rsidP="00585F81">
      <w:pPr>
        <w:spacing w:line="480" w:lineRule="auto"/>
      </w:pPr>
      <w:r w:rsidRPr="00543885">
        <w:t>Oliver TH, Heard</w:t>
      </w:r>
      <w:r w:rsidR="000065D4" w:rsidRPr="00543885">
        <w:t xml:space="preserve"> </w:t>
      </w:r>
      <w:r w:rsidRPr="00543885">
        <w:t xml:space="preserve">MS, Isaac NJ, Roy DB, Procter D, </w:t>
      </w:r>
      <w:proofErr w:type="spellStart"/>
      <w:r w:rsidRPr="00543885">
        <w:t>Eigenbrod</w:t>
      </w:r>
      <w:proofErr w:type="spellEnd"/>
      <w:r w:rsidRPr="00543885">
        <w:t xml:space="preserve"> F, </w:t>
      </w:r>
      <w:proofErr w:type="spellStart"/>
      <w:r w:rsidRPr="00543885">
        <w:t>Freckleton</w:t>
      </w:r>
      <w:proofErr w:type="spellEnd"/>
      <w:r w:rsidRPr="00543885">
        <w:t xml:space="preserve"> R, </w:t>
      </w:r>
    </w:p>
    <w:p w14:paraId="55A1F202" w14:textId="6D885DED" w:rsidR="00585F81" w:rsidRPr="00232FD1" w:rsidRDefault="00585F81" w:rsidP="00585F81">
      <w:pPr>
        <w:spacing w:line="480" w:lineRule="auto"/>
        <w:ind w:left="720"/>
      </w:pPr>
      <w:r w:rsidRPr="00543885">
        <w:t>Hector A, Orme CDL, Petchey OL</w:t>
      </w:r>
      <w:r w:rsidR="005F7D5A" w:rsidRPr="00543885">
        <w:t>,</w:t>
      </w:r>
      <w:r w:rsidRPr="00543885">
        <w:t xml:space="preserve"> </w:t>
      </w:r>
      <w:proofErr w:type="spellStart"/>
      <w:r w:rsidRPr="00543885">
        <w:t>Proença</w:t>
      </w:r>
      <w:proofErr w:type="spellEnd"/>
      <w:r w:rsidRPr="00543885">
        <w:t xml:space="preserve"> V</w:t>
      </w:r>
      <w:r w:rsidR="000065D4" w:rsidRPr="00543885">
        <w:t xml:space="preserve"> (</w:t>
      </w:r>
      <w:r w:rsidRPr="00543885">
        <w:t>2015</w:t>
      </w:r>
      <w:r w:rsidR="000065D4" w:rsidRPr="00543885">
        <w:t>)</w:t>
      </w:r>
      <w:r w:rsidRPr="00543885">
        <w:t xml:space="preserve"> Biodiversity and resilience of ecosystem functions. Trends in ecology </w:t>
      </w:r>
      <w:r w:rsidR="00EA7A03" w:rsidRPr="00543885">
        <w:t>and</w:t>
      </w:r>
      <w:r w:rsidRPr="00543885">
        <w:t xml:space="preserve"> evolution, 30(11), pp.</w:t>
      </w:r>
      <w:r w:rsidR="00C32CDA" w:rsidRPr="00543885">
        <w:t xml:space="preserve"> </w:t>
      </w:r>
      <w:r w:rsidRPr="00543885">
        <w:t>673-684.</w:t>
      </w:r>
    </w:p>
    <w:p w14:paraId="40CE15D0" w14:textId="35B87CDB" w:rsidR="00585F81" w:rsidRPr="00F1082B" w:rsidRDefault="00585F81" w:rsidP="00585F81">
      <w:pPr>
        <w:spacing w:line="480" w:lineRule="auto"/>
      </w:pPr>
      <w:proofErr w:type="spellStart"/>
      <w:r w:rsidRPr="00F1082B">
        <w:t>Peimer</w:t>
      </w:r>
      <w:proofErr w:type="spellEnd"/>
      <w:r w:rsidRPr="00F1082B">
        <w:t xml:space="preserve">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lastRenderedPageBreak/>
        <w:t>https://doi.org/10.1016/j.ecolecon.2014.02.018</w:t>
      </w:r>
      <w:r>
        <w:t>.</w:t>
      </w:r>
    </w:p>
    <w:p w14:paraId="3C6CE117" w14:textId="7792DCD0" w:rsidR="00585F81" w:rsidRPr="00543885" w:rsidRDefault="00585F81" w:rsidP="00585F81">
      <w:pPr>
        <w:spacing w:line="480" w:lineRule="auto"/>
      </w:pPr>
      <w:r w:rsidRPr="00543885">
        <w:t>Rosenberger RS</w:t>
      </w:r>
      <w:r w:rsidR="00075A5A" w:rsidRPr="00543885">
        <w:t xml:space="preserve"> (</w:t>
      </w:r>
      <w:r w:rsidRPr="00543885">
        <w:t>2015</w:t>
      </w:r>
      <w:r w:rsidR="00075A5A" w:rsidRPr="00543885">
        <w:t xml:space="preserve">) </w:t>
      </w:r>
      <w:r w:rsidRPr="00543885">
        <w:t xml:space="preserve">Benefit transfer validity and reliability. In: Johnston RJ, Rolfe J, </w:t>
      </w:r>
    </w:p>
    <w:p w14:paraId="3803FACF" w14:textId="7F112374" w:rsidR="00585F81" w:rsidRPr="00232FD1" w:rsidRDefault="00585F81" w:rsidP="00585F81">
      <w:pPr>
        <w:spacing w:line="480" w:lineRule="auto"/>
        <w:ind w:left="720"/>
      </w:pPr>
      <w:r w:rsidRPr="00543885">
        <w:t>Rosenberger RS, Brouwer R (eds) Benefit transfer of environmental and resource values: a guide for researchers and practitioners. Springer, Netherlands, Dordrecht, pp</w:t>
      </w:r>
      <w:r w:rsidR="00C32CDA" w:rsidRPr="00543885">
        <w:t xml:space="preserve">. </w:t>
      </w:r>
      <w:r w:rsidRPr="00543885">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543885" w:rsidRDefault="00F94E1A" w:rsidP="00F94E1A">
      <w:pPr>
        <w:spacing w:line="480" w:lineRule="auto"/>
        <w:rPr>
          <w:color w:val="222222"/>
          <w:shd w:val="clear" w:color="auto" w:fill="FFFFFF"/>
        </w:rPr>
      </w:pPr>
      <w:r w:rsidRPr="00543885">
        <w:rPr>
          <w:color w:val="222222"/>
          <w:shd w:val="clear" w:color="auto" w:fill="FFFFFF"/>
        </w:rPr>
        <w:t>Schuijt K (2002)</w:t>
      </w:r>
      <w:r w:rsidR="00381845" w:rsidRPr="00543885">
        <w:rPr>
          <w:color w:val="222222"/>
          <w:shd w:val="clear" w:color="auto" w:fill="FFFFFF"/>
        </w:rPr>
        <w:t xml:space="preserve"> </w:t>
      </w:r>
      <w:r w:rsidRPr="00543885">
        <w:rPr>
          <w:color w:val="222222"/>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543885">
        <w:rPr>
          <w:color w:val="222222"/>
          <w:shd w:val="clear" w:color="auto" w:fill="FFFFFF"/>
        </w:rPr>
        <w:t>wetlands. International Institute for Applied Systems Analysis, Austria. Interim Report IR-02-063.</w:t>
      </w:r>
    </w:p>
    <w:p w14:paraId="086A52A6" w14:textId="335348A6" w:rsidR="00585F81" w:rsidRPr="00543885" w:rsidRDefault="00585F81" w:rsidP="00585F81">
      <w:pPr>
        <w:spacing w:line="480" w:lineRule="auto"/>
      </w:pPr>
      <w:proofErr w:type="spellStart"/>
      <w:r w:rsidRPr="00543885">
        <w:t>Schütt</w:t>
      </w:r>
      <w:proofErr w:type="spellEnd"/>
      <w:r w:rsidRPr="00543885">
        <w:t>, M</w:t>
      </w:r>
      <w:r w:rsidR="00075A5A" w:rsidRPr="00543885">
        <w:t xml:space="preserve"> (</w:t>
      </w:r>
      <w:r w:rsidRPr="00543885">
        <w:t>2021</w:t>
      </w:r>
      <w:r w:rsidR="00075A5A" w:rsidRPr="00543885">
        <w:t>)</w:t>
      </w:r>
      <w:r w:rsidRPr="00543885">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543885">
        <w:t>meta-regression analysis and benefit transfer. Environmental and Resource Economics, 78(3), pp.</w:t>
      </w:r>
      <w:r w:rsidR="00C32CDA" w:rsidRPr="00543885">
        <w:t xml:space="preserve"> </w:t>
      </w:r>
      <w:r w:rsidRPr="00543885">
        <w:t>381-416.</w:t>
      </w:r>
      <w:r w:rsidR="008A11D9" w:rsidRPr="00543885">
        <w:t xml:space="preserve"> https://doi.org/10.1007/s10640-021-00536-2.</w:t>
      </w:r>
    </w:p>
    <w:p w14:paraId="55230242" w14:textId="1E72BAED" w:rsidR="00585F81" w:rsidRDefault="00585F81" w:rsidP="00585F81">
      <w:pPr>
        <w:spacing w:line="480" w:lineRule="auto"/>
      </w:pPr>
      <w:proofErr w:type="spellStart"/>
      <w:r>
        <w:t>Serajuddin</w:t>
      </w:r>
      <w:proofErr w:type="spellEnd"/>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43885" w:rsidRDefault="00585F81" w:rsidP="00585F81">
      <w:pPr>
        <w:spacing w:line="480" w:lineRule="auto"/>
        <w:ind w:left="720"/>
      </w:pPr>
      <w:r w:rsidRPr="005614C2">
        <w:t>2020-2021</w:t>
      </w:r>
      <w:r>
        <w:t xml:space="preserve">. </w:t>
      </w:r>
      <w:r w:rsidRPr="00F1082B">
        <w:t>https://blogs.worldbank.org/opendata/new-world-bank-country-</w:t>
      </w:r>
      <w:r w:rsidRPr="00543885">
        <w:t>classifications-income-level-2020-2021. Accessed on August 30, 2020.</w:t>
      </w:r>
    </w:p>
    <w:p w14:paraId="005F6B04" w14:textId="0D5B5EC9" w:rsidR="00585F81" w:rsidRPr="00543885" w:rsidRDefault="00585F81" w:rsidP="00585F81">
      <w:pPr>
        <w:spacing w:line="480" w:lineRule="auto"/>
      </w:pPr>
      <w:r w:rsidRPr="00543885">
        <w:t>Sutton AJ</w:t>
      </w:r>
      <w:r w:rsidR="00075A5A" w:rsidRPr="00543885">
        <w:t xml:space="preserve">, </w:t>
      </w:r>
      <w:r w:rsidRPr="00543885">
        <w:t>Song</w:t>
      </w:r>
      <w:r w:rsidR="00075A5A" w:rsidRPr="00543885">
        <w:t xml:space="preserve"> </w:t>
      </w:r>
      <w:r w:rsidRPr="00543885">
        <w:t xml:space="preserve">F, </w:t>
      </w:r>
      <w:proofErr w:type="spellStart"/>
      <w:r w:rsidRPr="00543885">
        <w:t>Gilbody</w:t>
      </w:r>
      <w:proofErr w:type="spellEnd"/>
      <w:r w:rsidRPr="00543885">
        <w:t xml:space="preserve"> SM</w:t>
      </w:r>
      <w:r w:rsidR="005F7D5A" w:rsidRPr="00543885">
        <w:t xml:space="preserve">, </w:t>
      </w:r>
      <w:r w:rsidRPr="00543885">
        <w:t>Abrams KR</w:t>
      </w:r>
      <w:r w:rsidR="00075A5A" w:rsidRPr="00543885">
        <w:t xml:space="preserve"> (</w:t>
      </w:r>
      <w:r w:rsidRPr="00543885">
        <w:t>2000</w:t>
      </w:r>
      <w:r w:rsidR="00075A5A" w:rsidRPr="00543885">
        <w:t>)</w:t>
      </w:r>
      <w:r w:rsidRPr="00543885">
        <w:t xml:space="preserve"> Modelling publication bias in </w:t>
      </w:r>
    </w:p>
    <w:p w14:paraId="67993777" w14:textId="58059EED" w:rsidR="00585F81" w:rsidRDefault="00585F81" w:rsidP="00585F81">
      <w:pPr>
        <w:spacing w:line="480" w:lineRule="auto"/>
        <w:ind w:firstLine="720"/>
      </w:pPr>
      <w:r w:rsidRPr="00543885">
        <w:t>meta-analysis: a review. Statistical methods in medical research, 9(5), pp.</w:t>
      </w:r>
      <w:r w:rsidR="00C32CDA" w:rsidRPr="00543885">
        <w:t xml:space="preserve"> </w:t>
      </w:r>
      <w:r w:rsidRPr="00543885">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lastRenderedPageBreak/>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543885" w:rsidRDefault="00176660" w:rsidP="00585F81">
      <w:pPr>
        <w:spacing w:line="480" w:lineRule="auto"/>
        <w:ind w:firstLine="720"/>
      </w:pPr>
      <w:r w:rsidRPr="00543885">
        <w:t>https://doi.org/10.1515/sab-2017-0009.</w:t>
      </w:r>
    </w:p>
    <w:p w14:paraId="2DD0457F" w14:textId="545E1A41" w:rsidR="00585F81" w:rsidRPr="00543885" w:rsidRDefault="00585F81" w:rsidP="00585F81">
      <w:pPr>
        <w:spacing w:line="480" w:lineRule="auto"/>
      </w:pPr>
      <w:proofErr w:type="spellStart"/>
      <w:r w:rsidRPr="00543885">
        <w:t>Watmough</w:t>
      </w:r>
      <w:proofErr w:type="spellEnd"/>
      <w:r w:rsidR="00075A5A" w:rsidRPr="00543885">
        <w:t xml:space="preserve"> </w:t>
      </w:r>
      <w:r w:rsidRPr="00543885">
        <w:t>M</w:t>
      </w:r>
      <w:r w:rsidR="005F7D5A" w:rsidRPr="00543885">
        <w:t xml:space="preserve">, </w:t>
      </w:r>
      <w:proofErr w:type="spellStart"/>
      <w:r w:rsidRPr="00543885">
        <w:t>Schmoll</w:t>
      </w:r>
      <w:proofErr w:type="spellEnd"/>
      <w:r w:rsidR="00075A5A" w:rsidRPr="00543885">
        <w:t xml:space="preserve"> </w:t>
      </w:r>
      <w:r w:rsidRPr="00543885">
        <w:t>MJ</w:t>
      </w:r>
      <w:r w:rsidR="00075A5A" w:rsidRPr="00543885">
        <w:t xml:space="preserve"> (</w:t>
      </w:r>
      <w:r w:rsidRPr="00543885">
        <w:t>2007</w:t>
      </w:r>
      <w:r w:rsidR="00075A5A" w:rsidRPr="00543885">
        <w:t>)</w:t>
      </w:r>
      <w:r w:rsidRPr="00543885">
        <w:t xml:space="preserve"> Environment Canada's Prairie </w:t>
      </w:r>
      <w:r w:rsidR="00EA7A03" w:rsidRPr="00543885">
        <w:t>and</w:t>
      </w:r>
      <w:r w:rsidRPr="00543885">
        <w:t xml:space="preserve"> Northern Region </w:t>
      </w:r>
    </w:p>
    <w:p w14:paraId="2A06DDFF" w14:textId="77777777" w:rsidR="00585F81" w:rsidRPr="00543885" w:rsidRDefault="00585F81" w:rsidP="00585F81">
      <w:pPr>
        <w:spacing w:line="480" w:lineRule="auto"/>
        <w:ind w:left="720"/>
      </w:pPr>
      <w:r w:rsidRPr="00543885">
        <w:t>Habitat Monitoring Program phase II: recent habitat trends in the Prairie Habitat Joint Venture. Canadian Wildlife Service, Prairie and Northern Region.</w:t>
      </w:r>
    </w:p>
    <w:p w14:paraId="647F56B4" w14:textId="4712D1F8" w:rsidR="00585F81" w:rsidRPr="00543885" w:rsidRDefault="00585F81" w:rsidP="00585F81">
      <w:pPr>
        <w:spacing w:line="480" w:lineRule="auto"/>
      </w:pPr>
      <w:r w:rsidRPr="00543885">
        <w:t>Watson K., Ricketts</w:t>
      </w:r>
      <w:r w:rsidR="00075A5A" w:rsidRPr="00543885">
        <w:t xml:space="preserve"> </w:t>
      </w:r>
      <w:r w:rsidRPr="00543885">
        <w:t xml:space="preserve">T, </w:t>
      </w:r>
      <w:proofErr w:type="spellStart"/>
      <w:r w:rsidRPr="00543885">
        <w:t>Galford</w:t>
      </w:r>
      <w:proofErr w:type="spellEnd"/>
      <w:r w:rsidR="00075A5A" w:rsidRPr="00543885">
        <w:t xml:space="preserve"> </w:t>
      </w:r>
      <w:r w:rsidRPr="00543885">
        <w:t xml:space="preserve">G, </w:t>
      </w:r>
      <w:proofErr w:type="spellStart"/>
      <w:r w:rsidRPr="00543885">
        <w:t>Polasky</w:t>
      </w:r>
      <w:proofErr w:type="spellEnd"/>
      <w:r w:rsidR="00075A5A" w:rsidRPr="00543885">
        <w:t xml:space="preserve"> </w:t>
      </w:r>
      <w:r w:rsidRPr="00543885">
        <w:t xml:space="preserve">S. </w:t>
      </w:r>
      <w:proofErr w:type="spellStart"/>
      <w:r w:rsidRPr="00543885">
        <w:t>O'Niel</w:t>
      </w:r>
      <w:proofErr w:type="spellEnd"/>
      <w:r w:rsidRPr="00543885">
        <w:t>-Dunne</w:t>
      </w:r>
      <w:r w:rsidR="00075A5A" w:rsidRPr="00543885">
        <w:t xml:space="preserve"> </w:t>
      </w:r>
      <w:r w:rsidRPr="00543885">
        <w:t>J</w:t>
      </w:r>
      <w:r w:rsidR="00075A5A" w:rsidRPr="00543885">
        <w:t xml:space="preserve"> (</w:t>
      </w:r>
      <w:r w:rsidRPr="00543885">
        <w:t>2016</w:t>
      </w:r>
      <w:r w:rsidR="00075A5A" w:rsidRPr="00543885">
        <w:t xml:space="preserve">) </w:t>
      </w:r>
      <w:r w:rsidRPr="00543885">
        <w:t xml:space="preserve">Quantifying </w:t>
      </w:r>
    </w:p>
    <w:p w14:paraId="042E13C8" w14:textId="5ED71C96" w:rsidR="00585F81" w:rsidRDefault="00585F81" w:rsidP="00585F81">
      <w:pPr>
        <w:spacing w:line="480" w:lineRule="auto"/>
        <w:ind w:left="720"/>
      </w:pPr>
      <w:r w:rsidRPr="00543885">
        <w:t>flood mitigation services: The economic value of Otter Creek wetlands and floodplains to Middlebury, VT. Ecological Economics, 130, pp.</w:t>
      </w:r>
      <w:r w:rsidR="00BA61A4" w:rsidRPr="00543885">
        <w:t xml:space="preserve"> </w:t>
      </w:r>
      <w:r w:rsidRPr="00543885">
        <w:t>16-24.</w:t>
      </w:r>
    </w:p>
    <w:p w14:paraId="76B991B5" w14:textId="28745161"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r w:rsidR="00543885" w:rsidRPr="004B29ED">
        <w:t>meta-</w:t>
      </w:r>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commentRangeStart w:id="34"/>
            <w:r>
              <w:t>water treatment/purification</w:t>
            </w:r>
          </w:p>
        </w:tc>
        <w:tc>
          <w:tcPr>
            <w:tcW w:w="4675" w:type="dxa"/>
          </w:tcPr>
          <w:p w14:paraId="71242678" w14:textId="77777777" w:rsidR="000B04EC" w:rsidRDefault="000B04EC" w:rsidP="000B04EC">
            <w:r>
              <w:t>livestock grazing/pasture</w:t>
            </w:r>
            <w:commentRangeEnd w:id="34"/>
            <w:r w:rsidR="00CB7B62">
              <w:rPr>
                <w:rStyle w:val="CommentReference"/>
                <w:rFonts w:ascii="Liberation Serif" w:eastAsia="SimSun" w:hAnsi="Liberation Serif" w:cs="Mangal"/>
                <w:kern w:val="3"/>
                <w:lang w:eastAsia="zh-CN" w:bidi="hi-IN"/>
              </w:rPr>
              <w:commentReference w:id="34"/>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DE2E19"/>
        </w:tc>
        <w:tc>
          <w:tcPr>
            <w:tcW w:w="4675" w:type="dxa"/>
            <w:tcBorders>
              <w:top w:val="single" w:sz="4" w:space="0" w:color="auto"/>
            </w:tcBorders>
          </w:tcPr>
          <w:p w14:paraId="3A124C81" w14:textId="77777777" w:rsidR="000B04EC" w:rsidRDefault="000B04EC" w:rsidP="00DE2E19"/>
        </w:tc>
      </w:tr>
      <w:tr w:rsidR="000B04EC" w14:paraId="3907E1D1" w14:textId="77777777" w:rsidTr="000B04EC">
        <w:tc>
          <w:tcPr>
            <w:tcW w:w="4675" w:type="dxa"/>
          </w:tcPr>
          <w:p w14:paraId="088B4B12" w14:textId="77777777" w:rsidR="000B04EC" w:rsidRDefault="000B04EC" w:rsidP="00DE2E19"/>
        </w:tc>
        <w:tc>
          <w:tcPr>
            <w:tcW w:w="4675" w:type="dxa"/>
          </w:tcPr>
          <w:p w14:paraId="62CBA1B7" w14:textId="77777777" w:rsidR="000B04EC" w:rsidRDefault="000B04EC" w:rsidP="00DE2E19"/>
        </w:tc>
      </w:tr>
      <w:tr w:rsidR="000B04EC" w14:paraId="16D59EBB" w14:textId="77777777" w:rsidTr="000B04EC">
        <w:tc>
          <w:tcPr>
            <w:tcW w:w="4675" w:type="dxa"/>
          </w:tcPr>
          <w:p w14:paraId="7E6EDDD2" w14:textId="77777777" w:rsidR="000B04EC" w:rsidRDefault="000B04EC" w:rsidP="00DE2E19"/>
        </w:tc>
        <w:tc>
          <w:tcPr>
            <w:tcW w:w="4675" w:type="dxa"/>
          </w:tcPr>
          <w:p w14:paraId="7E40CBC1" w14:textId="77777777" w:rsidR="000B04EC" w:rsidRDefault="000B04EC" w:rsidP="00DE2E1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35"/>
            <w:commentRangeStart w:id="36"/>
            <w:r w:rsidRPr="00F723F5">
              <w:rPr>
                <w:b/>
                <w:bCs/>
                <w:sz w:val="20"/>
                <w:szCs w:val="20"/>
                <w:lang w:val="en-CA" w:eastAsia="en-CA"/>
              </w:rPr>
              <w:t>Paper</w:t>
            </w:r>
            <w:commentRangeEnd w:id="35"/>
            <w:r w:rsidR="00F64A4F">
              <w:rPr>
                <w:rStyle w:val="CommentReference"/>
                <w:rFonts w:ascii="Liberation Serif" w:eastAsia="SimSun" w:hAnsi="Liberation Serif" w:cs="Mangal"/>
                <w:kern w:val="3"/>
                <w:lang w:eastAsia="zh-CN" w:bidi="hi-IN"/>
              </w:rPr>
              <w:commentReference w:id="35"/>
            </w:r>
            <w:commentRangeEnd w:id="36"/>
            <w:r w:rsidR="00CB7B62">
              <w:rPr>
                <w:rStyle w:val="CommentReference"/>
                <w:rFonts w:ascii="Liberation Serif" w:eastAsia="SimSun" w:hAnsi="Liberation Serif" w:cs="Mangal"/>
                <w:kern w:val="3"/>
                <w:lang w:eastAsia="zh-CN" w:bidi="hi-IN"/>
              </w:rPr>
              <w:commentReference w:id="36"/>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415896A2" w14:textId="1C78E338" w:rsidR="003C1F5B" w:rsidRDefault="003C1F5B">
      <w:pPr>
        <w:pStyle w:val="CommentText"/>
        <w:rPr>
          <w:rFonts w:hint="eastAsia"/>
        </w:rPr>
      </w:pPr>
      <w:r>
        <w:rPr>
          <w:rStyle w:val="CommentReference"/>
          <w:rFonts w:hint="eastAsia"/>
        </w:rPr>
        <w:annotationRef/>
      </w:r>
      <w:r>
        <w:t xml:space="preserve">But why does this differ so much? You need to add an explanation to the sentence. “We predicted the regulating values of wetlands…………. </w:t>
      </w:r>
      <w:r>
        <w:rPr>
          <w:rFonts w:hint="eastAsia"/>
        </w:rPr>
        <w:t>t</w:t>
      </w:r>
      <w:r>
        <w:t>o be……</w:t>
      </w:r>
      <w:proofErr w:type="gramStart"/>
      <w:r>
        <w:t>….respectively</w:t>
      </w:r>
      <w:proofErr w:type="gramEnd"/>
      <w:r>
        <w:t>, and vary due to……?</w:t>
      </w:r>
    </w:p>
  </w:comment>
  <w:comment w:id="2" w:author="Author" w:initials="A">
    <w:p w14:paraId="3D272192" w14:textId="0832A5AC" w:rsidR="0005609A" w:rsidRDefault="0005609A">
      <w:pPr>
        <w:pStyle w:val="CommentText"/>
        <w:rPr>
          <w:rFonts w:hint="eastAsia"/>
        </w:rPr>
      </w:pPr>
      <w:r>
        <w:rPr>
          <w:rStyle w:val="CommentReference"/>
          <w:rFonts w:hint="eastAsia"/>
        </w:rPr>
        <w:annotationRef/>
      </w:r>
      <w:r>
        <w:t>Don’t forget to add this or else the reader is left wondering why?</w:t>
      </w:r>
    </w:p>
  </w:comment>
  <w:comment w:id="4" w:author="Author" w:initials="A">
    <w:p w14:paraId="00A056AF" w14:textId="387EF2AF" w:rsidR="00B949B7" w:rsidRDefault="00B949B7">
      <w:pPr>
        <w:pStyle w:val="CommentText"/>
        <w:rPr>
          <w:rFonts w:hint="eastAsia"/>
        </w:rPr>
      </w:pPr>
      <w:r>
        <w:rPr>
          <w:rStyle w:val="CommentReference"/>
          <w:rFonts w:hint="eastAsia"/>
        </w:rPr>
        <w:annotationRef/>
      </w:r>
      <w:r>
        <w:t xml:space="preserve">I could not find this comparison being made in any straight-forward manner, either in the Results or the Discussion/Conclusions.  But – I think this could be important and should be very clear.  </w:t>
      </w:r>
      <w:r>
        <w:rPr>
          <w:rFonts w:hint="eastAsia"/>
        </w:rPr>
        <w:t>D</w:t>
      </w:r>
      <w:r>
        <w:t>id I miss something?</w:t>
      </w:r>
    </w:p>
  </w:comment>
  <w:comment w:id="5" w:author="Author" w:initials="A">
    <w:p w14:paraId="039B5ED1" w14:textId="3EAAA148" w:rsidR="00B949B7" w:rsidRDefault="00B949B7">
      <w:pPr>
        <w:pStyle w:val="CommentText"/>
        <w:rPr>
          <w:rFonts w:hint="eastAsia"/>
        </w:rPr>
      </w:pPr>
      <w:r>
        <w:rPr>
          <w:rStyle w:val="CommentReference"/>
          <w:rFonts w:hint="eastAsia"/>
        </w:rPr>
        <w:annotationRef/>
      </w:r>
      <w:r>
        <w:t xml:space="preserve">It is in the discussion section, lines 628-636. </w:t>
      </w:r>
      <w:proofErr w:type="gramStart"/>
      <w:r>
        <w:t>Chrystal</w:t>
      </w:r>
      <w:proofErr w:type="gramEnd"/>
      <w:r>
        <w:t xml:space="preserve"> please check if it was clear. </w:t>
      </w:r>
    </w:p>
  </w:comment>
  <w:comment w:id="7" w:author="Author" w:initials="A">
    <w:p w14:paraId="61CE3856" w14:textId="1D9A379F" w:rsidR="00A91ADC" w:rsidRDefault="00A91ADC">
      <w:pPr>
        <w:pStyle w:val="CommentText"/>
        <w:rPr>
          <w:rFonts w:hint="eastAsia"/>
        </w:rPr>
      </w:pPr>
      <w:r>
        <w:rPr>
          <w:rStyle w:val="CommentReference"/>
          <w:rFonts w:hint="eastAsia"/>
        </w:rPr>
        <w:annotationRef/>
      </w:r>
      <w:r>
        <w:t>The wetland values should be added to these two tables with two additional columns, rather than putting the meat of the information into the Appendix.</w:t>
      </w:r>
      <w:r w:rsidR="00293563">
        <w:t xml:space="preserve"> This can then go into the results.</w:t>
      </w:r>
    </w:p>
  </w:comment>
  <w:comment w:id="6" w:author="Author" w:initials="A">
    <w:p w14:paraId="70A5298C" w14:textId="0B3212BE" w:rsidR="00A91ADC" w:rsidRDefault="00A91ADC">
      <w:pPr>
        <w:pStyle w:val="CommentText"/>
        <w:rPr>
          <w:rFonts w:hint="eastAsia"/>
        </w:rPr>
      </w:pPr>
      <w:r>
        <w:rPr>
          <w:rStyle w:val="CommentReference"/>
          <w:rFonts w:hint="eastAsia"/>
        </w:rPr>
        <w:annotationRef/>
      </w:r>
      <w:r>
        <w:t>Make sure this is the same paragraph as the next text below.</w:t>
      </w:r>
    </w:p>
  </w:comment>
  <w:comment w:id="8" w:author="Author" w:initials="A">
    <w:p w14:paraId="5F5BD09B" w14:textId="77777777" w:rsidR="005B7EAD" w:rsidRDefault="005B7EAD" w:rsidP="005B7EAD">
      <w:pPr>
        <w:pStyle w:val="CommentText"/>
        <w:rPr>
          <w:rFonts w:hint="eastAsia"/>
        </w:rPr>
      </w:pPr>
      <w:r>
        <w:rPr>
          <w:rStyle w:val="CommentReference"/>
          <w:rFonts w:hint="eastAsia"/>
        </w:rPr>
        <w:annotationRef/>
      </w:r>
      <w:r>
        <w:t>You could provide a few examples in the Appendix to help practitioners do the same for their region.</w:t>
      </w:r>
    </w:p>
  </w:comment>
  <w:comment w:id="9" w:author="Author" w:initials="A">
    <w:p w14:paraId="236E0451" w14:textId="28B7EB27" w:rsidR="00293563" w:rsidRDefault="00293563">
      <w:pPr>
        <w:pStyle w:val="CommentText"/>
        <w:rPr>
          <w:rFonts w:hint="eastAsia"/>
        </w:rPr>
      </w:pPr>
      <w:r>
        <w:rPr>
          <w:rStyle w:val="CommentReference"/>
          <w:rFonts w:hint="eastAsia"/>
        </w:rPr>
        <w:annotationRef/>
      </w:r>
      <w:r>
        <w:t xml:space="preserve">Are you providing this in the sup material? If </w:t>
      </w:r>
      <w:proofErr w:type="gramStart"/>
      <w:r>
        <w:t>so</w:t>
      </w:r>
      <w:proofErr w:type="gramEnd"/>
      <w:r>
        <w:t xml:space="preserve"> then cite the file or table at the end of the sentence here.</w:t>
      </w:r>
    </w:p>
  </w:comment>
  <w:comment w:id="11" w:author="Author" w:initials="A">
    <w:p w14:paraId="665C8CE4" w14:textId="63DED224" w:rsidR="00B949B7" w:rsidRDefault="00B949B7">
      <w:pPr>
        <w:pStyle w:val="CommentText"/>
        <w:rPr>
          <w:rFonts w:hint="eastAsia"/>
        </w:rPr>
      </w:pPr>
      <w:r>
        <w:rPr>
          <w:rStyle w:val="CommentReference"/>
          <w:rFonts w:hint="eastAsia"/>
        </w:rPr>
        <w:annotationRef/>
      </w:r>
      <w:r>
        <w:t xml:space="preserve">Eric – note that I changed the direction flow of some arrows – are these changes correct or not – please check.  </w:t>
      </w:r>
      <w:r>
        <w:rPr>
          <w:rFonts w:hint="eastAsia"/>
        </w:rPr>
        <w:t>A</w:t>
      </w:r>
      <w:r>
        <w:t xml:space="preserve">lso, why is the number of studies = 192 in both the screening and eligibility steps.  </w:t>
      </w:r>
      <w:r>
        <w:rPr>
          <w:rFonts w:hint="eastAsia"/>
        </w:rPr>
        <w:t>P</w:t>
      </w:r>
      <w:r>
        <w:t xml:space="preserve">resumably the number of studies drops on each </w:t>
      </w:r>
      <w:proofErr w:type="gramStart"/>
      <w:r>
        <w:t>step?</w:t>
      </w:r>
      <w:proofErr w:type="gramEnd"/>
      <w:r>
        <w:t xml:space="preserve">  </w:t>
      </w:r>
      <w:r>
        <w:rPr>
          <w:rFonts w:hint="eastAsia"/>
        </w:rPr>
        <w:t>O</w:t>
      </w:r>
      <w:r>
        <w:t>r – maybe the figure needs minor adjustment.</w:t>
      </w:r>
    </w:p>
  </w:comment>
  <w:comment w:id="12" w:author="Author" w:initials="A">
    <w:p w14:paraId="4E897737" w14:textId="28406B63" w:rsidR="00B949B7" w:rsidRDefault="00B949B7">
      <w:pPr>
        <w:pStyle w:val="CommentText"/>
        <w:rPr>
          <w:rFonts w:hint="eastAsia"/>
        </w:rPr>
      </w:pPr>
      <w:r>
        <w:rPr>
          <w:rStyle w:val="CommentReference"/>
          <w:rFonts w:hint="eastAsia"/>
        </w:rPr>
        <w:annotationRef/>
      </w:r>
      <w:r>
        <w:t xml:space="preserve">Yes Bob, the boxes to the left are meant to explain those to the right; but I think your revision is appropriate. I have revised the flow chart to address your concerns; </w:t>
      </w:r>
      <w:proofErr w:type="gramStart"/>
      <w:r>
        <w:t>also</w:t>
      </w:r>
      <w:proofErr w:type="gramEnd"/>
      <w:r>
        <w:t xml:space="preserve"> I have added new boxes on the policy application part.</w:t>
      </w:r>
    </w:p>
  </w:comment>
  <w:comment w:id="14" w:author="Author" w:initials="A">
    <w:p w14:paraId="4F1A73BC" w14:textId="25695B9F" w:rsidR="00B949B7" w:rsidRDefault="00B949B7">
      <w:pPr>
        <w:pStyle w:val="CommentText"/>
        <w:rPr>
          <w:rFonts w:hint="eastAsia"/>
        </w:rPr>
      </w:pPr>
      <w:r>
        <w:rPr>
          <w:rStyle w:val="CommentReference"/>
          <w:rFonts w:hint="eastAsia"/>
        </w:rPr>
        <w:annotationRef/>
      </w:r>
      <w:r>
        <w:rPr>
          <w:rFonts w:hint="eastAsia"/>
        </w:rPr>
        <w:t>F</w:t>
      </w:r>
      <w:r>
        <w:t>ix this sentence?</w:t>
      </w:r>
    </w:p>
  </w:comment>
  <w:comment w:id="17" w:author="Author" w:initials="A">
    <w:p w14:paraId="594373BD" w14:textId="7940D435" w:rsidR="00B949B7" w:rsidRDefault="00B949B7">
      <w:pPr>
        <w:pStyle w:val="CommentText"/>
        <w:rPr>
          <w:rFonts w:hint="eastAsia"/>
        </w:rPr>
      </w:pPr>
      <w:r>
        <w:rPr>
          <w:rStyle w:val="CommentReference"/>
          <w:rFonts w:hint="eastAsia"/>
        </w:rPr>
        <w:annotationRef/>
      </w:r>
      <w:r>
        <w:rPr>
          <w:rFonts w:hint="eastAsia"/>
        </w:rPr>
        <w:t>S</w:t>
      </w:r>
      <w:r>
        <w:t>hould this be “…uses representative average $/hectare values.”</w:t>
      </w:r>
    </w:p>
  </w:comment>
  <w:comment w:id="18" w:author="Author" w:initials="A">
    <w:p w14:paraId="59A34162" w14:textId="39DA55D5" w:rsidR="00B949B7" w:rsidRDefault="00B949B7">
      <w:pPr>
        <w:pStyle w:val="CommentText"/>
        <w:rPr>
          <w:rFonts w:hint="eastAsia"/>
        </w:rPr>
      </w:pPr>
      <w:r>
        <w:rPr>
          <w:rStyle w:val="CommentReference"/>
          <w:rFonts w:hint="eastAsia"/>
        </w:rPr>
        <w:annotationRef/>
      </w:r>
      <w:r>
        <w:t>Yes. It has been corrected.</w:t>
      </w:r>
    </w:p>
  </w:comment>
  <w:comment w:id="19" w:author="Author" w:initials="A">
    <w:p w14:paraId="4CFF5953" w14:textId="68143D2D" w:rsidR="00B949B7" w:rsidRDefault="00B949B7">
      <w:pPr>
        <w:pStyle w:val="CommentText"/>
        <w:rPr>
          <w:rFonts w:hint="eastAsia"/>
        </w:rPr>
      </w:pPr>
      <w:r>
        <w:rPr>
          <w:rStyle w:val="CommentReference"/>
          <w:rFonts w:hint="eastAsia"/>
        </w:rPr>
        <w:annotationRef/>
      </w:r>
      <w:r>
        <w:t xml:space="preserve">To be consistent with the changes you provide on page 22 can actual values be reported here to enable application by the reader. </w:t>
      </w:r>
    </w:p>
  </w:comment>
  <w:comment w:id="20" w:author="Author" w:initials="A">
    <w:p w14:paraId="2ED252DA" w14:textId="434DFF54" w:rsidR="00B949B7" w:rsidRDefault="00B949B7">
      <w:pPr>
        <w:pStyle w:val="CommentText"/>
        <w:rPr>
          <w:rFonts w:hint="eastAsia"/>
        </w:rPr>
      </w:pPr>
      <w:r>
        <w:rPr>
          <w:rStyle w:val="CommentReference"/>
          <w:rFonts w:hint="eastAsia"/>
        </w:rPr>
        <w:annotationRef/>
      </w:r>
      <w:r>
        <w:t>Ken, it is hard estimating it from the estimated coefficients, which are percentages, without making some baseline wetland value assumptions.</w:t>
      </w:r>
    </w:p>
  </w:comment>
  <w:comment w:id="21" w:author="Author" w:initials="A">
    <w:p w14:paraId="6146000C" w14:textId="5DCB9A2F" w:rsidR="00B949B7" w:rsidRDefault="00B949B7">
      <w:pPr>
        <w:pStyle w:val="CommentText"/>
        <w:rPr>
          <w:rFonts w:hint="eastAsia"/>
        </w:rPr>
      </w:pPr>
      <w:r>
        <w:rPr>
          <w:rStyle w:val="CommentReference"/>
          <w:rFonts w:hint="eastAsia"/>
        </w:rPr>
        <w:annotationRef/>
      </w:r>
      <w:r>
        <w:t xml:space="preserve">Okay, fair enough. As </w:t>
      </w:r>
      <w:proofErr w:type="gramStart"/>
      <w:r>
        <w:t>presented</w:t>
      </w:r>
      <w:proofErr w:type="gramEnd"/>
      <w:r>
        <w:t xml:space="preserve"> it provides a sample of the result implications.</w:t>
      </w:r>
    </w:p>
  </w:comment>
  <w:comment w:id="22" w:author="Author" w:initials="A">
    <w:p w14:paraId="21224CDB" w14:textId="4ED59BEC" w:rsidR="00B949B7" w:rsidRDefault="00B949B7">
      <w:pPr>
        <w:pStyle w:val="CommentText"/>
        <w:rPr>
          <w:rFonts w:hint="eastAsia"/>
        </w:rPr>
      </w:pPr>
      <w:r>
        <w:rPr>
          <w:rStyle w:val="CommentReference"/>
          <w:rFonts w:hint="eastAsia"/>
        </w:rPr>
        <w:annotationRef/>
      </w:r>
      <w:r>
        <w:t>Again, can a sentence be included to explain the implications of this result</w:t>
      </w:r>
    </w:p>
  </w:comment>
  <w:comment w:id="24" w:author="Author" w:initials="A">
    <w:p w14:paraId="68AA568D" w14:textId="77777777" w:rsidR="005A5E7F" w:rsidRDefault="005A5E7F" w:rsidP="005A5E7F">
      <w:pPr>
        <w:pStyle w:val="CommentText"/>
        <w:rPr>
          <w:rFonts w:hint="eastAsia"/>
        </w:rPr>
      </w:pPr>
      <w:r>
        <w:rPr>
          <w:rStyle w:val="CommentReference"/>
          <w:rFonts w:hint="eastAsia"/>
        </w:rPr>
        <w:annotationRef/>
      </w:r>
      <w:r>
        <w:t>This table and the earlier one can be merged.</w:t>
      </w:r>
    </w:p>
  </w:comment>
  <w:comment w:id="25" w:author="Author" w:initials="A">
    <w:p w14:paraId="69C73D1B" w14:textId="77777777" w:rsidR="005A5E7F" w:rsidRDefault="005A5E7F" w:rsidP="005A5E7F">
      <w:pPr>
        <w:pStyle w:val="CommentText"/>
        <w:rPr>
          <w:rFonts w:hint="eastAsia"/>
        </w:rPr>
      </w:pPr>
      <w:r>
        <w:rPr>
          <w:rStyle w:val="CommentReference"/>
          <w:rFonts w:hint="eastAsia"/>
        </w:rPr>
        <w:annotationRef/>
      </w:r>
      <w:r>
        <w:t xml:space="preserve">This section and table </w:t>
      </w:r>
      <w:proofErr w:type="gramStart"/>
      <w:r>
        <w:t>needs</w:t>
      </w:r>
      <w:proofErr w:type="gramEnd"/>
      <w:r>
        <w:t xml:space="preserve"> its own subheading</w:t>
      </w:r>
    </w:p>
  </w:comment>
  <w:comment w:id="26" w:author="Author" w:initials="A">
    <w:p w14:paraId="7D5D180F" w14:textId="0A192506" w:rsidR="00E15241" w:rsidRDefault="00E15241">
      <w:pPr>
        <w:pStyle w:val="CommentText"/>
        <w:rPr>
          <w:rFonts w:hint="eastAsia"/>
        </w:rPr>
      </w:pPr>
      <w:r>
        <w:rPr>
          <w:rStyle w:val="CommentReference"/>
          <w:rFonts w:hint="eastAsia"/>
        </w:rPr>
        <w:annotationRef/>
      </w:r>
      <w:r>
        <w:t xml:space="preserve">The text that I removed doesn’t add anything new. I would rather see the average value for the </w:t>
      </w:r>
      <w:proofErr w:type="gramStart"/>
      <w:r>
        <w:t>high income</w:t>
      </w:r>
      <w:proofErr w:type="gramEnd"/>
      <w:r>
        <w:t xml:space="preserve"> countries added to the table as an additional row and mentioned in comparison to the average value of the low-income countries. </w:t>
      </w:r>
      <w:proofErr w:type="gramStart"/>
      <w:r>
        <w:t>So</w:t>
      </w:r>
      <w:proofErr w:type="gramEnd"/>
      <w:r>
        <w:t xml:space="preserve"> this would be two new rows in each table.</w:t>
      </w:r>
    </w:p>
  </w:comment>
  <w:comment w:id="28" w:author="Author" w:initials="A">
    <w:p w14:paraId="4DC6C133" w14:textId="48A0FD67" w:rsidR="00C029AD" w:rsidRDefault="00C029AD">
      <w:pPr>
        <w:pStyle w:val="CommentText"/>
        <w:rPr>
          <w:rFonts w:hint="eastAsia"/>
        </w:rPr>
      </w:pPr>
      <w:r>
        <w:rPr>
          <w:rStyle w:val="CommentReference"/>
          <w:rFonts w:hint="eastAsia"/>
        </w:rPr>
        <w:annotationRef/>
      </w:r>
      <w:r>
        <w:rPr>
          <w:rFonts w:hint="eastAsia"/>
        </w:rPr>
        <w:t>J</w:t>
      </w:r>
      <w:r>
        <w:t>ust insert the appropriate numbers in the brackets as I laid out.</w:t>
      </w:r>
    </w:p>
  </w:comment>
  <w:comment w:id="29" w:author="Author" w:initials="A">
    <w:p w14:paraId="1BB8D9C3" w14:textId="0BD33579" w:rsidR="00C029AD" w:rsidRDefault="00C029AD">
      <w:pPr>
        <w:pStyle w:val="CommentText"/>
        <w:rPr>
          <w:rFonts w:hint="eastAsia"/>
        </w:rPr>
      </w:pPr>
      <w:r>
        <w:rPr>
          <w:rStyle w:val="CommentReference"/>
          <w:rFonts w:hint="eastAsia"/>
        </w:rPr>
        <w:annotationRef/>
      </w:r>
      <w:r>
        <w:rPr>
          <w:rFonts w:hint="eastAsia"/>
        </w:rPr>
        <w:t>P</w:t>
      </w:r>
      <w:r>
        <w:t>lease insert these numbers</w:t>
      </w:r>
    </w:p>
  </w:comment>
  <w:comment w:id="30" w:author="Author" w:initials="A">
    <w:p w14:paraId="607F52E3" w14:textId="15EC8B2C" w:rsidR="00C029AD" w:rsidRDefault="00C029AD">
      <w:pPr>
        <w:pStyle w:val="CommentText"/>
        <w:rPr>
          <w:rFonts w:hint="eastAsia"/>
        </w:rPr>
      </w:pPr>
      <w:r>
        <w:rPr>
          <w:rStyle w:val="CommentReference"/>
          <w:rFonts w:hint="eastAsia"/>
        </w:rPr>
        <w:annotationRef/>
      </w:r>
      <w:r>
        <w:t xml:space="preserve">Are you referring to other analyses here? Then provide the references as citations. </w:t>
      </w:r>
      <w:proofErr w:type="gramStart"/>
      <w:r>
        <w:t>Otherwise</w:t>
      </w:r>
      <w:proofErr w:type="gramEnd"/>
      <w:r>
        <w:t xml:space="preserve"> this needs to be made more clearer what you are referring to here?</w:t>
      </w:r>
    </w:p>
  </w:comment>
  <w:comment w:id="31" w:author="Author" w:initials="A">
    <w:p w14:paraId="3882BC33" w14:textId="0A508B60" w:rsidR="00C029AD" w:rsidRDefault="00C029AD">
      <w:pPr>
        <w:pStyle w:val="CommentText"/>
        <w:rPr>
          <w:rFonts w:hint="eastAsia"/>
        </w:rPr>
      </w:pPr>
      <w:r>
        <w:rPr>
          <w:rStyle w:val="CommentReference"/>
          <w:rFonts w:hint="eastAsia"/>
        </w:rPr>
        <w:annotationRef/>
      </w:r>
      <w:r>
        <w:t xml:space="preserve">If there are no surprises, in the values then at least explain why the values do vary within high income countries versus </w:t>
      </w:r>
      <w:proofErr w:type="gramStart"/>
      <w:r>
        <w:t>low income</w:t>
      </w:r>
      <w:proofErr w:type="gramEnd"/>
      <w:r>
        <w:t xml:space="preserve"> countries? And how managers can calculate their own region in comparison.</w:t>
      </w:r>
    </w:p>
  </w:comment>
  <w:comment w:id="32" w:author="Author" w:initials="A">
    <w:p w14:paraId="5CCC49C9" w14:textId="71FB86D8" w:rsidR="00C029AD" w:rsidRDefault="00C029AD">
      <w:pPr>
        <w:pStyle w:val="CommentText"/>
        <w:rPr>
          <w:rFonts w:hint="eastAsia"/>
        </w:rPr>
      </w:pPr>
      <w:r>
        <w:rPr>
          <w:rStyle w:val="CommentReference"/>
          <w:rFonts w:hint="eastAsia"/>
        </w:rPr>
        <w:annotationRef/>
      </w:r>
      <w:r>
        <w:t>This isn’t entirely true</w:t>
      </w:r>
      <w:r w:rsidR="00CB7B62">
        <w:t xml:space="preserve"> and could be separated</w:t>
      </w:r>
      <w:r>
        <w:t xml:space="preserve"> out from </w:t>
      </w:r>
      <w:r w:rsidR="00CB7B62">
        <w:t xml:space="preserve">the systematic review, meta-analysis, figures, maps, </w:t>
      </w:r>
      <w:proofErr w:type="spellStart"/>
      <w:r w:rsidR="00CB7B62">
        <w:t>etc</w:t>
      </w:r>
      <w:proofErr w:type="spellEnd"/>
      <w:r w:rsidR="00CB7B62">
        <w:t xml:space="preserve"> to give you and others credit for what they did.</w:t>
      </w:r>
    </w:p>
  </w:comment>
  <w:comment w:id="33" w:author="Author" w:initials="A">
    <w:p w14:paraId="7459C304" w14:textId="077CB9FF" w:rsidR="00C029AD" w:rsidRDefault="00C029AD">
      <w:pPr>
        <w:pStyle w:val="CommentText"/>
        <w:rPr>
          <w:rFonts w:hint="eastAsia"/>
        </w:rPr>
      </w:pPr>
      <w:r>
        <w:rPr>
          <w:rStyle w:val="CommentReference"/>
          <w:rFonts w:hint="eastAsia"/>
        </w:rPr>
        <w:annotationRef/>
      </w:r>
      <w:r>
        <w:t>Can the names be reverted to first name and then second name? I haven’t seen it like this before for author contributions.</w:t>
      </w:r>
    </w:p>
  </w:comment>
  <w:comment w:id="34" w:author="Author" w:initials="A">
    <w:p w14:paraId="7BCB7A07" w14:textId="64744C79" w:rsidR="00CB7B62" w:rsidRDefault="00CB7B62">
      <w:pPr>
        <w:pStyle w:val="CommentText"/>
        <w:rPr>
          <w:rFonts w:hint="eastAsia"/>
        </w:rPr>
      </w:pPr>
      <w:r>
        <w:rPr>
          <w:rStyle w:val="CommentReference"/>
          <w:rFonts w:hint="eastAsia"/>
        </w:rPr>
        <w:annotationRef/>
      </w:r>
      <w:r>
        <w:t>Why not capitalize them all?</w:t>
      </w:r>
    </w:p>
  </w:comment>
  <w:comment w:id="35" w:author="Author" w:initials="A">
    <w:p w14:paraId="62611972" w14:textId="5366C704" w:rsidR="00B949B7" w:rsidRDefault="00B949B7">
      <w:pPr>
        <w:pStyle w:val="CommentText"/>
        <w:rPr>
          <w:rFonts w:hint="eastAsia"/>
        </w:rPr>
      </w:pPr>
      <w:r>
        <w:rPr>
          <w:rStyle w:val="CommentReference"/>
          <w:rFonts w:hint="eastAsia"/>
        </w:rPr>
        <w:annotationRef/>
      </w:r>
      <w:r>
        <w:t>You should provide a complete citation for each paper used.</w:t>
      </w:r>
    </w:p>
  </w:comment>
  <w:comment w:id="36" w:author="Author" w:initials="A">
    <w:p w14:paraId="18114F6F" w14:textId="2EFEBB8E" w:rsidR="00CB7B62" w:rsidRDefault="00CB7B62">
      <w:pPr>
        <w:pStyle w:val="CommentText"/>
        <w:rPr>
          <w:rFonts w:hint="eastAsia"/>
        </w:rPr>
      </w:pPr>
      <w:r>
        <w:rPr>
          <w:rStyle w:val="CommentReference"/>
          <w:rFonts w:hint="eastAsia"/>
        </w:rPr>
        <w:annotationRef/>
      </w:r>
      <w:r>
        <w:t xml:space="preserve">Agreed. This can also be submitted as an excel spreadsheet and any clauses </w:t>
      </w:r>
      <w:proofErr w:type="gramStart"/>
      <w:r>
        <w:t>in order for</w:t>
      </w:r>
      <w:proofErr w:type="gramEnd"/>
      <w:r>
        <w:t xml:space="preserve"> others to use the data. For example, if you would like people to contact you before they use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896A2" w15:done="0"/>
  <w15:commentEx w15:paraId="3D272192" w15:done="0"/>
  <w15:commentEx w15:paraId="00A056AF" w15:done="0"/>
  <w15:commentEx w15:paraId="039B5ED1" w15:paraIdParent="00A056AF" w15:done="0"/>
  <w15:commentEx w15:paraId="61CE3856" w15:done="0"/>
  <w15:commentEx w15:paraId="70A5298C" w15:done="0"/>
  <w15:commentEx w15:paraId="5F5BD09B" w15:done="0"/>
  <w15:commentEx w15:paraId="236E0451" w15:done="0"/>
  <w15:commentEx w15:paraId="665C8CE4" w15:done="0"/>
  <w15:commentEx w15:paraId="4E897737" w15:paraIdParent="665C8CE4" w15:done="0"/>
  <w15:commentEx w15:paraId="4F1A73BC" w15:done="1"/>
  <w15:commentEx w15:paraId="594373BD" w15:done="1"/>
  <w15:commentEx w15:paraId="59A34162" w15:paraIdParent="594373BD" w15:done="1"/>
  <w15:commentEx w15:paraId="4CFF5953" w15:done="1"/>
  <w15:commentEx w15:paraId="2ED252DA" w15:paraIdParent="4CFF5953" w15:done="1"/>
  <w15:commentEx w15:paraId="6146000C" w15:paraIdParent="4CFF5953" w15:done="1"/>
  <w15:commentEx w15:paraId="21224CDB" w15:done="1"/>
  <w15:commentEx w15:paraId="68AA568D" w15:done="0"/>
  <w15:commentEx w15:paraId="69C73D1B" w15:done="0"/>
  <w15:commentEx w15:paraId="7D5D180F" w15:done="0"/>
  <w15:commentEx w15:paraId="4DC6C133" w15:done="0"/>
  <w15:commentEx w15:paraId="1BB8D9C3" w15:done="0"/>
  <w15:commentEx w15:paraId="607F52E3" w15:done="0"/>
  <w15:commentEx w15:paraId="3882BC33" w15:done="0"/>
  <w15:commentEx w15:paraId="5CCC49C9" w15:done="0"/>
  <w15:commentEx w15:paraId="7459C304" w15:done="0"/>
  <w15:commentEx w15:paraId="7BCB7A07" w15:done="0"/>
  <w15:commentEx w15:paraId="62611972" w15:done="0"/>
  <w15:commentEx w15:paraId="18114F6F" w15:paraIdParent="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896A2" w16cid:durableId="256B45DB"/>
  <w16cid:commentId w16cid:paraId="3D272192" w16cid:durableId="256B45DC"/>
  <w16cid:commentId w16cid:paraId="00A056AF" w16cid:durableId="256656B5"/>
  <w16cid:commentId w16cid:paraId="039B5ED1" w16cid:durableId="2566F903"/>
  <w16cid:commentId w16cid:paraId="61CE3856" w16cid:durableId="256B45DF"/>
  <w16cid:commentId w16cid:paraId="70A5298C" w16cid:durableId="256B45E0"/>
  <w16cid:commentId w16cid:paraId="5F5BD09B" w16cid:durableId="256B45E1"/>
  <w16cid:commentId w16cid:paraId="236E0451" w16cid:durableId="256B45E2"/>
  <w16cid:commentId w16cid:paraId="665C8CE4" w16cid:durableId="256656B6"/>
  <w16cid:commentId w16cid:paraId="4E897737" w16cid:durableId="2566FA1F"/>
  <w16cid:commentId w16cid:paraId="4F1A73BC" w16cid:durableId="256656B7"/>
  <w16cid:commentId w16cid:paraId="594373BD" w16cid:durableId="256656B8"/>
  <w16cid:commentId w16cid:paraId="59A34162" w16cid:durableId="25666F7E"/>
  <w16cid:commentId w16cid:paraId="4CFF5953" w16cid:durableId="255BE73F"/>
  <w16cid:commentId w16cid:paraId="2ED252DA" w16cid:durableId="255BFA02"/>
  <w16cid:commentId w16cid:paraId="6146000C" w16cid:durableId="256656BB"/>
  <w16cid:commentId w16cid:paraId="21224CDB" w16cid:durableId="255BE740"/>
  <w16cid:commentId w16cid:paraId="68AA568D" w16cid:durableId="256B5087"/>
  <w16cid:commentId w16cid:paraId="69C73D1B" w16cid:durableId="256B5086"/>
  <w16cid:commentId w16cid:paraId="7D5D180F" w16cid:durableId="256B45F1"/>
  <w16cid:commentId w16cid:paraId="4DC6C133" w16cid:durableId="256B45F3"/>
  <w16cid:commentId w16cid:paraId="1BB8D9C3" w16cid:durableId="256B45F4"/>
  <w16cid:commentId w16cid:paraId="607F52E3" w16cid:durableId="256B45F5"/>
  <w16cid:commentId w16cid:paraId="3882BC33" w16cid:durableId="256B45F6"/>
  <w16cid:commentId w16cid:paraId="5CCC49C9" w16cid:durableId="256B45F7"/>
  <w16cid:commentId w16cid:paraId="7459C304" w16cid:durableId="256B45F8"/>
  <w16cid:commentId w16cid:paraId="7BCB7A07" w16cid:durableId="256B45F9"/>
  <w16cid:commentId w16cid:paraId="62611972" w16cid:durableId="2515B186"/>
  <w16cid:commentId w16cid:paraId="18114F6F" w16cid:durableId="256B4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8D14" w14:textId="77777777" w:rsidR="00F712CE" w:rsidRDefault="00F712CE">
      <w:r>
        <w:separator/>
      </w:r>
    </w:p>
  </w:endnote>
  <w:endnote w:type="continuationSeparator" w:id="0">
    <w:p w14:paraId="45ACC4F3" w14:textId="77777777" w:rsidR="00F712CE" w:rsidRDefault="00F7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FD09" w14:textId="77777777" w:rsidR="00B949B7" w:rsidRDefault="00B9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5FD52DF3" w:rsidR="00B949B7" w:rsidRDefault="00B949B7">
        <w:pPr>
          <w:pStyle w:val="Footer"/>
          <w:jc w:val="center"/>
        </w:pPr>
        <w:r>
          <w:fldChar w:fldCharType="begin"/>
        </w:r>
        <w:r>
          <w:instrText xml:space="preserve"> PAGE   \* MERGEFORMAT </w:instrText>
        </w:r>
        <w:r>
          <w:fldChar w:fldCharType="separate"/>
        </w:r>
        <w:r w:rsidR="00CB7B62">
          <w:rPr>
            <w:noProof/>
          </w:rPr>
          <w:t>55</w:t>
        </w:r>
        <w:r>
          <w:rPr>
            <w:noProof/>
          </w:rPr>
          <w:fldChar w:fldCharType="end"/>
        </w:r>
      </w:p>
    </w:sdtContent>
  </w:sdt>
  <w:p w14:paraId="0570C85E" w14:textId="77777777" w:rsidR="00B949B7" w:rsidRDefault="00B949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0183" w14:textId="77777777" w:rsidR="00B949B7" w:rsidRDefault="00B9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017A" w14:textId="77777777" w:rsidR="00F712CE" w:rsidRDefault="00F712CE">
      <w:r>
        <w:separator/>
      </w:r>
    </w:p>
  </w:footnote>
  <w:footnote w:type="continuationSeparator" w:id="0">
    <w:p w14:paraId="5E050E12" w14:textId="77777777" w:rsidR="00F712CE" w:rsidRDefault="00F71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3907" w14:textId="77777777" w:rsidR="00B949B7" w:rsidRDefault="00B9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8AD7" w14:textId="77777777" w:rsidR="00B949B7" w:rsidRDefault="00B949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C0CE" w14:textId="77777777" w:rsidR="00B949B7" w:rsidRDefault="00B9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91C11"/>
    <w:multiLevelType w:val="hybridMultilevel"/>
    <w:tmpl w:val="F9EEA60C"/>
    <w:lvl w:ilvl="0" w:tplc="458EAF5C">
      <w:start w:val="1"/>
      <w:numFmt w:val="lowerRoman"/>
      <w:lvlText w:val="%1."/>
      <w:lvlJc w:val="left"/>
      <w:pPr>
        <w:ind w:left="1080" w:hanging="720"/>
      </w:pPr>
      <w:rPr>
        <w:rFonts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6"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12"/>
  </w:num>
  <w:num w:numId="5">
    <w:abstractNumId w:val="10"/>
  </w:num>
  <w:num w:numId="6">
    <w:abstractNumId w:val="18"/>
  </w:num>
  <w:num w:numId="7">
    <w:abstractNumId w:val="11"/>
  </w:num>
  <w:num w:numId="8">
    <w:abstractNumId w:val="13"/>
  </w:num>
  <w:num w:numId="9">
    <w:abstractNumId w:val="14"/>
  </w:num>
  <w:num w:numId="10">
    <w:abstractNumId w:val="8"/>
  </w:num>
  <w:num w:numId="11">
    <w:abstractNumId w:val="6"/>
  </w:num>
  <w:num w:numId="12">
    <w:abstractNumId w:val="17"/>
  </w:num>
  <w:num w:numId="13">
    <w:abstractNumId w:val="16"/>
  </w:num>
  <w:num w:numId="14">
    <w:abstractNumId w:val="4"/>
  </w:num>
  <w:num w:numId="15">
    <w:abstractNumId w:val="0"/>
  </w:num>
  <w:num w:numId="16">
    <w:abstractNumId w:val="7"/>
  </w:num>
  <w:num w:numId="17">
    <w:abstractNumId w:val="19"/>
  </w:num>
  <w:num w:numId="18">
    <w:abstractNumId w:val="3"/>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33DA"/>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C6C"/>
    <w:rsid w:val="00047DB6"/>
    <w:rsid w:val="000506F5"/>
    <w:rsid w:val="0005125B"/>
    <w:rsid w:val="000522CB"/>
    <w:rsid w:val="00052CC1"/>
    <w:rsid w:val="00052EEC"/>
    <w:rsid w:val="000530C8"/>
    <w:rsid w:val="00053D1A"/>
    <w:rsid w:val="00054384"/>
    <w:rsid w:val="000546E8"/>
    <w:rsid w:val="000549CB"/>
    <w:rsid w:val="00054EE7"/>
    <w:rsid w:val="00055A5A"/>
    <w:rsid w:val="0005609A"/>
    <w:rsid w:val="00057B9B"/>
    <w:rsid w:val="000617B2"/>
    <w:rsid w:val="0006189C"/>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CD0"/>
    <w:rsid w:val="00084F12"/>
    <w:rsid w:val="00085199"/>
    <w:rsid w:val="0008541B"/>
    <w:rsid w:val="00085944"/>
    <w:rsid w:val="00086084"/>
    <w:rsid w:val="0008673F"/>
    <w:rsid w:val="000872DE"/>
    <w:rsid w:val="00087AF5"/>
    <w:rsid w:val="0009047D"/>
    <w:rsid w:val="00090551"/>
    <w:rsid w:val="00090B75"/>
    <w:rsid w:val="00091045"/>
    <w:rsid w:val="00091130"/>
    <w:rsid w:val="000916B9"/>
    <w:rsid w:val="00091B89"/>
    <w:rsid w:val="000929A4"/>
    <w:rsid w:val="00093C17"/>
    <w:rsid w:val="0009485C"/>
    <w:rsid w:val="00094FF4"/>
    <w:rsid w:val="00095ED6"/>
    <w:rsid w:val="0009641C"/>
    <w:rsid w:val="00096AFC"/>
    <w:rsid w:val="000A0654"/>
    <w:rsid w:val="000A162A"/>
    <w:rsid w:val="000A3BF0"/>
    <w:rsid w:val="000A66B0"/>
    <w:rsid w:val="000B0051"/>
    <w:rsid w:val="000B0232"/>
    <w:rsid w:val="000B04EC"/>
    <w:rsid w:val="000B170A"/>
    <w:rsid w:val="000B1A6B"/>
    <w:rsid w:val="000B1FB0"/>
    <w:rsid w:val="000B2DD9"/>
    <w:rsid w:val="000B3EC7"/>
    <w:rsid w:val="000B4A4B"/>
    <w:rsid w:val="000B4B16"/>
    <w:rsid w:val="000B596F"/>
    <w:rsid w:val="000B5BE7"/>
    <w:rsid w:val="000B68D2"/>
    <w:rsid w:val="000B6A72"/>
    <w:rsid w:val="000B72EB"/>
    <w:rsid w:val="000B7524"/>
    <w:rsid w:val="000B7751"/>
    <w:rsid w:val="000B78E3"/>
    <w:rsid w:val="000C0371"/>
    <w:rsid w:val="000C03BD"/>
    <w:rsid w:val="000C0C35"/>
    <w:rsid w:val="000C2E42"/>
    <w:rsid w:val="000C4489"/>
    <w:rsid w:val="000C4ADF"/>
    <w:rsid w:val="000C4B1D"/>
    <w:rsid w:val="000C5339"/>
    <w:rsid w:val="000C67B8"/>
    <w:rsid w:val="000C6E28"/>
    <w:rsid w:val="000C7020"/>
    <w:rsid w:val="000C7B49"/>
    <w:rsid w:val="000D0474"/>
    <w:rsid w:val="000D24E8"/>
    <w:rsid w:val="000D3189"/>
    <w:rsid w:val="000D3CC2"/>
    <w:rsid w:val="000D3DBA"/>
    <w:rsid w:val="000D4F86"/>
    <w:rsid w:val="000D589D"/>
    <w:rsid w:val="000D660C"/>
    <w:rsid w:val="000D7D21"/>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3AE"/>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3B0A"/>
    <w:rsid w:val="0012415D"/>
    <w:rsid w:val="00124F41"/>
    <w:rsid w:val="001266EC"/>
    <w:rsid w:val="00127501"/>
    <w:rsid w:val="001276E4"/>
    <w:rsid w:val="00127839"/>
    <w:rsid w:val="001307A7"/>
    <w:rsid w:val="00130859"/>
    <w:rsid w:val="00131197"/>
    <w:rsid w:val="00132115"/>
    <w:rsid w:val="00132545"/>
    <w:rsid w:val="00132C18"/>
    <w:rsid w:val="00136EE8"/>
    <w:rsid w:val="0014031C"/>
    <w:rsid w:val="0014037C"/>
    <w:rsid w:val="001409D4"/>
    <w:rsid w:val="00142242"/>
    <w:rsid w:val="0014442B"/>
    <w:rsid w:val="00144E11"/>
    <w:rsid w:val="00145F76"/>
    <w:rsid w:val="00146620"/>
    <w:rsid w:val="00146B07"/>
    <w:rsid w:val="00147456"/>
    <w:rsid w:val="0014750B"/>
    <w:rsid w:val="00147A9C"/>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3D4C"/>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2F2"/>
    <w:rsid w:val="0018676F"/>
    <w:rsid w:val="00186830"/>
    <w:rsid w:val="001868F7"/>
    <w:rsid w:val="00190993"/>
    <w:rsid w:val="00190B5C"/>
    <w:rsid w:val="00190F14"/>
    <w:rsid w:val="0019226D"/>
    <w:rsid w:val="001925C1"/>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5241"/>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3CC6"/>
    <w:rsid w:val="001F48BE"/>
    <w:rsid w:val="001F4FFC"/>
    <w:rsid w:val="001F7EDD"/>
    <w:rsid w:val="001F7F4C"/>
    <w:rsid w:val="00200DC5"/>
    <w:rsid w:val="00202242"/>
    <w:rsid w:val="00204363"/>
    <w:rsid w:val="002043C0"/>
    <w:rsid w:val="0020463A"/>
    <w:rsid w:val="00205B59"/>
    <w:rsid w:val="00205CC8"/>
    <w:rsid w:val="002065F1"/>
    <w:rsid w:val="0020731E"/>
    <w:rsid w:val="0020771A"/>
    <w:rsid w:val="0020785C"/>
    <w:rsid w:val="00207CCE"/>
    <w:rsid w:val="00207CFB"/>
    <w:rsid w:val="002102C3"/>
    <w:rsid w:val="0021085A"/>
    <w:rsid w:val="00212472"/>
    <w:rsid w:val="002129BD"/>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666D"/>
    <w:rsid w:val="00257717"/>
    <w:rsid w:val="00257780"/>
    <w:rsid w:val="00260105"/>
    <w:rsid w:val="00262179"/>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3563"/>
    <w:rsid w:val="00293E8B"/>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152A"/>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6BFD"/>
    <w:rsid w:val="002F70F5"/>
    <w:rsid w:val="002F7230"/>
    <w:rsid w:val="002F7D64"/>
    <w:rsid w:val="00300212"/>
    <w:rsid w:val="003010A1"/>
    <w:rsid w:val="003016B4"/>
    <w:rsid w:val="0030282F"/>
    <w:rsid w:val="0030384E"/>
    <w:rsid w:val="003038DC"/>
    <w:rsid w:val="00304227"/>
    <w:rsid w:val="00307054"/>
    <w:rsid w:val="003070D3"/>
    <w:rsid w:val="00307CC6"/>
    <w:rsid w:val="00307E82"/>
    <w:rsid w:val="00311194"/>
    <w:rsid w:val="003123E8"/>
    <w:rsid w:val="00312BBA"/>
    <w:rsid w:val="00313145"/>
    <w:rsid w:val="00315114"/>
    <w:rsid w:val="00315776"/>
    <w:rsid w:val="003174EF"/>
    <w:rsid w:val="00321CFA"/>
    <w:rsid w:val="003237E1"/>
    <w:rsid w:val="00323E25"/>
    <w:rsid w:val="003257A4"/>
    <w:rsid w:val="00325A22"/>
    <w:rsid w:val="00326596"/>
    <w:rsid w:val="003269D0"/>
    <w:rsid w:val="00327E88"/>
    <w:rsid w:val="00327FF2"/>
    <w:rsid w:val="003307C0"/>
    <w:rsid w:val="00331916"/>
    <w:rsid w:val="00331DE7"/>
    <w:rsid w:val="0033237A"/>
    <w:rsid w:val="0033587F"/>
    <w:rsid w:val="00336477"/>
    <w:rsid w:val="003401B8"/>
    <w:rsid w:val="003404A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5CE6"/>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6C2A"/>
    <w:rsid w:val="003A78E4"/>
    <w:rsid w:val="003B1363"/>
    <w:rsid w:val="003B1BC5"/>
    <w:rsid w:val="003B1DDE"/>
    <w:rsid w:val="003B1EC4"/>
    <w:rsid w:val="003B2471"/>
    <w:rsid w:val="003B2959"/>
    <w:rsid w:val="003B3DA9"/>
    <w:rsid w:val="003B62FB"/>
    <w:rsid w:val="003B6BCD"/>
    <w:rsid w:val="003B70F7"/>
    <w:rsid w:val="003C186B"/>
    <w:rsid w:val="003C1F5B"/>
    <w:rsid w:val="003C243D"/>
    <w:rsid w:val="003C2453"/>
    <w:rsid w:val="003C4D57"/>
    <w:rsid w:val="003C620A"/>
    <w:rsid w:val="003C680F"/>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2EC5"/>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9DF"/>
    <w:rsid w:val="00412AA5"/>
    <w:rsid w:val="0041379C"/>
    <w:rsid w:val="004140F3"/>
    <w:rsid w:val="00414FF0"/>
    <w:rsid w:val="00415EB2"/>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373C2"/>
    <w:rsid w:val="00440077"/>
    <w:rsid w:val="004406F8"/>
    <w:rsid w:val="0044079D"/>
    <w:rsid w:val="00442154"/>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1B9"/>
    <w:rsid w:val="00487983"/>
    <w:rsid w:val="004927F8"/>
    <w:rsid w:val="00492D4E"/>
    <w:rsid w:val="00492E22"/>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2E96"/>
    <w:rsid w:val="004B4687"/>
    <w:rsid w:val="004B606E"/>
    <w:rsid w:val="004B7517"/>
    <w:rsid w:val="004C1163"/>
    <w:rsid w:val="004C2406"/>
    <w:rsid w:val="004C26B7"/>
    <w:rsid w:val="004C2B70"/>
    <w:rsid w:val="004C39F8"/>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95C"/>
    <w:rsid w:val="004F5DFE"/>
    <w:rsid w:val="004F66CB"/>
    <w:rsid w:val="004F6883"/>
    <w:rsid w:val="004F6A83"/>
    <w:rsid w:val="004F6B46"/>
    <w:rsid w:val="004F720F"/>
    <w:rsid w:val="004F750B"/>
    <w:rsid w:val="005005DB"/>
    <w:rsid w:val="00500AC2"/>
    <w:rsid w:val="00500E50"/>
    <w:rsid w:val="00501254"/>
    <w:rsid w:val="00501410"/>
    <w:rsid w:val="005018A1"/>
    <w:rsid w:val="00501ACC"/>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530E"/>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885"/>
    <w:rsid w:val="00543A0A"/>
    <w:rsid w:val="005445CE"/>
    <w:rsid w:val="00546398"/>
    <w:rsid w:val="00546B49"/>
    <w:rsid w:val="0054759B"/>
    <w:rsid w:val="005476EE"/>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89D"/>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7D8"/>
    <w:rsid w:val="00595E3E"/>
    <w:rsid w:val="00595E54"/>
    <w:rsid w:val="005961A6"/>
    <w:rsid w:val="005964AC"/>
    <w:rsid w:val="00597F1B"/>
    <w:rsid w:val="005A0A97"/>
    <w:rsid w:val="005A286E"/>
    <w:rsid w:val="005A395C"/>
    <w:rsid w:val="005A415B"/>
    <w:rsid w:val="005A484C"/>
    <w:rsid w:val="005A5B1F"/>
    <w:rsid w:val="005A5E7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B7EAD"/>
    <w:rsid w:val="005C189E"/>
    <w:rsid w:val="005C2387"/>
    <w:rsid w:val="005C3022"/>
    <w:rsid w:val="005C39EE"/>
    <w:rsid w:val="005C410F"/>
    <w:rsid w:val="005C56FF"/>
    <w:rsid w:val="005C5B70"/>
    <w:rsid w:val="005C6339"/>
    <w:rsid w:val="005C63F0"/>
    <w:rsid w:val="005C6D78"/>
    <w:rsid w:val="005C72A6"/>
    <w:rsid w:val="005C7361"/>
    <w:rsid w:val="005C790E"/>
    <w:rsid w:val="005D128C"/>
    <w:rsid w:val="005D132D"/>
    <w:rsid w:val="005D2031"/>
    <w:rsid w:val="005D286D"/>
    <w:rsid w:val="005D3EF2"/>
    <w:rsid w:val="005D4779"/>
    <w:rsid w:val="005D483C"/>
    <w:rsid w:val="005D498D"/>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32D3"/>
    <w:rsid w:val="00614303"/>
    <w:rsid w:val="00614E79"/>
    <w:rsid w:val="00615F76"/>
    <w:rsid w:val="00616AFD"/>
    <w:rsid w:val="00616B9D"/>
    <w:rsid w:val="006170E4"/>
    <w:rsid w:val="00622361"/>
    <w:rsid w:val="00622AF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23C"/>
    <w:rsid w:val="0065070C"/>
    <w:rsid w:val="0065239B"/>
    <w:rsid w:val="00652831"/>
    <w:rsid w:val="006529E0"/>
    <w:rsid w:val="00652D24"/>
    <w:rsid w:val="0065327E"/>
    <w:rsid w:val="006535A1"/>
    <w:rsid w:val="0065469E"/>
    <w:rsid w:val="00655507"/>
    <w:rsid w:val="00656756"/>
    <w:rsid w:val="00656A27"/>
    <w:rsid w:val="00656E0A"/>
    <w:rsid w:val="0065761A"/>
    <w:rsid w:val="0065767F"/>
    <w:rsid w:val="0066096B"/>
    <w:rsid w:val="00660B5A"/>
    <w:rsid w:val="00660F02"/>
    <w:rsid w:val="00661DB2"/>
    <w:rsid w:val="00664CE4"/>
    <w:rsid w:val="00664EF8"/>
    <w:rsid w:val="00665404"/>
    <w:rsid w:val="006655DD"/>
    <w:rsid w:val="00665669"/>
    <w:rsid w:val="00666368"/>
    <w:rsid w:val="00666F93"/>
    <w:rsid w:val="0066747A"/>
    <w:rsid w:val="00670A10"/>
    <w:rsid w:val="00671007"/>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96CFE"/>
    <w:rsid w:val="006A0372"/>
    <w:rsid w:val="006A0D1A"/>
    <w:rsid w:val="006A11F4"/>
    <w:rsid w:val="006A1701"/>
    <w:rsid w:val="006A1FE0"/>
    <w:rsid w:val="006A2631"/>
    <w:rsid w:val="006A3ACA"/>
    <w:rsid w:val="006A4ABB"/>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50"/>
    <w:rsid w:val="006C53EF"/>
    <w:rsid w:val="006C5F25"/>
    <w:rsid w:val="006C7FF8"/>
    <w:rsid w:val="006D0907"/>
    <w:rsid w:val="006D0C7C"/>
    <w:rsid w:val="006D1D22"/>
    <w:rsid w:val="006D3E85"/>
    <w:rsid w:val="006D44EC"/>
    <w:rsid w:val="006D66B3"/>
    <w:rsid w:val="006D6FA2"/>
    <w:rsid w:val="006D6FBF"/>
    <w:rsid w:val="006E148F"/>
    <w:rsid w:val="006E4313"/>
    <w:rsid w:val="006E486F"/>
    <w:rsid w:val="006E4C2D"/>
    <w:rsid w:val="006E4D4D"/>
    <w:rsid w:val="006E6801"/>
    <w:rsid w:val="006E691A"/>
    <w:rsid w:val="006E6D00"/>
    <w:rsid w:val="006E77E9"/>
    <w:rsid w:val="006E7B6B"/>
    <w:rsid w:val="006E7BE9"/>
    <w:rsid w:val="006F00B8"/>
    <w:rsid w:val="006F0C1C"/>
    <w:rsid w:val="006F0CD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6F7EE7"/>
    <w:rsid w:val="0070143F"/>
    <w:rsid w:val="0070286B"/>
    <w:rsid w:val="00702C77"/>
    <w:rsid w:val="00703096"/>
    <w:rsid w:val="00703195"/>
    <w:rsid w:val="0070366A"/>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A02"/>
    <w:rsid w:val="00723C7C"/>
    <w:rsid w:val="00725B7E"/>
    <w:rsid w:val="00726374"/>
    <w:rsid w:val="00727930"/>
    <w:rsid w:val="00730803"/>
    <w:rsid w:val="00731FC4"/>
    <w:rsid w:val="007326E0"/>
    <w:rsid w:val="00734779"/>
    <w:rsid w:val="007363C7"/>
    <w:rsid w:val="0073676C"/>
    <w:rsid w:val="00737655"/>
    <w:rsid w:val="0073770B"/>
    <w:rsid w:val="00741E45"/>
    <w:rsid w:val="007437DA"/>
    <w:rsid w:val="00743D39"/>
    <w:rsid w:val="0074542B"/>
    <w:rsid w:val="00745485"/>
    <w:rsid w:val="00745756"/>
    <w:rsid w:val="007457B5"/>
    <w:rsid w:val="007459DD"/>
    <w:rsid w:val="00746345"/>
    <w:rsid w:val="00747ECE"/>
    <w:rsid w:val="007555ED"/>
    <w:rsid w:val="007556C6"/>
    <w:rsid w:val="00760C6F"/>
    <w:rsid w:val="00761C97"/>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169C"/>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3B48"/>
    <w:rsid w:val="008241DE"/>
    <w:rsid w:val="008249A9"/>
    <w:rsid w:val="00827509"/>
    <w:rsid w:val="00827B2C"/>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5F2"/>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782"/>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BCD"/>
    <w:rsid w:val="008A2C38"/>
    <w:rsid w:val="008A3656"/>
    <w:rsid w:val="008A3F25"/>
    <w:rsid w:val="008A4F2A"/>
    <w:rsid w:val="008A4FEA"/>
    <w:rsid w:val="008A591D"/>
    <w:rsid w:val="008B010B"/>
    <w:rsid w:val="008B035D"/>
    <w:rsid w:val="008B094D"/>
    <w:rsid w:val="008B2CC3"/>
    <w:rsid w:val="008B36DD"/>
    <w:rsid w:val="008B5A50"/>
    <w:rsid w:val="008B5B64"/>
    <w:rsid w:val="008B674C"/>
    <w:rsid w:val="008B776F"/>
    <w:rsid w:val="008B7D2F"/>
    <w:rsid w:val="008C004B"/>
    <w:rsid w:val="008C0FA2"/>
    <w:rsid w:val="008C18A2"/>
    <w:rsid w:val="008C1C33"/>
    <w:rsid w:val="008C2D6F"/>
    <w:rsid w:val="008C4763"/>
    <w:rsid w:val="008C4840"/>
    <w:rsid w:val="008C4B80"/>
    <w:rsid w:val="008C501F"/>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31E3"/>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A7A"/>
    <w:rsid w:val="00960E43"/>
    <w:rsid w:val="00961598"/>
    <w:rsid w:val="009617AB"/>
    <w:rsid w:val="00961A3B"/>
    <w:rsid w:val="00962D9F"/>
    <w:rsid w:val="00963119"/>
    <w:rsid w:val="009635CF"/>
    <w:rsid w:val="00963715"/>
    <w:rsid w:val="00963A91"/>
    <w:rsid w:val="009652F3"/>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555"/>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0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5879"/>
    <w:rsid w:val="009D6D82"/>
    <w:rsid w:val="009D777A"/>
    <w:rsid w:val="009D7EC6"/>
    <w:rsid w:val="009E0453"/>
    <w:rsid w:val="009E0DFD"/>
    <w:rsid w:val="009E1742"/>
    <w:rsid w:val="009E22F0"/>
    <w:rsid w:val="009E239F"/>
    <w:rsid w:val="009E2916"/>
    <w:rsid w:val="009E3A22"/>
    <w:rsid w:val="009E3DD1"/>
    <w:rsid w:val="009E3E38"/>
    <w:rsid w:val="009E43C0"/>
    <w:rsid w:val="009E4B60"/>
    <w:rsid w:val="009F08E7"/>
    <w:rsid w:val="009F0DDF"/>
    <w:rsid w:val="009F1281"/>
    <w:rsid w:val="009F2DFA"/>
    <w:rsid w:val="009F430D"/>
    <w:rsid w:val="009F51C9"/>
    <w:rsid w:val="009F51EB"/>
    <w:rsid w:val="009F6A6C"/>
    <w:rsid w:val="009F6DCF"/>
    <w:rsid w:val="00A00F08"/>
    <w:rsid w:val="00A02196"/>
    <w:rsid w:val="00A02BE8"/>
    <w:rsid w:val="00A02CE7"/>
    <w:rsid w:val="00A03038"/>
    <w:rsid w:val="00A03614"/>
    <w:rsid w:val="00A0566E"/>
    <w:rsid w:val="00A07908"/>
    <w:rsid w:val="00A10A9C"/>
    <w:rsid w:val="00A11754"/>
    <w:rsid w:val="00A11AD4"/>
    <w:rsid w:val="00A131A3"/>
    <w:rsid w:val="00A13985"/>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44A5"/>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08F"/>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5743E"/>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2CA0"/>
    <w:rsid w:val="00A83A55"/>
    <w:rsid w:val="00A85C2E"/>
    <w:rsid w:val="00A9048A"/>
    <w:rsid w:val="00A90ADE"/>
    <w:rsid w:val="00A90C0F"/>
    <w:rsid w:val="00A91ADC"/>
    <w:rsid w:val="00A9251D"/>
    <w:rsid w:val="00A929E0"/>
    <w:rsid w:val="00A92AA0"/>
    <w:rsid w:val="00A942C9"/>
    <w:rsid w:val="00A949FE"/>
    <w:rsid w:val="00A954EB"/>
    <w:rsid w:val="00A95661"/>
    <w:rsid w:val="00A975FC"/>
    <w:rsid w:val="00AA06C1"/>
    <w:rsid w:val="00AA098F"/>
    <w:rsid w:val="00AA0C02"/>
    <w:rsid w:val="00AA1683"/>
    <w:rsid w:val="00AA1C67"/>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C64A4"/>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8B1"/>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796"/>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1E8B"/>
    <w:rsid w:val="00B62732"/>
    <w:rsid w:val="00B62778"/>
    <w:rsid w:val="00B62EDD"/>
    <w:rsid w:val="00B630A9"/>
    <w:rsid w:val="00B63363"/>
    <w:rsid w:val="00B642D5"/>
    <w:rsid w:val="00B64CA8"/>
    <w:rsid w:val="00B64CCE"/>
    <w:rsid w:val="00B66E12"/>
    <w:rsid w:val="00B67033"/>
    <w:rsid w:val="00B671A4"/>
    <w:rsid w:val="00B67246"/>
    <w:rsid w:val="00B67DBF"/>
    <w:rsid w:val="00B67EED"/>
    <w:rsid w:val="00B71782"/>
    <w:rsid w:val="00B73C39"/>
    <w:rsid w:val="00B74CE8"/>
    <w:rsid w:val="00B7626F"/>
    <w:rsid w:val="00B777B5"/>
    <w:rsid w:val="00B807CA"/>
    <w:rsid w:val="00B80D47"/>
    <w:rsid w:val="00B80E4A"/>
    <w:rsid w:val="00B8148B"/>
    <w:rsid w:val="00B8296C"/>
    <w:rsid w:val="00B83CFF"/>
    <w:rsid w:val="00B8569C"/>
    <w:rsid w:val="00B86391"/>
    <w:rsid w:val="00B869D4"/>
    <w:rsid w:val="00B87F09"/>
    <w:rsid w:val="00B90E5E"/>
    <w:rsid w:val="00B913BF"/>
    <w:rsid w:val="00B924EC"/>
    <w:rsid w:val="00B937EC"/>
    <w:rsid w:val="00B94077"/>
    <w:rsid w:val="00B943CB"/>
    <w:rsid w:val="00B949B7"/>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A6A8B"/>
    <w:rsid w:val="00BB0855"/>
    <w:rsid w:val="00BB0F10"/>
    <w:rsid w:val="00BB1A18"/>
    <w:rsid w:val="00BB1D24"/>
    <w:rsid w:val="00BB23FF"/>
    <w:rsid w:val="00BB27DF"/>
    <w:rsid w:val="00BB37FD"/>
    <w:rsid w:val="00BB3970"/>
    <w:rsid w:val="00BB4208"/>
    <w:rsid w:val="00BB5A57"/>
    <w:rsid w:val="00BB7BB6"/>
    <w:rsid w:val="00BC152C"/>
    <w:rsid w:val="00BC2688"/>
    <w:rsid w:val="00BC44EE"/>
    <w:rsid w:val="00BC47F1"/>
    <w:rsid w:val="00BC4FF2"/>
    <w:rsid w:val="00BC5B57"/>
    <w:rsid w:val="00BC5BFF"/>
    <w:rsid w:val="00BC5F85"/>
    <w:rsid w:val="00BC60CF"/>
    <w:rsid w:val="00BC6B92"/>
    <w:rsid w:val="00BC7634"/>
    <w:rsid w:val="00BD0FDF"/>
    <w:rsid w:val="00BD1320"/>
    <w:rsid w:val="00BD423E"/>
    <w:rsid w:val="00BD551B"/>
    <w:rsid w:val="00BD55CC"/>
    <w:rsid w:val="00BD56DA"/>
    <w:rsid w:val="00BD5D1F"/>
    <w:rsid w:val="00BD5F7C"/>
    <w:rsid w:val="00BD6498"/>
    <w:rsid w:val="00BD6DC0"/>
    <w:rsid w:val="00BD6E53"/>
    <w:rsid w:val="00BD735B"/>
    <w:rsid w:val="00BD7F8F"/>
    <w:rsid w:val="00BE17D2"/>
    <w:rsid w:val="00BE249D"/>
    <w:rsid w:val="00BE290D"/>
    <w:rsid w:val="00BE29A9"/>
    <w:rsid w:val="00BE3577"/>
    <w:rsid w:val="00BE3C60"/>
    <w:rsid w:val="00BE3F4E"/>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235"/>
    <w:rsid w:val="00BF7519"/>
    <w:rsid w:val="00C01469"/>
    <w:rsid w:val="00C01933"/>
    <w:rsid w:val="00C02676"/>
    <w:rsid w:val="00C029AD"/>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15"/>
    <w:rsid w:val="00C226BD"/>
    <w:rsid w:val="00C22FBA"/>
    <w:rsid w:val="00C23C0F"/>
    <w:rsid w:val="00C242CA"/>
    <w:rsid w:val="00C24322"/>
    <w:rsid w:val="00C24797"/>
    <w:rsid w:val="00C24823"/>
    <w:rsid w:val="00C24AC0"/>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5CE4"/>
    <w:rsid w:val="00C5606A"/>
    <w:rsid w:val="00C56112"/>
    <w:rsid w:val="00C56F71"/>
    <w:rsid w:val="00C57350"/>
    <w:rsid w:val="00C60C64"/>
    <w:rsid w:val="00C61356"/>
    <w:rsid w:val="00C613C5"/>
    <w:rsid w:val="00C61D77"/>
    <w:rsid w:val="00C6283D"/>
    <w:rsid w:val="00C63C7D"/>
    <w:rsid w:val="00C643B8"/>
    <w:rsid w:val="00C667AD"/>
    <w:rsid w:val="00C66A34"/>
    <w:rsid w:val="00C66E53"/>
    <w:rsid w:val="00C70436"/>
    <w:rsid w:val="00C7088D"/>
    <w:rsid w:val="00C71531"/>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2FA0"/>
    <w:rsid w:val="00C93522"/>
    <w:rsid w:val="00C9376F"/>
    <w:rsid w:val="00C938D4"/>
    <w:rsid w:val="00C93B0F"/>
    <w:rsid w:val="00C93BB6"/>
    <w:rsid w:val="00C93F00"/>
    <w:rsid w:val="00C94086"/>
    <w:rsid w:val="00C948E6"/>
    <w:rsid w:val="00C94F91"/>
    <w:rsid w:val="00C95F44"/>
    <w:rsid w:val="00C96507"/>
    <w:rsid w:val="00C9674B"/>
    <w:rsid w:val="00C96827"/>
    <w:rsid w:val="00C97259"/>
    <w:rsid w:val="00C979A1"/>
    <w:rsid w:val="00CA068F"/>
    <w:rsid w:val="00CA2AC1"/>
    <w:rsid w:val="00CA3A0C"/>
    <w:rsid w:val="00CA459C"/>
    <w:rsid w:val="00CA4F67"/>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4C17"/>
    <w:rsid w:val="00CB585B"/>
    <w:rsid w:val="00CB61C7"/>
    <w:rsid w:val="00CB62D4"/>
    <w:rsid w:val="00CB68CA"/>
    <w:rsid w:val="00CB6E97"/>
    <w:rsid w:val="00CB6EC9"/>
    <w:rsid w:val="00CB7B62"/>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15CB"/>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2FF0"/>
    <w:rsid w:val="00CF370B"/>
    <w:rsid w:val="00CF37F1"/>
    <w:rsid w:val="00CF3B16"/>
    <w:rsid w:val="00CF464F"/>
    <w:rsid w:val="00CF4672"/>
    <w:rsid w:val="00D00A92"/>
    <w:rsid w:val="00D02093"/>
    <w:rsid w:val="00D02174"/>
    <w:rsid w:val="00D023D6"/>
    <w:rsid w:val="00D02A01"/>
    <w:rsid w:val="00D07814"/>
    <w:rsid w:val="00D07B2A"/>
    <w:rsid w:val="00D10386"/>
    <w:rsid w:val="00D118FE"/>
    <w:rsid w:val="00D11978"/>
    <w:rsid w:val="00D122D8"/>
    <w:rsid w:val="00D128EB"/>
    <w:rsid w:val="00D13ECC"/>
    <w:rsid w:val="00D145BD"/>
    <w:rsid w:val="00D16418"/>
    <w:rsid w:val="00D16AC7"/>
    <w:rsid w:val="00D17A4D"/>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4CF2"/>
    <w:rsid w:val="00D565A2"/>
    <w:rsid w:val="00D56923"/>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969D7"/>
    <w:rsid w:val="00D96E30"/>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C6CFB"/>
    <w:rsid w:val="00DD0E3F"/>
    <w:rsid w:val="00DD11FE"/>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2E19"/>
    <w:rsid w:val="00DE37D3"/>
    <w:rsid w:val="00DE5876"/>
    <w:rsid w:val="00DE58EC"/>
    <w:rsid w:val="00DE5A2A"/>
    <w:rsid w:val="00DE67DB"/>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A33"/>
    <w:rsid w:val="00E04FE1"/>
    <w:rsid w:val="00E051EC"/>
    <w:rsid w:val="00E0551D"/>
    <w:rsid w:val="00E056FC"/>
    <w:rsid w:val="00E13FFA"/>
    <w:rsid w:val="00E14124"/>
    <w:rsid w:val="00E15241"/>
    <w:rsid w:val="00E15E79"/>
    <w:rsid w:val="00E16172"/>
    <w:rsid w:val="00E16AE8"/>
    <w:rsid w:val="00E17137"/>
    <w:rsid w:val="00E17941"/>
    <w:rsid w:val="00E1797A"/>
    <w:rsid w:val="00E17CE4"/>
    <w:rsid w:val="00E17D1B"/>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34F5"/>
    <w:rsid w:val="00E443B9"/>
    <w:rsid w:val="00E45EA2"/>
    <w:rsid w:val="00E47269"/>
    <w:rsid w:val="00E47D23"/>
    <w:rsid w:val="00E47D4F"/>
    <w:rsid w:val="00E5039B"/>
    <w:rsid w:val="00E50458"/>
    <w:rsid w:val="00E525DF"/>
    <w:rsid w:val="00E53707"/>
    <w:rsid w:val="00E54AEB"/>
    <w:rsid w:val="00E54C79"/>
    <w:rsid w:val="00E56D3A"/>
    <w:rsid w:val="00E57349"/>
    <w:rsid w:val="00E574BE"/>
    <w:rsid w:val="00E57CF4"/>
    <w:rsid w:val="00E602AA"/>
    <w:rsid w:val="00E60A85"/>
    <w:rsid w:val="00E60E31"/>
    <w:rsid w:val="00E60F08"/>
    <w:rsid w:val="00E616DC"/>
    <w:rsid w:val="00E64178"/>
    <w:rsid w:val="00E643A3"/>
    <w:rsid w:val="00E6474C"/>
    <w:rsid w:val="00E647A8"/>
    <w:rsid w:val="00E650DF"/>
    <w:rsid w:val="00E66197"/>
    <w:rsid w:val="00E67B67"/>
    <w:rsid w:val="00E703BE"/>
    <w:rsid w:val="00E7251E"/>
    <w:rsid w:val="00E73D48"/>
    <w:rsid w:val="00E746A4"/>
    <w:rsid w:val="00E7486C"/>
    <w:rsid w:val="00E74E76"/>
    <w:rsid w:val="00E7677B"/>
    <w:rsid w:val="00E767B0"/>
    <w:rsid w:val="00E76F17"/>
    <w:rsid w:val="00E77610"/>
    <w:rsid w:val="00E834DF"/>
    <w:rsid w:val="00E84D63"/>
    <w:rsid w:val="00E854C5"/>
    <w:rsid w:val="00E867DE"/>
    <w:rsid w:val="00E90759"/>
    <w:rsid w:val="00E9122E"/>
    <w:rsid w:val="00E92C01"/>
    <w:rsid w:val="00E92CB9"/>
    <w:rsid w:val="00E93F7E"/>
    <w:rsid w:val="00E94DAD"/>
    <w:rsid w:val="00E954BC"/>
    <w:rsid w:val="00E9729F"/>
    <w:rsid w:val="00EA050E"/>
    <w:rsid w:val="00EA0E32"/>
    <w:rsid w:val="00EA1A32"/>
    <w:rsid w:val="00EA2C88"/>
    <w:rsid w:val="00EA34B9"/>
    <w:rsid w:val="00EA3732"/>
    <w:rsid w:val="00EA3BE1"/>
    <w:rsid w:val="00EA3E3A"/>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51F"/>
    <w:rsid w:val="00EC16AF"/>
    <w:rsid w:val="00EC1737"/>
    <w:rsid w:val="00EC2E70"/>
    <w:rsid w:val="00EC4176"/>
    <w:rsid w:val="00EC4418"/>
    <w:rsid w:val="00EC48E7"/>
    <w:rsid w:val="00EC4CE5"/>
    <w:rsid w:val="00EC69FB"/>
    <w:rsid w:val="00EC7635"/>
    <w:rsid w:val="00ED0E30"/>
    <w:rsid w:val="00ED2566"/>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E758B"/>
    <w:rsid w:val="00EF0B14"/>
    <w:rsid w:val="00EF16B1"/>
    <w:rsid w:val="00EF1E8E"/>
    <w:rsid w:val="00EF204A"/>
    <w:rsid w:val="00EF23C6"/>
    <w:rsid w:val="00EF2471"/>
    <w:rsid w:val="00EF3E09"/>
    <w:rsid w:val="00EF41FD"/>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86F"/>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2CE"/>
    <w:rsid w:val="00F71418"/>
    <w:rsid w:val="00F7155A"/>
    <w:rsid w:val="00F71C3C"/>
    <w:rsid w:val="00F71E5F"/>
    <w:rsid w:val="00F723F5"/>
    <w:rsid w:val="00F72536"/>
    <w:rsid w:val="00F7284A"/>
    <w:rsid w:val="00F74E44"/>
    <w:rsid w:val="00F74EEE"/>
    <w:rsid w:val="00F76578"/>
    <w:rsid w:val="00F77419"/>
    <w:rsid w:val="00F800A8"/>
    <w:rsid w:val="00F80CBA"/>
    <w:rsid w:val="00F82188"/>
    <w:rsid w:val="00F82D6D"/>
    <w:rsid w:val="00F84B07"/>
    <w:rsid w:val="00F84D9F"/>
    <w:rsid w:val="00F84F90"/>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1325"/>
    <w:rsid w:val="00FB2873"/>
    <w:rsid w:val="00FB2C0A"/>
    <w:rsid w:val="00FB3185"/>
    <w:rsid w:val="00FB621F"/>
    <w:rsid w:val="00FB662C"/>
    <w:rsid w:val="00FB7CC4"/>
    <w:rsid w:val="00FC03F9"/>
    <w:rsid w:val="00FC1B3E"/>
    <w:rsid w:val="00FC40E7"/>
    <w:rsid w:val="00FC66BF"/>
    <w:rsid w:val="00FC6F15"/>
    <w:rsid w:val="00FC7E1C"/>
    <w:rsid w:val="00FD166B"/>
    <w:rsid w:val="00FD1843"/>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customStyle="1" w:styleId="UnresolvedMention5">
    <w:name w:val="Unresolved Mention5"/>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07/s11707-010-0015-7"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7927/H4N014G5.%20Accessed%20November%2028th%202018" TargetMode="External"/><Relationship Id="rId10" Type="http://schemas.microsoft.com/office/2011/relationships/commentsExtended" Target="commentsExtended.xml"/><Relationship Id="rId19"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24D5-6D34-4DE7-8A84-6E4D2C3A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11258</Words>
  <Characters>64173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2021-12-20T23:51:00Z</dcterms:created>
  <dcterms:modified xsi:type="dcterms:W3CDTF">2021-12-21T00:07:00Z</dcterms:modified>
</cp:coreProperties>
</file>