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B511" w14:textId="77777777" w:rsidR="0060307A" w:rsidRDefault="0060307A" w:rsidP="0060307A">
      <w:pPr>
        <w:rPr>
          <w:b/>
        </w:rPr>
      </w:pPr>
      <w:r>
        <w:rPr>
          <w:b/>
        </w:rPr>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119C74F7"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for a global estimate of the value of wetland ecosystem services within agricultural landscapes. Here, we examine the contextual drivers of wetland values in agricultural landscapes to increase the effectiveness and reliability of benefit 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We</w:t>
      </w:r>
      <w:r w:rsidRPr="008639CC">
        <w:t xml:space="preserve"> </w:t>
      </w:r>
      <w:r w:rsidR="002677F2">
        <w:t>developed</w:t>
      </w:r>
      <w:r w:rsidRPr="008639CC">
        <w:t xml:space="preserve"> meta-regression models</w:t>
      </w:r>
      <w:r w:rsidR="00963A91">
        <w:t xml:space="preserve"> </w:t>
      </w:r>
      <w:r w:rsidR="00AA1683">
        <w:t xml:space="preserve">to identify </w:t>
      </w:r>
      <w:r w:rsidR="00A24436">
        <w:t xml:space="preserve">the </w:t>
      </w:r>
      <w:r w:rsidR="00AA1683">
        <w:t xml:space="preserve">main drivers of </w:t>
      </w:r>
      <w:r w:rsidR="002677F2">
        <w:t>provision</w:t>
      </w:r>
      <w:r w:rsidR="00781852">
        <w:t>ing</w:t>
      </w:r>
      <w:r w:rsidR="002677F2">
        <w:t xml:space="preserve"> (e.g., </w:t>
      </w:r>
      <w:r w:rsidR="002677F2" w:rsidRPr="006E6D00">
        <w:t>food, building materials, firewood</w:t>
      </w:r>
      <w:r w:rsidR="002677F2">
        <w:t xml:space="preserve">) </w:t>
      </w:r>
      <w:r w:rsidR="00963A91">
        <w:t>and</w:t>
      </w:r>
      <w:r w:rsidRPr="008639CC">
        <w:t xml:space="preserve"> </w:t>
      </w:r>
      <w:r w:rsidR="002677F2">
        <w:t>regulati</w:t>
      </w:r>
      <w:r w:rsidR="00781852">
        <w:t>ng</w:t>
      </w:r>
      <w:r w:rsidR="002677F2">
        <w:t xml:space="preserve"> </w:t>
      </w:r>
      <w:r w:rsidR="002677F2" w:rsidRPr="005B03D4">
        <w:t>(e.g., carbon sequestration, nutrient recycling, flood control)</w:t>
      </w:r>
      <w:r w:rsidR="002677F2">
        <w:t xml:space="preserve"> services.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per capita income (proxied by a high-income binary variable</w:t>
      </w:r>
      <w:r w:rsidR="005B03D4">
        <w:t>, +</w:t>
      </w:r>
      <w:r w:rsidRPr="008639CC">
        <w:t>)</w:t>
      </w:r>
      <w:r w:rsidR="005B03D4">
        <w:t xml:space="preserve">, peer-reviewed journal publications (+), agricultural total factor productivity (-) and population density (+), </w:t>
      </w:r>
      <w:r w:rsidR="00914322">
        <w:t>while agricultural total factor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5F36D8DC" w:rsidR="00FB662C" w:rsidRDefault="00FB662C" w:rsidP="00FB662C">
      <w:pPr>
        <w:spacing w:line="480" w:lineRule="auto"/>
        <w:ind w:firstLine="720"/>
      </w:pPr>
      <w:r>
        <w:t>The global extent of inland wetlands has declined almost 70% during the 20th century mainly due to land cover change for agricultural production (Davidson</w:t>
      </w:r>
      <w:r w:rsidR="00734779">
        <w:t xml:space="preserve"> </w:t>
      </w:r>
      <w:r>
        <w:t>2014). This rate of wetland conversion has continued into the 21st century (Gardner et al. 2015) resulting in the loss of many important ecosystem services (Leemans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(Vymazal</w:t>
      </w:r>
      <w:r w:rsidR="00734779">
        <w:t xml:space="preserve"> </w:t>
      </w:r>
      <w:r>
        <w:t xml:space="preserve">2017). Wetlands also </w:t>
      </w:r>
      <w:r w:rsidR="005807B6">
        <w:t>modify</w:t>
      </w:r>
      <w:r>
        <w:t xml:space="preserve"> water quantity by storing water, </w:t>
      </w:r>
      <w:r w:rsidR="000D3DBA">
        <w:t xml:space="preserve">regulating </w:t>
      </w:r>
      <w:r>
        <w:t>and recharging aquifers during wet seasons and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Badiou et al. 2011; Gleason et al. 2011; De Groot et al. 2012).  </w:t>
      </w:r>
    </w:p>
    <w:p w14:paraId="17848D2B" w14:textId="12FE9BBA" w:rsidR="00FB662C" w:rsidRDefault="00FB662C" w:rsidP="00FB662C">
      <w:pPr>
        <w:spacing w:line="480" w:lineRule="auto"/>
      </w:pPr>
      <w:r>
        <w:t xml:space="preserve">           Wetland ecosystem services have many of the characteristics of public goods and are </w:t>
      </w:r>
      <w:r w:rsidR="00666F93">
        <w:t xml:space="preserve">often </w:t>
      </w:r>
      <w:r>
        <w:t xml:space="preserve">not traded in markets (e.g., habitat for biodiversity, water quality) and there is an incomplete understanding of the link between changes in ecosystem structure and function, and the goods and services that are produced for society (Mitsch and Goesselink 2000; Brander et al. 2006). As a result, it is often challenging to quantify 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 conservation policy development. To overcome this hurdle, a range of methods have been tested and adapted to estimate the monetary value of wetland ecosystem services, hereafter referred to as wetland values</w:t>
      </w:r>
      <w:r w:rsidR="00E60A85">
        <w:t xml:space="preserve">. </w:t>
      </w:r>
      <w:r>
        <w:t xml:space="preserve"> </w:t>
      </w:r>
    </w:p>
    <w:p w14:paraId="4A2709E5" w14:textId="1D3BBE4F" w:rsidR="0060307A" w:rsidRDefault="00666F93" w:rsidP="0060307A">
      <w:pPr>
        <w:spacing w:line="480" w:lineRule="auto"/>
        <w:ind w:firstLine="720"/>
      </w:pPr>
      <w:r>
        <w:lastRenderedPageBreak/>
        <w:t>D</w:t>
      </w:r>
      <w:r w:rsidR="00FB662C">
        <w:t xml:space="preserve">ue to time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Richardson et al. (2015) identified three main benefit transfer methods</w:t>
      </w:r>
      <w:r w:rsidR="00786DAC">
        <w:t>:</w:t>
      </w:r>
      <w:r w:rsidR="00FB662C">
        <w:t xml:space="preserve"> (1) </w:t>
      </w:r>
      <w:r w:rsidR="00810CA5">
        <w:t xml:space="preserve">a </w:t>
      </w:r>
      <w:r w:rsidR="00FB662C">
        <w:t xml:space="preserve">unit transfer function, (2) </w:t>
      </w:r>
      <w:r w:rsidR="00810CA5">
        <w:t xml:space="preserve">a </w:t>
      </w:r>
      <w:r w:rsidR="00FB662C">
        <w:t xml:space="preserve">benefit transfer function, and (3) </w:t>
      </w:r>
      <w:r w:rsidR="00810CA5">
        <w:t xml:space="preserve">a </w:t>
      </w:r>
      <w:r w:rsidR="00FB662C">
        <w:t>meta-analysis transfer function.</w:t>
      </w:r>
      <w:r>
        <w:t xml:space="preserve"> Richardson et al. (2015) suggested </w:t>
      </w:r>
      <w:r w:rsidR="00A24436">
        <w:t xml:space="preserve">that </w:t>
      </w:r>
      <w:r>
        <w:t xml:space="preserve">the </w:t>
      </w:r>
      <w:r w:rsidR="00FB662C">
        <w:t>meta-analysis</w:t>
      </w:r>
      <w:r>
        <w:t xml:space="preserve"> method</w:t>
      </w:r>
      <w:r w:rsidR="00FB662C">
        <w:t xml:space="preserve">, which uses rigorous quantitative methods to analyze </w:t>
      </w:r>
      <w:r w:rsidR="00810CA5">
        <w:t xml:space="preserve">multiple </w:t>
      </w:r>
      <w:r w:rsidR="00FB662C">
        <w:t xml:space="preserve">empirical studies, </w:t>
      </w:r>
      <w:r w:rsidR="00AA1683">
        <w:t>may</w:t>
      </w:r>
      <w:r w:rsidR="00FB662C">
        <w:t xml:space="preserve"> produce the most reliable benefit transfer values. </w:t>
      </w:r>
      <w:r w:rsidR="00921D8B">
        <w:t>Several</w:t>
      </w:r>
      <w:r w:rsidR="00FB662C">
        <w:t xml:space="preserve"> studies have conducted meta-regression analysis on the value of wetland ecosystem services (Brouwer et al. 1999; Woodward and Wui 2001; Brander et al. 2007; </w:t>
      </w:r>
      <w:r w:rsidR="00FB662C" w:rsidRPr="005A5B1F">
        <w:t>Ghermandi et al. 2010; Mitsch and Gosselink</w:t>
      </w:r>
      <w:r w:rsidR="008C2D6F">
        <w:t xml:space="preserve"> </w:t>
      </w:r>
      <w:r w:rsidR="00FB662C" w:rsidRPr="005A5B1F">
        <w:t>2000; Brander et al. 2006; Chaikumbung et al. 2019)</w:t>
      </w:r>
      <w:r w:rsidR="00A24436">
        <w:t>, but t</w:t>
      </w:r>
      <w:r w:rsidR="0027632C" w:rsidRPr="005A5B1F">
        <w:t xml:space="preserve">hese studies did not focus on agricultural wetlands </w:t>
      </w:r>
      <w:r w:rsidR="00A24436">
        <w:t>and</w:t>
      </w:r>
      <w:r w:rsidR="00A24436" w:rsidRPr="005A5B1F">
        <w:t xml:space="preserve"> </w:t>
      </w:r>
      <w:r w:rsidR="00FA1723">
        <w:t xml:space="preserve">the values of wetlands in agricultural landscapes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(Watmough and Schmoll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 valued resource areas (e.g., Turner et al. 2021). </w:t>
      </w:r>
    </w:p>
    <w:p w14:paraId="51973542" w14:textId="2DBABD58" w:rsidR="00FB662C" w:rsidRPr="0060307A" w:rsidRDefault="00FB662C" w:rsidP="0060307A">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commentRangeStart w:id="0"/>
      <w:r w:rsidR="00AA1683">
        <w:t xml:space="preserve">lower </w:t>
      </w:r>
      <w:r>
        <w:t xml:space="preserve">cost of wetland drainage with </w:t>
      </w:r>
      <w:r w:rsidR="00921D8B">
        <w:t xml:space="preserve">tools </w:t>
      </w:r>
      <w:r>
        <w:t xml:space="preserve">such as </w:t>
      </w:r>
      <w:r w:rsidR="00507B34">
        <w:t>water jetting technology, construction of ditches and other engineering tools</w:t>
      </w:r>
      <w:commentRangeEnd w:id="0"/>
      <w:r w:rsidR="006170E4">
        <w:rPr>
          <w:rStyle w:val="CommentReference"/>
          <w:rFonts w:ascii="Liberation Serif" w:eastAsia="SimSun" w:hAnsi="Liberation Serif" w:cs="Mangal"/>
          <w:kern w:val="3"/>
          <w:lang w:eastAsia="zh-CN" w:bidi="hi-IN"/>
        </w:rPr>
        <w:commentReference w:id="0"/>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wetland values on agricultural landscapes</w:t>
      </w:r>
      <w:r w:rsidR="000A66B0">
        <w:t xml:space="preserve">, and </w:t>
      </w:r>
      <w:r w:rsidR="000A66B0">
        <w:lastRenderedPageBreak/>
        <w:t>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244AAC59"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 xml:space="preserve">2020). Commodity inconsistency occurs when total ecosystem values in meta-regression analyses incorporate a broad range of wetland ecosystem services which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ecosystem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lastRenderedPageBreak/>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0441F5C1"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 xml:space="preserve">met the following criteria for inclusion in the meta-analysis: (i)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w:t>
      </w:r>
      <w:r w:rsidR="007A7373" w:rsidRPr="007A7373">
        <w:rPr>
          <w:rFonts w:ascii="Times New Roman" w:eastAsia="Times New Roman" w:hAnsi="Times New Roman" w:cs="Times New Roman" w:hint="eastAsia"/>
          <w:color w:val="0E101A"/>
          <w:kern w:val="0"/>
          <w:sz w:val="24"/>
          <w:szCs w:val="24"/>
          <w:lang w:eastAsia="en-US" w:bidi="ar-SA"/>
        </w:rPr>
        <w:annotationRef/>
      </w:r>
      <w:r w:rsidR="007A7373" w:rsidRPr="007A7373">
        <w:rPr>
          <w:rFonts w:ascii="Times New Roman" w:eastAsia="Times New Roman" w:hAnsi="Times New Roman" w:cs="Times New Roman"/>
          <w:color w:val="0E101A"/>
          <w:kern w:val="0"/>
          <w:sz w:val="24"/>
          <w:szCs w:val="24"/>
          <w:lang w:eastAsia="en-US" w:bidi="ar-SA"/>
        </w:rPr>
        <w:t xml:space="preserve">Papers were excluded if they measured coastal wetlands, peatlands or 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(i) sufficient detail about wetland ecosystem service values or (ii) area of wetlands or information that enabled wetland area estimation.</w:t>
      </w:r>
      <w:r w:rsidR="007A7373" w:rsidRPr="00DC493A">
        <w:rPr>
          <w:rFonts w:ascii="Times New Roman" w:eastAsia="Times New Roman" w:hAnsi="Times New Roman" w:cs="Times New Roman"/>
          <w:color w:val="0E101A"/>
          <w:kern w:val="0"/>
          <w:sz w:val="24"/>
          <w:szCs w:val="24"/>
          <w:lang w:eastAsia="en-US" w:bidi="ar-SA"/>
        </w:rPr>
        <w:annotationRef/>
      </w:r>
    </w:p>
    <w:p w14:paraId="01C01E62" w14:textId="54BD9CF2"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 xml:space="preserve">52% were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r w:rsidR="00DE37D3" w:rsidRPr="00DC493A">
        <w:rPr>
          <w:rFonts w:ascii="Times New Roman" w:eastAsia="Times New Roman" w:hAnsi="Times New Roman" w:cs="Times New Roman"/>
          <w:color w:val="0E101A"/>
          <w:kern w:val="0"/>
          <w:sz w:val="24"/>
          <w:szCs w:val="24"/>
          <w:lang w:eastAsia="en-US" w:bidi="ar-SA"/>
        </w:rPr>
        <w:t>Leschine</w:t>
      </w:r>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r w:rsidR="00925415" w:rsidRPr="00DC493A">
        <w:rPr>
          <w:rFonts w:ascii="Times New Roman" w:eastAsia="Times New Roman" w:hAnsi="Times New Roman" w:cs="Times New Roman"/>
          <w:color w:val="0E101A"/>
          <w:kern w:val="0"/>
          <w:sz w:val="24"/>
          <w:szCs w:val="24"/>
          <w:lang w:eastAsia="en-US" w:bidi="ar-SA"/>
        </w:rPr>
        <w:t>Meyerhoff</w:t>
      </w:r>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Dehnhardt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study coordinates (if not reported, Google Earth was used to identify the coordinates), study year(s) (if study year was 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the method used to value ecosystem </w:t>
      </w:r>
      <w:r w:rsidR="00FB662C" w:rsidRPr="003B1DDE">
        <w:rPr>
          <w:rFonts w:ascii="Times New Roman" w:eastAsia="Times New Roman" w:hAnsi="Times New Roman" w:cs="Times New Roman"/>
          <w:color w:val="0E101A"/>
          <w:kern w:val="0"/>
          <w:sz w:val="24"/>
          <w:szCs w:val="24"/>
          <w:lang w:eastAsia="en-US" w:bidi="ar-SA"/>
        </w:rPr>
        <w:lastRenderedPageBreak/>
        <w:t>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Ecosystem services were classified into </w:t>
      </w:r>
      <w:r w:rsidR="009B14B2" w:rsidRPr="003B1DDE">
        <w:rPr>
          <w:rFonts w:ascii="Times New Roman" w:eastAsia="Times New Roman" w:hAnsi="Times New Roman" w:cs="Times New Roman"/>
          <w:color w:val="0E101A"/>
          <w:kern w:val="0"/>
          <w:sz w:val="24"/>
          <w:szCs w:val="24"/>
          <w:lang w:eastAsia="en-US" w:bidi="ar-SA"/>
        </w:rPr>
        <w:t>regulati</w:t>
      </w:r>
      <w:r w:rsidR="009B14B2">
        <w:rPr>
          <w:rFonts w:ascii="Times New Roman" w:eastAsia="Times New Roman" w:hAnsi="Times New Roman" w:cs="Times New Roman"/>
          <w:color w:val="0E101A"/>
          <w:kern w:val="0"/>
          <w:sz w:val="24"/>
          <w:szCs w:val="24"/>
          <w:lang w:eastAsia="en-US" w:bidi="ar-SA"/>
        </w:rPr>
        <w:t>ng</w:t>
      </w:r>
      <w:r w:rsidR="009B14B2" w:rsidRPr="003B1DDE">
        <w:rPr>
          <w:rFonts w:ascii="Times New Roman" w:eastAsia="Times New Roman" w:hAnsi="Times New Roman" w:cs="Times New Roman"/>
          <w:color w:val="0E101A"/>
          <w:kern w:val="0"/>
          <w:sz w:val="24"/>
          <w:szCs w:val="24"/>
          <w:lang w:eastAsia="en-US" w:bidi="ar-SA"/>
        </w:rPr>
        <w:t xml:space="preserve"> </w:t>
      </w:r>
      <w:r w:rsidR="00860498" w:rsidRPr="003B1DDE">
        <w:rPr>
          <w:rFonts w:ascii="Times New Roman" w:eastAsia="Times New Roman" w:hAnsi="Times New Roman" w:cs="Times New Roman"/>
          <w:color w:val="0E101A"/>
          <w:kern w:val="0"/>
          <w:sz w:val="24"/>
          <w:szCs w:val="24"/>
          <w:lang w:eastAsia="en-US" w:bidi="ar-SA"/>
        </w:rPr>
        <w:t xml:space="preserve">and </w:t>
      </w:r>
      <w:r w:rsidR="00C1486E" w:rsidRPr="003B1DDE">
        <w:rPr>
          <w:rFonts w:ascii="Times New Roman" w:eastAsia="Times New Roman" w:hAnsi="Times New Roman" w:cs="Times New Roman"/>
          <w:color w:val="0E101A"/>
          <w:kern w:val="0"/>
          <w:sz w:val="24"/>
          <w:szCs w:val="24"/>
          <w:lang w:eastAsia="en-US" w:bidi="ar-SA"/>
        </w:rPr>
        <w:t>provision</w:t>
      </w:r>
      <w:r w:rsidR="009B14B2">
        <w:rPr>
          <w:rFonts w:ascii="Times New Roman" w:eastAsia="Times New Roman" w:hAnsi="Times New Roman" w:cs="Times New Roman"/>
          <w:color w:val="0E101A"/>
          <w:kern w:val="0"/>
          <w:sz w:val="24"/>
          <w:szCs w:val="24"/>
          <w:lang w:eastAsia="en-US" w:bidi="ar-SA"/>
        </w:rPr>
        <w:t>ing</w:t>
      </w:r>
      <w:r w:rsidR="00860498" w:rsidRPr="003B1DDE">
        <w:rPr>
          <w:rFonts w:ascii="Times New Roman" w:eastAsia="Times New Roman" w:hAnsi="Times New Roman" w:cs="Times New Roman"/>
          <w:color w:val="0E101A"/>
          <w:kern w:val="0"/>
          <w:sz w:val="24"/>
          <w:szCs w:val="24"/>
          <w:lang w:eastAsia="en-US" w:bidi="ar-SA"/>
        </w:rPr>
        <w:t xml:space="preserve"> ecosystem services,</w:t>
      </w:r>
      <w:r w:rsidR="00FB662C"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following</w:t>
      </w:r>
      <w:r w:rsidR="00FB662C" w:rsidRPr="003B1DDE">
        <w:rPr>
          <w:rFonts w:ascii="Times New Roman" w:eastAsia="Times New Roman" w:hAnsi="Times New Roman" w:cs="Times New Roman"/>
          <w:color w:val="0E101A"/>
          <w:kern w:val="0"/>
          <w:sz w:val="24"/>
          <w:szCs w:val="24"/>
          <w:lang w:eastAsia="en-US" w:bidi="ar-SA"/>
        </w:rPr>
        <w:t xml:space="preserve"> Morris and Camino (2011).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33A58679" w:rsidR="00FC03F9" w:rsidRDefault="00FC03F9" w:rsidP="009036E0">
      <w:pPr>
        <w:pStyle w:val="NormalWeb"/>
        <w:spacing w:before="0" w:beforeAutospacing="0" w:after="0" w:afterAutospacing="0" w:line="480" w:lineRule="auto"/>
        <w:ind w:firstLine="720"/>
        <w:rPr>
          <w:color w:val="0E101A"/>
        </w:rPr>
      </w:pPr>
      <w:r w:rsidRPr="003B1DDE">
        <w:rPr>
          <w:color w:val="0E101A"/>
        </w:rPr>
        <w:t>Carbon sequestration was estimated in tonnes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 xml:space="preserve">from carbon sequestration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2F398FE4"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 xml:space="preserve">Nitrogen filtration was predominantly reported in North America, or regions with similar economic and environmental conditions. As such, the ability of wetlands to filter nitrogen was estimated in kg N/ha of wetland, and the monetary value was estimated by averaging the values </w:t>
      </w:r>
      <w:r>
        <w:rPr>
          <w:color w:val="0E101A"/>
        </w:rPr>
        <w:lastRenderedPageBreak/>
        <w:t>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70FC6476" w14:textId="093AC530" w:rsidR="00A43157" w:rsidRDefault="00A43157" w:rsidP="00CC4C62">
      <w:pPr>
        <w:rPr>
          <w:b/>
        </w:rPr>
      </w:pPr>
      <w:r>
        <w:rPr>
          <w:b/>
        </w:rPr>
        <w:lastRenderedPageBreak/>
        <w:t>Figure 1</w:t>
      </w:r>
      <w:r w:rsidR="00B87F09">
        <w:rPr>
          <w:b/>
        </w:rPr>
        <w:t xml:space="preserve">. </w:t>
      </w:r>
      <w:r w:rsidR="007044C4">
        <w:rPr>
          <w:b/>
        </w:rPr>
        <w:t xml:space="preserve">Location </w:t>
      </w:r>
      <w:r>
        <w:rPr>
          <w:b/>
        </w:rPr>
        <w:t xml:space="preserve">of Study Sites for </w:t>
      </w:r>
      <w:r w:rsidR="00C1486E">
        <w:rPr>
          <w:b/>
        </w:rPr>
        <w:t>Provision</w:t>
      </w:r>
      <w:r w:rsidR="00B954F6">
        <w:rPr>
          <w:b/>
        </w:rPr>
        <w:t>ing</w:t>
      </w:r>
      <w:r>
        <w:rPr>
          <w:b/>
        </w:rPr>
        <w:t xml:space="preserve"> </w:t>
      </w:r>
      <w:r w:rsidR="00F45D56">
        <w:rPr>
          <w:b/>
        </w:rPr>
        <w:t xml:space="preserve">and Regulating </w:t>
      </w:r>
      <w:r>
        <w:rPr>
          <w:b/>
        </w:rPr>
        <w:t>Wetland Ecosystem Services</w:t>
      </w:r>
      <w:r w:rsidR="00765158">
        <w:rPr>
          <w:rStyle w:val="FootnoteReference"/>
          <w:b/>
        </w:rPr>
        <w:footnoteReference w:id="1"/>
      </w:r>
      <w:r w:rsidR="00421F8F">
        <w:rPr>
          <w:b/>
        </w:rPr>
        <w:t xml:space="preserve">  </w:t>
      </w:r>
    </w:p>
    <w:p w14:paraId="043D97DC" w14:textId="343ECF35" w:rsidR="00DA400C" w:rsidRDefault="00DA400C" w:rsidP="00CC4C62">
      <w:pPr>
        <w:rPr>
          <w:sz w:val="22"/>
          <w:szCs w:val="22"/>
        </w:rPr>
      </w:pPr>
    </w:p>
    <w:p w14:paraId="74C2799E" w14:textId="7EE5BEC7" w:rsidR="00DA400C" w:rsidRDefault="004D5F31" w:rsidP="00AE4002">
      <w:pPr>
        <w:spacing w:after="240"/>
        <w:rPr>
          <w:sz w:val="22"/>
          <w:szCs w:val="22"/>
        </w:rPr>
      </w:pPr>
      <w:r>
        <w:rPr>
          <w:noProof/>
          <w:lang w:val="en-CA" w:eastAsia="en-CA"/>
        </w:rPr>
        <w:drawing>
          <wp:inline distT="0" distB="0" distL="0" distR="0" wp14:anchorId="491B58A8" wp14:editId="08609E09">
            <wp:extent cx="5943600" cy="3512090"/>
            <wp:effectExtent l="19050" t="19050" r="1905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5946836" cy="3514002"/>
                    </a:xfrm>
                    <a:prstGeom prst="rect">
                      <a:avLst/>
                    </a:prstGeom>
                    <a:noFill/>
                    <a:ln>
                      <a:solidFill>
                        <a:schemeClr val="tx1"/>
                      </a:solidFill>
                    </a:ln>
                  </pic:spPr>
                </pic:pic>
              </a:graphicData>
            </a:graphic>
          </wp:inline>
        </w:drawing>
      </w: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013C97ED"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the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B61159" w:rsidRPr="00207CCE">
        <w:t>.</w:t>
      </w:r>
      <w:r w:rsidR="0072113D" w:rsidRPr="00207CCE">
        <w:t xml:space="preserve"> </w:t>
      </w:r>
      <w:r w:rsidR="00152A6A">
        <w:t xml:space="preserve">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w:t>
      </w:r>
      <w:r w:rsidR="00091045">
        <w:lastRenderedPageBreak/>
        <w:t xml:space="preserve">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2D7E6A"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r>
        <w:rPr>
          <w:rFonts w:eastAsiaTheme="minorEastAsia"/>
        </w:rPr>
        <w:t>i = subscript i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j = subscript j represents the j</w:t>
      </w:r>
      <w:r w:rsidRPr="00AC6401">
        <w:rPr>
          <w:rFonts w:eastAsiaTheme="minorEastAsia"/>
          <w:vertAlign w:val="superscript"/>
        </w:rPr>
        <w:t>th</w:t>
      </w:r>
      <w:r>
        <w:rPr>
          <w:rFonts w:eastAsiaTheme="minorEastAsia"/>
        </w:rPr>
        <w:t xml:space="preserve"> study.</w:t>
      </w:r>
    </w:p>
    <w:p w14:paraId="54B2F8D8" w14:textId="77777777" w:rsidR="009E2916" w:rsidRDefault="002D7E6A"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2D7E6A"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j</w:t>
      </w:r>
      <w:r w:rsidR="00BD5F7C" w:rsidRPr="00AC6401">
        <w:rPr>
          <w:rFonts w:eastAsiaTheme="minorEastAsia"/>
          <w:vertAlign w:val="superscript"/>
        </w:rPr>
        <w:t>th</w:t>
      </w:r>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2D7E6A"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380F035F"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 xml:space="preserve">and fixed </w:t>
      </w:r>
      <w:r w:rsidR="007E25EC">
        <w:rPr>
          <w:color w:val="0E101A"/>
        </w:rPr>
        <w:lastRenderedPageBreak/>
        <w:t>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6E4F612" w14:textId="64E26F87" w:rsidR="0018044F" w:rsidRDefault="00530ECF" w:rsidP="00344DB4">
      <w:pPr>
        <w:spacing w:after="120" w:line="480" w:lineRule="auto"/>
        <w:ind w:firstLine="720"/>
        <w:rPr>
          <w:color w:val="0E101A"/>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693C1E">
        <w:rPr>
          <w:color w:val="0E101A"/>
        </w:rPr>
        <w:t>had</w:t>
      </w:r>
      <w:r w:rsidR="00ED4795">
        <w:rPr>
          <w:color w:val="0E101A"/>
        </w:rPr>
        <w:t xml:space="preser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10-fold cross validation procedure, we 1) randomly divided the data into 10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9 groups of dataset (k-1 folds); the prediction error metrics were estimated with the holdout test data, 3) repeated the process 10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10 fold cross validation procedure as the final statistic. The prediction errors from the estimated models are called meta-regression benefit function transfer errors. The meta-regression benefit transfer errors are compared with mean value errors to show their potential for benefit transfer applications where wetland values are predicted outside this study. For the mean value transfer error, we estimated </w:t>
      </w:r>
      <w:r w:rsidR="00C4208F">
        <w:rPr>
          <w:color w:val="0E101A"/>
        </w:rPr>
        <w:lastRenderedPageBreak/>
        <w:t>the prediction metrics by comparing the predictions from the models with the mean of the dependent variable.</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55AEEEA9"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the values of wetland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Pr>
          <w:color w:val="0E101A"/>
        </w:rPr>
        <w:t>ecosystem services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 km resolution)</w:t>
      </w:r>
      <w:r>
        <w:rPr>
          <w:color w:val="0E101A"/>
        </w:rPr>
        <w:t xml:space="preserve"> that modeled the distribution of 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DD4CF0">
        <w:rPr>
          <w:color w:val="0E101A"/>
        </w:rPr>
        <w:t>,</w:t>
      </w:r>
      <w:r>
        <w:rPr>
          <w:color w:val="0E101A"/>
        </w:rPr>
        <w:t xml:space="preserve"> and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71ABAE95"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the value of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3968AF">
        <w:rPr>
          <w:color w:val="0E101A"/>
        </w:rPr>
        <w:t>services (Brundtland 1987; Brander et al. 2006; De Groot et al. 2012; and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r w:rsidR="00E2701E">
        <w:rPr>
          <w:color w:val="0E101A"/>
        </w:rPr>
        <w:t>The other income groups (lower-income and middle-income countries) served as the reference group.</w:t>
      </w:r>
    </w:p>
    <w:p w14:paraId="031515A9" w14:textId="6D5CFBE2" w:rsidR="0092049C" w:rsidRDefault="003968AF" w:rsidP="0092049C">
      <w:pPr>
        <w:pStyle w:val="NormalWeb"/>
        <w:spacing w:before="0" w:beforeAutospacing="0" w:after="0" w:afterAutospacing="0" w:line="480" w:lineRule="auto"/>
        <w:ind w:firstLine="720"/>
        <w:rPr>
          <w:color w:val="0E101A"/>
        </w:rPr>
      </w:pPr>
      <w:bookmarkStart w:id="1" w:name="_Hlk74149561"/>
      <w:r>
        <w:rPr>
          <w:color w:val="0E101A"/>
        </w:rPr>
        <w:t>Agricultural total factor productivity (AgTFP) is a measure</w:t>
      </w:r>
      <w:r w:rsidR="00530ECF">
        <w:rPr>
          <w:color w:val="0E101A"/>
        </w:rPr>
        <w:t>ment</w:t>
      </w:r>
      <w:r>
        <w:rPr>
          <w:color w:val="0E101A"/>
        </w:rPr>
        <w:t xml:space="preserve"> of the average productivity of all the inputs (land, labor, capital, and material resources</w:t>
      </w:r>
      <w:r w:rsidR="0093522A">
        <w:rPr>
          <w:color w:val="0E101A"/>
        </w:rPr>
        <w:t>)</w:t>
      </w:r>
      <w:r>
        <w:rPr>
          <w:color w:val="0E101A"/>
        </w:rPr>
        <w:t xml:space="preserve"> used in the production of crops and livestock (Economic Research Service 2019). The reference period of the AgTFP is 2015 (AgTFP = 100) such that AgTFP value of 120 in 2016 shows that over the 1</w:t>
      </w:r>
      <w:r w:rsidR="001C0711">
        <w:rPr>
          <w:color w:val="0E101A"/>
        </w:rPr>
        <w:t>-</w:t>
      </w:r>
      <w:r>
        <w:rPr>
          <w:color w:val="0E101A"/>
        </w:rPr>
        <w:t>year</w:t>
      </w:r>
      <w:r w:rsidR="00EE3CEC">
        <w:rPr>
          <w:color w:val="0E101A"/>
        </w:rPr>
        <w:t>,</w:t>
      </w:r>
      <w:r>
        <w:rPr>
          <w:color w:val="0E101A"/>
        </w:rPr>
        <w:t xml:space="preserve"> AgTFP </w:t>
      </w:r>
      <w:r>
        <w:rPr>
          <w:color w:val="0E101A"/>
        </w:rPr>
        <w:lastRenderedPageBreak/>
        <w:t xml:space="preserve">has increased by 20%. Higher values of AgTFP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International Food Policy Research Institute</w:t>
      </w:r>
      <w:r w:rsidR="008C2D6F">
        <w:t xml:space="preserve"> </w:t>
      </w:r>
      <w:r w:rsidR="00982C8F" w:rsidRPr="00537287">
        <w:t>2018</w:t>
      </w:r>
      <w:r w:rsidR="00982C8F">
        <w:t xml:space="preserve">). </w:t>
      </w:r>
      <w:r w:rsidR="00982C8F">
        <w:rPr>
          <w:color w:val="0E101A"/>
        </w:rPr>
        <w:t xml:space="preserve"> </w:t>
      </w:r>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1"/>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66E5C34F"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 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or 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5C7899D" w:rsidR="003968AF" w:rsidRDefault="00153828" w:rsidP="008C2D6F">
      <w:pPr>
        <w:spacing w:line="480" w:lineRule="auto"/>
        <w:ind w:firstLine="720"/>
        <w:rPr>
          <w:color w:val="0E101A"/>
        </w:rPr>
      </w:pPr>
      <w:r>
        <w:rPr>
          <w:color w:val="0E101A"/>
        </w:rPr>
        <w:t>To calculate an index,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3968AF">
        <w:rPr>
          <w:color w:val="0E101A"/>
        </w:rPr>
        <w:t xml:space="preserve">&amp;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 xml:space="preserve">). </w:t>
      </w:r>
      <w:r w:rsidR="003968AF">
        <w:rPr>
          <w:color w:val="0E101A"/>
        </w:rPr>
        <w:t xml:space="preserve"> </w:t>
      </w:r>
    </w:p>
    <w:p w14:paraId="50281BC7" w14:textId="72E62E68" w:rsidR="00F45D56" w:rsidRDefault="00F45D56" w:rsidP="00930655">
      <w:pPr>
        <w:spacing w:line="480" w:lineRule="auto"/>
        <w:rPr>
          <w:color w:val="0E101A"/>
        </w:rPr>
      </w:pPr>
    </w:p>
    <w:p w14:paraId="038F3728" w14:textId="1F65BE28" w:rsidR="00F45D56" w:rsidRDefault="00F45D56" w:rsidP="00930655">
      <w:pPr>
        <w:spacing w:line="480" w:lineRule="auto"/>
      </w:pPr>
    </w:p>
    <w:p w14:paraId="1D3CCB1E" w14:textId="77777777" w:rsidR="00507B34" w:rsidRPr="00930655" w:rsidRDefault="00507B34" w:rsidP="00930655">
      <w:pPr>
        <w:spacing w:line="480" w:lineRule="auto"/>
      </w:pPr>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lastRenderedPageBreak/>
        <w:t>National Wetland Policy  </w:t>
      </w:r>
    </w:p>
    <w:p w14:paraId="50D4AECC" w14:textId="2899C9B3" w:rsidR="003968AF" w:rsidRDefault="003968AF" w:rsidP="003968AF">
      <w:pPr>
        <w:pStyle w:val="NormalWeb"/>
        <w:spacing w:before="0" w:beforeAutospacing="0" w:after="0" w:afterAutospacing="0" w:line="480" w:lineRule="auto"/>
        <w:rPr>
          <w:color w:val="0E101A"/>
        </w:rPr>
      </w:pPr>
      <w:r>
        <w:rPr>
          <w:color w:val="0E101A"/>
        </w:rPr>
        <w:t>           No net 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 and restoration efforts </w:t>
      </w:r>
      <w:r w:rsidR="0093522A">
        <w:rPr>
          <w:color w:val="0E101A"/>
        </w:rPr>
        <w:t xml:space="preserve">when </w:t>
      </w:r>
      <w:r>
        <w:rPr>
          <w:color w:val="0E101A"/>
        </w:rPr>
        <w:t xml:space="preserve">the original wetland </w:t>
      </w:r>
      <w:r w:rsidR="008C2D6F">
        <w:rPr>
          <w:color w:val="0E101A"/>
        </w:rPr>
        <w:t>is</w:t>
      </w:r>
      <w:r>
        <w:rPr>
          <w:color w:val="0E101A"/>
        </w:rPr>
        <w:t xml:space="preserve"> drained.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 xml:space="preserve">country </w:t>
      </w:r>
      <w:commentRangeStart w:id="2"/>
      <w:commentRangeStart w:id="3"/>
      <w:r>
        <w:rPr>
          <w:color w:val="0E101A"/>
        </w:rPr>
        <w:t>has this policy</w:t>
      </w:r>
      <w:r w:rsidR="00102EDF">
        <w:rPr>
          <w:color w:val="0E101A"/>
        </w:rPr>
        <w:t xml:space="preserve"> </w:t>
      </w:r>
      <w:commentRangeEnd w:id="2"/>
      <w:r w:rsidR="00153828">
        <w:rPr>
          <w:rStyle w:val="CommentReference"/>
          <w:rFonts w:ascii="Liberation Serif" w:eastAsia="SimSun" w:hAnsi="Liberation Serif" w:cs="Mangal"/>
          <w:kern w:val="3"/>
          <w:lang w:eastAsia="zh-CN" w:bidi="hi-IN"/>
        </w:rPr>
        <w:commentReference w:id="2"/>
      </w:r>
      <w:commentRangeEnd w:id="3"/>
      <w:r w:rsidR="00507B34">
        <w:rPr>
          <w:rStyle w:val="CommentReference"/>
          <w:rFonts w:ascii="Liberation Serif" w:eastAsia="SimSun" w:hAnsi="Liberation Serif" w:cs="Mangal"/>
          <w:kern w:val="3"/>
          <w:lang w:eastAsia="zh-CN" w:bidi="hi-IN"/>
        </w:rPr>
        <w:commentReference w:id="3"/>
      </w:r>
      <w:r w:rsidR="00102EDF">
        <w:rPr>
          <w:color w:val="0E101A"/>
        </w:rPr>
        <w:t>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42F714DE"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ecosystem services).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Reynaud and Lanzanova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otherwise. </w:t>
      </w:r>
      <w:r w:rsidR="00716130">
        <w:rPr>
          <w:color w:val="0E101A"/>
        </w:rPr>
        <w:lastRenderedPageBreak/>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 xml:space="preserve">(Ghermandi and Nunes 2013; Reynaud and Lanzanova 2017) </w:t>
      </w:r>
      <w:r w:rsidR="00CB68CA" w:rsidRPr="00731FC4">
        <w:rPr>
          <w:color w:val="0E101A"/>
        </w:rPr>
        <w:t>because</w:t>
      </w:r>
      <w:r w:rsidR="00731FC4" w:rsidRPr="00731FC4">
        <w:rPr>
          <w:color w:val="0E101A"/>
        </w:rPr>
        <w:t xml:space="preserve"> researchers may be more encouraged to publish studies that 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p w14:paraId="31693324" w14:textId="77777777" w:rsidR="00765158" w:rsidRDefault="00765158" w:rsidP="00344DB4">
      <w:pPr>
        <w:pStyle w:val="NormalWeb"/>
        <w:spacing w:before="0" w:beforeAutospacing="0" w:after="0" w:afterAutospacing="0" w:line="480" w:lineRule="auto"/>
        <w:ind w:firstLine="720"/>
        <w:rPr>
          <w:color w:val="0E101A"/>
        </w:rPr>
        <w:sectPr w:rsidR="00765158" w:rsidSect="00FD637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421"/>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F45D56" w:rsidRPr="00765158" w14:paraId="1E6E4BEB" w14:textId="77777777" w:rsidTr="008C2D6F">
        <w:trPr>
          <w:trHeight w:val="972"/>
        </w:trPr>
        <w:tc>
          <w:tcPr>
            <w:tcW w:w="2552" w:type="dxa"/>
            <w:tcBorders>
              <w:top w:val="single" w:sz="4" w:space="0" w:color="auto"/>
              <w:bottom w:val="single" w:sz="4" w:space="0" w:color="auto"/>
            </w:tcBorders>
          </w:tcPr>
          <w:p w14:paraId="336A8BA9" w14:textId="77777777" w:rsidR="00F45D56" w:rsidRPr="00765158" w:rsidRDefault="00F45D56" w:rsidP="008C2D6F">
            <w:pPr>
              <w:ind w:firstLine="177"/>
              <w:rPr>
                <w:b/>
                <w:sz w:val="20"/>
                <w:szCs w:val="20"/>
              </w:rPr>
            </w:pPr>
            <w:r w:rsidRPr="00765158">
              <w:rPr>
                <w:b/>
                <w:sz w:val="20"/>
                <w:szCs w:val="20"/>
              </w:rPr>
              <w:lastRenderedPageBreak/>
              <w:t>Variable</w:t>
            </w:r>
          </w:p>
        </w:tc>
        <w:tc>
          <w:tcPr>
            <w:tcW w:w="2835" w:type="dxa"/>
            <w:tcBorders>
              <w:top w:val="single" w:sz="4" w:space="0" w:color="auto"/>
              <w:bottom w:val="single" w:sz="4" w:space="0" w:color="auto"/>
            </w:tcBorders>
          </w:tcPr>
          <w:p w14:paraId="197C9B9A" w14:textId="77777777" w:rsidR="00F45D56" w:rsidRPr="00765158" w:rsidRDefault="00F45D56" w:rsidP="008C2D6F">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C6A282D" w14:textId="77777777" w:rsidR="00F45D56" w:rsidRPr="00765158" w:rsidRDefault="00F45D56" w:rsidP="008C2D6F">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6F944041" w14:textId="77777777" w:rsidR="00F45D56" w:rsidRPr="00765158" w:rsidRDefault="00F45D56" w:rsidP="008C2D6F">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2571EBC3" w14:textId="77777777" w:rsidR="00F45D56" w:rsidRPr="00765158" w:rsidRDefault="00F45D56" w:rsidP="008C2D6F">
            <w:pPr>
              <w:rPr>
                <w:b/>
                <w:sz w:val="20"/>
                <w:szCs w:val="20"/>
              </w:rPr>
            </w:pPr>
            <w:r w:rsidRPr="00765158">
              <w:rPr>
                <w:b/>
                <w:sz w:val="20"/>
                <w:szCs w:val="20"/>
              </w:rPr>
              <w:t>Expected Effect on Wetland Values</w:t>
            </w:r>
          </w:p>
        </w:tc>
      </w:tr>
      <w:tr w:rsidR="00F45D56" w:rsidRPr="00765158" w14:paraId="47853464" w14:textId="77777777" w:rsidTr="008C2D6F">
        <w:trPr>
          <w:trHeight w:val="380"/>
        </w:trPr>
        <w:tc>
          <w:tcPr>
            <w:tcW w:w="2552" w:type="dxa"/>
            <w:tcBorders>
              <w:top w:val="single" w:sz="4" w:space="0" w:color="auto"/>
              <w:bottom w:val="nil"/>
            </w:tcBorders>
          </w:tcPr>
          <w:p w14:paraId="08633311" w14:textId="77777777" w:rsidR="00F45D56" w:rsidRPr="00765158" w:rsidRDefault="00F45D56" w:rsidP="008C2D6F">
            <w:pPr>
              <w:rPr>
                <w:b/>
                <w:bCs/>
                <w:sz w:val="20"/>
                <w:szCs w:val="20"/>
              </w:rPr>
            </w:pPr>
            <w:r w:rsidRPr="00765158">
              <w:rPr>
                <w:b/>
                <w:bCs/>
                <w:sz w:val="20"/>
                <w:szCs w:val="20"/>
              </w:rPr>
              <w:t>Dependent Variables</w:t>
            </w:r>
          </w:p>
        </w:tc>
        <w:tc>
          <w:tcPr>
            <w:tcW w:w="2835" w:type="dxa"/>
            <w:tcBorders>
              <w:top w:val="single" w:sz="4" w:space="0" w:color="auto"/>
              <w:bottom w:val="nil"/>
            </w:tcBorders>
          </w:tcPr>
          <w:p w14:paraId="60AACB98" w14:textId="77777777" w:rsidR="00F45D56" w:rsidRPr="00765158" w:rsidRDefault="00F45D56" w:rsidP="008C2D6F">
            <w:pPr>
              <w:rPr>
                <w:sz w:val="20"/>
                <w:szCs w:val="20"/>
              </w:rPr>
            </w:pPr>
          </w:p>
        </w:tc>
        <w:tc>
          <w:tcPr>
            <w:tcW w:w="1276" w:type="dxa"/>
            <w:tcBorders>
              <w:top w:val="single" w:sz="4" w:space="0" w:color="auto"/>
              <w:bottom w:val="nil"/>
            </w:tcBorders>
          </w:tcPr>
          <w:p w14:paraId="13517DCF" w14:textId="77777777" w:rsidR="00F45D56" w:rsidRPr="00765158" w:rsidRDefault="00F45D56" w:rsidP="008C2D6F">
            <w:pPr>
              <w:rPr>
                <w:sz w:val="20"/>
                <w:szCs w:val="20"/>
              </w:rPr>
            </w:pPr>
          </w:p>
        </w:tc>
        <w:tc>
          <w:tcPr>
            <w:tcW w:w="1984" w:type="dxa"/>
            <w:tcBorders>
              <w:top w:val="single" w:sz="4" w:space="0" w:color="auto"/>
              <w:bottom w:val="nil"/>
            </w:tcBorders>
          </w:tcPr>
          <w:p w14:paraId="38541DC8" w14:textId="77777777" w:rsidR="00F45D56" w:rsidRPr="00765158" w:rsidRDefault="00F45D56" w:rsidP="008C2D6F">
            <w:pPr>
              <w:rPr>
                <w:sz w:val="20"/>
                <w:szCs w:val="20"/>
              </w:rPr>
            </w:pPr>
          </w:p>
        </w:tc>
        <w:tc>
          <w:tcPr>
            <w:tcW w:w="1134" w:type="dxa"/>
            <w:tcBorders>
              <w:top w:val="single" w:sz="4" w:space="0" w:color="auto"/>
              <w:bottom w:val="nil"/>
            </w:tcBorders>
          </w:tcPr>
          <w:p w14:paraId="0E07423F" w14:textId="77777777" w:rsidR="00F45D56" w:rsidRPr="00765158" w:rsidRDefault="00F45D56" w:rsidP="008C2D6F">
            <w:pPr>
              <w:rPr>
                <w:sz w:val="20"/>
                <w:szCs w:val="20"/>
              </w:rPr>
            </w:pPr>
          </w:p>
        </w:tc>
      </w:tr>
      <w:tr w:rsidR="00F45D56" w:rsidRPr="00765158" w14:paraId="13BAF56E" w14:textId="77777777" w:rsidTr="008C2D6F">
        <w:trPr>
          <w:trHeight w:val="380"/>
        </w:trPr>
        <w:tc>
          <w:tcPr>
            <w:tcW w:w="2552" w:type="dxa"/>
            <w:tcBorders>
              <w:top w:val="nil"/>
              <w:bottom w:val="nil"/>
            </w:tcBorders>
          </w:tcPr>
          <w:p w14:paraId="5C37C16F" w14:textId="77777777" w:rsidR="00F45D56" w:rsidRPr="00765158" w:rsidRDefault="00F45D56" w:rsidP="008C2D6F">
            <w:pPr>
              <w:rPr>
                <w:sz w:val="20"/>
                <w:szCs w:val="20"/>
              </w:rPr>
            </w:pPr>
            <w:r w:rsidRPr="00765158">
              <w:rPr>
                <w:sz w:val="20"/>
                <w:szCs w:val="20"/>
              </w:rPr>
              <w:t xml:space="preserve">Provisioning Model: </w:t>
            </w:r>
          </w:p>
          <w:p w14:paraId="6204A8BF"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67CA9707" w14:textId="77777777" w:rsidR="00F45D56" w:rsidRPr="00765158" w:rsidRDefault="00F45D56" w:rsidP="008C2D6F">
            <w:pPr>
              <w:rPr>
                <w:sz w:val="20"/>
                <w:szCs w:val="20"/>
              </w:rPr>
            </w:pPr>
            <w:r w:rsidRPr="00765158">
              <w:rPr>
                <w:sz w:val="20"/>
                <w:szCs w:val="20"/>
              </w:rPr>
              <w:t>Provisioning wetland values</w:t>
            </w:r>
          </w:p>
        </w:tc>
        <w:tc>
          <w:tcPr>
            <w:tcW w:w="1276" w:type="dxa"/>
            <w:tcBorders>
              <w:top w:val="nil"/>
              <w:bottom w:val="nil"/>
            </w:tcBorders>
          </w:tcPr>
          <w:p w14:paraId="6210DA1B"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B8C3399"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0CA43CBE" w14:textId="77777777" w:rsidR="00F45D56" w:rsidRPr="00765158" w:rsidRDefault="00F45D56" w:rsidP="008C2D6F">
            <w:pPr>
              <w:rPr>
                <w:sz w:val="20"/>
                <w:szCs w:val="20"/>
              </w:rPr>
            </w:pPr>
          </w:p>
        </w:tc>
      </w:tr>
      <w:tr w:rsidR="00F45D56" w:rsidRPr="00765158" w14:paraId="65735E0E" w14:textId="77777777" w:rsidTr="008C2D6F">
        <w:trPr>
          <w:trHeight w:val="380"/>
        </w:trPr>
        <w:tc>
          <w:tcPr>
            <w:tcW w:w="2552" w:type="dxa"/>
            <w:tcBorders>
              <w:top w:val="nil"/>
              <w:bottom w:val="nil"/>
            </w:tcBorders>
          </w:tcPr>
          <w:p w14:paraId="06663D7A" w14:textId="77777777" w:rsidR="00F45D56" w:rsidRPr="00765158" w:rsidRDefault="00F45D56" w:rsidP="008C2D6F">
            <w:pPr>
              <w:rPr>
                <w:sz w:val="20"/>
                <w:szCs w:val="20"/>
              </w:rPr>
            </w:pPr>
            <w:r w:rsidRPr="00765158">
              <w:rPr>
                <w:sz w:val="20"/>
                <w:szCs w:val="20"/>
              </w:rPr>
              <w:t xml:space="preserve">Regulating Model:     </w:t>
            </w:r>
          </w:p>
          <w:p w14:paraId="1B5133DC" w14:textId="77777777" w:rsidR="00F45D56" w:rsidRPr="00765158" w:rsidRDefault="00F45D56" w:rsidP="008C2D6F">
            <w:pPr>
              <w:rPr>
                <w:sz w:val="20"/>
                <w:szCs w:val="20"/>
              </w:rPr>
            </w:pPr>
            <w:r w:rsidRPr="00765158">
              <w:rPr>
                <w:sz w:val="20"/>
                <w:szCs w:val="20"/>
              </w:rPr>
              <w:t xml:space="preserve">                                   </w:t>
            </w:r>
          </w:p>
        </w:tc>
        <w:tc>
          <w:tcPr>
            <w:tcW w:w="2835" w:type="dxa"/>
            <w:tcBorders>
              <w:top w:val="nil"/>
              <w:bottom w:val="nil"/>
            </w:tcBorders>
          </w:tcPr>
          <w:p w14:paraId="153F3DCA" w14:textId="77777777" w:rsidR="00F45D56" w:rsidRPr="00765158" w:rsidRDefault="00F45D56" w:rsidP="008C2D6F">
            <w:pPr>
              <w:rPr>
                <w:sz w:val="20"/>
                <w:szCs w:val="20"/>
              </w:rPr>
            </w:pPr>
            <w:r w:rsidRPr="00765158">
              <w:rPr>
                <w:sz w:val="20"/>
                <w:szCs w:val="20"/>
              </w:rPr>
              <w:t>Regulating wetland values</w:t>
            </w:r>
          </w:p>
        </w:tc>
        <w:tc>
          <w:tcPr>
            <w:tcW w:w="1276" w:type="dxa"/>
            <w:tcBorders>
              <w:top w:val="nil"/>
              <w:bottom w:val="nil"/>
            </w:tcBorders>
          </w:tcPr>
          <w:p w14:paraId="3632311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3E914C57" w14:textId="77777777" w:rsidR="00F45D56" w:rsidRPr="00765158" w:rsidRDefault="00F45D56" w:rsidP="008C2D6F">
            <w:pPr>
              <w:rPr>
                <w:sz w:val="20"/>
                <w:szCs w:val="20"/>
              </w:rPr>
            </w:pPr>
            <w:r w:rsidRPr="00765158">
              <w:rPr>
                <w:sz w:val="20"/>
                <w:szCs w:val="20"/>
              </w:rPr>
              <w:t>2018US$/Ha/Year</w:t>
            </w:r>
          </w:p>
        </w:tc>
        <w:tc>
          <w:tcPr>
            <w:tcW w:w="1134" w:type="dxa"/>
            <w:tcBorders>
              <w:top w:val="nil"/>
              <w:bottom w:val="nil"/>
            </w:tcBorders>
          </w:tcPr>
          <w:p w14:paraId="672A8669" w14:textId="77777777" w:rsidR="00F45D56" w:rsidRPr="00765158" w:rsidRDefault="00F45D56" w:rsidP="008C2D6F">
            <w:pPr>
              <w:rPr>
                <w:sz w:val="20"/>
                <w:szCs w:val="20"/>
              </w:rPr>
            </w:pPr>
          </w:p>
        </w:tc>
      </w:tr>
      <w:tr w:rsidR="00F45D56" w:rsidRPr="00765158" w14:paraId="2D72A1C2" w14:textId="77777777" w:rsidTr="008C2D6F">
        <w:trPr>
          <w:trHeight w:val="380"/>
        </w:trPr>
        <w:tc>
          <w:tcPr>
            <w:tcW w:w="2552" w:type="dxa"/>
            <w:tcBorders>
              <w:top w:val="nil"/>
              <w:bottom w:val="nil"/>
            </w:tcBorders>
          </w:tcPr>
          <w:p w14:paraId="15EC3F37" w14:textId="77777777" w:rsidR="00F45D56" w:rsidRPr="00765158" w:rsidRDefault="00F45D56" w:rsidP="008C2D6F">
            <w:pPr>
              <w:rPr>
                <w:b/>
                <w:bCs/>
                <w:sz w:val="20"/>
                <w:szCs w:val="20"/>
              </w:rPr>
            </w:pPr>
            <w:r w:rsidRPr="00765158">
              <w:rPr>
                <w:b/>
                <w:bCs/>
                <w:sz w:val="20"/>
                <w:szCs w:val="20"/>
              </w:rPr>
              <w:t>Explanatory Variables</w:t>
            </w:r>
          </w:p>
        </w:tc>
        <w:tc>
          <w:tcPr>
            <w:tcW w:w="2835" w:type="dxa"/>
            <w:tcBorders>
              <w:top w:val="nil"/>
              <w:bottom w:val="nil"/>
            </w:tcBorders>
          </w:tcPr>
          <w:p w14:paraId="2341EBB0" w14:textId="77777777" w:rsidR="00F45D56" w:rsidRPr="00765158" w:rsidRDefault="00F45D56" w:rsidP="008C2D6F">
            <w:pPr>
              <w:rPr>
                <w:sz w:val="20"/>
                <w:szCs w:val="20"/>
              </w:rPr>
            </w:pPr>
          </w:p>
        </w:tc>
        <w:tc>
          <w:tcPr>
            <w:tcW w:w="1276" w:type="dxa"/>
            <w:tcBorders>
              <w:top w:val="nil"/>
              <w:bottom w:val="nil"/>
            </w:tcBorders>
          </w:tcPr>
          <w:p w14:paraId="32FB7616" w14:textId="77777777" w:rsidR="00F45D56" w:rsidRPr="00765158" w:rsidRDefault="00F45D56" w:rsidP="008C2D6F">
            <w:pPr>
              <w:rPr>
                <w:sz w:val="20"/>
                <w:szCs w:val="20"/>
              </w:rPr>
            </w:pPr>
          </w:p>
        </w:tc>
        <w:tc>
          <w:tcPr>
            <w:tcW w:w="1984" w:type="dxa"/>
            <w:tcBorders>
              <w:top w:val="nil"/>
              <w:bottom w:val="nil"/>
            </w:tcBorders>
          </w:tcPr>
          <w:p w14:paraId="73EDF7D7" w14:textId="77777777" w:rsidR="00F45D56" w:rsidRPr="00765158" w:rsidRDefault="00F45D56" w:rsidP="008C2D6F">
            <w:pPr>
              <w:rPr>
                <w:sz w:val="20"/>
                <w:szCs w:val="20"/>
              </w:rPr>
            </w:pPr>
          </w:p>
        </w:tc>
        <w:tc>
          <w:tcPr>
            <w:tcW w:w="1134" w:type="dxa"/>
            <w:tcBorders>
              <w:top w:val="nil"/>
              <w:bottom w:val="nil"/>
            </w:tcBorders>
          </w:tcPr>
          <w:p w14:paraId="0B49E8BF" w14:textId="77777777" w:rsidR="00F45D56" w:rsidRPr="00765158" w:rsidRDefault="00F45D56" w:rsidP="008C2D6F">
            <w:pPr>
              <w:rPr>
                <w:sz w:val="20"/>
                <w:szCs w:val="20"/>
              </w:rPr>
            </w:pPr>
          </w:p>
        </w:tc>
      </w:tr>
      <w:tr w:rsidR="00F45D56" w:rsidRPr="00765158" w14:paraId="0620A5EA" w14:textId="77777777" w:rsidTr="008C2D6F">
        <w:trPr>
          <w:trHeight w:val="243"/>
        </w:trPr>
        <w:tc>
          <w:tcPr>
            <w:tcW w:w="2552" w:type="dxa"/>
            <w:tcBorders>
              <w:top w:val="nil"/>
              <w:bottom w:val="nil"/>
            </w:tcBorders>
          </w:tcPr>
          <w:p w14:paraId="21B45610" w14:textId="77777777" w:rsidR="00F45D56" w:rsidRPr="00765158" w:rsidRDefault="00F45D56" w:rsidP="008C2D6F">
            <w:pPr>
              <w:rPr>
                <w:i/>
                <w:iCs/>
                <w:sz w:val="20"/>
                <w:szCs w:val="20"/>
              </w:rPr>
            </w:pPr>
            <w:r w:rsidRPr="00765158">
              <w:rPr>
                <w:i/>
                <w:iCs/>
                <w:sz w:val="20"/>
                <w:szCs w:val="20"/>
              </w:rPr>
              <w:t>Economic Variables</w:t>
            </w:r>
          </w:p>
        </w:tc>
        <w:tc>
          <w:tcPr>
            <w:tcW w:w="2835" w:type="dxa"/>
            <w:tcBorders>
              <w:top w:val="nil"/>
              <w:bottom w:val="nil"/>
            </w:tcBorders>
          </w:tcPr>
          <w:p w14:paraId="1E565B56" w14:textId="77777777" w:rsidR="00F45D56" w:rsidRPr="00765158" w:rsidRDefault="00F45D56" w:rsidP="008C2D6F">
            <w:pPr>
              <w:rPr>
                <w:sz w:val="20"/>
                <w:szCs w:val="20"/>
              </w:rPr>
            </w:pPr>
          </w:p>
        </w:tc>
        <w:tc>
          <w:tcPr>
            <w:tcW w:w="1276" w:type="dxa"/>
            <w:tcBorders>
              <w:top w:val="nil"/>
              <w:bottom w:val="nil"/>
            </w:tcBorders>
          </w:tcPr>
          <w:p w14:paraId="71FABC91" w14:textId="77777777" w:rsidR="00F45D56" w:rsidRPr="00765158" w:rsidRDefault="00F45D56" w:rsidP="008C2D6F">
            <w:pPr>
              <w:rPr>
                <w:sz w:val="20"/>
                <w:szCs w:val="20"/>
              </w:rPr>
            </w:pPr>
          </w:p>
        </w:tc>
        <w:tc>
          <w:tcPr>
            <w:tcW w:w="1984" w:type="dxa"/>
            <w:tcBorders>
              <w:top w:val="nil"/>
              <w:bottom w:val="nil"/>
            </w:tcBorders>
          </w:tcPr>
          <w:p w14:paraId="3B210E12" w14:textId="77777777" w:rsidR="00F45D56" w:rsidRPr="00765158" w:rsidRDefault="00F45D56" w:rsidP="008C2D6F">
            <w:pPr>
              <w:rPr>
                <w:sz w:val="20"/>
                <w:szCs w:val="20"/>
              </w:rPr>
            </w:pPr>
          </w:p>
        </w:tc>
        <w:tc>
          <w:tcPr>
            <w:tcW w:w="1134" w:type="dxa"/>
            <w:tcBorders>
              <w:top w:val="nil"/>
              <w:bottom w:val="nil"/>
            </w:tcBorders>
          </w:tcPr>
          <w:p w14:paraId="7E25AB11" w14:textId="77777777" w:rsidR="00F45D56" w:rsidRPr="00765158" w:rsidRDefault="00F45D56" w:rsidP="008C2D6F">
            <w:pPr>
              <w:rPr>
                <w:sz w:val="20"/>
                <w:szCs w:val="20"/>
              </w:rPr>
            </w:pPr>
          </w:p>
        </w:tc>
      </w:tr>
      <w:tr w:rsidR="00F45D56" w:rsidRPr="00765158" w14:paraId="1D894F42" w14:textId="77777777" w:rsidTr="008C2D6F">
        <w:trPr>
          <w:trHeight w:val="91"/>
        </w:trPr>
        <w:tc>
          <w:tcPr>
            <w:tcW w:w="2552" w:type="dxa"/>
            <w:tcBorders>
              <w:top w:val="nil"/>
              <w:bottom w:val="nil"/>
            </w:tcBorders>
          </w:tcPr>
          <w:p w14:paraId="2D89A381" w14:textId="77777777" w:rsidR="00F45D56" w:rsidRPr="00765158" w:rsidRDefault="00F45D56" w:rsidP="008C2D6F">
            <w:pPr>
              <w:rPr>
                <w:sz w:val="20"/>
                <w:szCs w:val="20"/>
              </w:rPr>
            </w:pPr>
            <w:r w:rsidRPr="00765158">
              <w:rPr>
                <w:sz w:val="20"/>
                <w:szCs w:val="20"/>
              </w:rPr>
              <w:t>Pop Density</w:t>
            </w:r>
          </w:p>
        </w:tc>
        <w:tc>
          <w:tcPr>
            <w:tcW w:w="2835" w:type="dxa"/>
            <w:tcBorders>
              <w:top w:val="nil"/>
              <w:bottom w:val="nil"/>
            </w:tcBorders>
          </w:tcPr>
          <w:p w14:paraId="145246C3" w14:textId="77777777" w:rsidR="00F45D56" w:rsidRPr="00765158" w:rsidRDefault="00F45D56" w:rsidP="008C2D6F">
            <w:pPr>
              <w:rPr>
                <w:sz w:val="20"/>
                <w:szCs w:val="20"/>
              </w:rPr>
            </w:pPr>
            <w:r w:rsidRPr="00765158">
              <w:rPr>
                <w:sz w:val="20"/>
                <w:szCs w:val="20"/>
              </w:rPr>
              <w:t>Human population density</w:t>
            </w:r>
          </w:p>
        </w:tc>
        <w:tc>
          <w:tcPr>
            <w:tcW w:w="1276" w:type="dxa"/>
            <w:tcBorders>
              <w:top w:val="nil"/>
              <w:bottom w:val="nil"/>
            </w:tcBorders>
          </w:tcPr>
          <w:p w14:paraId="3371517A"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D4F765C" w14:textId="77777777" w:rsidR="00F45D56" w:rsidRPr="00765158" w:rsidRDefault="00F45D56" w:rsidP="008C2D6F">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0C7C7460" w14:textId="77777777" w:rsidR="00F45D56" w:rsidRPr="00765158" w:rsidRDefault="00F45D56" w:rsidP="008C2D6F">
            <w:pPr>
              <w:rPr>
                <w:sz w:val="20"/>
                <w:szCs w:val="20"/>
              </w:rPr>
            </w:pPr>
            <w:r w:rsidRPr="00765158">
              <w:rPr>
                <w:sz w:val="20"/>
                <w:szCs w:val="20"/>
              </w:rPr>
              <w:t>+</w:t>
            </w:r>
          </w:p>
        </w:tc>
      </w:tr>
      <w:tr w:rsidR="00F45D56" w:rsidRPr="00765158" w14:paraId="3A024621" w14:textId="77777777" w:rsidTr="008C2D6F">
        <w:trPr>
          <w:trHeight w:val="91"/>
        </w:trPr>
        <w:tc>
          <w:tcPr>
            <w:tcW w:w="2552" w:type="dxa"/>
            <w:tcBorders>
              <w:top w:val="nil"/>
              <w:bottom w:val="nil"/>
            </w:tcBorders>
          </w:tcPr>
          <w:p w14:paraId="37B25C49" w14:textId="77777777" w:rsidR="00F45D56" w:rsidRPr="00765158" w:rsidRDefault="00F45D56" w:rsidP="008C2D6F">
            <w:pPr>
              <w:rPr>
                <w:sz w:val="20"/>
                <w:szCs w:val="20"/>
              </w:rPr>
            </w:pPr>
            <w:r w:rsidRPr="00765158">
              <w:rPr>
                <w:color w:val="0E101A"/>
                <w:sz w:val="20"/>
                <w:szCs w:val="20"/>
              </w:rPr>
              <w:t>AgTFP</w:t>
            </w:r>
          </w:p>
        </w:tc>
        <w:tc>
          <w:tcPr>
            <w:tcW w:w="2835" w:type="dxa"/>
            <w:tcBorders>
              <w:top w:val="nil"/>
              <w:bottom w:val="nil"/>
            </w:tcBorders>
          </w:tcPr>
          <w:p w14:paraId="508B3708" w14:textId="77777777" w:rsidR="00F45D56" w:rsidRPr="00765158" w:rsidRDefault="00F45D56" w:rsidP="008C2D6F">
            <w:pPr>
              <w:rPr>
                <w:sz w:val="20"/>
                <w:szCs w:val="20"/>
              </w:rPr>
            </w:pPr>
            <w:r w:rsidRPr="00765158">
              <w:rPr>
                <w:sz w:val="20"/>
                <w:szCs w:val="20"/>
              </w:rPr>
              <w:t>Agricultural total factor productivity</w:t>
            </w:r>
          </w:p>
        </w:tc>
        <w:tc>
          <w:tcPr>
            <w:tcW w:w="1276" w:type="dxa"/>
            <w:tcBorders>
              <w:top w:val="nil"/>
              <w:bottom w:val="nil"/>
            </w:tcBorders>
          </w:tcPr>
          <w:p w14:paraId="07CB17EF"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1561E021" w14:textId="77777777" w:rsidR="00F45D56" w:rsidRPr="00765158" w:rsidRDefault="00F45D56" w:rsidP="008C2D6F">
            <w:pPr>
              <w:rPr>
                <w:sz w:val="20"/>
                <w:szCs w:val="20"/>
              </w:rPr>
            </w:pPr>
            <w:r w:rsidRPr="00765158">
              <w:rPr>
                <w:sz w:val="20"/>
                <w:szCs w:val="20"/>
              </w:rPr>
              <w:t xml:space="preserve">2015 </w:t>
            </w:r>
            <w:r w:rsidRPr="00765158">
              <w:rPr>
                <w:color w:val="0E101A"/>
                <w:sz w:val="20"/>
                <w:szCs w:val="20"/>
              </w:rPr>
              <w:t>AgTFP = 100</w:t>
            </w:r>
          </w:p>
        </w:tc>
        <w:tc>
          <w:tcPr>
            <w:tcW w:w="1134" w:type="dxa"/>
            <w:tcBorders>
              <w:top w:val="nil"/>
              <w:bottom w:val="nil"/>
            </w:tcBorders>
          </w:tcPr>
          <w:p w14:paraId="66DFFD38" w14:textId="77777777" w:rsidR="00F45D56" w:rsidRPr="00765158" w:rsidRDefault="00F45D56" w:rsidP="008C2D6F">
            <w:pPr>
              <w:rPr>
                <w:sz w:val="20"/>
                <w:szCs w:val="20"/>
              </w:rPr>
            </w:pPr>
            <w:r w:rsidRPr="00765158">
              <w:rPr>
                <w:sz w:val="20"/>
                <w:szCs w:val="20"/>
              </w:rPr>
              <w:t>+</w:t>
            </w:r>
          </w:p>
        </w:tc>
      </w:tr>
      <w:tr w:rsidR="00F45D56" w:rsidRPr="00765158" w14:paraId="75C40BB3" w14:textId="77777777" w:rsidTr="008C2D6F">
        <w:trPr>
          <w:trHeight w:val="396"/>
        </w:trPr>
        <w:tc>
          <w:tcPr>
            <w:tcW w:w="2552" w:type="dxa"/>
            <w:tcBorders>
              <w:top w:val="nil"/>
              <w:bottom w:val="nil"/>
            </w:tcBorders>
          </w:tcPr>
          <w:p w14:paraId="04493257" w14:textId="77777777" w:rsidR="00F45D56" w:rsidRPr="00765158" w:rsidRDefault="00F45D56" w:rsidP="008C2D6F">
            <w:pPr>
              <w:rPr>
                <w:sz w:val="20"/>
                <w:szCs w:val="20"/>
              </w:rPr>
            </w:pPr>
            <w:r w:rsidRPr="00765158">
              <w:rPr>
                <w:sz w:val="20"/>
                <w:szCs w:val="20"/>
              </w:rPr>
              <w:t>High-Income</w:t>
            </w:r>
          </w:p>
        </w:tc>
        <w:tc>
          <w:tcPr>
            <w:tcW w:w="2835" w:type="dxa"/>
            <w:tcBorders>
              <w:top w:val="nil"/>
              <w:bottom w:val="nil"/>
            </w:tcBorders>
          </w:tcPr>
          <w:p w14:paraId="071CD8A0" w14:textId="77777777" w:rsidR="00F45D56" w:rsidRPr="00765158" w:rsidRDefault="00F45D56" w:rsidP="008C2D6F">
            <w:pPr>
              <w:rPr>
                <w:sz w:val="20"/>
                <w:szCs w:val="20"/>
              </w:rPr>
            </w:pPr>
            <w:r w:rsidRPr="00765158">
              <w:rPr>
                <w:sz w:val="20"/>
                <w:szCs w:val="20"/>
              </w:rPr>
              <w:t>High-income country</w:t>
            </w:r>
          </w:p>
        </w:tc>
        <w:tc>
          <w:tcPr>
            <w:tcW w:w="1276" w:type="dxa"/>
            <w:tcBorders>
              <w:top w:val="nil"/>
              <w:bottom w:val="nil"/>
            </w:tcBorders>
          </w:tcPr>
          <w:p w14:paraId="78AF1B42"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70B5A876" w14:textId="77777777" w:rsidR="00F45D56" w:rsidRPr="00765158" w:rsidRDefault="00F45D56" w:rsidP="008C2D6F">
            <w:pPr>
              <w:rPr>
                <w:sz w:val="20"/>
                <w:szCs w:val="20"/>
              </w:rPr>
            </w:pPr>
            <w:r w:rsidRPr="00765158">
              <w:rPr>
                <w:sz w:val="20"/>
                <w:szCs w:val="20"/>
              </w:rPr>
              <w:t xml:space="preserve">1,0 </w:t>
            </w:r>
          </w:p>
        </w:tc>
        <w:tc>
          <w:tcPr>
            <w:tcW w:w="1134" w:type="dxa"/>
            <w:tcBorders>
              <w:top w:val="nil"/>
              <w:bottom w:val="nil"/>
            </w:tcBorders>
          </w:tcPr>
          <w:p w14:paraId="040CAFE1" w14:textId="77777777" w:rsidR="00F45D56" w:rsidRPr="00765158" w:rsidRDefault="00F45D56" w:rsidP="008C2D6F">
            <w:pPr>
              <w:rPr>
                <w:sz w:val="20"/>
                <w:szCs w:val="20"/>
              </w:rPr>
            </w:pPr>
            <w:r w:rsidRPr="00765158">
              <w:rPr>
                <w:sz w:val="20"/>
                <w:szCs w:val="20"/>
              </w:rPr>
              <w:t>+</w:t>
            </w:r>
          </w:p>
        </w:tc>
      </w:tr>
      <w:tr w:rsidR="00F45D56" w:rsidRPr="00765158" w14:paraId="4769F442" w14:textId="77777777" w:rsidTr="008C2D6F">
        <w:trPr>
          <w:trHeight w:val="270"/>
        </w:trPr>
        <w:tc>
          <w:tcPr>
            <w:tcW w:w="2552" w:type="dxa"/>
            <w:tcBorders>
              <w:top w:val="nil"/>
              <w:bottom w:val="nil"/>
            </w:tcBorders>
          </w:tcPr>
          <w:p w14:paraId="7D01BE5F" w14:textId="77777777" w:rsidR="00F45D56" w:rsidRPr="00765158" w:rsidRDefault="00F45D56" w:rsidP="008C2D6F">
            <w:pPr>
              <w:rPr>
                <w:i/>
                <w:iCs/>
                <w:sz w:val="20"/>
                <w:szCs w:val="20"/>
              </w:rPr>
            </w:pPr>
          </w:p>
          <w:p w14:paraId="46F13587" w14:textId="77777777" w:rsidR="00F45D56" w:rsidRPr="00765158" w:rsidRDefault="00F45D56" w:rsidP="008C2D6F">
            <w:pPr>
              <w:rPr>
                <w:i/>
                <w:iCs/>
                <w:sz w:val="20"/>
                <w:szCs w:val="20"/>
              </w:rPr>
            </w:pPr>
            <w:r w:rsidRPr="00765158">
              <w:rPr>
                <w:i/>
                <w:iCs/>
                <w:sz w:val="20"/>
                <w:szCs w:val="20"/>
              </w:rPr>
              <w:t>Biodiversity Variables</w:t>
            </w:r>
          </w:p>
        </w:tc>
        <w:tc>
          <w:tcPr>
            <w:tcW w:w="2835" w:type="dxa"/>
            <w:tcBorders>
              <w:top w:val="nil"/>
              <w:bottom w:val="nil"/>
            </w:tcBorders>
          </w:tcPr>
          <w:p w14:paraId="2E9F4EFD" w14:textId="77777777" w:rsidR="00F45D56" w:rsidRPr="00765158" w:rsidRDefault="00F45D56" w:rsidP="008C2D6F">
            <w:pPr>
              <w:rPr>
                <w:sz w:val="20"/>
                <w:szCs w:val="20"/>
              </w:rPr>
            </w:pPr>
          </w:p>
        </w:tc>
        <w:tc>
          <w:tcPr>
            <w:tcW w:w="1276" w:type="dxa"/>
            <w:tcBorders>
              <w:top w:val="nil"/>
              <w:bottom w:val="nil"/>
            </w:tcBorders>
          </w:tcPr>
          <w:p w14:paraId="30A61CAC" w14:textId="77777777" w:rsidR="00F45D56" w:rsidRPr="00765158" w:rsidRDefault="00F45D56" w:rsidP="008C2D6F">
            <w:pPr>
              <w:rPr>
                <w:sz w:val="20"/>
                <w:szCs w:val="20"/>
              </w:rPr>
            </w:pPr>
          </w:p>
        </w:tc>
        <w:tc>
          <w:tcPr>
            <w:tcW w:w="1984" w:type="dxa"/>
            <w:tcBorders>
              <w:top w:val="nil"/>
              <w:bottom w:val="nil"/>
            </w:tcBorders>
          </w:tcPr>
          <w:p w14:paraId="6FA6C760" w14:textId="77777777" w:rsidR="00F45D56" w:rsidRPr="00765158" w:rsidRDefault="00F45D56" w:rsidP="008C2D6F">
            <w:pPr>
              <w:rPr>
                <w:sz w:val="20"/>
                <w:szCs w:val="20"/>
              </w:rPr>
            </w:pPr>
          </w:p>
        </w:tc>
        <w:tc>
          <w:tcPr>
            <w:tcW w:w="1134" w:type="dxa"/>
            <w:tcBorders>
              <w:top w:val="nil"/>
              <w:bottom w:val="nil"/>
            </w:tcBorders>
          </w:tcPr>
          <w:p w14:paraId="6C3BA65B" w14:textId="77777777" w:rsidR="00F45D56" w:rsidRPr="00765158" w:rsidRDefault="00F45D56" w:rsidP="008C2D6F">
            <w:pPr>
              <w:rPr>
                <w:sz w:val="20"/>
                <w:szCs w:val="20"/>
              </w:rPr>
            </w:pPr>
          </w:p>
        </w:tc>
      </w:tr>
      <w:tr w:rsidR="00F45D56" w:rsidRPr="00765158" w14:paraId="78A550DF" w14:textId="77777777" w:rsidTr="008C2D6F">
        <w:trPr>
          <w:trHeight w:val="91"/>
        </w:trPr>
        <w:tc>
          <w:tcPr>
            <w:tcW w:w="2552" w:type="dxa"/>
            <w:tcBorders>
              <w:top w:val="nil"/>
              <w:bottom w:val="nil"/>
            </w:tcBorders>
            <w:vAlign w:val="bottom"/>
          </w:tcPr>
          <w:p w14:paraId="46CC63EA" w14:textId="77777777" w:rsidR="00F45D56" w:rsidRPr="00765158" w:rsidRDefault="00F45D56" w:rsidP="008C2D6F">
            <w:pPr>
              <w:rPr>
                <w:sz w:val="20"/>
                <w:szCs w:val="20"/>
              </w:rPr>
            </w:pPr>
            <w:r w:rsidRPr="00765158">
              <w:rPr>
                <w:sz w:val="20"/>
                <w:szCs w:val="20"/>
              </w:rPr>
              <w:t xml:space="preserve">Birds </w:t>
            </w:r>
          </w:p>
        </w:tc>
        <w:tc>
          <w:tcPr>
            <w:tcW w:w="2835" w:type="dxa"/>
            <w:tcBorders>
              <w:top w:val="nil"/>
              <w:bottom w:val="nil"/>
            </w:tcBorders>
          </w:tcPr>
          <w:p w14:paraId="2A21DCFA" w14:textId="77777777" w:rsidR="00F45D56" w:rsidRPr="00765158" w:rsidRDefault="00F45D56" w:rsidP="008C2D6F">
            <w:pPr>
              <w:rPr>
                <w:sz w:val="20"/>
                <w:szCs w:val="20"/>
              </w:rPr>
            </w:pPr>
            <w:r w:rsidRPr="00765158">
              <w:rPr>
                <w:sz w:val="20"/>
                <w:szCs w:val="20"/>
              </w:rPr>
              <w:t>Bird Species Richness</w:t>
            </w:r>
          </w:p>
        </w:tc>
        <w:tc>
          <w:tcPr>
            <w:tcW w:w="1276" w:type="dxa"/>
            <w:tcBorders>
              <w:top w:val="nil"/>
              <w:bottom w:val="nil"/>
            </w:tcBorders>
          </w:tcPr>
          <w:p w14:paraId="70273BE8"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2C32325C"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CC2CFA9" w14:textId="77777777" w:rsidR="00F45D56" w:rsidRPr="00765158" w:rsidRDefault="00F45D56" w:rsidP="008C2D6F">
            <w:pPr>
              <w:rPr>
                <w:sz w:val="20"/>
                <w:szCs w:val="20"/>
              </w:rPr>
            </w:pPr>
            <w:r w:rsidRPr="00765158">
              <w:rPr>
                <w:sz w:val="20"/>
                <w:szCs w:val="20"/>
              </w:rPr>
              <w:t>+</w:t>
            </w:r>
          </w:p>
        </w:tc>
      </w:tr>
      <w:tr w:rsidR="00F45D56" w:rsidRPr="00765158" w14:paraId="1BA57604" w14:textId="77777777" w:rsidTr="008C2D6F">
        <w:trPr>
          <w:trHeight w:val="91"/>
        </w:trPr>
        <w:tc>
          <w:tcPr>
            <w:tcW w:w="2552" w:type="dxa"/>
            <w:tcBorders>
              <w:top w:val="nil"/>
              <w:bottom w:val="nil"/>
            </w:tcBorders>
            <w:vAlign w:val="bottom"/>
          </w:tcPr>
          <w:p w14:paraId="791C69FA" w14:textId="77777777" w:rsidR="00F45D56" w:rsidRPr="00765158" w:rsidRDefault="00F45D56" w:rsidP="008C2D6F">
            <w:pPr>
              <w:rPr>
                <w:sz w:val="20"/>
                <w:szCs w:val="20"/>
              </w:rPr>
            </w:pPr>
            <w:r w:rsidRPr="00765158">
              <w:rPr>
                <w:sz w:val="20"/>
                <w:szCs w:val="20"/>
              </w:rPr>
              <w:t>Amphibian</w:t>
            </w:r>
          </w:p>
        </w:tc>
        <w:tc>
          <w:tcPr>
            <w:tcW w:w="2835" w:type="dxa"/>
            <w:tcBorders>
              <w:top w:val="nil"/>
              <w:bottom w:val="nil"/>
            </w:tcBorders>
          </w:tcPr>
          <w:p w14:paraId="521A9C79" w14:textId="77777777" w:rsidR="00F45D56" w:rsidRPr="00765158" w:rsidRDefault="00F45D56" w:rsidP="008C2D6F">
            <w:pPr>
              <w:rPr>
                <w:sz w:val="20"/>
                <w:szCs w:val="20"/>
              </w:rPr>
            </w:pPr>
            <w:r w:rsidRPr="00765158">
              <w:rPr>
                <w:sz w:val="20"/>
                <w:szCs w:val="20"/>
              </w:rPr>
              <w:t>Amphibian Species Richness</w:t>
            </w:r>
          </w:p>
        </w:tc>
        <w:tc>
          <w:tcPr>
            <w:tcW w:w="1276" w:type="dxa"/>
            <w:tcBorders>
              <w:top w:val="nil"/>
              <w:bottom w:val="nil"/>
            </w:tcBorders>
          </w:tcPr>
          <w:p w14:paraId="61F1A326"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E0CD6CE" w14:textId="77777777" w:rsidR="00F45D56" w:rsidRPr="00765158" w:rsidRDefault="00F45D56" w:rsidP="008C2D6F">
            <w:pPr>
              <w:rPr>
                <w:sz w:val="20"/>
                <w:szCs w:val="20"/>
              </w:rPr>
            </w:pPr>
            <w:r w:rsidRPr="00765158">
              <w:rPr>
                <w:sz w:val="20"/>
                <w:szCs w:val="20"/>
              </w:rPr>
              <w:t>Counts/Ha</w:t>
            </w:r>
          </w:p>
        </w:tc>
        <w:tc>
          <w:tcPr>
            <w:tcW w:w="1134" w:type="dxa"/>
            <w:tcBorders>
              <w:top w:val="nil"/>
              <w:bottom w:val="nil"/>
            </w:tcBorders>
          </w:tcPr>
          <w:p w14:paraId="1D9942D4" w14:textId="77777777" w:rsidR="00F45D56" w:rsidRPr="00765158" w:rsidRDefault="00F45D56" w:rsidP="008C2D6F">
            <w:pPr>
              <w:rPr>
                <w:sz w:val="20"/>
                <w:szCs w:val="20"/>
              </w:rPr>
            </w:pPr>
            <w:r w:rsidRPr="00765158">
              <w:rPr>
                <w:sz w:val="20"/>
                <w:szCs w:val="20"/>
              </w:rPr>
              <w:t>+</w:t>
            </w:r>
          </w:p>
        </w:tc>
      </w:tr>
      <w:tr w:rsidR="00F45D56" w:rsidRPr="00765158" w14:paraId="652AAB6C" w14:textId="77777777" w:rsidTr="008C2D6F">
        <w:trPr>
          <w:trHeight w:val="351"/>
        </w:trPr>
        <w:tc>
          <w:tcPr>
            <w:tcW w:w="2552" w:type="dxa"/>
            <w:tcBorders>
              <w:top w:val="nil"/>
              <w:bottom w:val="nil"/>
            </w:tcBorders>
          </w:tcPr>
          <w:p w14:paraId="35AD375E" w14:textId="77777777" w:rsidR="00F45D56" w:rsidRPr="00765158" w:rsidRDefault="00F45D56" w:rsidP="008C2D6F">
            <w:pPr>
              <w:rPr>
                <w:i/>
                <w:iCs/>
                <w:sz w:val="20"/>
                <w:szCs w:val="20"/>
              </w:rPr>
            </w:pPr>
          </w:p>
          <w:p w14:paraId="5131E8AA" w14:textId="77777777" w:rsidR="00F45D56" w:rsidRPr="00765158" w:rsidRDefault="00F45D56" w:rsidP="008C2D6F">
            <w:pPr>
              <w:rPr>
                <w:i/>
                <w:iCs/>
                <w:sz w:val="20"/>
                <w:szCs w:val="20"/>
              </w:rPr>
            </w:pPr>
            <w:r w:rsidRPr="00765158">
              <w:rPr>
                <w:i/>
                <w:iCs/>
                <w:sz w:val="20"/>
                <w:szCs w:val="20"/>
              </w:rPr>
              <w:t>National Wetland Policy</w:t>
            </w:r>
          </w:p>
        </w:tc>
        <w:tc>
          <w:tcPr>
            <w:tcW w:w="2835" w:type="dxa"/>
            <w:tcBorders>
              <w:top w:val="nil"/>
              <w:bottom w:val="nil"/>
            </w:tcBorders>
          </w:tcPr>
          <w:p w14:paraId="02B7A198" w14:textId="77777777" w:rsidR="00F45D56" w:rsidRPr="00765158" w:rsidRDefault="00F45D56" w:rsidP="008C2D6F">
            <w:pPr>
              <w:rPr>
                <w:sz w:val="20"/>
                <w:szCs w:val="20"/>
              </w:rPr>
            </w:pPr>
          </w:p>
        </w:tc>
        <w:tc>
          <w:tcPr>
            <w:tcW w:w="1276" w:type="dxa"/>
            <w:tcBorders>
              <w:top w:val="nil"/>
              <w:bottom w:val="nil"/>
            </w:tcBorders>
          </w:tcPr>
          <w:p w14:paraId="59BF03E8" w14:textId="77777777" w:rsidR="00F45D56" w:rsidRPr="00765158" w:rsidRDefault="00F45D56" w:rsidP="008C2D6F">
            <w:pPr>
              <w:rPr>
                <w:sz w:val="20"/>
                <w:szCs w:val="20"/>
              </w:rPr>
            </w:pPr>
          </w:p>
        </w:tc>
        <w:tc>
          <w:tcPr>
            <w:tcW w:w="1984" w:type="dxa"/>
            <w:tcBorders>
              <w:top w:val="nil"/>
              <w:bottom w:val="nil"/>
            </w:tcBorders>
          </w:tcPr>
          <w:p w14:paraId="1005C443" w14:textId="77777777" w:rsidR="00F45D56" w:rsidRPr="00765158" w:rsidRDefault="00F45D56" w:rsidP="008C2D6F">
            <w:pPr>
              <w:rPr>
                <w:sz w:val="20"/>
                <w:szCs w:val="20"/>
              </w:rPr>
            </w:pPr>
          </w:p>
        </w:tc>
        <w:tc>
          <w:tcPr>
            <w:tcW w:w="1134" w:type="dxa"/>
            <w:tcBorders>
              <w:top w:val="nil"/>
              <w:bottom w:val="nil"/>
            </w:tcBorders>
          </w:tcPr>
          <w:p w14:paraId="4846F4D0" w14:textId="77777777" w:rsidR="00F45D56" w:rsidRPr="00765158" w:rsidRDefault="00F45D56" w:rsidP="008C2D6F">
            <w:pPr>
              <w:rPr>
                <w:sz w:val="20"/>
                <w:szCs w:val="20"/>
              </w:rPr>
            </w:pPr>
          </w:p>
        </w:tc>
      </w:tr>
      <w:tr w:rsidR="00F45D56" w:rsidRPr="00765158" w14:paraId="485A4737" w14:textId="77777777" w:rsidTr="008C2D6F">
        <w:trPr>
          <w:trHeight w:val="91"/>
        </w:trPr>
        <w:tc>
          <w:tcPr>
            <w:tcW w:w="2552" w:type="dxa"/>
            <w:tcBorders>
              <w:top w:val="nil"/>
              <w:bottom w:val="nil"/>
            </w:tcBorders>
          </w:tcPr>
          <w:p w14:paraId="30FF4299" w14:textId="77777777" w:rsidR="00F45D56" w:rsidRPr="00765158" w:rsidRDefault="00F45D56" w:rsidP="008C2D6F">
            <w:pPr>
              <w:rPr>
                <w:sz w:val="20"/>
                <w:szCs w:val="20"/>
              </w:rPr>
            </w:pPr>
            <w:r w:rsidRPr="00765158">
              <w:rPr>
                <w:sz w:val="20"/>
                <w:szCs w:val="20"/>
              </w:rPr>
              <w:t>NNL WP</w:t>
            </w:r>
          </w:p>
        </w:tc>
        <w:tc>
          <w:tcPr>
            <w:tcW w:w="2835" w:type="dxa"/>
            <w:tcBorders>
              <w:top w:val="nil"/>
              <w:bottom w:val="nil"/>
            </w:tcBorders>
          </w:tcPr>
          <w:p w14:paraId="4BAAC4CB" w14:textId="77777777" w:rsidR="00F45D56" w:rsidRPr="00765158" w:rsidRDefault="00F45D56" w:rsidP="008C2D6F">
            <w:pPr>
              <w:rPr>
                <w:sz w:val="20"/>
                <w:szCs w:val="20"/>
              </w:rPr>
            </w:pPr>
            <w:r w:rsidRPr="00765158">
              <w:rPr>
                <w:sz w:val="20"/>
                <w:szCs w:val="20"/>
              </w:rPr>
              <w:t>No Net Loss wetland policy</w:t>
            </w:r>
          </w:p>
        </w:tc>
        <w:tc>
          <w:tcPr>
            <w:tcW w:w="1276" w:type="dxa"/>
            <w:tcBorders>
              <w:top w:val="nil"/>
              <w:bottom w:val="nil"/>
            </w:tcBorders>
          </w:tcPr>
          <w:p w14:paraId="714C7815"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1DA7C3C1"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480D7BFC" w14:textId="77777777" w:rsidR="00F45D56" w:rsidRPr="00765158" w:rsidRDefault="00F45D56" w:rsidP="008C2D6F">
            <w:pPr>
              <w:rPr>
                <w:sz w:val="20"/>
                <w:szCs w:val="20"/>
              </w:rPr>
            </w:pPr>
            <w:r w:rsidRPr="00765158">
              <w:rPr>
                <w:sz w:val="20"/>
                <w:szCs w:val="20"/>
              </w:rPr>
              <w:t>+</w:t>
            </w:r>
          </w:p>
        </w:tc>
      </w:tr>
      <w:tr w:rsidR="00F45D56" w:rsidRPr="00765158" w14:paraId="04FE6216" w14:textId="77777777" w:rsidTr="008C2D6F">
        <w:trPr>
          <w:trHeight w:val="91"/>
        </w:trPr>
        <w:tc>
          <w:tcPr>
            <w:tcW w:w="2552" w:type="dxa"/>
            <w:tcBorders>
              <w:top w:val="nil"/>
              <w:bottom w:val="nil"/>
            </w:tcBorders>
          </w:tcPr>
          <w:p w14:paraId="4A6AEC8F" w14:textId="77777777" w:rsidR="00F45D56" w:rsidRPr="00765158" w:rsidRDefault="00F45D56" w:rsidP="008C2D6F">
            <w:pPr>
              <w:rPr>
                <w:sz w:val="20"/>
                <w:szCs w:val="20"/>
              </w:rPr>
            </w:pPr>
            <w:r w:rsidRPr="00765158">
              <w:rPr>
                <w:sz w:val="20"/>
                <w:szCs w:val="20"/>
              </w:rPr>
              <w:t>ESS Goal WP</w:t>
            </w:r>
          </w:p>
        </w:tc>
        <w:tc>
          <w:tcPr>
            <w:tcW w:w="2835" w:type="dxa"/>
            <w:tcBorders>
              <w:top w:val="nil"/>
              <w:bottom w:val="nil"/>
            </w:tcBorders>
          </w:tcPr>
          <w:p w14:paraId="03021327" w14:textId="77777777" w:rsidR="00F45D56" w:rsidRPr="00765158" w:rsidRDefault="00F45D56" w:rsidP="008C2D6F">
            <w:pPr>
              <w:rPr>
                <w:sz w:val="20"/>
                <w:szCs w:val="20"/>
              </w:rPr>
            </w:pPr>
            <w:r w:rsidRPr="00765158">
              <w:rPr>
                <w:sz w:val="20"/>
                <w:szCs w:val="20"/>
              </w:rPr>
              <w:t>National ecosystem policy</w:t>
            </w:r>
          </w:p>
        </w:tc>
        <w:tc>
          <w:tcPr>
            <w:tcW w:w="1276" w:type="dxa"/>
            <w:tcBorders>
              <w:top w:val="nil"/>
              <w:bottom w:val="nil"/>
            </w:tcBorders>
          </w:tcPr>
          <w:p w14:paraId="01A5738C"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34E7410"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3C76F1C" w14:textId="77777777" w:rsidR="00F45D56" w:rsidRPr="00765158" w:rsidRDefault="00F45D56" w:rsidP="008C2D6F">
            <w:pPr>
              <w:rPr>
                <w:sz w:val="20"/>
                <w:szCs w:val="20"/>
              </w:rPr>
            </w:pPr>
            <w:r w:rsidRPr="00765158">
              <w:rPr>
                <w:sz w:val="20"/>
                <w:szCs w:val="20"/>
              </w:rPr>
              <w:t>+</w:t>
            </w:r>
          </w:p>
        </w:tc>
      </w:tr>
      <w:tr w:rsidR="00F45D56" w:rsidRPr="00765158" w14:paraId="4CBE85DF" w14:textId="77777777" w:rsidTr="008C2D6F">
        <w:trPr>
          <w:trHeight w:val="91"/>
        </w:trPr>
        <w:tc>
          <w:tcPr>
            <w:tcW w:w="2552" w:type="dxa"/>
            <w:tcBorders>
              <w:top w:val="nil"/>
              <w:bottom w:val="nil"/>
            </w:tcBorders>
          </w:tcPr>
          <w:p w14:paraId="2E05A276" w14:textId="77777777" w:rsidR="00F45D56" w:rsidRPr="00765158" w:rsidRDefault="00F45D56" w:rsidP="008C2D6F">
            <w:pPr>
              <w:rPr>
                <w:sz w:val="20"/>
                <w:szCs w:val="20"/>
              </w:rPr>
            </w:pPr>
            <w:r w:rsidRPr="00765158">
              <w:rPr>
                <w:sz w:val="20"/>
                <w:szCs w:val="20"/>
              </w:rPr>
              <w:t xml:space="preserve">Penalties </w:t>
            </w:r>
          </w:p>
        </w:tc>
        <w:tc>
          <w:tcPr>
            <w:tcW w:w="2835" w:type="dxa"/>
            <w:tcBorders>
              <w:top w:val="nil"/>
              <w:bottom w:val="nil"/>
            </w:tcBorders>
          </w:tcPr>
          <w:p w14:paraId="293652C0" w14:textId="77777777" w:rsidR="00F45D56" w:rsidRPr="00765158" w:rsidRDefault="00F45D56" w:rsidP="008C2D6F">
            <w:pPr>
              <w:rPr>
                <w:sz w:val="20"/>
                <w:szCs w:val="20"/>
              </w:rPr>
            </w:pPr>
            <w:r w:rsidRPr="00765158">
              <w:rPr>
                <w:sz w:val="20"/>
                <w:szCs w:val="20"/>
              </w:rPr>
              <w:t>Use penalties to conserve wetlands</w:t>
            </w:r>
          </w:p>
        </w:tc>
        <w:tc>
          <w:tcPr>
            <w:tcW w:w="1276" w:type="dxa"/>
            <w:tcBorders>
              <w:top w:val="nil"/>
              <w:bottom w:val="nil"/>
            </w:tcBorders>
          </w:tcPr>
          <w:p w14:paraId="241146F9"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45DC9347"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3A0AD5F2" w14:textId="77777777" w:rsidR="00F45D56" w:rsidRPr="00765158" w:rsidRDefault="00F45D56" w:rsidP="008C2D6F">
            <w:pPr>
              <w:rPr>
                <w:sz w:val="20"/>
                <w:szCs w:val="20"/>
              </w:rPr>
            </w:pPr>
            <w:r w:rsidRPr="00765158">
              <w:rPr>
                <w:sz w:val="20"/>
                <w:szCs w:val="20"/>
              </w:rPr>
              <w:t>+</w:t>
            </w:r>
          </w:p>
        </w:tc>
      </w:tr>
      <w:tr w:rsidR="00F45D56" w:rsidRPr="00765158" w14:paraId="32A8F1A9" w14:textId="77777777" w:rsidTr="008C2D6F">
        <w:trPr>
          <w:trHeight w:val="91"/>
        </w:trPr>
        <w:tc>
          <w:tcPr>
            <w:tcW w:w="2552" w:type="dxa"/>
            <w:tcBorders>
              <w:top w:val="nil"/>
              <w:bottom w:val="nil"/>
            </w:tcBorders>
          </w:tcPr>
          <w:p w14:paraId="44229780" w14:textId="77777777" w:rsidR="00F45D56" w:rsidRPr="00765158" w:rsidRDefault="00F45D56" w:rsidP="008C2D6F">
            <w:pPr>
              <w:rPr>
                <w:sz w:val="20"/>
                <w:szCs w:val="20"/>
              </w:rPr>
            </w:pPr>
            <w:r w:rsidRPr="00765158">
              <w:rPr>
                <w:sz w:val="20"/>
                <w:szCs w:val="20"/>
              </w:rPr>
              <w:t>Incentives</w:t>
            </w:r>
          </w:p>
        </w:tc>
        <w:tc>
          <w:tcPr>
            <w:tcW w:w="2835" w:type="dxa"/>
            <w:tcBorders>
              <w:top w:val="nil"/>
              <w:bottom w:val="nil"/>
            </w:tcBorders>
          </w:tcPr>
          <w:p w14:paraId="7E1ADB05" w14:textId="77777777" w:rsidR="00F45D56" w:rsidRPr="00765158" w:rsidRDefault="00F45D56" w:rsidP="008C2D6F">
            <w:pPr>
              <w:rPr>
                <w:sz w:val="20"/>
                <w:szCs w:val="20"/>
              </w:rPr>
            </w:pPr>
            <w:r w:rsidRPr="00765158">
              <w:rPr>
                <w:sz w:val="20"/>
                <w:szCs w:val="20"/>
              </w:rPr>
              <w:t>Use incentives to conserve wetlands</w:t>
            </w:r>
          </w:p>
        </w:tc>
        <w:tc>
          <w:tcPr>
            <w:tcW w:w="1276" w:type="dxa"/>
            <w:tcBorders>
              <w:top w:val="nil"/>
              <w:bottom w:val="nil"/>
            </w:tcBorders>
          </w:tcPr>
          <w:p w14:paraId="675140A1"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3295D65"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54F0BDA9" w14:textId="77777777" w:rsidR="00F45D56" w:rsidRPr="00765158" w:rsidRDefault="00F45D56" w:rsidP="008C2D6F">
            <w:pPr>
              <w:rPr>
                <w:sz w:val="20"/>
                <w:szCs w:val="20"/>
              </w:rPr>
            </w:pPr>
            <w:r w:rsidRPr="00765158">
              <w:rPr>
                <w:sz w:val="20"/>
                <w:szCs w:val="20"/>
              </w:rPr>
              <w:t>+</w:t>
            </w:r>
          </w:p>
        </w:tc>
      </w:tr>
      <w:tr w:rsidR="00F45D56" w:rsidRPr="00765158" w14:paraId="2CE81E97" w14:textId="77777777" w:rsidTr="008C2D6F">
        <w:trPr>
          <w:trHeight w:val="91"/>
        </w:trPr>
        <w:tc>
          <w:tcPr>
            <w:tcW w:w="2552" w:type="dxa"/>
            <w:tcBorders>
              <w:top w:val="nil"/>
              <w:bottom w:val="nil"/>
            </w:tcBorders>
          </w:tcPr>
          <w:p w14:paraId="164B9E23" w14:textId="77777777" w:rsidR="00F45D56" w:rsidRPr="00765158" w:rsidRDefault="00F45D56" w:rsidP="008C2D6F">
            <w:pPr>
              <w:rPr>
                <w:i/>
                <w:iCs/>
                <w:sz w:val="20"/>
                <w:szCs w:val="20"/>
              </w:rPr>
            </w:pPr>
          </w:p>
          <w:p w14:paraId="6DFE71F7" w14:textId="77777777" w:rsidR="00F45D56" w:rsidRPr="00765158" w:rsidRDefault="00F45D56" w:rsidP="008C2D6F">
            <w:pPr>
              <w:rPr>
                <w:i/>
                <w:iCs/>
                <w:sz w:val="20"/>
                <w:szCs w:val="20"/>
              </w:rPr>
            </w:pPr>
            <w:r w:rsidRPr="00765158">
              <w:rPr>
                <w:i/>
                <w:iCs/>
                <w:sz w:val="20"/>
                <w:szCs w:val="20"/>
              </w:rPr>
              <w:t>Study Characteristics</w:t>
            </w:r>
          </w:p>
        </w:tc>
        <w:tc>
          <w:tcPr>
            <w:tcW w:w="2835" w:type="dxa"/>
            <w:tcBorders>
              <w:top w:val="nil"/>
              <w:bottom w:val="nil"/>
            </w:tcBorders>
          </w:tcPr>
          <w:p w14:paraId="5566F4FC" w14:textId="77777777" w:rsidR="00F45D56" w:rsidRPr="00765158" w:rsidRDefault="00F45D56" w:rsidP="008C2D6F">
            <w:pPr>
              <w:rPr>
                <w:sz w:val="20"/>
                <w:szCs w:val="20"/>
              </w:rPr>
            </w:pPr>
          </w:p>
        </w:tc>
        <w:tc>
          <w:tcPr>
            <w:tcW w:w="1276" w:type="dxa"/>
            <w:tcBorders>
              <w:top w:val="nil"/>
              <w:bottom w:val="nil"/>
            </w:tcBorders>
          </w:tcPr>
          <w:p w14:paraId="69D142E2" w14:textId="77777777" w:rsidR="00F45D56" w:rsidRPr="00765158" w:rsidRDefault="00F45D56" w:rsidP="008C2D6F">
            <w:pPr>
              <w:rPr>
                <w:sz w:val="20"/>
                <w:szCs w:val="20"/>
              </w:rPr>
            </w:pPr>
          </w:p>
        </w:tc>
        <w:tc>
          <w:tcPr>
            <w:tcW w:w="1984" w:type="dxa"/>
            <w:tcBorders>
              <w:top w:val="nil"/>
              <w:bottom w:val="nil"/>
            </w:tcBorders>
          </w:tcPr>
          <w:p w14:paraId="1BFFC20D" w14:textId="77777777" w:rsidR="00F45D56" w:rsidRPr="00765158" w:rsidRDefault="00F45D56" w:rsidP="008C2D6F">
            <w:pPr>
              <w:rPr>
                <w:sz w:val="20"/>
                <w:szCs w:val="20"/>
              </w:rPr>
            </w:pPr>
          </w:p>
        </w:tc>
        <w:tc>
          <w:tcPr>
            <w:tcW w:w="1134" w:type="dxa"/>
            <w:tcBorders>
              <w:top w:val="nil"/>
              <w:bottom w:val="nil"/>
            </w:tcBorders>
          </w:tcPr>
          <w:p w14:paraId="3DC4406B" w14:textId="77777777" w:rsidR="00F45D56" w:rsidRPr="00765158" w:rsidRDefault="00F45D56" w:rsidP="008C2D6F">
            <w:pPr>
              <w:rPr>
                <w:sz w:val="20"/>
                <w:szCs w:val="20"/>
              </w:rPr>
            </w:pPr>
          </w:p>
        </w:tc>
      </w:tr>
      <w:tr w:rsidR="00F45D56" w:rsidRPr="00765158" w14:paraId="49CB0F05" w14:textId="77777777" w:rsidTr="008C2D6F">
        <w:trPr>
          <w:trHeight w:val="91"/>
        </w:trPr>
        <w:tc>
          <w:tcPr>
            <w:tcW w:w="2552" w:type="dxa"/>
            <w:tcBorders>
              <w:top w:val="nil"/>
              <w:bottom w:val="nil"/>
            </w:tcBorders>
          </w:tcPr>
          <w:p w14:paraId="5FEA58E6" w14:textId="40C559D8" w:rsidR="00F45D56" w:rsidRPr="00765158" w:rsidRDefault="00F45D56" w:rsidP="008C2D6F">
            <w:pPr>
              <w:rPr>
                <w:sz w:val="20"/>
                <w:szCs w:val="20"/>
              </w:rPr>
            </w:pPr>
            <w:commentRangeStart w:id="4"/>
            <w:commentRangeStart w:id="5"/>
            <w:r w:rsidRPr="00765158">
              <w:rPr>
                <w:sz w:val="20"/>
                <w:szCs w:val="20"/>
              </w:rPr>
              <w:t>Wetland</w:t>
            </w:r>
            <w:commentRangeEnd w:id="4"/>
            <w:commentRangeEnd w:id="5"/>
            <w:r w:rsidR="00507B34">
              <w:rPr>
                <w:sz w:val="20"/>
                <w:szCs w:val="20"/>
              </w:rPr>
              <w:t xml:space="preserve"> Area</w:t>
            </w:r>
            <w:r w:rsidR="00F02005">
              <w:rPr>
                <w:rStyle w:val="CommentReference"/>
                <w:rFonts w:ascii="Liberation Serif" w:eastAsia="SimSun" w:hAnsi="Liberation Serif" w:cs="Mangal"/>
                <w:kern w:val="3"/>
                <w:lang w:eastAsia="zh-CN" w:bidi="hi-IN"/>
              </w:rPr>
              <w:commentReference w:id="4"/>
            </w:r>
            <w:r w:rsidR="00507B34">
              <w:rPr>
                <w:rStyle w:val="CommentReference"/>
                <w:rFonts w:ascii="Liberation Serif" w:eastAsia="SimSun" w:hAnsi="Liberation Serif" w:cs="Mangal"/>
                <w:kern w:val="3"/>
                <w:lang w:eastAsia="zh-CN" w:bidi="hi-IN"/>
              </w:rPr>
              <w:commentReference w:id="5"/>
            </w:r>
          </w:p>
        </w:tc>
        <w:tc>
          <w:tcPr>
            <w:tcW w:w="2835" w:type="dxa"/>
            <w:tcBorders>
              <w:top w:val="nil"/>
              <w:bottom w:val="nil"/>
            </w:tcBorders>
          </w:tcPr>
          <w:p w14:paraId="3C616BC9" w14:textId="77777777" w:rsidR="00F45D56" w:rsidRPr="00765158" w:rsidRDefault="00F45D56" w:rsidP="008C2D6F">
            <w:pPr>
              <w:rPr>
                <w:sz w:val="20"/>
                <w:szCs w:val="20"/>
              </w:rPr>
            </w:pPr>
            <w:r w:rsidRPr="00765158">
              <w:rPr>
                <w:sz w:val="20"/>
                <w:szCs w:val="20"/>
              </w:rPr>
              <w:t>Wetland Area</w:t>
            </w:r>
          </w:p>
        </w:tc>
        <w:tc>
          <w:tcPr>
            <w:tcW w:w="1276" w:type="dxa"/>
            <w:tcBorders>
              <w:top w:val="nil"/>
              <w:bottom w:val="nil"/>
            </w:tcBorders>
          </w:tcPr>
          <w:p w14:paraId="0070DE02" w14:textId="77777777" w:rsidR="00F45D56" w:rsidRPr="00765158" w:rsidRDefault="00F45D56" w:rsidP="008C2D6F">
            <w:pPr>
              <w:rPr>
                <w:sz w:val="20"/>
                <w:szCs w:val="20"/>
              </w:rPr>
            </w:pPr>
            <w:r w:rsidRPr="00765158">
              <w:rPr>
                <w:sz w:val="20"/>
                <w:szCs w:val="20"/>
              </w:rPr>
              <w:t>Continuous</w:t>
            </w:r>
          </w:p>
        </w:tc>
        <w:tc>
          <w:tcPr>
            <w:tcW w:w="1984" w:type="dxa"/>
            <w:tcBorders>
              <w:top w:val="nil"/>
              <w:bottom w:val="nil"/>
            </w:tcBorders>
          </w:tcPr>
          <w:p w14:paraId="050199FE" w14:textId="77777777" w:rsidR="00F45D56" w:rsidRPr="00765158" w:rsidRDefault="00F45D56" w:rsidP="008C2D6F">
            <w:pPr>
              <w:rPr>
                <w:sz w:val="20"/>
                <w:szCs w:val="20"/>
              </w:rPr>
            </w:pPr>
            <w:r w:rsidRPr="00765158">
              <w:rPr>
                <w:sz w:val="20"/>
                <w:szCs w:val="20"/>
              </w:rPr>
              <w:t>Ha</w:t>
            </w:r>
          </w:p>
        </w:tc>
        <w:tc>
          <w:tcPr>
            <w:tcW w:w="1134" w:type="dxa"/>
            <w:tcBorders>
              <w:top w:val="nil"/>
              <w:bottom w:val="nil"/>
            </w:tcBorders>
          </w:tcPr>
          <w:p w14:paraId="297D5FA5" w14:textId="77777777" w:rsidR="00F45D56" w:rsidRPr="00765158" w:rsidRDefault="00F45D56" w:rsidP="008C2D6F">
            <w:pPr>
              <w:rPr>
                <w:sz w:val="20"/>
                <w:szCs w:val="20"/>
              </w:rPr>
            </w:pPr>
            <w:r w:rsidRPr="00765158">
              <w:rPr>
                <w:sz w:val="20"/>
                <w:szCs w:val="20"/>
              </w:rPr>
              <w:t>+/-</w:t>
            </w:r>
          </w:p>
        </w:tc>
      </w:tr>
      <w:tr w:rsidR="00F45D56" w:rsidRPr="00765158" w14:paraId="35F41310" w14:textId="77777777" w:rsidTr="008C2D6F">
        <w:trPr>
          <w:trHeight w:val="91"/>
        </w:trPr>
        <w:tc>
          <w:tcPr>
            <w:tcW w:w="2552" w:type="dxa"/>
            <w:tcBorders>
              <w:top w:val="nil"/>
              <w:bottom w:val="nil"/>
            </w:tcBorders>
          </w:tcPr>
          <w:p w14:paraId="0E0C17B6" w14:textId="77777777" w:rsidR="00F45D56" w:rsidRPr="00765158" w:rsidRDefault="00F45D56" w:rsidP="008C2D6F">
            <w:pPr>
              <w:rPr>
                <w:sz w:val="20"/>
                <w:szCs w:val="20"/>
              </w:rPr>
            </w:pPr>
            <w:r w:rsidRPr="00765158">
              <w:rPr>
                <w:sz w:val="20"/>
                <w:szCs w:val="20"/>
              </w:rPr>
              <w:t>Economic Valuation Method</w:t>
            </w:r>
          </w:p>
        </w:tc>
        <w:tc>
          <w:tcPr>
            <w:tcW w:w="2835" w:type="dxa"/>
            <w:tcBorders>
              <w:top w:val="nil"/>
              <w:bottom w:val="nil"/>
            </w:tcBorders>
          </w:tcPr>
          <w:p w14:paraId="00F657AB" w14:textId="77777777" w:rsidR="00F45D56" w:rsidRPr="00765158" w:rsidRDefault="00F45D56" w:rsidP="008C2D6F">
            <w:pPr>
              <w:rPr>
                <w:sz w:val="20"/>
                <w:szCs w:val="20"/>
              </w:rPr>
            </w:pPr>
            <w:r w:rsidRPr="00765158">
              <w:rPr>
                <w:sz w:val="20"/>
                <w:szCs w:val="20"/>
              </w:rPr>
              <w:t>Economic Valuation Method</w:t>
            </w:r>
          </w:p>
        </w:tc>
        <w:tc>
          <w:tcPr>
            <w:tcW w:w="1276" w:type="dxa"/>
            <w:tcBorders>
              <w:top w:val="nil"/>
              <w:bottom w:val="nil"/>
            </w:tcBorders>
          </w:tcPr>
          <w:p w14:paraId="058DF798" w14:textId="77777777" w:rsidR="00F45D56" w:rsidRPr="00765158" w:rsidRDefault="00F45D56" w:rsidP="008C2D6F">
            <w:pPr>
              <w:rPr>
                <w:sz w:val="20"/>
                <w:szCs w:val="20"/>
              </w:rPr>
            </w:pPr>
            <w:r w:rsidRPr="00765158">
              <w:rPr>
                <w:sz w:val="20"/>
                <w:szCs w:val="20"/>
              </w:rPr>
              <w:t>Binary</w:t>
            </w:r>
          </w:p>
        </w:tc>
        <w:tc>
          <w:tcPr>
            <w:tcW w:w="1984" w:type="dxa"/>
            <w:tcBorders>
              <w:top w:val="nil"/>
              <w:bottom w:val="nil"/>
            </w:tcBorders>
          </w:tcPr>
          <w:p w14:paraId="326025BD" w14:textId="77777777" w:rsidR="00F45D56" w:rsidRPr="00765158" w:rsidRDefault="00F45D56" w:rsidP="008C2D6F">
            <w:pPr>
              <w:rPr>
                <w:sz w:val="20"/>
                <w:szCs w:val="20"/>
              </w:rPr>
            </w:pPr>
            <w:r w:rsidRPr="00765158">
              <w:rPr>
                <w:sz w:val="20"/>
                <w:szCs w:val="20"/>
              </w:rPr>
              <w:t>1,0</w:t>
            </w:r>
          </w:p>
        </w:tc>
        <w:tc>
          <w:tcPr>
            <w:tcW w:w="1134" w:type="dxa"/>
            <w:tcBorders>
              <w:top w:val="nil"/>
              <w:bottom w:val="nil"/>
            </w:tcBorders>
          </w:tcPr>
          <w:p w14:paraId="2D948661" w14:textId="77777777" w:rsidR="00F45D56" w:rsidRPr="00765158" w:rsidRDefault="00F45D56" w:rsidP="008C2D6F">
            <w:pPr>
              <w:rPr>
                <w:sz w:val="20"/>
                <w:szCs w:val="20"/>
              </w:rPr>
            </w:pPr>
            <w:r w:rsidRPr="00765158">
              <w:rPr>
                <w:sz w:val="20"/>
                <w:szCs w:val="20"/>
              </w:rPr>
              <w:t>+/-</w:t>
            </w:r>
          </w:p>
        </w:tc>
      </w:tr>
      <w:tr w:rsidR="00F45D56" w:rsidRPr="00765158" w14:paraId="3D29ACDE" w14:textId="77777777" w:rsidTr="008C2D6F">
        <w:trPr>
          <w:trHeight w:val="91"/>
        </w:trPr>
        <w:tc>
          <w:tcPr>
            <w:tcW w:w="2552" w:type="dxa"/>
            <w:tcBorders>
              <w:top w:val="nil"/>
              <w:bottom w:val="single" w:sz="4" w:space="0" w:color="auto"/>
            </w:tcBorders>
          </w:tcPr>
          <w:p w14:paraId="6F8C2A82" w14:textId="77777777" w:rsidR="00F45D56" w:rsidRPr="00765158" w:rsidRDefault="00F45D56" w:rsidP="008C2D6F">
            <w:pPr>
              <w:rPr>
                <w:sz w:val="20"/>
                <w:szCs w:val="20"/>
              </w:rPr>
            </w:pPr>
            <w:r w:rsidRPr="00765158">
              <w:rPr>
                <w:sz w:val="20"/>
                <w:szCs w:val="20"/>
              </w:rPr>
              <w:t>Peer Review</w:t>
            </w:r>
          </w:p>
        </w:tc>
        <w:tc>
          <w:tcPr>
            <w:tcW w:w="2835" w:type="dxa"/>
            <w:tcBorders>
              <w:top w:val="nil"/>
              <w:bottom w:val="single" w:sz="4" w:space="0" w:color="auto"/>
            </w:tcBorders>
          </w:tcPr>
          <w:p w14:paraId="6F47AFB7" w14:textId="77777777" w:rsidR="00F45D56" w:rsidRPr="00765158" w:rsidRDefault="00F45D56" w:rsidP="008C2D6F">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C2CEE4D" w14:textId="77777777" w:rsidR="00F45D56" w:rsidRPr="00765158" w:rsidRDefault="00F45D56" w:rsidP="008C2D6F">
            <w:pPr>
              <w:rPr>
                <w:sz w:val="20"/>
                <w:szCs w:val="20"/>
              </w:rPr>
            </w:pPr>
            <w:r w:rsidRPr="00765158">
              <w:rPr>
                <w:sz w:val="20"/>
                <w:szCs w:val="20"/>
              </w:rPr>
              <w:t>Binary</w:t>
            </w:r>
          </w:p>
        </w:tc>
        <w:tc>
          <w:tcPr>
            <w:tcW w:w="1984" w:type="dxa"/>
            <w:tcBorders>
              <w:top w:val="nil"/>
              <w:bottom w:val="single" w:sz="4" w:space="0" w:color="auto"/>
            </w:tcBorders>
          </w:tcPr>
          <w:p w14:paraId="52BECC53" w14:textId="77777777" w:rsidR="00F45D56" w:rsidRPr="00765158" w:rsidRDefault="00F45D56" w:rsidP="008C2D6F">
            <w:pPr>
              <w:rPr>
                <w:sz w:val="20"/>
                <w:szCs w:val="20"/>
              </w:rPr>
            </w:pPr>
            <w:r w:rsidRPr="00765158">
              <w:rPr>
                <w:sz w:val="20"/>
                <w:szCs w:val="20"/>
              </w:rPr>
              <w:t>1,0</w:t>
            </w:r>
          </w:p>
        </w:tc>
        <w:tc>
          <w:tcPr>
            <w:tcW w:w="1134" w:type="dxa"/>
            <w:tcBorders>
              <w:top w:val="nil"/>
              <w:bottom w:val="single" w:sz="4" w:space="0" w:color="auto"/>
            </w:tcBorders>
          </w:tcPr>
          <w:p w14:paraId="7CB16982" w14:textId="77777777" w:rsidR="00F45D56" w:rsidRPr="00765158" w:rsidRDefault="00F45D56" w:rsidP="008C2D6F">
            <w:pPr>
              <w:rPr>
                <w:sz w:val="20"/>
                <w:szCs w:val="20"/>
              </w:rPr>
            </w:pPr>
            <w:r w:rsidRPr="00765158">
              <w:rPr>
                <w:sz w:val="20"/>
                <w:szCs w:val="20"/>
              </w:rPr>
              <w:t>+</w:t>
            </w:r>
          </w:p>
        </w:tc>
      </w:tr>
    </w:tbl>
    <w:p w14:paraId="194421D9" w14:textId="77777777" w:rsidR="00765158" w:rsidRPr="00AC11AC" w:rsidRDefault="00765158" w:rsidP="008C2D6F">
      <w:pPr>
        <w:spacing w:after="120" w:line="480" w:lineRule="auto"/>
        <w:rPr>
          <w:sz w:val="22"/>
          <w:szCs w:val="22"/>
        </w:rPr>
      </w:pPr>
      <w:r>
        <w:rPr>
          <w:b/>
        </w:rPr>
        <w:t>Table 1</w:t>
      </w:r>
      <w:r w:rsidRPr="00704B4F">
        <w:rPr>
          <w:b/>
        </w:rPr>
        <w:t>. Variable Descriptions and Expected Effects on Wetland Values</w:t>
      </w:r>
    </w:p>
    <w:p w14:paraId="6C818D16" w14:textId="77777777" w:rsidR="00765158" w:rsidRDefault="00765158" w:rsidP="00716130">
      <w:pPr>
        <w:spacing w:after="120" w:line="480" w:lineRule="auto"/>
        <w:rPr>
          <w:b/>
        </w:rPr>
      </w:pPr>
    </w:p>
    <w:p w14:paraId="01646468" w14:textId="3FFBDDCA" w:rsidR="00CF3B16" w:rsidRDefault="00CF3B16" w:rsidP="00704B4F">
      <w:pPr>
        <w:rPr>
          <w:sz w:val="22"/>
          <w:szCs w:val="22"/>
        </w:rPr>
      </w:pPr>
    </w:p>
    <w:p w14:paraId="068EF201" w14:textId="77777777" w:rsidR="00765158" w:rsidRDefault="00765158">
      <w:pPr>
        <w:rPr>
          <w:b/>
        </w:rPr>
        <w:sectPr w:rsidR="00765158" w:rsidSect="008C2D6F">
          <w:pgSz w:w="12240" w:h="15840"/>
          <w:pgMar w:top="1276"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E85168"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285B72B9"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commentRangeStart w:id="6"/>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6417CB" w:rsidRPr="003D7C67">
        <w:rPr>
          <w:vertAlign w:val="superscript"/>
        </w:rPr>
        <w:t>2</w:t>
      </w:r>
      <w:r w:rsidR="006417CB" w:rsidRPr="003D7C67">
        <w:t xml:space="preserve"> </w:t>
      </w:r>
      <w:commentRangeEnd w:id="6"/>
      <w:r w:rsidR="00486BAB">
        <w:rPr>
          <w:rStyle w:val="CommentReference"/>
          <w:rFonts w:ascii="Liberation Serif" w:eastAsia="SimSun" w:hAnsi="Liberation Serif" w:cs="Mangal"/>
          <w:kern w:val="3"/>
          <w:lang w:eastAsia="zh-CN" w:bidi="hi-IN"/>
        </w:rPr>
        <w:commentReference w:id="6"/>
      </w:r>
      <w:r w:rsidR="00B036C8" w:rsidRPr="003D7C67">
        <w:t>.</w:t>
      </w:r>
      <w:r w:rsidR="00B036C8">
        <w:t xml:space="preserve"> </w:t>
      </w:r>
    </w:p>
    <w:p w14:paraId="13BD27A4" w14:textId="5E00133C"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8B010B">
        <w:t xml:space="preserve">identified a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 net 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 xml:space="preserve">are supported by a more comprehensive conservation policy framework. </w:t>
      </w:r>
      <w:r w:rsidR="0094093F">
        <w:t xml:space="preserve"> </w:t>
      </w:r>
    </w:p>
    <w:p w14:paraId="1EF6376B" w14:textId="54CD1A14"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p w14:paraId="0CD23275" w14:textId="126072E5" w:rsidR="004F6B46" w:rsidRDefault="00D7516D" w:rsidP="00D7516D">
      <w:pPr>
        <w:spacing w:line="480" w:lineRule="auto"/>
        <w:rPr>
          <w:b/>
          <w:bCs/>
        </w:rPr>
      </w:pPr>
      <w:r w:rsidRPr="00D7516D">
        <w:rPr>
          <w:b/>
          <w:bCs/>
        </w:rPr>
        <w:lastRenderedPageBreak/>
        <w:t xml:space="preserve">Table 2. Summary </w:t>
      </w:r>
      <w:r w:rsidR="00313145">
        <w:rPr>
          <w:b/>
          <w:bCs/>
        </w:rPr>
        <w:t>s</w:t>
      </w:r>
      <w:r w:rsidRPr="00D7516D">
        <w:rPr>
          <w:b/>
          <w:bCs/>
        </w:rPr>
        <w:t>tatistic</w:t>
      </w:r>
      <w:r w:rsidR="005211CA">
        <w:rPr>
          <w:b/>
          <w:bCs/>
        </w:rPr>
        <w:t>s</w:t>
      </w:r>
      <w:r w:rsidR="00313145">
        <w:rPr>
          <w:b/>
          <w:bCs/>
        </w:rPr>
        <w:t xml:space="preserve"> for each variable used in the modelling</w:t>
      </w:r>
      <w:r w:rsidR="0060109E">
        <w:rPr>
          <w:rStyle w:val="FootnoteReference"/>
          <w:b/>
          <w:bCs/>
        </w:rPr>
        <w:footnoteReference w:id="2"/>
      </w:r>
      <w:r w:rsidR="00313145">
        <w:rPr>
          <w:b/>
          <w:bCs/>
        </w:rPr>
        <w:t>.</w:t>
      </w:r>
    </w:p>
    <w:tbl>
      <w:tblPr>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83C93" w:rsidRPr="00EB3161" w14:paraId="076523FA" w14:textId="77777777" w:rsidTr="00B02005">
        <w:trPr>
          <w:trHeight w:val="320"/>
        </w:trPr>
        <w:tc>
          <w:tcPr>
            <w:tcW w:w="2878" w:type="dxa"/>
            <w:tcBorders>
              <w:top w:val="single" w:sz="4" w:space="0" w:color="auto"/>
            </w:tcBorders>
            <w:shd w:val="clear" w:color="auto" w:fill="auto"/>
            <w:noWrap/>
            <w:vAlign w:val="bottom"/>
          </w:tcPr>
          <w:p w14:paraId="24F33B08" w14:textId="77777777" w:rsidR="00783C93" w:rsidRPr="00EB3161" w:rsidRDefault="00783C93" w:rsidP="00B02005">
            <w:pPr>
              <w:rPr>
                <w:b/>
                <w:bCs/>
                <w:color w:val="000000"/>
                <w:sz w:val="20"/>
                <w:szCs w:val="20"/>
              </w:rPr>
            </w:pPr>
            <w:bookmarkStart w:id="7" w:name="_Hlk73935336"/>
          </w:p>
        </w:tc>
        <w:tc>
          <w:tcPr>
            <w:tcW w:w="4182" w:type="dxa"/>
            <w:gridSpan w:val="3"/>
            <w:tcBorders>
              <w:top w:val="single" w:sz="4" w:space="0" w:color="auto"/>
              <w:bottom w:val="single" w:sz="4" w:space="0" w:color="auto"/>
            </w:tcBorders>
            <w:shd w:val="clear" w:color="auto" w:fill="auto"/>
            <w:noWrap/>
            <w:vAlign w:val="bottom"/>
          </w:tcPr>
          <w:p w14:paraId="1E1E70E0" w14:textId="6EE90BED" w:rsidR="00783C93" w:rsidRPr="00EB3161" w:rsidRDefault="00C1486E" w:rsidP="00B02005">
            <w:pPr>
              <w:jc w:val="center"/>
              <w:rPr>
                <w:b/>
                <w:bCs/>
                <w:color w:val="000000"/>
                <w:sz w:val="20"/>
                <w:szCs w:val="20"/>
              </w:rPr>
            </w:pPr>
            <w:r w:rsidRPr="00EB3161">
              <w:rPr>
                <w:b/>
                <w:bCs/>
                <w:color w:val="000000"/>
                <w:sz w:val="20"/>
                <w:szCs w:val="20"/>
              </w:rPr>
              <w:t>Provision</w:t>
            </w:r>
            <w:r w:rsidR="00A30CA8" w:rsidRPr="00EB3161">
              <w:rPr>
                <w:b/>
                <w:bCs/>
                <w:color w:val="000000"/>
                <w:sz w:val="20"/>
                <w:szCs w:val="20"/>
              </w:rPr>
              <w:t>ing</w:t>
            </w:r>
            <w:r w:rsidR="00783C93" w:rsidRPr="00EB3161">
              <w:rPr>
                <w:b/>
                <w:bCs/>
                <w:color w:val="000000"/>
                <w:sz w:val="20"/>
                <w:szCs w:val="20"/>
              </w:rPr>
              <w:t xml:space="preserve"> Model</w:t>
            </w:r>
          </w:p>
        </w:tc>
        <w:tc>
          <w:tcPr>
            <w:tcW w:w="4422" w:type="dxa"/>
            <w:gridSpan w:val="3"/>
            <w:tcBorders>
              <w:top w:val="single" w:sz="4" w:space="0" w:color="auto"/>
              <w:bottom w:val="single" w:sz="4" w:space="0" w:color="auto"/>
            </w:tcBorders>
            <w:shd w:val="clear" w:color="auto" w:fill="auto"/>
            <w:noWrap/>
            <w:vAlign w:val="bottom"/>
          </w:tcPr>
          <w:p w14:paraId="10DCF30E" w14:textId="4E7757B4" w:rsidR="00783C93" w:rsidRPr="00EB3161" w:rsidRDefault="00A30CA8" w:rsidP="00B02005">
            <w:pPr>
              <w:jc w:val="center"/>
              <w:rPr>
                <w:b/>
                <w:bCs/>
                <w:color w:val="000000"/>
                <w:sz w:val="20"/>
                <w:szCs w:val="20"/>
              </w:rPr>
            </w:pPr>
            <w:r w:rsidRPr="00EB3161">
              <w:rPr>
                <w:b/>
                <w:bCs/>
                <w:color w:val="000000"/>
                <w:sz w:val="20"/>
                <w:szCs w:val="20"/>
              </w:rPr>
              <w:t xml:space="preserve">Regulating </w:t>
            </w:r>
            <w:r w:rsidR="00783C93" w:rsidRPr="00EB3161">
              <w:rPr>
                <w:b/>
                <w:bCs/>
                <w:color w:val="000000"/>
                <w:sz w:val="20"/>
                <w:szCs w:val="20"/>
              </w:rPr>
              <w:t>Model</w:t>
            </w:r>
          </w:p>
        </w:tc>
      </w:tr>
      <w:tr w:rsidR="00783C93" w:rsidRPr="00EB3161" w14:paraId="01309477" w14:textId="77777777" w:rsidTr="00B02005">
        <w:trPr>
          <w:trHeight w:val="320"/>
        </w:trPr>
        <w:tc>
          <w:tcPr>
            <w:tcW w:w="2878" w:type="dxa"/>
            <w:tcBorders>
              <w:bottom w:val="single" w:sz="4" w:space="0" w:color="auto"/>
            </w:tcBorders>
            <w:shd w:val="clear" w:color="auto" w:fill="auto"/>
            <w:noWrap/>
            <w:vAlign w:val="bottom"/>
            <w:hideMark/>
          </w:tcPr>
          <w:p w14:paraId="4E21D0A9" w14:textId="77777777" w:rsidR="00783C93" w:rsidRPr="00EB3161" w:rsidRDefault="00783C93" w:rsidP="00B02005">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2467B9D2" w14:textId="28FBCA18" w:rsidR="00783C93" w:rsidRPr="00EB3161" w:rsidRDefault="00783C93" w:rsidP="00B02005">
            <w:pPr>
              <w:jc w:val="center"/>
              <w:rPr>
                <w:b/>
                <w:bCs/>
                <w:color w:val="000000"/>
                <w:sz w:val="20"/>
                <w:szCs w:val="20"/>
              </w:rPr>
            </w:pPr>
            <w:r w:rsidRPr="00EB3161">
              <w:rPr>
                <w:b/>
                <w:bCs/>
                <w:color w:val="000000"/>
                <w:sz w:val="20"/>
                <w:szCs w:val="20"/>
              </w:rPr>
              <w:t>Mean (S</w:t>
            </w:r>
            <w:r w:rsidR="0060109E">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3A507513" w14:textId="5CB17000" w:rsidR="00783C93" w:rsidRPr="00EB3161" w:rsidRDefault="00EB3161" w:rsidP="00B02005">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3BA824D5" w14:textId="741A2D08" w:rsidR="00783C93" w:rsidRPr="00EB3161" w:rsidRDefault="00EB3161" w:rsidP="00B02005">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3C99CB6F" w14:textId="7A12ACF2" w:rsidR="00783C93" w:rsidRPr="00EB3161" w:rsidRDefault="00783C93" w:rsidP="00B02005">
            <w:pPr>
              <w:jc w:val="center"/>
              <w:rPr>
                <w:b/>
                <w:bCs/>
                <w:color w:val="000000"/>
                <w:sz w:val="20"/>
                <w:szCs w:val="20"/>
              </w:rPr>
            </w:pPr>
            <w:r w:rsidRPr="00EB3161">
              <w:rPr>
                <w:b/>
                <w:bCs/>
                <w:color w:val="000000"/>
                <w:sz w:val="20"/>
                <w:szCs w:val="20"/>
              </w:rPr>
              <w:t xml:space="preserve">Mean </w:t>
            </w:r>
            <w:r w:rsidR="0060109E" w:rsidRPr="00EB3161">
              <w:rPr>
                <w:b/>
                <w:bCs/>
                <w:color w:val="000000"/>
                <w:sz w:val="20"/>
                <w:szCs w:val="20"/>
              </w:rPr>
              <w:t>(S</w:t>
            </w:r>
            <w:r w:rsidR="0060109E">
              <w:rPr>
                <w:b/>
                <w:bCs/>
                <w:color w:val="000000"/>
                <w:sz w:val="20"/>
                <w:szCs w:val="20"/>
              </w:rPr>
              <w:t>tandard Deviation</w:t>
            </w:r>
            <w:r w:rsidR="0060109E"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731E22CF" w14:textId="521C5AE4" w:rsidR="00783C93" w:rsidRPr="00EB3161" w:rsidRDefault="00EB3161" w:rsidP="00B02005">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662A55F5" w14:textId="58DD9BEC" w:rsidR="00783C93" w:rsidRPr="00EB3161" w:rsidRDefault="00EB3161" w:rsidP="00B02005">
            <w:pPr>
              <w:jc w:val="center"/>
              <w:rPr>
                <w:b/>
                <w:bCs/>
                <w:color w:val="000000"/>
                <w:sz w:val="20"/>
                <w:szCs w:val="20"/>
              </w:rPr>
            </w:pPr>
            <w:r w:rsidRPr="00EB3161">
              <w:rPr>
                <w:b/>
                <w:bCs/>
                <w:color w:val="000000"/>
                <w:sz w:val="20"/>
                <w:szCs w:val="20"/>
              </w:rPr>
              <w:t>Maximum</w:t>
            </w:r>
          </w:p>
        </w:tc>
      </w:tr>
      <w:tr w:rsidR="00E5039B" w:rsidRPr="00FA42B6" w14:paraId="1C4C6300" w14:textId="77777777" w:rsidTr="00B02005">
        <w:trPr>
          <w:trHeight w:val="320"/>
        </w:trPr>
        <w:tc>
          <w:tcPr>
            <w:tcW w:w="2878" w:type="dxa"/>
            <w:tcBorders>
              <w:top w:val="single" w:sz="4" w:space="0" w:color="auto"/>
            </w:tcBorders>
            <w:shd w:val="clear" w:color="auto" w:fill="auto"/>
            <w:noWrap/>
            <w:vAlign w:val="bottom"/>
          </w:tcPr>
          <w:p w14:paraId="2EF6FDF8" w14:textId="2AD4C553" w:rsidR="00E5039B" w:rsidRPr="00FA42B6" w:rsidRDefault="00E5039B" w:rsidP="00B02005">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479F087" w14:textId="77777777" w:rsidR="00E5039B" w:rsidRPr="00FA42B6" w:rsidRDefault="00E5039B" w:rsidP="00B02005">
            <w:pPr>
              <w:rPr>
                <w:color w:val="000000"/>
                <w:sz w:val="20"/>
                <w:szCs w:val="20"/>
              </w:rPr>
            </w:pPr>
          </w:p>
        </w:tc>
        <w:tc>
          <w:tcPr>
            <w:tcW w:w="1082" w:type="dxa"/>
            <w:tcBorders>
              <w:top w:val="single" w:sz="4" w:space="0" w:color="auto"/>
            </w:tcBorders>
            <w:shd w:val="clear" w:color="auto" w:fill="auto"/>
            <w:noWrap/>
            <w:vAlign w:val="bottom"/>
          </w:tcPr>
          <w:p w14:paraId="650D5849" w14:textId="77777777" w:rsidR="00E5039B" w:rsidRPr="00FA42B6" w:rsidRDefault="00E5039B" w:rsidP="00B02005">
            <w:pPr>
              <w:rPr>
                <w:color w:val="000000"/>
                <w:sz w:val="20"/>
                <w:szCs w:val="20"/>
              </w:rPr>
            </w:pPr>
          </w:p>
        </w:tc>
        <w:tc>
          <w:tcPr>
            <w:tcW w:w="1303" w:type="dxa"/>
            <w:tcBorders>
              <w:top w:val="single" w:sz="4" w:space="0" w:color="auto"/>
            </w:tcBorders>
            <w:shd w:val="clear" w:color="auto" w:fill="auto"/>
            <w:noWrap/>
            <w:vAlign w:val="bottom"/>
          </w:tcPr>
          <w:p w14:paraId="4C00E247" w14:textId="77777777" w:rsidR="00E5039B" w:rsidRPr="00FA42B6" w:rsidRDefault="00E5039B" w:rsidP="00B02005">
            <w:pPr>
              <w:rPr>
                <w:color w:val="000000"/>
                <w:sz w:val="20"/>
                <w:szCs w:val="20"/>
              </w:rPr>
            </w:pPr>
          </w:p>
        </w:tc>
        <w:tc>
          <w:tcPr>
            <w:tcW w:w="1729" w:type="dxa"/>
            <w:tcBorders>
              <w:top w:val="single" w:sz="4" w:space="0" w:color="auto"/>
            </w:tcBorders>
            <w:shd w:val="clear" w:color="auto" w:fill="auto"/>
            <w:noWrap/>
            <w:vAlign w:val="bottom"/>
          </w:tcPr>
          <w:p w14:paraId="58F59E00" w14:textId="77777777" w:rsidR="00E5039B" w:rsidRPr="00FA42B6" w:rsidRDefault="00E5039B" w:rsidP="00B02005">
            <w:pPr>
              <w:rPr>
                <w:color w:val="000000"/>
                <w:sz w:val="20"/>
                <w:szCs w:val="20"/>
              </w:rPr>
            </w:pPr>
          </w:p>
        </w:tc>
        <w:tc>
          <w:tcPr>
            <w:tcW w:w="1099" w:type="dxa"/>
            <w:tcBorders>
              <w:top w:val="single" w:sz="4" w:space="0" w:color="auto"/>
            </w:tcBorders>
            <w:shd w:val="clear" w:color="auto" w:fill="auto"/>
            <w:noWrap/>
            <w:vAlign w:val="bottom"/>
          </w:tcPr>
          <w:p w14:paraId="61BB4887" w14:textId="77777777" w:rsidR="00E5039B" w:rsidRPr="00FA42B6" w:rsidRDefault="00E5039B" w:rsidP="00B02005">
            <w:pPr>
              <w:rPr>
                <w:color w:val="000000"/>
                <w:sz w:val="20"/>
                <w:szCs w:val="20"/>
              </w:rPr>
            </w:pPr>
          </w:p>
        </w:tc>
        <w:tc>
          <w:tcPr>
            <w:tcW w:w="1594" w:type="dxa"/>
            <w:tcBorders>
              <w:top w:val="single" w:sz="4" w:space="0" w:color="auto"/>
            </w:tcBorders>
            <w:shd w:val="clear" w:color="auto" w:fill="auto"/>
            <w:noWrap/>
            <w:vAlign w:val="bottom"/>
          </w:tcPr>
          <w:p w14:paraId="68DA5DC6" w14:textId="77777777" w:rsidR="00E5039B" w:rsidRPr="00FA42B6" w:rsidRDefault="00E5039B" w:rsidP="00B02005">
            <w:pPr>
              <w:rPr>
                <w:color w:val="000000"/>
                <w:sz w:val="20"/>
                <w:szCs w:val="20"/>
              </w:rPr>
            </w:pPr>
          </w:p>
        </w:tc>
      </w:tr>
      <w:tr w:rsidR="00783C93" w:rsidRPr="00FA42B6" w14:paraId="77E85537" w14:textId="77777777" w:rsidTr="00B02005">
        <w:trPr>
          <w:trHeight w:val="138"/>
        </w:trPr>
        <w:tc>
          <w:tcPr>
            <w:tcW w:w="2878" w:type="dxa"/>
            <w:shd w:val="clear" w:color="auto" w:fill="auto"/>
            <w:noWrap/>
            <w:vAlign w:val="bottom"/>
          </w:tcPr>
          <w:p w14:paraId="4F9A7836" w14:textId="2D29B0AC" w:rsidR="00783C93" w:rsidRPr="00FA42B6" w:rsidRDefault="00E5039B" w:rsidP="00B02005">
            <w:pPr>
              <w:rPr>
                <w:color w:val="000000"/>
                <w:sz w:val="20"/>
                <w:szCs w:val="20"/>
              </w:rPr>
            </w:pPr>
            <w:r w:rsidRPr="00FA42B6">
              <w:rPr>
                <w:color w:val="000000"/>
                <w:sz w:val="20"/>
                <w:szCs w:val="20"/>
              </w:rPr>
              <w:t>Provisioning ESS</w:t>
            </w:r>
          </w:p>
        </w:tc>
        <w:tc>
          <w:tcPr>
            <w:tcW w:w="1797" w:type="dxa"/>
            <w:shd w:val="clear" w:color="auto" w:fill="auto"/>
            <w:noWrap/>
            <w:vAlign w:val="bottom"/>
          </w:tcPr>
          <w:p w14:paraId="1E9FB35A" w14:textId="3DAFDB1D" w:rsidR="00783C93" w:rsidRPr="00FA42B6" w:rsidRDefault="00E5039B" w:rsidP="00B02005">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6FB053F1" w14:textId="14A1E29E" w:rsidR="00783C93" w:rsidRPr="00FA42B6" w:rsidRDefault="00E5039B" w:rsidP="00B02005">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A9132FE" w14:textId="378ED8B0" w:rsidR="00783C93" w:rsidRPr="00FA42B6" w:rsidRDefault="00E5039B" w:rsidP="00B02005">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0F5E3097" w14:textId="77777777" w:rsidR="00783C93" w:rsidRPr="00FA42B6" w:rsidRDefault="00783C93" w:rsidP="00B02005">
            <w:pPr>
              <w:jc w:val="center"/>
              <w:rPr>
                <w:color w:val="000000"/>
                <w:sz w:val="20"/>
                <w:szCs w:val="20"/>
              </w:rPr>
            </w:pPr>
          </w:p>
        </w:tc>
        <w:tc>
          <w:tcPr>
            <w:tcW w:w="1099" w:type="dxa"/>
            <w:shd w:val="clear" w:color="auto" w:fill="auto"/>
            <w:noWrap/>
            <w:vAlign w:val="bottom"/>
          </w:tcPr>
          <w:p w14:paraId="2B7ABD11" w14:textId="77777777" w:rsidR="00783C93" w:rsidRPr="00FA42B6" w:rsidRDefault="00783C93" w:rsidP="00B02005">
            <w:pPr>
              <w:jc w:val="center"/>
              <w:rPr>
                <w:color w:val="000000"/>
                <w:sz w:val="20"/>
                <w:szCs w:val="20"/>
              </w:rPr>
            </w:pPr>
          </w:p>
        </w:tc>
        <w:tc>
          <w:tcPr>
            <w:tcW w:w="1594" w:type="dxa"/>
            <w:shd w:val="clear" w:color="auto" w:fill="auto"/>
            <w:noWrap/>
            <w:vAlign w:val="bottom"/>
          </w:tcPr>
          <w:p w14:paraId="1EB3EF19" w14:textId="77777777" w:rsidR="00783C93" w:rsidRPr="00FA42B6" w:rsidRDefault="00783C93" w:rsidP="00B02005">
            <w:pPr>
              <w:jc w:val="center"/>
              <w:rPr>
                <w:color w:val="000000"/>
                <w:sz w:val="20"/>
                <w:szCs w:val="20"/>
              </w:rPr>
            </w:pPr>
          </w:p>
        </w:tc>
      </w:tr>
      <w:tr w:rsidR="00E5039B" w:rsidRPr="00FA42B6" w14:paraId="021ABBF9" w14:textId="77777777" w:rsidTr="00B02005">
        <w:trPr>
          <w:trHeight w:val="320"/>
        </w:trPr>
        <w:tc>
          <w:tcPr>
            <w:tcW w:w="2878" w:type="dxa"/>
            <w:shd w:val="clear" w:color="auto" w:fill="auto"/>
            <w:noWrap/>
            <w:vAlign w:val="bottom"/>
          </w:tcPr>
          <w:p w14:paraId="63FDDEA2" w14:textId="536C6982" w:rsidR="00E5039B" w:rsidRPr="00FA42B6" w:rsidRDefault="00E5039B" w:rsidP="00B02005">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0F99B811"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7371209"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36BB9D0A"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004AAA8" w14:textId="7F73DA68" w:rsidR="00E5039B" w:rsidRPr="00FA42B6" w:rsidRDefault="00E5039B" w:rsidP="00B02005">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3E13B65D" w14:textId="77777777" w:rsidR="00E5039B" w:rsidRPr="00FA42B6" w:rsidRDefault="00E5039B" w:rsidP="00B02005">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1547E4A1" w14:textId="77777777" w:rsidR="00E5039B" w:rsidRPr="00FA42B6" w:rsidRDefault="00E5039B" w:rsidP="00B02005">
            <w:pPr>
              <w:jc w:val="center"/>
              <w:rPr>
                <w:color w:val="000000"/>
                <w:sz w:val="20"/>
                <w:szCs w:val="20"/>
              </w:rPr>
            </w:pPr>
            <w:r w:rsidRPr="00FA42B6">
              <w:rPr>
                <w:color w:val="000000"/>
                <w:sz w:val="20"/>
                <w:szCs w:val="20"/>
              </w:rPr>
              <w:t>1.04E05</w:t>
            </w:r>
          </w:p>
        </w:tc>
      </w:tr>
      <w:tr w:rsidR="00E5039B" w:rsidRPr="00FA42B6" w14:paraId="24C5E877" w14:textId="77777777" w:rsidTr="00B02005">
        <w:trPr>
          <w:trHeight w:val="320"/>
        </w:trPr>
        <w:tc>
          <w:tcPr>
            <w:tcW w:w="2878" w:type="dxa"/>
            <w:shd w:val="clear" w:color="auto" w:fill="auto"/>
            <w:noWrap/>
            <w:vAlign w:val="bottom"/>
          </w:tcPr>
          <w:p w14:paraId="52404AC6" w14:textId="77777777" w:rsidR="00E5039B" w:rsidRPr="00FA42B6" w:rsidRDefault="00E5039B" w:rsidP="00B02005">
            <w:pPr>
              <w:rPr>
                <w:color w:val="000000"/>
                <w:sz w:val="20"/>
                <w:szCs w:val="20"/>
              </w:rPr>
            </w:pPr>
          </w:p>
          <w:p w14:paraId="49561A93" w14:textId="372E6FB3" w:rsidR="00E5039B" w:rsidRPr="00FA42B6" w:rsidRDefault="00E5039B" w:rsidP="00B02005">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3141B432"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40AAA9DF"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E43A354"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33DDCD1F"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5F12DEA0"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71F37B16" w14:textId="77777777" w:rsidR="00E5039B" w:rsidRPr="00FA42B6" w:rsidRDefault="00E5039B" w:rsidP="00B02005">
            <w:pPr>
              <w:jc w:val="center"/>
              <w:rPr>
                <w:color w:val="000000"/>
                <w:sz w:val="20"/>
                <w:szCs w:val="20"/>
              </w:rPr>
            </w:pPr>
          </w:p>
        </w:tc>
      </w:tr>
      <w:tr w:rsidR="00E5039B" w:rsidRPr="00FA42B6" w14:paraId="3C825044" w14:textId="77777777" w:rsidTr="00B02005">
        <w:trPr>
          <w:trHeight w:val="320"/>
        </w:trPr>
        <w:tc>
          <w:tcPr>
            <w:tcW w:w="2878" w:type="dxa"/>
            <w:shd w:val="clear" w:color="auto" w:fill="auto"/>
            <w:noWrap/>
            <w:vAlign w:val="bottom"/>
          </w:tcPr>
          <w:p w14:paraId="6065B831" w14:textId="1FBB0CC2" w:rsidR="00E5039B" w:rsidRPr="00FA42B6" w:rsidRDefault="00E5039B" w:rsidP="00B02005">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022BC21B"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63C241C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2E614895"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652A40D6"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106413D"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8017F6E" w14:textId="77777777" w:rsidR="00E5039B" w:rsidRPr="00FA42B6" w:rsidRDefault="00E5039B" w:rsidP="00B02005">
            <w:pPr>
              <w:jc w:val="center"/>
              <w:rPr>
                <w:color w:val="000000"/>
                <w:sz w:val="20"/>
                <w:szCs w:val="20"/>
              </w:rPr>
            </w:pPr>
          </w:p>
        </w:tc>
      </w:tr>
      <w:tr w:rsidR="00E5039B" w:rsidRPr="00FA42B6" w14:paraId="599CEB93" w14:textId="77777777" w:rsidTr="00B02005">
        <w:trPr>
          <w:trHeight w:val="320"/>
        </w:trPr>
        <w:tc>
          <w:tcPr>
            <w:tcW w:w="2878" w:type="dxa"/>
            <w:shd w:val="clear" w:color="auto" w:fill="auto"/>
            <w:noWrap/>
            <w:vAlign w:val="bottom"/>
          </w:tcPr>
          <w:p w14:paraId="6E4E081B" w14:textId="19EDE070" w:rsidR="00E5039B" w:rsidRPr="00FA42B6" w:rsidRDefault="00E5039B" w:rsidP="00B02005">
            <w:pPr>
              <w:rPr>
                <w:color w:val="000000"/>
                <w:sz w:val="20"/>
                <w:szCs w:val="20"/>
              </w:rPr>
            </w:pPr>
            <w:r w:rsidRPr="00FA42B6">
              <w:rPr>
                <w:color w:val="000000"/>
                <w:sz w:val="20"/>
                <w:szCs w:val="20"/>
              </w:rPr>
              <w:t>Pop Density</w:t>
            </w:r>
          </w:p>
        </w:tc>
        <w:tc>
          <w:tcPr>
            <w:tcW w:w="1797" w:type="dxa"/>
            <w:shd w:val="clear" w:color="auto" w:fill="auto"/>
            <w:noWrap/>
            <w:vAlign w:val="bottom"/>
          </w:tcPr>
          <w:p w14:paraId="27CB41E9" w14:textId="148C7F94" w:rsidR="00E5039B" w:rsidRPr="00FA42B6" w:rsidRDefault="00E5039B" w:rsidP="00B02005">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3BAC466F" w14:textId="4C843C0D"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B16F267" w14:textId="6E7CE626" w:rsidR="00E5039B" w:rsidRPr="00FA42B6" w:rsidRDefault="00E5039B" w:rsidP="00B02005">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1A5E50B5" w14:textId="078DEA17" w:rsidR="00E5039B" w:rsidRPr="00FA42B6" w:rsidRDefault="00E5039B" w:rsidP="00B02005">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F4AE9D3" w14:textId="7C89FE8A"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7F914B9" w14:textId="54F6E93F" w:rsidR="00E5039B" w:rsidRPr="00FA42B6" w:rsidRDefault="00E5039B" w:rsidP="00B02005">
            <w:pPr>
              <w:jc w:val="center"/>
              <w:rPr>
                <w:color w:val="000000"/>
                <w:sz w:val="20"/>
                <w:szCs w:val="20"/>
              </w:rPr>
            </w:pPr>
            <w:r w:rsidRPr="00FA42B6">
              <w:rPr>
                <w:color w:val="000000"/>
                <w:sz w:val="20"/>
                <w:szCs w:val="20"/>
              </w:rPr>
              <w:t>1.01E04</w:t>
            </w:r>
          </w:p>
        </w:tc>
      </w:tr>
      <w:tr w:rsidR="00E5039B" w:rsidRPr="00FA42B6" w14:paraId="2B7DBEB1" w14:textId="77777777" w:rsidTr="00B02005">
        <w:trPr>
          <w:trHeight w:val="164"/>
        </w:trPr>
        <w:tc>
          <w:tcPr>
            <w:tcW w:w="2878" w:type="dxa"/>
            <w:shd w:val="clear" w:color="auto" w:fill="auto"/>
            <w:noWrap/>
            <w:vAlign w:val="bottom"/>
          </w:tcPr>
          <w:p w14:paraId="74065598" w14:textId="4453BA32" w:rsidR="00E5039B" w:rsidRPr="00FA42B6" w:rsidRDefault="00E5039B" w:rsidP="00B02005">
            <w:pPr>
              <w:rPr>
                <w:color w:val="000000"/>
                <w:sz w:val="20"/>
                <w:szCs w:val="20"/>
              </w:rPr>
            </w:pPr>
            <w:r w:rsidRPr="00FA42B6">
              <w:rPr>
                <w:color w:val="000000"/>
                <w:sz w:val="20"/>
                <w:szCs w:val="20"/>
              </w:rPr>
              <w:t>AgTFP</w:t>
            </w:r>
          </w:p>
        </w:tc>
        <w:tc>
          <w:tcPr>
            <w:tcW w:w="1797" w:type="dxa"/>
            <w:shd w:val="clear" w:color="auto" w:fill="auto"/>
            <w:noWrap/>
            <w:vAlign w:val="bottom"/>
          </w:tcPr>
          <w:p w14:paraId="74D0A677" w14:textId="1D5E2315" w:rsidR="00E5039B" w:rsidRPr="00FA42B6" w:rsidRDefault="00E5039B" w:rsidP="00B02005">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038F1679" w14:textId="56A60A44" w:rsidR="00E5039B" w:rsidRPr="00FA42B6" w:rsidRDefault="00E5039B" w:rsidP="00B02005">
            <w:pPr>
              <w:jc w:val="center"/>
              <w:rPr>
                <w:color w:val="000000"/>
                <w:sz w:val="20"/>
                <w:szCs w:val="20"/>
              </w:rPr>
            </w:pPr>
            <w:r w:rsidRPr="00FA42B6">
              <w:rPr>
                <w:color w:val="000000"/>
                <w:sz w:val="20"/>
                <w:szCs w:val="20"/>
              </w:rPr>
              <w:t>64</w:t>
            </w:r>
          </w:p>
        </w:tc>
        <w:tc>
          <w:tcPr>
            <w:tcW w:w="1303" w:type="dxa"/>
            <w:shd w:val="clear" w:color="auto" w:fill="auto"/>
            <w:noWrap/>
            <w:vAlign w:val="bottom"/>
          </w:tcPr>
          <w:p w14:paraId="235DE185" w14:textId="3AE4A3DA" w:rsidR="00E5039B" w:rsidRPr="00FA42B6" w:rsidRDefault="00E5039B" w:rsidP="00B02005">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63A182AE" w14:textId="3958380A" w:rsidR="00E5039B" w:rsidRPr="00FA42B6" w:rsidRDefault="00E5039B" w:rsidP="00B02005">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461F4579" w14:textId="5F6DDADE" w:rsidR="00E5039B" w:rsidRPr="00FA42B6" w:rsidRDefault="00E5039B" w:rsidP="00B02005">
            <w:pPr>
              <w:jc w:val="center"/>
              <w:rPr>
                <w:color w:val="000000"/>
                <w:sz w:val="20"/>
                <w:szCs w:val="20"/>
              </w:rPr>
            </w:pPr>
            <w:r w:rsidRPr="00FA42B6">
              <w:rPr>
                <w:color w:val="000000"/>
                <w:sz w:val="20"/>
                <w:szCs w:val="20"/>
              </w:rPr>
              <w:t>64</w:t>
            </w:r>
          </w:p>
        </w:tc>
        <w:tc>
          <w:tcPr>
            <w:tcW w:w="1594" w:type="dxa"/>
            <w:shd w:val="clear" w:color="auto" w:fill="auto"/>
            <w:noWrap/>
            <w:vAlign w:val="bottom"/>
          </w:tcPr>
          <w:p w14:paraId="38B8FAE4" w14:textId="14726240" w:rsidR="00E5039B" w:rsidRPr="00FA42B6" w:rsidRDefault="00E5039B" w:rsidP="00B02005">
            <w:pPr>
              <w:jc w:val="center"/>
              <w:rPr>
                <w:color w:val="000000"/>
                <w:sz w:val="20"/>
                <w:szCs w:val="20"/>
              </w:rPr>
            </w:pPr>
            <w:r w:rsidRPr="00FA42B6">
              <w:rPr>
                <w:color w:val="000000"/>
                <w:sz w:val="20"/>
                <w:szCs w:val="20"/>
              </w:rPr>
              <w:t>148</w:t>
            </w:r>
          </w:p>
        </w:tc>
      </w:tr>
      <w:tr w:rsidR="00E5039B" w:rsidRPr="00FA42B6" w14:paraId="1BDF160B" w14:textId="77777777" w:rsidTr="00B02005">
        <w:trPr>
          <w:trHeight w:val="320"/>
        </w:trPr>
        <w:tc>
          <w:tcPr>
            <w:tcW w:w="2878" w:type="dxa"/>
            <w:shd w:val="clear" w:color="auto" w:fill="auto"/>
            <w:noWrap/>
            <w:vAlign w:val="bottom"/>
          </w:tcPr>
          <w:p w14:paraId="1209592E" w14:textId="6CCE9A0B" w:rsidR="00E5039B" w:rsidRPr="00FA42B6" w:rsidRDefault="00E5039B" w:rsidP="00B02005">
            <w:pPr>
              <w:rPr>
                <w:color w:val="000000"/>
                <w:sz w:val="20"/>
                <w:szCs w:val="20"/>
              </w:rPr>
            </w:pPr>
            <w:r w:rsidRPr="00FA42B6">
              <w:rPr>
                <w:color w:val="000000"/>
                <w:sz w:val="20"/>
                <w:szCs w:val="20"/>
              </w:rPr>
              <w:t>High Income</w:t>
            </w:r>
          </w:p>
        </w:tc>
        <w:tc>
          <w:tcPr>
            <w:tcW w:w="1797" w:type="dxa"/>
            <w:shd w:val="clear" w:color="auto" w:fill="auto"/>
            <w:noWrap/>
            <w:vAlign w:val="bottom"/>
          </w:tcPr>
          <w:p w14:paraId="52E4C40E" w14:textId="7CC047D0" w:rsidR="00E5039B" w:rsidRPr="00FA42B6" w:rsidRDefault="00E5039B" w:rsidP="00B02005">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2D42273A" w14:textId="5482F421"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DE7A340" w14:textId="3EDC7140"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1A6EBD85" w14:textId="59B5B4B3" w:rsidR="00E5039B" w:rsidRPr="00FA42B6" w:rsidRDefault="00E5039B"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569670B" w14:textId="223EFE98"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57A2CEA9" w14:textId="65B9E2C9"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4904044D" w14:textId="77777777" w:rsidTr="00B02005">
        <w:trPr>
          <w:trHeight w:val="320"/>
        </w:trPr>
        <w:tc>
          <w:tcPr>
            <w:tcW w:w="2878" w:type="dxa"/>
            <w:shd w:val="clear" w:color="auto" w:fill="auto"/>
            <w:noWrap/>
            <w:vAlign w:val="bottom"/>
          </w:tcPr>
          <w:p w14:paraId="585D6602" w14:textId="273E237F" w:rsidR="00E5039B" w:rsidRPr="00FA42B6" w:rsidRDefault="00E5039B" w:rsidP="00B02005">
            <w:pPr>
              <w:rPr>
                <w:color w:val="000000"/>
                <w:sz w:val="20"/>
                <w:szCs w:val="20"/>
              </w:rPr>
            </w:pPr>
            <w:r w:rsidRPr="00FA42B6">
              <w:rPr>
                <w:color w:val="000000"/>
                <w:sz w:val="20"/>
                <w:szCs w:val="20"/>
              </w:rPr>
              <w:t>Low Income</w:t>
            </w:r>
          </w:p>
        </w:tc>
        <w:tc>
          <w:tcPr>
            <w:tcW w:w="1797" w:type="dxa"/>
            <w:shd w:val="clear" w:color="auto" w:fill="auto"/>
            <w:noWrap/>
            <w:vAlign w:val="bottom"/>
          </w:tcPr>
          <w:p w14:paraId="5255CEAA" w14:textId="3D91279D" w:rsidR="00E5039B" w:rsidRPr="00FA42B6" w:rsidRDefault="00E5039B" w:rsidP="00B02005">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40E6404D" w14:textId="4C92FC60"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C3D9D11" w14:textId="3DE8BFA6"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2BF7FE0" w14:textId="03AA43E0" w:rsidR="00E5039B" w:rsidRPr="00FA42B6" w:rsidRDefault="00E5039B" w:rsidP="00B02005">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47998107" w14:textId="5C4B36A3"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6F7BC69" w14:textId="4C7C017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0787885B" w14:textId="77777777" w:rsidTr="00B02005">
        <w:trPr>
          <w:trHeight w:val="320"/>
        </w:trPr>
        <w:tc>
          <w:tcPr>
            <w:tcW w:w="2878" w:type="dxa"/>
            <w:shd w:val="clear" w:color="auto" w:fill="auto"/>
            <w:noWrap/>
            <w:vAlign w:val="bottom"/>
          </w:tcPr>
          <w:p w14:paraId="0C26208F" w14:textId="77777777" w:rsidR="00E5039B" w:rsidRPr="00FA42B6" w:rsidRDefault="00E5039B" w:rsidP="00B02005">
            <w:pPr>
              <w:rPr>
                <w:i/>
                <w:iCs/>
                <w:color w:val="000000"/>
                <w:sz w:val="20"/>
                <w:szCs w:val="20"/>
              </w:rPr>
            </w:pPr>
          </w:p>
          <w:p w14:paraId="3A25D6FD" w14:textId="00C2D7C0" w:rsidR="00E5039B" w:rsidRPr="00FA42B6" w:rsidRDefault="00E5039B" w:rsidP="00B02005">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45090264"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05AD8070"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6C24EE73"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5FDCA098"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E09D9EF"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4AFA832F" w14:textId="77777777" w:rsidR="00E5039B" w:rsidRPr="00FA42B6" w:rsidRDefault="00E5039B" w:rsidP="00B02005">
            <w:pPr>
              <w:jc w:val="center"/>
              <w:rPr>
                <w:color w:val="000000"/>
                <w:sz w:val="20"/>
                <w:szCs w:val="20"/>
              </w:rPr>
            </w:pPr>
          </w:p>
        </w:tc>
      </w:tr>
      <w:tr w:rsidR="00E5039B" w:rsidRPr="00FA42B6" w14:paraId="2E115DA5" w14:textId="77777777" w:rsidTr="00B02005">
        <w:trPr>
          <w:trHeight w:val="320"/>
        </w:trPr>
        <w:tc>
          <w:tcPr>
            <w:tcW w:w="2878" w:type="dxa"/>
            <w:shd w:val="clear" w:color="auto" w:fill="auto"/>
            <w:noWrap/>
            <w:vAlign w:val="bottom"/>
          </w:tcPr>
          <w:p w14:paraId="40056776" w14:textId="15B32B48" w:rsidR="00E5039B" w:rsidRPr="00FA42B6" w:rsidRDefault="00E5039B" w:rsidP="00B02005">
            <w:pPr>
              <w:rPr>
                <w:color w:val="000000"/>
                <w:sz w:val="20"/>
                <w:szCs w:val="20"/>
              </w:rPr>
            </w:pPr>
            <w:r w:rsidRPr="00FA42B6">
              <w:rPr>
                <w:color w:val="000000"/>
                <w:sz w:val="20"/>
                <w:szCs w:val="20"/>
              </w:rPr>
              <w:t>Amphibians</w:t>
            </w:r>
          </w:p>
        </w:tc>
        <w:tc>
          <w:tcPr>
            <w:tcW w:w="1797" w:type="dxa"/>
            <w:shd w:val="clear" w:color="auto" w:fill="auto"/>
            <w:noWrap/>
            <w:vAlign w:val="bottom"/>
          </w:tcPr>
          <w:p w14:paraId="19DA5FDB" w14:textId="6B64BE6A" w:rsidR="00E5039B" w:rsidRPr="00FA42B6" w:rsidRDefault="00E5039B" w:rsidP="00B02005">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699C1E36" w14:textId="12D0A224" w:rsidR="00E5039B" w:rsidRPr="00FA42B6" w:rsidRDefault="00E5039B" w:rsidP="00B02005">
            <w:pPr>
              <w:jc w:val="center"/>
              <w:rPr>
                <w:color w:val="000000"/>
                <w:sz w:val="20"/>
                <w:szCs w:val="20"/>
              </w:rPr>
            </w:pPr>
            <w:r w:rsidRPr="00FA42B6">
              <w:rPr>
                <w:color w:val="000000"/>
                <w:sz w:val="20"/>
                <w:szCs w:val="20"/>
              </w:rPr>
              <w:t>2</w:t>
            </w:r>
          </w:p>
        </w:tc>
        <w:tc>
          <w:tcPr>
            <w:tcW w:w="1303" w:type="dxa"/>
            <w:shd w:val="clear" w:color="auto" w:fill="auto"/>
            <w:noWrap/>
            <w:vAlign w:val="bottom"/>
          </w:tcPr>
          <w:p w14:paraId="253FECAA" w14:textId="68E8FED7" w:rsidR="00E5039B" w:rsidRPr="00FA42B6" w:rsidRDefault="00E5039B" w:rsidP="00B02005">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066F094" w14:textId="4E7F12B1" w:rsidR="00E5039B" w:rsidRPr="00FA42B6" w:rsidRDefault="00E5039B" w:rsidP="00B02005">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282827CC" w14:textId="102649A1"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278B8245" w14:textId="27E36F25" w:rsidR="00E5039B" w:rsidRPr="00FA42B6" w:rsidRDefault="00E5039B" w:rsidP="00B02005">
            <w:pPr>
              <w:jc w:val="center"/>
              <w:rPr>
                <w:color w:val="000000"/>
                <w:sz w:val="20"/>
                <w:szCs w:val="20"/>
              </w:rPr>
            </w:pPr>
            <w:r w:rsidRPr="00FA42B6">
              <w:rPr>
                <w:color w:val="000000"/>
                <w:sz w:val="20"/>
                <w:szCs w:val="20"/>
              </w:rPr>
              <w:t>40</w:t>
            </w:r>
          </w:p>
        </w:tc>
      </w:tr>
      <w:tr w:rsidR="00E5039B" w:rsidRPr="00FA42B6" w14:paraId="2718E7D0" w14:textId="77777777" w:rsidTr="00B02005">
        <w:trPr>
          <w:trHeight w:val="320"/>
        </w:trPr>
        <w:tc>
          <w:tcPr>
            <w:tcW w:w="2878" w:type="dxa"/>
            <w:shd w:val="clear" w:color="auto" w:fill="auto"/>
            <w:noWrap/>
            <w:vAlign w:val="bottom"/>
          </w:tcPr>
          <w:p w14:paraId="6B424ED7" w14:textId="5B2BA71F" w:rsidR="00E5039B" w:rsidRPr="00FA42B6" w:rsidRDefault="00E5039B" w:rsidP="00B02005">
            <w:pPr>
              <w:rPr>
                <w:color w:val="000000"/>
                <w:sz w:val="20"/>
                <w:szCs w:val="20"/>
              </w:rPr>
            </w:pPr>
            <w:r w:rsidRPr="00FA42B6">
              <w:rPr>
                <w:color w:val="000000"/>
                <w:sz w:val="20"/>
                <w:szCs w:val="20"/>
              </w:rPr>
              <w:t>Birds</w:t>
            </w:r>
          </w:p>
        </w:tc>
        <w:tc>
          <w:tcPr>
            <w:tcW w:w="1797" w:type="dxa"/>
            <w:shd w:val="clear" w:color="auto" w:fill="auto"/>
            <w:noWrap/>
            <w:vAlign w:val="bottom"/>
          </w:tcPr>
          <w:p w14:paraId="0D7E1E3F" w14:textId="2F0E6B81" w:rsidR="00E5039B" w:rsidRPr="00FA42B6" w:rsidRDefault="00E5039B" w:rsidP="00B02005">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3A5B05CB" w14:textId="254A120E" w:rsidR="00E5039B" w:rsidRPr="00FA42B6" w:rsidRDefault="00E5039B" w:rsidP="00B02005">
            <w:pPr>
              <w:jc w:val="center"/>
              <w:rPr>
                <w:color w:val="000000"/>
                <w:sz w:val="20"/>
                <w:szCs w:val="20"/>
              </w:rPr>
            </w:pPr>
            <w:r w:rsidRPr="00FA42B6">
              <w:rPr>
                <w:color w:val="000000"/>
                <w:sz w:val="20"/>
                <w:szCs w:val="20"/>
              </w:rPr>
              <w:t>97</w:t>
            </w:r>
          </w:p>
        </w:tc>
        <w:tc>
          <w:tcPr>
            <w:tcW w:w="1303" w:type="dxa"/>
            <w:shd w:val="clear" w:color="auto" w:fill="auto"/>
            <w:noWrap/>
            <w:vAlign w:val="bottom"/>
          </w:tcPr>
          <w:p w14:paraId="50FA0B58" w14:textId="25A375F5" w:rsidR="00E5039B" w:rsidRPr="00FA42B6" w:rsidRDefault="00E5039B" w:rsidP="00B02005">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23921D91" w14:textId="6E86DE81" w:rsidR="00E5039B" w:rsidRPr="00FA42B6" w:rsidRDefault="00E5039B" w:rsidP="00B02005">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3784FB0C" w14:textId="2C95B160" w:rsidR="00E5039B" w:rsidRPr="00FA42B6" w:rsidRDefault="00E5039B" w:rsidP="00B02005">
            <w:pPr>
              <w:jc w:val="center"/>
              <w:rPr>
                <w:color w:val="000000"/>
                <w:sz w:val="20"/>
                <w:szCs w:val="20"/>
              </w:rPr>
            </w:pPr>
            <w:r w:rsidRPr="00FA42B6">
              <w:rPr>
                <w:color w:val="000000"/>
                <w:sz w:val="20"/>
                <w:szCs w:val="20"/>
              </w:rPr>
              <w:t>8</w:t>
            </w:r>
          </w:p>
        </w:tc>
        <w:tc>
          <w:tcPr>
            <w:tcW w:w="1594" w:type="dxa"/>
            <w:shd w:val="clear" w:color="auto" w:fill="auto"/>
            <w:noWrap/>
            <w:vAlign w:val="bottom"/>
          </w:tcPr>
          <w:p w14:paraId="039FDE1E" w14:textId="05C269E0" w:rsidR="00E5039B" w:rsidRPr="00FA42B6" w:rsidRDefault="00E5039B" w:rsidP="00B02005">
            <w:pPr>
              <w:jc w:val="center"/>
              <w:rPr>
                <w:color w:val="000000"/>
                <w:sz w:val="20"/>
                <w:szCs w:val="20"/>
              </w:rPr>
            </w:pPr>
            <w:r w:rsidRPr="00FA42B6">
              <w:rPr>
                <w:color w:val="000000"/>
                <w:sz w:val="20"/>
                <w:szCs w:val="20"/>
              </w:rPr>
              <w:t>408</w:t>
            </w:r>
          </w:p>
        </w:tc>
      </w:tr>
      <w:tr w:rsidR="00E5039B" w:rsidRPr="00FA42B6" w14:paraId="1C7F4C24" w14:textId="77777777" w:rsidTr="00B02005">
        <w:trPr>
          <w:trHeight w:val="320"/>
        </w:trPr>
        <w:tc>
          <w:tcPr>
            <w:tcW w:w="2878" w:type="dxa"/>
            <w:shd w:val="clear" w:color="auto" w:fill="auto"/>
            <w:noWrap/>
            <w:vAlign w:val="bottom"/>
          </w:tcPr>
          <w:p w14:paraId="0FA6D763" w14:textId="77777777" w:rsidR="00E5039B" w:rsidRPr="00FA42B6" w:rsidRDefault="00E5039B" w:rsidP="00B02005">
            <w:pPr>
              <w:rPr>
                <w:i/>
                <w:iCs/>
                <w:color w:val="000000"/>
                <w:sz w:val="20"/>
                <w:szCs w:val="20"/>
              </w:rPr>
            </w:pPr>
          </w:p>
          <w:p w14:paraId="0181D1E9" w14:textId="34772932" w:rsidR="00E5039B" w:rsidRPr="00FA42B6" w:rsidRDefault="00E5039B" w:rsidP="00B02005">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013CFF40" w14:textId="77777777" w:rsidR="00E5039B" w:rsidRPr="00FA42B6" w:rsidRDefault="00E5039B" w:rsidP="00B02005">
            <w:pPr>
              <w:jc w:val="center"/>
              <w:rPr>
                <w:color w:val="000000"/>
                <w:sz w:val="20"/>
                <w:szCs w:val="20"/>
              </w:rPr>
            </w:pPr>
          </w:p>
        </w:tc>
        <w:tc>
          <w:tcPr>
            <w:tcW w:w="1082" w:type="dxa"/>
            <w:shd w:val="clear" w:color="auto" w:fill="auto"/>
            <w:noWrap/>
            <w:vAlign w:val="bottom"/>
          </w:tcPr>
          <w:p w14:paraId="1C18EEA1" w14:textId="77777777" w:rsidR="00E5039B" w:rsidRPr="00FA42B6" w:rsidRDefault="00E5039B" w:rsidP="00B02005">
            <w:pPr>
              <w:jc w:val="center"/>
              <w:rPr>
                <w:color w:val="000000"/>
                <w:sz w:val="20"/>
                <w:szCs w:val="20"/>
              </w:rPr>
            </w:pPr>
          </w:p>
        </w:tc>
        <w:tc>
          <w:tcPr>
            <w:tcW w:w="1303" w:type="dxa"/>
            <w:shd w:val="clear" w:color="auto" w:fill="auto"/>
            <w:noWrap/>
            <w:vAlign w:val="bottom"/>
          </w:tcPr>
          <w:p w14:paraId="038748B2" w14:textId="77777777" w:rsidR="00E5039B" w:rsidRPr="00FA42B6" w:rsidRDefault="00E5039B" w:rsidP="00B02005">
            <w:pPr>
              <w:jc w:val="center"/>
              <w:rPr>
                <w:color w:val="000000"/>
                <w:sz w:val="20"/>
                <w:szCs w:val="20"/>
              </w:rPr>
            </w:pPr>
          </w:p>
        </w:tc>
        <w:tc>
          <w:tcPr>
            <w:tcW w:w="1729" w:type="dxa"/>
            <w:shd w:val="clear" w:color="auto" w:fill="auto"/>
            <w:noWrap/>
            <w:vAlign w:val="bottom"/>
          </w:tcPr>
          <w:p w14:paraId="77FC8819" w14:textId="77777777" w:rsidR="00E5039B" w:rsidRPr="00FA42B6" w:rsidRDefault="00E5039B" w:rsidP="00B02005">
            <w:pPr>
              <w:jc w:val="center"/>
              <w:rPr>
                <w:color w:val="000000"/>
                <w:sz w:val="20"/>
                <w:szCs w:val="20"/>
              </w:rPr>
            </w:pPr>
          </w:p>
        </w:tc>
        <w:tc>
          <w:tcPr>
            <w:tcW w:w="1099" w:type="dxa"/>
            <w:shd w:val="clear" w:color="auto" w:fill="auto"/>
            <w:noWrap/>
            <w:vAlign w:val="bottom"/>
          </w:tcPr>
          <w:p w14:paraId="2DFE2ED1" w14:textId="77777777" w:rsidR="00E5039B" w:rsidRPr="00FA42B6" w:rsidRDefault="00E5039B" w:rsidP="00B02005">
            <w:pPr>
              <w:jc w:val="center"/>
              <w:rPr>
                <w:color w:val="000000"/>
                <w:sz w:val="20"/>
                <w:szCs w:val="20"/>
              </w:rPr>
            </w:pPr>
          </w:p>
        </w:tc>
        <w:tc>
          <w:tcPr>
            <w:tcW w:w="1594" w:type="dxa"/>
            <w:shd w:val="clear" w:color="auto" w:fill="auto"/>
            <w:noWrap/>
            <w:vAlign w:val="bottom"/>
          </w:tcPr>
          <w:p w14:paraId="0B56D03C" w14:textId="77777777" w:rsidR="00E5039B" w:rsidRPr="00FA42B6" w:rsidRDefault="00E5039B" w:rsidP="00B02005">
            <w:pPr>
              <w:jc w:val="center"/>
              <w:rPr>
                <w:color w:val="000000"/>
                <w:sz w:val="20"/>
                <w:szCs w:val="20"/>
              </w:rPr>
            </w:pPr>
          </w:p>
        </w:tc>
      </w:tr>
      <w:tr w:rsidR="00E5039B" w:rsidRPr="00FA42B6" w14:paraId="4F0394CA" w14:textId="77777777" w:rsidTr="00B02005">
        <w:trPr>
          <w:trHeight w:val="320"/>
        </w:trPr>
        <w:tc>
          <w:tcPr>
            <w:tcW w:w="2878" w:type="dxa"/>
            <w:shd w:val="clear" w:color="auto" w:fill="auto"/>
            <w:noWrap/>
            <w:vAlign w:val="bottom"/>
          </w:tcPr>
          <w:p w14:paraId="5A98B959" w14:textId="673F8A7E" w:rsidR="00E5039B" w:rsidRPr="00FA42B6" w:rsidRDefault="00E5039B" w:rsidP="00B02005">
            <w:pPr>
              <w:rPr>
                <w:color w:val="000000"/>
                <w:sz w:val="20"/>
                <w:szCs w:val="20"/>
              </w:rPr>
            </w:pPr>
            <w:r w:rsidRPr="00FA42B6">
              <w:rPr>
                <w:color w:val="000000"/>
                <w:sz w:val="20"/>
                <w:szCs w:val="20"/>
              </w:rPr>
              <w:t>ESS Goal WP</w:t>
            </w:r>
          </w:p>
        </w:tc>
        <w:tc>
          <w:tcPr>
            <w:tcW w:w="1797" w:type="dxa"/>
            <w:shd w:val="clear" w:color="auto" w:fill="auto"/>
            <w:noWrap/>
            <w:vAlign w:val="bottom"/>
          </w:tcPr>
          <w:p w14:paraId="42939F5E" w14:textId="3DAF72ED" w:rsidR="00E5039B" w:rsidRPr="00FA42B6" w:rsidRDefault="00E5039B" w:rsidP="00B02005">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3455BF5A" w14:textId="0EA6A43E"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589AB03E" w14:textId="29F78FC1"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41681E7A" w14:textId="54797BB9" w:rsidR="00E5039B" w:rsidRPr="00FA42B6" w:rsidRDefault="00E5039B" w:rsidP="00B02005">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526613FF" w14:textId="0521AF85"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11A0A22" w14:textId="785743A0"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742CCCCF" w14:textId="77777777" w:rsidTr="00B02005">
        <w:trPr>
          <w:trHeight w:val="65"/>
        </w:trPr>
        <w:tc>
          <w:tcPr>
            <w:tcW w:w="2878" w:type="dxa"/>
            <w:shd w:val="clear" w:color="auto" w:fill="auto"/>
            <w:noWrap/>
            <w:vAlign w:val="bottom"/>
          </w:tcPr>
          <w:p w14:paraId="576FEC70" w14:textId="0273FB9D" w:rsidR="00E5039B" w:rsidRPr="00FA42B6" w:rsidRDefault="00E5039B" w:rsidP="00B02005">
            <w:pPr>
              <w:rPr>
                <w:color w:val="000000"/>
                <w:sz w:val="20"/>
                <w:szCs w:val="20"/>
              </w:rPr>
            </w:pPr>
            <w:r w:rsidRPr="00FA42B6">
              <w:rPr>
                <w:color w:val="000000"/>
                <w:sz w:val="20"/>
                <w:szCs w:val="20"/>
              </w:rPr>
              <w:t>Use Incentives</w:t>
            </w:r>
          </w:p>
        </w:tc>
        <w:tc>
          <w:tcPr>
            <w:tcW w:w="1797" w:type="dxa"/>
            <w:shd w:val="clear" w:color="auto" w:fill="auto"/>
            <w:noWrap/>
            <w:vAlign w:val="bottom"/>
          </w:tcPr>
          <w:p w14:paraId="0BDAA0D4" w14:textId="77777777" w:rsidR="00E5039B" w:rsidRPr="00FA42B6" w:rsidRDefault="00E5039B" w:rsidP="00B02005">
            <w:pPr>
              <w:jc w:val="center"/>
              <w:rPr>
                <w:color w:val="000000"/>
                <w:sz w:val="20"/>
                <w:szCs w:val="20"/>
              </w:rPr>
            </w:pPr>
          </w:p>
          <w:p w14:paraId="37CAEA2E" w14:textId="71EBF51D" w:rsidR="00E5039B" w:rsidRPr="00FA42B6" w:rsidRDefault="00E5039B" w:rsidP="00B02005">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7E86BCA6" w14:textId="34EAEE09" w:rsidR="00E5039B" w:rsidRPr="00FA42B6" w:rsidRDefault="00E5039B"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200399F" w14:textId="33BAB16D" w:rsidR="00E5039B" w:rsidRPr="00FA42B6" w:rsidRDefault="00E5039B"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2DAF526B" w14:textId="7182BDD2" w:rsidR="00E5039B" w:rsidRPr="00FA42B6" w:rsidRDefault="00E5039B" w:rsidP="00B02005">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39F99B8D" w14:textId="4D1B2FA7" w:rsidR="00E5039B" w:rsidRPr="00FA42B6" w:rsidRDefault="00E5039B"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7D15168" w14:textId="27000484" w:rsidR="00E5039B" w:rsidRPr="00FA42B6" w:rsidRDefault="00E5039B" w:rsidP="00B02005">
            <w:pPr>
              <w:jc w:val="center"/>
              <w:rPr>
                <w:color w:val="000000"/>
                <w:sz w:val="20"/>
                <w:szCs w:val="20"/>
              </w:rPr>
            </w:pPr>
            <w:r w:rsidRPr="00FA42B6">
              <w:rPr>
                <w:color w:val="000000"/>
                <w:sz w:val="20"/>
                <w:szCs w:val="20"/>
              </w:rPr>
              <w:t>1</w:t>
            </w:r>
          </w:p>
        </w:tc>
      </w:tr>
      <w:tr w:rsidR="00E5039B" w:rsidRPr="00FA42B6" w14:paraId="59185926" w14:textId="77777777" w:rsidTr="00B02005">
        <w:trPr>
          <w:trHeight w:val="65"/>
        </w:trPr>
        <w:tc>
          <w:tcPr>
            <w:tcW w:w="2878" w:type="dxa"/>
            <w:shd w:val="clear" w:color="auto" w:fill="auto"/>
            <w:noWrap/>
            <w:vAlign w:val="bottom"/>
          </w:tcPr>
          <w:p w14:paraId="2DC163A3" w14:textId="3F94E0B4" w:rsidR="00E5039B" w:rsidRPr="00FA42B6" w:rsidRDefault="00FA42B6" w:rsidP="00B02005">
            <w:pPr>
              <w:rPr>
                <w:color w:val="000000"/>
                <w:sz w:val="20"/>
                <w:szCs w:val="20"/>
              </w:rPr>
            </w:pPr>
            <w:r w:rsidRPr="00FA42B6">
              <w:rPr>
                <w:color w:val="000000"/>
                <w:sz w:val="20"/>
                <w:szCs w:val="20"/>
              </w:rPr>
              <w:t>Use Penalties</w:t>
            </w:r>
          </w:p>
        </w:tc>
        <w:tc>
          <w:tcPr>
            <w:tcW w:w="1797" w:type="dxa"/>
            <w:shd w:val="clear" w:color="auto" w:fill="auto"/>
            <w:noWrap/>
            <w:vAlign w:val="bottom"/>
          </w:tcPr>
          <w:p w14:paraId="6F18337D" w14:textId="4D356902" w:rsidR="00E5039B" w:rsidRPr="00FA42B6" w:rsidRDefault="00FA42B6" w:rsidP="00B02005">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0E7C22FF" w14:textId="150A55D5" w:rsidR="00E5039B"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4B57495B" w14:textId="488B99A1" w:rsidR="00E5039B"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EA61527" w14:textId="356154BD" w:rsidR="00E5039B" w:rsidRPr="00FA42B6" w:rsidRDefault="00FA42B6" w:rsidP="00B02005">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748664FD" w14:textId="2559C569" w:rsidR="00E5039B"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62DD266F" w14:textId="7FF71632" w:rsidR="00E5039B" w:rsidRPr="00FA42B6" w:rsidRDefault="00FA42B6" w:rsidP="00B02005">
            <w:pPr>
              <w:jc w:val="center"/>
              <w:rPr>
                <w:color w:val="000000"/>
                <w:sz w:val="20"/>
                <w:szCs w:val="20"/>
              </w:rPr>
            </w:pPr>
            <w:r w:rsidRPr="00FA42B6">
              <w:rPr>
                <w:color w:val="000000"/>
                <w:sz w:val="20"/>
                <w:szCs w:val="20"/>
              </w:rPr>
              <w:t>1</w:t>
            </w:r>
          </w:p>
        </w:tc>
      </w:tr>
      <w:tr w:rsidR="00FA42B6" w:rsidRPr="00FA42B6" w14:paraId="5C126067" w14:textId="77777777" w:rsidTr="00B02005">
        <w:trPr>
          <w:trHeight w:val="65"/>
        </w:trPr>
        <w:tc>
          <w:tcPr>
            <w:tcW w:w="2878" w:type="dxa"/>
            <w:shd w:val="clear" w:color="auto" w:fill="auto"/>
            <w:noWrap/>
            <w:vAlign w:val="bottom"/>
          </w:tcPr>
          <w:p w14:paraId="1620E511" w14:textId="3107F611" w:rsidR="00FA42B6" w:rsidRPr="00FA42B6" w:rsidRDefault="00FA42B6" w:rsidP="00B02005">
            <w:pPr>
              <w:rPr>
                <w:color w:val="000000"/>
                <w:sz w:val="20"/>
                <w:szCs w:val="20"/>
              </w:rPr>
            </w:pPr>
            <w:r w:rsidRPr="00FA42B6">
              <w:rPr>
                <w:sz w:val="20"/>
                <w:szCs w:val="20"/>
              </w:rPr>
              <w:t>No Net Loss WP</w:t>
            </w:r>
          </w:p>
        </w:tc>
        <w:tc>
          <w:tcPr>
            <w:tcW w:w="1797" w:type="dxa"/>
            <w:shd w:val="clear" w:color="auto" w:fill="auto"/>
            <w:noWrap/>
            <w:vAlign w:val="bottom"/>
          </w:tcPr>
          <w:p w14:paraId="070083FD" w14:textId="488546C2" w:rsidR="00FA42B6" w:rsidRPr="00FA42B6" w:rsidRDefault="00FA42B6" w:rsidP="00B02005">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39D426F9" w14:textId="5EE01A1D"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AE802CA" w14:textId="5656AB91"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51BFBB2D" w14:textId="3E7A8895" w:rsidR="00FA42B6" w:rsidRPr="00FA42B6" w:rsidRDefault="00FA42B6" w:rsidP="00B02005">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437C853D" w14:textId="6E0784F0"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1B105179" w14:textId="3183E47F"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050C8990" w14:textId="77777777" w:rsidTr="00B02005">
        <w:trPr>
          <w:trHeight w:val="65"/>
        </w:trPr>
        <w:tc>
          <w:tcPr>
            <w:tcW w:w="2878" w:type="dxa"/>
            <w:shd w:val="clear" w:color="auto" w:fill="auto"/>
            <w:noWrap/>
            <w:vAlign w:val="bottom"/>
          </w:tcPr>
          <w:p w14:paraId="3D94062A" w14:textId="77777777" w:rsidR="00FA42B6" w:rsidRPr="00FA42B6" w:rsidRDefault="00FA42B6" w:rsidP="00B02005">
            <w:pPr>
              <w:rPr>
                <w:i/>
                <w:iCs/>
                <w:color w:val="000000"/>
                <w:sz w:val="20"/>
                <w:szCs w:val="20"/>
              </w:rPr>
            </w:pPr>
          </w:p>
          <w:p w14:paraId="48093A44" w14:textId="478111C8" w:rsidR="00FA42B6" w:rsidRPr="00FA42B6" w:rsidRDefault="00FA42B6" w:rsidP="00B02005">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250D1D4B" w14:textId="77777777" w:rsidR="00FA42B6" w:rsidRPr="00FA42B6" w:rsidRDefault="00FA42B6" w:rsidP="00B02005">
            <w:pPr>
              <w:jc w:val="center"/>
              <w:rPr>
                <w:color w:val="000000"/>
                <w:sz w:val="20"/>
                <w:szCs w:val="20"/>
              </w:rPr>
            </w:pPr>
          </w:p>
        </w:tc>
        <w:tc>
          <w:tcPr>
            <w:tcW w:w="1082" w:type="dxa"/>
            <w:shd w:val="clear" w:color="auto" w:fill="auto"/>
            <w:noWrap/>
            <w:vAlign w:val="bottom"/>
          </w:tcPr>
          <w:p w14:paraId="032990E1" w14:textId="77777777" w:rsidR="00FA42B6" w:rsidRPr="00FA42B6" w:rsidRDefault="00FA42B6" w:rsidP="00B02005">
            <w:pPr>
              <w:jc w:val="center"/>
              <w:rPr>
                <w:color w:val="000000"/>
                <w:sz w:val="20"/>
                <w:szCs w:val="20"/>
              </w:rPr>
            </w:pPr>
          </w:p>
        </w:tc>
        <w:tc>
          <w:tcPr>
            <w:tcW w:w="1303" w:type="dxa"/>
            <w:shd w:val="clear" w:color="auto" w:fill="auto"/>
            <w:noWrap/>
            <w:vAlign w:val="bottom"/>
          </w:tcPr>
          <w:p w14:paraId="6CA7B7EA" w14:textId="77777777" w:rsidR="00FA42B6" w:rsidRPr="00FA42B6" w:rsidRDefault="00FA42B6" w:rsidP="00B02005">
            <w:pPr>
              <w:jc w:val="center"/>
              <w:rPr>
                <w:color w:val="000000"/>
                <w:sz w:val="20"/>
                <w:szCs w:val="20"/>
              </w:rPr>
            </w:pPr>
          </w:p>
        </w:tc>
        <w:tc>
          <w:tcPr>
            <w:tcW w:w="1729" w:type="dxa"/>
            <w:shd w:val="clear" w:color="auto" w:fill="auto"/>
            <w:noWrap/>
            <w:vAlign w:val="bottom"/>
          </w:tcPr>
          <w:p w14:paraId="79478458" w14:textId="77777777" w:rsidR="00FA42B6" w:rsidRPr="00FA42B6" w:rsidRDefault="00FA42B6" w:rsidP="00B02005">
            <w:pPr>
              <w:jc w:val="center"/>
              <w:rPr>
                <w:color w:val="000000"/>
                <w:sz w:val="20"/>
                <w:szCs w:val="20"/>
              </w:rPr>
            </w:pPr>
          </w:p>
        </w:tc>
        <w:tc>
          <w:tcPr>
            <w:tcW w:w="1099" w:type="dxa"/>
            <w:shd w:val="clear" w:color="auto" w:fill="auto"/>
            <w:noWrap/>
            <w:vAlign w:val="bottom"/>
          </w:tcPr>
          <w:p w14:paraId="47AD09F2" w14:textId="77777777" w:rsidR="00FA42B6" w:rsidRPr="00FA42B6" w:rsidRDefault="00FA42B6" w:rsidP="00B02005">
            <w:pPr>
              <w:jc w:val="center"/>
              <w:rPr>
                <w:color w:val="000000"/>
                <w:sz w:val="20"/>
                <w:szCs w:val="20"/>
              </w:rPr>
            </w:pPr>
          </w:p>
        </w:tc>
        <w:tc>
          <w:tcPr>
            <w:tcW w:w="1594" w:type="dxa"/>
            <w:shd w:val="clear" w:color="auto" w:fill="auto"/>
            <w:noWrap/>
            <w:vAlign w:val="bottom"/>
          </w:tcPr>
          <w:p w14:paraId="54636AFF" w14:textId="77777777" w:rsidR="00FA42B6" w:rsidRPr="00FA42B6" w:rsidRDefault="00FA42B6" w:rsidP="00B02005">
            <w:pPr>
              <w:jc w:val="center"/>
              <w:rPr>
                <w:color w:val="000000"/>
                <w:sz w:val="20"/>
                <w:szCs w:val="20"/>
              </w:rPr>
            </w:pPr>
          </w:p>
        </w:tc>
      </w:tr>
      <w:tr w:rsidR="00FA42B6" w:rsidRPr="00FA42B6" w14:paraId="1C65D895" w14:textId="77777777" w:rsidTr="00B02005">
        <w:trPr>
          <w:trHeight w:val="65"/>
        </w:trPr>
        <w:tc>
          <w:tcPr>
            <w:tcW w:w="2878" w:type="dxa"/>
            <w:shd w:val="clear" w:color="auto" w:fill="auto"/>
            <w:noWrap/>
            <w:vAlign w:val="bottom"/>
          </w:tcPr>
          <w:p w14:paraId="4D061362" w14:textId="5B6E5C7D" w:rsidR="00FA42B6" w:rsidRPr="00FA42B6" w:rsidRDefault="00FA42B6" w:rsidP="00B02005">
            <w:pPr>
              <w:rPr>
                <w:color w:val="000000"/>
                <w:sz w:val="20"/>
                <w:szCs w:val="20"/>
              </w:rPr>
            </w:pPr>
            <w:r w:rsidRPr="00FA42B6">
              <w:rPr>
                <w:color w:val="000000"/>
                <w:sz w:val="20"/>
                <w:szCs w:val="20"/>
              </w:rPr>
              <w:t>W</w:t>
            </w:r>
            <w:r w:rsidR="00486BAB">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7D2267AC" w14:textId="2C9A58E3" w:rsidR="00FA42B6" w:rsidRPr="00FA42B6" w:rsidRDefault="00FA42B6" w:rsidP="00B02005">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01FDB" w14:textId="79331C8E" w:rsidR="00FA42B6" w:rsidRPr="00FA42B6" w:rsidRDefault="00FA42B6" w:rsidP="00B02005">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3602DD77" w14:textId="38DB79B5" w:rsidR="00FA42B6" w:rsidRPr="00FA42B6" w:rsidRDefault="00FA42B6" w:rsidP="00B02005">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486E8BE4" w14:textId="5FC5EF7A" w:rsidR="00FA42B6" w:rsidRPr="00FA42B6" w:rsidRDefault="00FA42B6" w:rsidP="00B02005">
            <w:pPr>
              <w:jc w:val="center"/>
              <w:rPr>
                <w:color w:val="000000"/>
                <w:sz w:val="20"/>
                <w:szCs w:val="20"/>
              </w:rPr>
            </w:pPr>
          </w:p>
          <w:p w14:paraId="26F6EDF5" w14:textId="06930A19" w:rsidR="00FA42B6" w:rsidRPr="00FA42B6" w:rsidRDefault="00FA42B6" w:rsidP="00B02005">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6A138DAB" w14:textId="2D83E259" w:rsidR="00FA42B6" w:rsidRPr="00FA42B6" w:rsidRDefault="00FA42B6" w:rsidP="00B02005">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B2EC5C5" w14:textId="378F332B" w:rsidR="00FA42B6" w:rsidRPr="00FA42B6" w:rsidRDefault="00FA42B6" w:rsidP="00B02005">
            <w:pPr>
              <w:jc w:val="center"/>
              <w:rPr>
                <w:color w:val="000000"/>
                <w:sz w:val="20"/>
                <w:szCs w:val="20"/>
              </w:rPr>
            </w:pPr>
            <w:r w:rsidRPr="00FA42B6">
              <w:rPr>
                <w:color w:val="000000"/>
                <w:sz w:val="20"/>
                <w:szCs w:val="20"/>
              </w:rPr>
              <w:t>2.7E07</w:t>
            </w:r>
          </w:p>
        </w:tc>
      </w:tr>
      <w:tr w:rsidR="00FA42B6" w:rsidRPr="00FA42B6" w14:paraId="390D9253" w14:textId="77777777" w:rsidTr="00B02005">
        <w:trPr>
          <w:trHeight w:val="65"/>
        </w:trPr>
        <w:tc>
          <w:tcPr>
            <w:tcW w:w="2878" w:type="dxa"/>
            <w:shd w:val="clear" w:color="auto" w:fill="auto"/>
            <w:noWrap/>
            <w:vAlign w:val="bottom"/>
          </w:tcPr>
          <w:p w14:paraId="0A328095" w14:textId="7664AC76" w:rsidR="00FA42B6" w:rsidRPr="00FA42B6" w:rsidRDefault="00FA42B6" w:rsidP="00B02005">
            <w:pPr>
              <w:rPr>
                <w:color w:val="000000"/>
                <w:sz w:val="20"/>
                <w:szCs w:val="20"/>
              </w:rPr>
            </w:pPr>
            <w:commentRangeStart w:id="8"/>
            <w:r w:rsidRPr="00FA42B6">
              <w:rPr>
                <w:sz w:val="20"/>
                <w:szCs w:val="20"/>
              </w:rPr>
              <w:t>Econ</w:t>
            </w:r>
            <w:r w:rsidR="00507B34">
              <w:rPr>
                <w:sz w:val="20"/>
                <w:szCs w:val="20"/>
              </w:rPr>
              <w:t xml:space="preserve">omic </w:t>
            </w:r>
            <w:r w:rsidRPr="00FA42B6">
              <w:rPr>
                <w:sz w:val="20"/>
                <w:szCs w:val="20"/>
              </w:rPr>
              <w:t>Val</w:t>
            </w:r>
            <w:r w:rsidR="00507B34">
              <w:rPr>
                <w:sz w:val="20"/>
                <w:szCs w:val="20"/>
              </w:rPr>
              <w:t>uation</w:t>
            </w:r>
            <w:r w:rsidRPr="00FA42B6">
              <w:rPr>
                <w:sz w:val="20"/>
                <w:szCs w:val="20"/>
              </w:rPr>
              <w:t xml:space="preserve"> M</w:t>
            </w:r>
            <w:r w:rsidR="00507B34">
              <w:rPr>
                <w:sz w:val="20"/>
                <w:szCs w:val="20"/>
              </w:rPr>
              <w:t>e</w:t>
            </w:r>
            <w:r w:rsidRPr="00FA42B6">
              <w:rPr>
                <w:sz w:val="20"/>
                <w:szCs w:val="20"/>
              </w:rPr>
              <w:t>th</w:t>
            </w:r>
            <w:r w:rsidR="00507B34">
              <w:rPr>
                <w:sz w:val="20"/>
                <w:szCs w:val="20"/>
              </w:rPr>
              <w:t>o</w:t>
            </w:r>
            <w:r w:rsidRPr="00FA42B6">
              <w:rPr>
                <w:sz w:val="20"/>
                <w:szCs w:val="20"/>
              </w:rPr>
              <w:t>d</w:t>
            </w:r>
            <w:commentRangeEnd w:id="8"/>
            <w:r w:rsidR="00486BAB">
              <w:rPr>
                <w:rStyle w:val="CommentReference"/>
                <w:rFonts w:ascii="Liberation Serif" w:eastAsia="SimSun" w:hAnsi="Liberation Serif" w:cs="Mangal"/>
                <w:kern w:val="3"/>
                <w:lang w:eastAsia="zh-CN" w:bidi="hi-IN"/>
              </w:rPr>
              <w:commentReference w:id="8"/>
            </w:r>
            <w:r w:rsidRPr="00FA42B6">
              <w:rPr>
                <w:sz w:val="20"/>
                <w:szCs w:val="20"/>
              </w:rPr>
              <w:t>.</w:t>
            </w:r>
          </w:p>
        </w:tc>
        <w:tc>
          <w:tcPr>
            <w:tcW w:w="1797" w:type="dxa"/>
            <w:shd w:val="clear" w:color="auto" w:fill="auto"/>
            <w:noWrap/>
            <w:vAlign w:val="bottom"/>
          </w:tcPr>
          <w:p w14:paraId="4E7B8D4C" w14:textId="38EAA90C" w:rsidR="00FA42B6" w:rsidRPr="00FA42B6" w:rsidRDefault="00FA42B6" w:rsidP="00B02005">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74E88D26" w14:textId="2BC54A57" w:rsidR="00FA42B6" w:rsidRPr="00FA42B6" w:rsidRDefault="00FA42B6" w:rsidP="00B02005">
            <w:pPr>
              <w:jc w:val="center"/>
              <w:rPr>
                <w:color w:val="000000"/>
                <w:sz w:val="20"/>
                <w:szCs w:val="20"/>
              </w:rPr>
            </w:pPr>
            <w:r w:rsidRPr="00FA42B6">
              <w:rPr>
                <w:color w:val="000000"/>
                <w:sz w:val="20"/>
                <w:szCs w:val="20"/>
              </w:rPr>
              <w:t>0</w:t>
            </w:r>
          </w:p>
        </w:tc>
        <w:tc>
          <w:tcPr>
            <w:tcW w:w="1303" w:type="dxa"/>
            <w:shd w:val="clear" w:color="auto" w:fill="auto"/>
            <w:noWrap/>
            <w:vAlign w:val="bottom"/>
          </w:tcPr>
          <w:p w14:paraId="187BE444" w14:textId="4AC1B376" w:rsidR="00FA42B6" w:rsidRPr="00FA42B6" w:rsidRDefault="00FA42B6" w:rsidP="00B02005">
            <w:pPr>
              <w:jc w:val="center"/>
              <w:rPr>
                <w:color w:val="000000"/>
                <w:sz w:val="20"/>
                <w:szCs w:val="20"/>
              </w:rPr>
            </w:pPr>
            <w:r w:rsidRPr="00FA42B6">
              <w:rPr>
                <w:color w:val="000000"/>
                <w:sz w:val="20"/>
                <w:szCs w:val="20"/>
              </w:rPr>
              <w:t>1</w:t>
            </w:r>
          </w:p>
        </w:tc>
        <w:tc>
          <w:tcPr>
            <w:tcW w:w="1729" w:type="dxa"/>
            <w:shd w:val="clear" w:color="auto" w:fill="auto"/>
            <w:noWrap/>
            <w:vAlign w:val="bottom"/>
          </w:tcPr>
          <w:p w14:paraId="63F0C91C" w14:textId="590E752E" w:rsidR="00FA42B6" w:rsidRPr="00FA42B6" w:rsidRDefault="00FA42B6" w:rsidP="00B02005">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27603128" w14:textId="2BA1F62A" w:rsidR="00FA42B6" w:rsidRPr="00FA42B6" w:rsidRDefault="00FA42B6" w:rsidP="00B02005">
            <w:pPr>
              <w:jc w:val="center"/>
              <w:rPr>
                <w:color w:val="000000"/>
                <w:sz w:val="20"/>
                <w:szCs w:val="20"/>
              </w:rPr>
            </w:pPr>
            <w:r w:rsidRPr="00FA42B6">
              <w:rPr>
                <w:color w:val="000000"/>
                <w:sz w:val="20"/>
                <w:szCs w:val="20"/>
              </w:rPr>
              <w:t>0</w:t>
            </w:r>
          </w:p>
        </w:tc>
        <w:tc>
          <w:tcPr>
            <w:tcW w:w="1594" w:type="dxa"/>
            <w:shd w:val="clear" w:color="auto" w:fill="auto"/>
            <w:noWrap/>
            <w:vAlign w:val="bottom"/>
          </w:tcPr>
          <w:p w14:paraId="304A9A48" w14:textId="7F6D7635" w:rsidR="00FA42B6" w:rsidRPr="00FA42B6" w:rsidRDefault="00FA42B6" w:rsidP="00B02005">
            <w:pPr>
              <w:jc w:val="center"/>
              <w:rPr>
                <w:color w:val="000000"/>
                <w:sz w:val="20"/>
                <w:szCs w:val="20"/>
              </w:rPr>
            </w:pPr>
            <w:r w:rsidRPr="00FA42B6">
              <w:rPr>
                <w:color w:val="000000"/>
                <w:sz w:val="20"/>
                <w:szCs w:val="20"/>
              </w:rPr>
              <w:t>1</w:t>
            </w:r>
          </w:p>
        </w:tc>
      </w:tr>
      <w:tr w:rsidR="00FA42B6" w:rsidRPr="00FA42B6" w14:paraId="29A7FCF1" w14:textId="77777777" w:rsidTr="00B02005">
        <w:trPr>
          <w:trHeight w:val="65"/>
        </w:trPr>
        <w:tc>
          <w:tcPr>
            <w:tcW w:w="2878" w:type="dxa"/>
            <w:tcBorders>
              <w:bottom w:val="single" w:sz="4" w:space="0" w:color="auto"/>
            </w:tcBorders>
            <w:shd w:val="clear" w:color="auto" w:fill="auto"/>
            <w:noWrap/>
            <w:vAlign w:val="bottom"/>
          </w:tcPr>
          <w:p w14:paraId="58B34FA5" w14:textId="255CBE00" w:rsidR="00FA42B6" w:rsidRPr="00FA42B6" w:rsidRDefault="00FA42B6" w:rsidP="00B02005">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72035072" w14:textId="221FFCC2" w:rsidR="00FA42B6" w:rsidRPr="00FA42B6" w:rsidRDefault="00FA42B6" w:rsidP="00B02005">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043207A6" w14:textId="68978592" w:rsidR="00FA42B6" w:rsidRPr="00FA42B6" w:rsidRDefault="00FA42B6" w:rsidP="00B02005">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E5C23E1" w14:textId="17EC1B64" w:rsidR="00FA42B6" w:rsidRPr="00FA42B6" w:rsidRDefault="00FA42B6" w:rsidP="00B02005">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7FD92788" w14:textId="7AFC8BBF" w:rsidR="00FA42B6" w:rsidRPr="00FA42B6" w:rsidRDefault="00FA42B6" w:rsidP="00B02005">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48CE8078" w14:textId="383918F8" w:rsidR="00FA42B6" w:rsidRPr="00FA42B6" w:rsidRDefault="00FA42B6" w:rsidP="00B02005">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3523635F" w14:textId="017FADC7" w:rsidR="00FA42B6" w:rsidRPr="00FA42B6" w:rsidRDefault="00FA42B6" w:rsidP="00B02005">
            <w:pPr>
              <w:jc w:val="center"/>
              <w:rPr>
                <w:color w:val="000000"/>
                <w:sz w:val="20"/>
                <w:szCs w:val="20"/>
              </w:rPr>
            </w:pPr>
            <w:r w:rsidRPr="00FA42B6">
              <w:rPr>
                <w:color w:val="000000"/>
                <w:sz w:val="20"/>
                <w:szCs w:val="20"/>
              </w:rPr>
              <w:t>1</w:t>
            </w:r>
          </w:p>
        </w:tc>
      </w:tr>
      <w:bookmarkEnd w:id="7"/>
    </w:tbl>
    <w:p w14:paraId="3F677BBF" w14:textId="77777777" w:rsidR="00E5039B" w:rsidRDefault="00E5039B" w:rsidP="008C683C">
      <w:pPr>
        <w:rPr>
          <w:sz w:val="20"/>
          <w:szCs w:val="20"/>
        </w:rPr>
      </w:pPr>
    </w:p>
    <w:p w14:paraId="05ACFC33" w14:textId="6B41E957" w:rsidR="00656756" w:rsidRPr="00962D9F" w:rsidRDefault="00656756"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201E75FF" w:rsidR="00D72653" w:rsidRDefault="00533B96" w:rsidP="00DD286B">
      <w:pPr>
        <w:spacing w:line="480" w:lineRule="auto"/>
        <w:ind w:firstLine="720"/>
      </w:pPr>
      <w:r>
        <w:t>The likelihood ratio test</w:t>
      </w:r>
      <w:r w:rsidR="00154B28">
        <w:t xml:space="preserve"> statistics of 0.52 </w:t>
      </w:r>
      <w:r w:rsidR="00FA18C8">
        <w:t xml:space="preserve">(p-value = 0.47) </w:t>
      </w:r>
      <w:r w:rsidR="00154B28">
        <w:t xml:space="preserve">and 0.12 </w:t>
      </w:r>
      <w:r w:rsidR="00FA18C8">
        <w:t xml:space="preserve">(p-value = 0.73) </w:t>
      </w:r>
      <w:r>
        <w:t>indicated</w:t>
      </w:r>
      <w:r w:rsidR="00154B28">
        <w:t xml:space="preserve"> that </w:t>
      </w:r>
      <w:r w:rsidR="00A07908">
        <w:t xml:space="preserve">a </w:t>
      </w:r>
      <w:r>
        <w:t>mixed model (</w:t>
      </w:r>
      <w:r w:rsidR="007B727F">
        <w:t xml:space="preserve">using </w:t>
      </w:r>
      <w:r>
        <w:t xml:space="preserve">study as a random term) </w:t>
      </w:r>
      <w:r w:rsidR="0070578E">
        <w:t>was</w:t>
      </w:r>
      <w:r>
        <w:t xml:space="preserve"> not supported </w:t>
      </w:r>
      <w:r w:rsidR="00154B28">
        <w:t xml:space="preserve">for the </w:t>
      </w:r>
      <w:r w:rsidR="00C1486E">
        <w:t>provision</w:t>
      </w:r>
      <w:r w:rsidR="003761A0">
        <w:t>ing</w:t>
      </w:r>
      <w:r>
        <w:t xml:space="preserve"> or </w:t>
      </w:r>
      <w:r w:rsidR="003761A0">
        <w:t xml:space="preserve">regulating </w:t>
      </w:r>
      <w:r>
        <w:t>model structures</w:t>
      </w:r>
      <w:r w:rsidR="00154B28">
        <w:t xml:space="preserve">, respectively. </w:t>
      </w:r>
      <w:r>
        <w:t>Therefore, the results of the fixed effect model</w:t>
      </w:r>
      <w:r w:rsidR="009223B5">
        <w:t>s</w:t>
      </w:r>
      <w:r>
        <w:t xml:space="preserve"> for both </w:t>
      </w:r>
      <w:r w:rsidR="003761A0">
        <w:t xml:space="preserve">categories of wetland ecosystem </w:t>
      </w:r>
      <w:r w:rsidR="009223B5">
        <w:t>services</w:t>
      </w:r>
      <w:r>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1A77796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 net </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3A22B713" w:rsidR="00D22CDC" w:rsidRDefault="00EA34B9" w:rsidP="005C189E">
      <w:pPr>
        <w:spacing w:after="240" w:line="480" w:lineRule="auto"/>
        <w:ind w:firstLine="720"/>
      </w:pPr>
      <w:r>
        <w:t>P</w:t>
      </w:r>
      <w:r w:rsidR="009B5A0C">
        <w:t>opulation density</w:t>
      </w:r>
      <w:r w:rsidR="00656A27">
        <w:t xml:space="preserve"> and high-income both </w:t>
      </w:r>
      <w:r w:rsidR="003761A0">
        <w:t xml:space="preserve">had </w:t>
      </w:r>
      <w:r w:rsidR="00656A27">
        <w:t xml:space="preserve">positive effects on the </w:t>
      </w:r>
      <w:r w:rsidR="00C1486E">
        <w:t>provision</w:t>
      </w:r>
      <w:r w:rsidR="003761A0">
        <w:t>ing</w:t>
      </w:r>
      <w:r w:rsidR="00656A27">
        <w:t xml:space="preserve"> wetland values</w:t>
      </w:r>
      <w:r w:rsidR="003B70F7">
        <w:t xml:space="preserve">, which </w:t>
      </w:r>
      <w:r w:rsidR="003761A0">
        <w:t xml:space="preserve">were </w:t>
      </w:r>
      <w:r w:rsidR="003B70F7">
        <w:t>significant at the 10% and 5% levels, respectively</w:t>
      </w:r>
      <w:r w:rsidR="00847B68">
        <w:t xml:space="preserve"> (Table 3)</w:t>
      </w:r>
      <w:r w:rsidR="00336477">
        <w:t xml:space="preserve">. The estimated coefficient of </w:t>
      </w:r>
      <w:r w:rsidR="00850DB2">
        <w:t xml:space="preserve">human </w:t>
      </w:r>
      <w:r w:rsidR="00336477">
        <w:t>population density means that a</w:t>
      </w:r>
      <w:r w:rsidR="00656A27">
        <w:t xml:space="preserve"> 1% increase in</w:t>
      </w:r>
      <w:r w:rsidR="00336477">
        <w:t xml:space="preserve"> </w:t>
      </w:r>
      <w:r w:rsidR="004D7195">
        <w:t>density</w:t>
      </w:r>
      <w:r w:rsidR="00336477">
        <w:t xml:space="preserve"> </w:t>
      </w:r>
      <w:r w:rsidR="00656A27">
        <w:t xml:space="preserve">will </w:t>
      </w:r>
      <w:r w:rsidR="003761A0">
        <w:t xml:space="preserve">result in </w:t>
      </w:r>
      <w:r w:rsidR="00656A27">
        <w:t xml:space="preserve">a </w:t>
      </w:r>
      <w:r w:rsidR="00336477">
        <w:t>$</w:t>
      </w:r>
      <w:r w:rsidR="00656A27">
        <w:t xml:space="preserve">0.0004 increase in </w:t>
      </w:r>
      <w:r w:rsidR="00C1486E">
        <w:t>provision</w:t>
      </w:r>
      <w:r w:rsidR="003761A0">
        <w:t>ing</w:t>
      </w:r>
      <w:r w:rsidR="00336477">
        <w:t xml:space="preserve"> wetland value; similarly, wetland</w:t>
      </w:r>
      <w:r w:rsidR="004D7195">
        <w:t>s</w:t>
      </w:r>
      <w:r w:rsidR="00336477">
        <w:t xml:space="preserve"> located in a high-income </w:t>
      </w:r>
      <w:r w:rsidR="00336477">
        <w:lastRenderedPageBreak/>
        <w:t>country 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 xml:space="preserve">$0.028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r w:rsidR="00A02196" w:rsidRPr="00951FB2">
        <w:t>were</w:t>
      </w:r>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 value transfer errors.</w:t>
      </w:r>
      <w:r>
        <w:t xml:space="preserve"> </w:t>
      </w:r>
    </w:p>
    <w:p w14:paraId="5C30536E" w14:textId="2AA56B0B" w:rsidR="00452BC5" w:rsidRDefault="00D22CDC" w:rsidP="00D22CDC">
      <w:r>
        <w:br w:type="page"/>
      </w:r>
    </w:p>
    <w:p w14:paraId="473D49B9" w14:textId="02129E7C" w:rsidR="00452BC5" w:rsidRPr="00025BBE" w:rsidRDefault="00452BC5" w:rsidP="00452BC5">
      <w:pPr>
        <w:rPr>
          <w:b/>
          <w:bCs/>
        </w:rPr>
      </w:pPr>
      <w:r w:rsidRPr="00AE7D49">
        <w:rPr>
          <w:b/>
          <w:bCs/>
        </w:rPr>
        <w:lastRenderedPageBreak/>
        <w:t xml:space="preserve">Table 3.  </w:t>
      </w:r>
      <w:r w:rsidR="00A20DF2">
        <w:rPr>
          <w:b/>
          <w:bCs/>
        </w:rPr>
        <w:t>Provision</w:t>
      </w:r>
      <w:r w:rsidR="00D625CE">
        <w:rPr>
          <w:b/>
          <w:bCs/>
        </w:rPr>
        <w:t>ing</w:t>
      </w:r>
      <w:r w:rsidR="00A20DF2">
        <w:rPr>
          <w:b/>
          <w:bCs/>
        </w:rPr>
        <w:t xml:space="preserve"> </w:t>
      </w:r>
      <w:r w:rsidRPr="00AE7D49">
        <w:rPr>
          <w:b/>
          <w:bCs/>
        </w:rPr>
        <w:t>Meta-Regression Model Results</w:t>
      </w:r>
      <w:r>
        <w:rPr>
          <w:b/>
          <w:bCs/>
        </w:rPr>
        <w:t xml:space="preserve">.  </w:t>
      </w: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r w:rsidRPr="00430E34">
              <w:rPr>
                <w:sz w:val="20"/>
                <w:szCs w:val="20"/>
              </w:rPr>
              <w:t>AgTFP</w:t>
            </w:r>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commentRangeStart w:id="9"/>
            <w:commentRangeStart w:id="10"/>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commentRangeEnd w:id="9"/>
            <w:r w:rsidR="007B727F" w:rsidRPr="00507B34">
              <w:rPr>
                <w:sz w:val="20"/>
                <w:szCs w:val="20"/>
              </w:rPr>
              <w:commentReference w:id="9"/>
            </w:r>
            <w:commentRangeEnd w:id="10"/>
            <w:r w:rsidR="00507B34">
              <w:rPr>
                <w:rStyle w:val="CommentReference"/>
                <w:rFonts w:ascii="Liberation Serif" w:eastAsia="SimSun" w:hAnsi="Liberation Serif" w:cs="Mangal"/>
                <w:kern w:val="3"/>
                <w:lang w:eastAsia="zh-CN" w:bidi="hi-IN"/>
              </w:rPr>
              <w:commentReference w:id="10"/>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3B2B775" w14:textId="07A22100" w:rsidR="00452BC5" w:rsidRDefault="00452BC5">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 xml:space="preserve">mean 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 value </w:t>
      </w:r>
      <w:r w:rsidR="00B1449D" w:rsidRPr="00BD7F8F">
        <w:rPr>
          <w:sz w:val="20"/>
          <w:szCs w:val="20"/>
        </w:rPr>
        <w:t>mean absolute deviation</w:t>
      </w:r>
      <w:r w:rsidRPr="00BD7F8F">
        <w:rPr>
          <w:sz w:val="20"/>
          <w:szCs w:val="20"/>
        </w:rPr>
        <w:t>.</w:t>
      </w:r>
      <w:r>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43ECF341"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 xml:space="preserve">(no net loss wetland policy, use incentives wetland policy, use 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519DDFCD"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economies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 xml:space="preserve">re not significant even at the 10% level. The meta-regression benefit transfer </w:t>
      </w:r>
      <w:r w:rsidR="00652D24">
        <w:lastRenderedPageBreak/>
        <w:t xml:space="preserve">errors </w:t>
      </w:r>
      <w:r w:rsidR="00652D24" w:rsidRPr="000247B6">
        <w:t>are about 3.00 and 1.85 lower (for root</w:t>
      </w:r>
      <w:r w:rsidR="00652D24">
        <w:t xml:space="preserve"> mean square and mean absolute error statistics, respectively) than the mean value transfer errors</w:t>
      </w:r>
      <w:r w:rsidR="003F2533">
        <w:t>.</w:t>
      </w:r>
      <w:r w:rsidR="00331916">
        <w:t xml:space="preserve"> </w:t>
      </w:r>
    </w:p>
    <w:p w14:paraId="0B6D8277" w14:textId="4A22373B" w:rsidR="00072843" w:rsidRDefault="00AE7D49" w:rsidP="00507B34">
      <w:pPr>
        <w:spacing w:before="240"/>
        <w:rPr>
          <w:b/>
          <w:bCs/>
        </w:rPr>
      </w:pPr>
      <w:r w:rsidRPr="00AE7D49">
        <w:rPr>
          <w:b/>
          <w:bCs/>
        </w:rPr>
        <w:t xml:space="preserve">Table </w:t>
      </w:r>
      <w:r w:rsidR="002B54D4">
        <w:rPr>
          <w:b/>
          <w:bCs/>
        </w:rPr>
        <w:t>4</w:t>
      </w:r>
      <w:r w:rsidRPr="00AE7D49">
        <w:rPr>
          <w:b/>
          <w:bCs/>
        </w:rPr>
        <w:t xml:space="preserve">.  </w:t>
      </w:r>
      <w:r w:rsidR="00847B68">
        <w:rPr>
          <w:b/>
          <w:bCs/>
        </w:rPr>
        <w:t xml:space="preserve">Regulating </w:t>
      </w:r>
      <w:r w:rsidRPr="00AE7D49">
        <w:rPr>
          <w:b/>
          <w:bCs/>
        </w:rPr>
        <w:t>Meta-Regression Model Results</w:t>
      </w:r>
      <w:r w:rsidR="004C5445">
        <w:rPr>
          <w:b/>
          <w:bCs/>
        </w:rPr>
        <w:t xml:space="preserve">.  </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Log AgTFP</w:t>
            </w:r>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commentRangeStart w:id="11"/>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commentRangeEnd w:id="11"/>
            <w:r w:rsidR="00CC45AB">
              <w:rPr>
                <w:rStyle w:val="CommentReference"/>
                <w:rFonts w:ascii="Liberation Serif" w:eastAsia="SimSun" w:hAnsi="Liberation Serif" w:cs="Mangal"/>
                <w:kern w:val="3"/>
                <w:lang w:eastAsia="zh-CN" w:bidi="hi-IN"/>
              </w:rPr>
              <w:commentReference w:id="11"/>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5B1DAF65" w14:textId="42D59E15" w:rsidR="00072843" w:rsidRPr="00BD7F8F" w:rsidRDefault="00580686">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 xml:space="preserve">mean 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 value </w:t>
      </w:r>
      <w:r w:rsidRPr="00BD7F8F">
        <w:rPr>
          <w:sz w:val="20"/>
          <w:szCs w:val="20"/>
        </w:rPr>
        <w:t>mean absolute deviation.</w:t>
      </w:r>
      <w:r w:rsidR="004C5172">
        <w:rPr>
          <w:sz w:val="20"/>
          <w:szCs w:val="20"/>
        </w:rPr>
        <w:t xml:space="preserve"> </w:t>
      </w:r>
      <w:r w:rsidR="00072843"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18BAB205"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commentRangeStart w:id="12"/>
      <w:r w:rsidR="00D4661E">
        <w:rPr>
          <w:color w:val="0E101A"/>
        </w:rPr>
        <w:t xml:space="preserve"> </w:t>
      </w:r>
      <w:commentRangeEnd w:id="12"/>
      <w:r w:rsidR="009A5340">
        <w:rPr>
          <w:rStyle w:val="CommentReference"/>
          <w:rFonts w:ascii="Liberation Serif" w:eastAsia="SimSun" w:hAnsi="Liberation Serif" w:cs="Mangal"/>
          <w:kern w:val="3"/>
          <w:lang w:eastAsia="zh-CN" w:bidi="hi-IN"/>
        </w:rPr>
        <w:commentReference w:id="12"/>
      </w:r>
      <w:r w:rsidR="00DD7A85">
        <w:rPr>
          <w:color w:val="0E101A"/>
        </w:rPr>
        <w:t>(Mitsch and Gosselink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(see Mitsch and Gosselink 2000; Brander et al. 2006; Branders et al. 2013).  </w:t>
      </w:r>
      <w:r w:rsidR="009A5340">
        <w:rPr>
          <w:color w:val="0E101A"/>
        </w:rPr>
        <w:t>One</w:t>
      </w:r>
      <w:r w:rsidR="00084621">
        <w:rPr>
          <w:color w:val="0E101A"/>
        </w:rPr>
        <w:t xml:space="preserve"> explanation is that higher population</w:t>
      </w:r>
      <w:r w:rsidR="00340DEF">
        <w:rPr>
          <w:color w:val="0E101A"/>
        </w:rPr>
        <w:t>s</w:t>
      </w:r>
      <w:r w:rsidR="00084621">
        <w:rPr>
          <w:color w:val="0E101A"/>
        </w:rPr>
        <w:t xml:space="preserve"> near wetland areas would mean a greater number of people could benefit from </w:t>
      </w:r>
      <w:r w:rsidR="009A5340">
        <w:rPr>
          <w:color w:val="0E101A"/>
        </w:rPr>
        <w:t xml:space="preserve">local </w:t>
      </w:r>
      <w:r w:rsidR="00084621">
        <w:rPr>
          <w:color w:val="0E101A"/>
        </w:rPr>
        <w:t>wetland services</w:t>
      </w:r>
      <w:r w:rsidR="00DF36B5">
        <w:rPr>
          <w:color w:val="0E101A"/>
        </w:rPr>
        <w:t xml:space="preserve"> with improved access to the wetland areas</w:t>
      </w:r>
      <w:r w:rsidR="00084621">
        <w:rPr>
          <w:color w:val="0E101A"/>
        </w:rPr>
        <w:t xml:space="preserve">. </w:t>
      </w:r>
    </w:p>
    <w:p w14:paraId="397D6FBD" w14:textId="4C32F614" w:rsidR="009A4ABE" w:rsidRDefault="009A5340" w:rsidP="00084621">
      <w:pPr>
        <w:pStyle w:val="NormalWeb"/>
        <w:spacing w:before="0" w:beforeAutospacing="0" w:after="0" w:afterAutospacing="0" w:line="480" w:lineRule="auto"/>
        <w:ind w:firstLine="720"/>
        <w:rPr>
          <w:color w:val="0E101A"/>
        </w:rPr>
      </w:pPr>
      <w:commentRangeStart w:id="13"/>
      <w:commentRangeStart w:id="14"/>
      <w:commentRangeEnd w:id="13"/>
      <w:r>
        <w:rPr>
          <w:rStyle w:val="CommentReference"/>
          <w:rFonts w:ascii="Liberation Serif" w:eastAsia="SimSun" w:hAnsi="Liberation Serif" w:cs="Mangal"/>
          <w:kern w:val="3"/>
          <w:lang w:eastAsia="zh-CN" w:bidi="hi-IN"/>
        </w:rPr>
        <w:commentReference w:id="13"/>
      </w:r>
      <w:commentRangeEnd w:id="14"/>
      <w:r w:rsidR="00C21590">
        <w:rPr>
          <w:rStyle w:val="CommentReference"/>
          <w:rFonts w:ascii="Liberation Serif" w:eastAsia="SimSun" w:hAnsi="Liberation Serif" w:cs="Mangal"/>
          <w:kern w:val="3"/>
          <w:lang w:eastAsia="zh-CN" w:bidi="hi-IN"/>
        </w:rPr>
        <w:commentReference w:id="14"/>
      </w: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live above their subsistence levels (can</w:t>
      </w:r>
      <w:r w:rsidR="009A4ABE">
        <w:rPr>
          <w:color w:val="0E101A"/>
        </w:rPr>
        <w:t xml:space="preserve"> satisfy their basic needs</w:t>
      </w:r>
      <w:r w:rsidR="005F67A5">
        <w:rPr>
          <w:color w:val="0E101A"/>
        </w:rPr>
        <w:t>)</w:t>
      </w:r>
      <w:r w:rsidR="009A4ABE">
        <w:rPr>
          <w:color w:val="0E101A"/>
        </w:rPr>
        <w:t xml:space="preserve"> and thus are more likely </w:t>
      </w:r>
      <w:r w:rsidR="00D4661E">
        <w:rPr>
          <w:color w:val="0E101A"/>
        </w:rPr>
        <w:t>to and</w:t>
      </w:r>
      <w:r w:rsidR="00E2299B">
        <w:rPr>
          <w:color w:val="0E101A"/>
        </w:rPr>
        <w:t xml:space="preserve"> have a higher capacity and willingness to pay for the support or </w:t>
      </w:r>
      <w:r w:rsidR="009A4ABE">
        <w:rPr>
          <w:color w:val="0E101A"/>
        </w:rPr>
        <w:t xml:space="preserve">be involved in protecting ecosystems, including wetlands </w:t>
      </w:r>
      <w:r w:rsidR="00340DEF">
        <w:rPr>
          <w:color w:val="0E101A"/>
        </w:rPr>
        <w:t>(</w:t>
      </w:r>
      <w:r w:rsidR="009A4ABE">
        <w:rPr>
          <w:color w:val="0E101A"/>
        </w:rPr>
        <w:t>Mitsch and Gosselink 2000)</w:t>
      </w:r>
      <w:r w:rsidR="00E2299B">
        <w:rPr>
          <w:color w:val="0E101A"/>
        </w:rPr>
        <w:t>.</w:t>
      </w:r>
      <w:r w:rsidR="009A4ABE">
        <w:rPr>
          <w:color w:val="0E101A"/>
        </w:rPr>
        <w:t xml:space="preserve"> </w:t>
      </w:r>
    </w:p>
    <w:p w14:paraId="1DC80454" w14:textId="4AE8931B" w:rsidR="00434B77" w:rsidRDefault="00340DEF" w:rsidP="00E574BE">
      <w:pPr>
        <w:pStyle w:val="NormalWeb"/>
        <w:spacing w:before="0" w:beforeAutospacing="0" w:after="0" w:afterAutospacing="0" w:line="480" w:lineRule="auto"/>
        <w:ind w:firstLine="720"/>
        <w:rPr>
          <w:color w:val="0E101A"/>
        </w:rPr>
      </w:pPr>
      <w:r>
        <w:rPr>
          <w:color w:val="0E101A"/>
        </w:rPr>
        <w:t>A</w:t>
      </w:r>
      <w:r w:rsidR="00B2709D">
        <w:rPr>
          <w:color w:val="0E101A"/>
        </w:rPr>
        <w:t xml:space="preserve">gricultural total factor productivity </w:t>
      </w:r>
      <w:r>
        <w:rPr>
          <w:color w:val="0E101A"/>
        </w:rPr>
        <w:t>(</w:t>
      </w:r>
      <w:r w:rsidR="00DF36B5">
        <w:rPr>
          <w:color w:val="0E101A"/>
        </w:rPr>
        <w:t>AgTFP</w:t>
      </w:r>
      <w:r>
        <w:rPr>
          <w:color w:val="0E101A"/>
        </w:rPr>
        <w:t xml:space="preserve">) </w:t>
      </w:r>
      <w:r w:rsidR="00B2709D">
        <w:rPr>
          <w:color w:val="0E101A"/>
        </w:rPr>
        <w:t xml:space="preserve">has been shown to have a positive impact on </w:t>
      </w:r>
      <w:r w:rsidR="00E2299B">
        <w:rPr>
          <w:color w:val="0E101A"/>
        </w:rPr>
        <w:t xml:space="preserve">regulating </w:t>
      </w:r>
      <w:r w:rsidR="00B2709D">
        <w:rPr>
          <w:color w:val="0E101A"/>
        </w:rPr>
        <w:t>wetland values and a negative effect on provision</w:t>
      </w:r>
      <w:r w:rsidR="00E2299B">
        <w:rPr>
          <w:color w:val="0E101A"/>
        </w:rPr>
        <w:t>ing</w:t>
      </w:r>
      <w:r w:rsidR="00B2709D">
        <w:rPr>
          <w:color w:val="0E101A"/>
        </w:rPr>
        <w:t xml:space="preserve"> wetland values</w:t>
      </w:r>
      <w:r w:rsidR="009A5340">
        <w:rPr>
          <w:color w:val="0E101A"/>
        </w:rPr>
        <w:t xml:space="preserve"> elsewhere (provide reference)</w:t>
      </w:r>
      <w:r w:rsidR="00B2709D">
        <w:rPr>
          <w:color w:val="0E101A"/>
        </w:rPr>
        <w:t>. A</w:t>
      </w:r>
      <w:r w:rsidR="00E574BE">
        <w:rPr>
          <w:color w:val="0E101A"/>
        </w:rPr>
        <w:t xml:space="preserve"> positive change in </w:t>
      </w:r>
      <w:r w:rsidR="00B2709D">
        <w:rPr>
          <w:color w:val="0E101A"/>
        </w:rPr>
        <w:t xml:space="preserve">AgTFP </w:t>
      </w:r>
      <w:r>
        <w:rPr>
          <w:color w:val="0E101A"/>
        </w:rPr>
        <w:t>implies</w:t>
      </w:r>
      <w:r w:rsidR="00E574BE">
        <w:rPr>
          <w:color w:val="0E101A"/>
        </w:rPr>
        <w:t xml:space="preserve"> </w:t>
      </w:r>
      <w:r w:rsidR="00D4711A">
        <w:rPr>
          <w:color w:val="0E101A"/>
        </w:rPr>
        <w:t xml:space="preserve">a more efficient agricultural production system where </w:t>
      </w:r>
      <w:r w:rsidR="00E2299B">
        <w:rPr>
          <w:color w:val="0E101A"/>
        </w:rPr>
        <w:t xml:space="preserve">relatively less </w:t>
      </w:r>
      <w:r w:rsidR="00E574BE">
        <w:rPr>
          <w:color w:val="0E101A"/>
        </w:rPr>
        <w:t xml:space="preserve">inputs </w:t>
      </w:r>
      <w:r w:rsidR="00537287">
        <w:rPr>
          <w:color w:val="0E101A"/>
        </w:rPr>
        <w:t xml:space="preserve">(including agricultural land) </w:t>
      </w:r>
      <w:r w:rsidR="002D0A13">
        <w:rPr>
          <w:color w:val="0E101A"/>
        </w:rPr>
        <w:t>are</w:t>
      </w:r>
      <w:r w:rsidR="00E574BE">
        <w:rPr>
          <w:color w:val="0E101A"/>
        </w:rPr>
        <w:t xml:space="preserve"> </w:t>
      </w:r>
      <w:r w:rsidR="00E2299B">
        <w:rPr>
          <w:color w:val="0E101A"/>
        </w:rPr>
        <w:t xml:space="preserve">required </w:t>
      </w:r>
      <w:r w:rsidR="00E574BE">
        <w:rPr>
          <w:color w:val="0E101A"/>
        </w:rPr>
        <w:t xml:space="preserve">to produce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r w:rsidR="002D0A13">
        <w:rPr>
          <w:color w:val="0E101A"/>
        </w:rPr>
        <w:t xml:space="preserve">AgTFP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s A</w:t>
      </w:r>
      <w:r w:rsidR="002D0A13">
        <w:rPr>
          <w:color w:val="0E101A"/>
        </w:rPr>
        <w:t>g</w:t>
      </w:r>
      <w:r w:rsidR="00B2709D">
        <w:rPr>
          <w:color w:val="0E101A"/>
        </w:rPr>
        <w:t xml:space="preserve">TFP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AgTFP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contrary to 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lastRenderedPageBreak/>
        <w:t>high-income</w:t>
      </w:r>
      <w:r w:rsidR="00434B77" w:rsidRPr="00EE0846">
        <w:rPr>
          <w:color w:val="0E101A"/>
        </w:rPr>
        <w:t xml:space="preserve"> status compared to 70% for the regulating model; </w:t>
      </w:r>
      <w:r w:rsidR="00926B25" w:rsidRPr="00EE0846">
        <w:rPr>
          <w:color w:val="0E101A"/>
        </w:rPr>
        <w:t xml:space="preserve">people in developing nations are relatively poor so might see the need to convert wetlands to croplands (to satisfy their subsistence needs) even in the face of increasing agricultural total factor productivity. </w:t>
      </w:r>
    </w:p>
    <w:p w14:paraId="6C10C94E" w14:textId="57604A79"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ecosystem </w:t>
      </w:r>
      <w:r>
        <w:rPr>
          <w:color w:val="0E101A"/>
        </w:rPr>
        <w:t xml:space="preserve">service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ecosystem values because </w:t>
      </w:r>
      <w:r w:rsidR="001D3149">
        <w:rPr>
          <w:color w:val="0E101A"/>
        </w:rPr>
        <w:t>e</w:t>
      </w:r>
      <w:r w:rsidR="00DD7A85">
        <w:rPr>
          <w:color w:val="0E101A"/>
        </w:rPr>
        <w:t xml:space="preserve">cosystem services </w:t>
      </w:r>
      <w:r w:rsidR="001D3149">
        <w:rPr>
          <w:color w:val="0E101A"/>
        </w:rPr>
        <w:t xml:space="preserve">may </w:t>
      </w:r>
      <w:r w:rsidR="00DD7A85">
        <w:rPr>
          <w:color w:val="0E101A"/>
        </w:rPr>
        <w:t xml:space="preserve">require a minimum threshold of wetland area (Brander et al. 2013; Reynaud and Lanzanova 2017). </w:t>
      </w:r>
    </w:p>
    <w:p w14:paraId="798AEA84" w14:textId="5775AFF6"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commentRangeStart w:id="15"/>
      <w:r w:rsidR="00614E79">
        <w:rPr>
          <w:color w:val="0E101A"/>
        </w:rPr>
        <w:t xml:space="preserve"> </w:t>
      </w:r>
      <w:commentRangeEnd w:id="15"/>
      <w:r>
        <w:rPr>
          <w:rStyle w:val="CommentReference"/>
          <w:rFonts w:ascii="Liberation Serif" w:eastAsia="SimSun" w:hAnsi="Liberation Serif" w:cs="Mangal"/>
          <w:kern w:val="3"/>
          <w:lang w:eastAsia="zh-CN" w:bidi="hi-IN"/>
        </w:rPr>
        <w:commentReference w:id="15"/>
      </w:r>
      <w:r w:rsidR="00614E79">
        <w:rPr>
          <w:color w:val="0E101A"/>
        </w:rPr>
        <w:t xml:space="preserve">that are published in peer 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been reported </w:t>
      </w:r>
      <w:r>
        <w:rPr>
          <w:color w:val="0E101A"/>
        </w:rPr>
        <w:t>previously</w:t>
      </w:r>
      <w:r w:rsidR="00A52DBA">
        <w:rPr>
          <w:color w:val="0E101A"/>
        </w:rPr>
        <w:t xml:space="preserve"> (</w:t>
      </w:r>
      <w:r w:rsidR="00A40267">
        <w:rPr>
          <w:color w:val="0E101A"/>
        </w:rPr>
        <w:t>Ghermandi and Nunes</w:t>
      </w:r>
      <w:r w:rsidR="0022129C">
        <w:rPr>
          <w:color w:val="0E101A"/>
        </w:rPr>
        <w:t xml:space="preserve"> </w:t>
      </w:r>
      <w:r w:rsidR="00A40267">
        <w:rPr>
          <w:color w:val="0E101A"/>
        </w:rPr>
        <w:t xml:space="preserve">2013; Reynaud and Lanzanova 2017). </w:t>
      </w:r>
      <w:commentRangeStart w:id="16"/>
      <w:commentRangeStart w:id="17"/>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 xml:space="preserve">ould </w:t>
      </w:r>
      <w:r w:rsidR="000110E8">
        <w:rPr>
          <w:color w:val="0E101A"/>
        </w:rPr>
        <w:t xml:space="preserve">possibly </w:t>
      </w:r>
      <w:r w:rsidR="00EE0846" w:rsidRPr="00A80CD7">
        <w:rPr>
          <w:color w:val="0E101A"/>
        </w:rPr>
        <w:t>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 even at the 10% level in both cases).</w:t>
      </w:r>
      <w:commentRangeEnd w:id="16"/>
      <w:r>
        <w:rPr>
          <w:rStyle w:val="CommentReference"/>
          <w:rFonts w:ascii="Liberation Serif" w:eastAsia="SimSun" w:hAnsi="Liberation Serif" w:cs="Mangal"/>
          <w:kern w:val="3"/>
          <w:lang w:eastAsia="zh-CN" w:bidi="hi-IN"/>
        </w:rPr>
        <w:commentReference w:id="16"/>
      </w:r>
      <w:commentRangeEnd w:id="17"/>
      <w:r w:rsidR="00983F75">
        <w:rPr>
          <w:rStyle w:val="CommentReference"/>
          <w:rFonts w:ascii="Liberation Serif" w:eastAsia="SimSun" w:hAnsi="Liberation Serif" w:cs="Mangal"/>
          <w:kern w:val="3"/>
          <w:lang w:eastAsia="zh-CN" w:bidi="hi-IN"/>
        </w:rPr>
        <w:commentReference w:id="17"/>
      </w:r>
      <w:r w:rsidR="00EE0846">
        <w:rPr>
          <w:color w:val="0E101A"/>
        </w:rPr>
        <w:t xml:space="preserve">  </w:t>
      </w:r>
    </w:p>
    <w:p w14:paraId="2B4A4E62" w14:textId="179BDF82" w:rsidR="00593FA7" w:rsidRDefault="002D0A1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Pr>
          <w:rFonts w:ascii="Times New Roman" w:eastAsia="Times New Roman" w:hAnsi="Times New Roman" w:cs="Times New Roman"/>
          <w:color w:val="0E101A"/>
          <w:kern w:val="0"/>
          <w:sz w:val="24"/>
          <w:szCs w:val="24"/>
          <w:lang w:eastAsia="en-US" w:bidi="ar-SA"/>
        </w:rPr>
        <w:t>Our</w:t>
      </w:r>
      <w:r w:rsidR="00593FA7">
        <w:rPr>
          <w:rFonts w:ascii="Times New Roman" w:eastAsia="Times New Roman" w:hAnsi="Times New Roman" w:cs="Times New Roman"/>
          <w:color w:val="0E101A"/>
          <w:kern w:val="0"/>
          <w:sz w:val="24"/>
          <w:szCs w:val="24"/>
          <w:lang w:eastAsia="en-US" w:bidi="ar-SA"/>
        </w:rPr>
        <w:t xml:space="preserve"> meta</w:t>
      </w:r>
      <w:r w:rsidR="00593FA7" w:rsidRPr="003D7C67">
        <w:rPr>
          <w:rFonts w:ascii="Times New Roman" w:eastAsia="Times New Roman" w:hAnsi="Times New Roman" w:cs="Times New Roman"/>
          <w:color w:val="0E101A"/>
          <w:kern w:val="0"/>
          <w:sz w:val="24"/>
          <w:szCs w:val="24"/>
          <w:lang w:eastAsia="en-US" w:bidi="ar-SA"/>
        </w:rPr>
        <w:t xml:space="preserve">-regression value functions </w:t>
      </w:r>
      <w:r w:rsidR="003C620A" w:rsidRPr="003D7C67">
        <w:rPr>
          <w:rFonts w:ascii="Times New Roman" w:eastAsia="Times New Roman" w:hAnsi="Times New Roman" w:cs="Times New Roman"/>
          <w:color w:val="0E101A"/>
          <w:kern w:val="0"/>
          <w:sz w:val="24"/>
          <w:szCs w:val="24"/>
          <w:lang w:eastAsia="en-US" w:bidi="ar-SA"/>
        </w:rPr>
        <w:t>generate</w:t>
      </w:r>
      <w:r w:rsidR="00593FA7" w:rsidRPr="003D7C67">
        <w:rPr>
          <w:rFonts w:ascii="Times New Roman" w:eastAsia="Times New Roman" w:hAnsi="Times New Roman" w:cs="Times New Roman"/>
          <w:color w:val="0E101A"/>
          <w:kern w:val="0"/>
          <w:sz w:val="24"/>
          <w:szCs w:val="24"/>
          <w:lang w:eastAsia="en-US" w:bidi="ar-SA"/>
        </w:rPr>
        <w:t xml:space="preserve"> l</w:t>
      </w:r>
      <w:r w:rsidRPr="003D7C67">
        <w:rPr>
          <w:rFonts w:ascii="Times New Roman" w:eastAsia="Times New Roman" w:hAnsi="Times New Roman" w:cs="Times New Roman"/>
          <w:color w:val="0E101A"/>
          <w:kern w:val="0"/>
          <w:sz w:val="24"/>
          <w:szCs w:val="24"/>
          <w:lang w:eastAsia="en-US" w:bidi="ar-SA"/>
        </w:rPr>
        <w:t>ower</w:t>
      </w:r>
      <w:r w:rsidR="00593FA7" w:rsidRPr="003D7C67">
        <w:rPr>
          <w:rFonts w:ascii="Times New Roman" w:eastAsia="Times New Roman" w:hAnsi="Times New Roman" w:cs="Times New Roman"/>
          <w:color w:val="0E101A"/>
          <w:kern w:val="0"/>
          <w:sz w:val="24"/>
          <w:szCs w:val="24"/>
          <w:lang w:eastAsia="en-US" w:bidi="ar-SA"/>
        </w:rPr>
        <w:t xml:space="preserve"> prediction errors than </w:t>
      </w:r>
      <w:r w:rsidRPr="003D7C67">
        <w:rPr>
          <w:rFonts w:ascii="Times New Roman" w:eastAsia="Times New Roman" w:hAnsi="Times New Roman" w:cs="Times New Roman"/>
          <w:color w:val="0E101A"/>
          <w:kern w:val="0"/>
          <w:sz w:val="24"/>
          <w:szCs w:val="24"/>
          <w:lang w:eastAsia="en-US" w:bidi="ar-SA"/>
        </w:rPr>
        <w:t xml:space="preserve">do </w:t>
      </w:r>
      <w:r w:rsidR="00593FA7" w:rsidRPr="003D7C67">
        <w:rPr>
          <w:rFonts w:ascii="Times New Roman" w:eastAsia="Times New Roman" w:hAnsi="Times New Roman" w:cs="Times New Roman"/>
          <w:color w:val="0E101A"/>
          <w:kern w:val="0"/>
          <w:sz w:val="24"/>
          <w:szCs w:val="24"/>
          <w:lang w:eastAsia="en-US" w:bidi="ar-SA"/>
        </w:rPr>
        <w:t xml:space="preserve">traditional </w:t>
      </w:r>
      <w:r w:rsidR="00A41B50" w:rsidRPr="003D7C67">
        <w:rPr>
          <w:rFonts w:ascii="Times New Roman" w:eastAsia="Times New Roman" w:hAnsi="Times New Roman" w:cs="Times New Roman"/>
          <w:color w:val="0E101A"/>
          <w:kern w:val="0"/>
          <w:sz w:val="24"/>
          <w:szCs w:val="24"/>
          <w:lang w:eastAsia="en-US" w:bidi="ar-SA"/>
        </w:rPr>
        <w:t xml:space="preserve">benefit transfer </w:t>
      </w:r>
      <w:r w:rsidR="00593FA7" w:rsidRPr="003D7C67">
        <w:rPr>
          <w:rFonts w:ascii="Times New Roman" w:eastAsia="Times New Roman" w:hAnsi="Times New Roman" w:cs="Times New Roman"/>
          <w:color w:val="0E101A"/>
          <w:kern w:val="0"/>
          <w:sz w:val="24"/>
          <w:szCs w:val="24"/>
          <w:lang w:eastAsia="en-US" w:bidi="ar-SA"/>
        </w:rPr>
        <w:t>method</w:t>
      </w:r>
      <w:r w:rsidRPr="003D7C67">
        <w:rPr>
          <w:rFonts w:ascii="Times New Roman" w:eastAsia="Times New Roman" w:hAnsi="Times New Roman" w:cs="Times New Roman"/>
          <w:color w:val="0E101A"/>
          <w:kern w:val="0"/>
          <w:sz w:val="24"/>
          <w:szCs w:val="24"/>
          <w:lang w:eastAsia="en-US" w:bidi="ar-SA"/>
        </w:rPr>
        <w:t>s</w:t>
      </w:r>
      <w:r w:rsidR="00593FA7" w:rsidRPr="003D7C67">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Traditionally</w:t>
      </w:r>
      <w:r w:rsidR="005E1C15">
        <w:rPr>
          <w:rFonts w:ascii="Times New Roman" w:eastAsia="Times New Roman" w:hAnsi="Times New Roman" w:cs="Times New Roman"/>
          <w:color w:val="0E101A"/>
          <w:kern w:val="0"/>
          <w:sz w:val="24"/>
          <w:szCs w:val="24"/>
          <w:lang w:eastAsia="en-US" w:bidi="ar-SA"/>
        </w:rPr>
        <w:t>,</w:t>
      </w:r>
      <w:r w:rsidR="00A41B50" w:rsidRPr="003D7C67">
        <w:rPr>
          <w:rFonts w:ascii="Times New Roman" w:eastAsia="Times New Roman" w:hAnsi="Times New Roman" w:cs="Times New Roman"/>
          <w:color w:val="0E101A"/>
          <w:kern w:val="0"/>
          <w:sz w:val="24"/>
          <w:szCs w:val="24"/>
          <w:lang w:eastAsia="en-US" w:bidi="ar-SA"/>
        </w:rPr>
        <w:t xml:space="preserve"> benefit transfer approaches simply used mean values </w:t>
      </w:r>
      <w:r w:rsidR="00A41B50" w:rsidRPr="003D7C67">
        <w:rPr>
          <w:rFonts w:ascii="Times New Roman" w:eastAsia="Times New Roman" w:hAnsi="Times New Roman" w:cs="Times New Roman"/>
          <w:color w:val="0E101A"/>
          <w:kern w:val="0"/>
          <w:sz w:val="24"/>
          <w:szCs w:val="24"/>
          <w:lang w:eastAsia="en-US" w:bidi="ar-SA"/>
        </w:rPr>
        <w:lastRenderedPageBreak/>
        <w:t>from relatively comparable wetland study sites to represent values for the target site.</w:t>
      </w:r>
      <w:r w:rsidR="005E17A0" w:rsidRPr="003D7C67">
        <w:rPr>
          <w:rFonts w:ascii="Times New Roman" w:eastAsia="Times New Roman" w:hAnsi="Times New Roman" w:cs="Times New Roman"/>
          <w:color w:val="0E101A"/>
          <w:kern w:val="0"/>
          <w:sz w:val="24"/>
          <w:szCs w:val="24"/>
          <w:lang w:eastAsia="en-US" w:bidi="ar-SA"/>
        </w:rPr>
        <w:t xml:space="preserve"> </w:t>
      </w:r>
      <w:r w:rsidR="00A41B50" w:rsidRPr="003D7C67">
        <w:rPr>
          <w:rFonts w:ascii="Times New Roman" w:eastAsia="Times New Roman" w:hAnsi="Times New Roman" w:cs="Times New Roman"/>
          <w:color w:val="0E101A"/>
          <w:kern w:val="0"/>
          <w:sz w:val="24"/>
          <w:szCs w:val="24"/>
          <w:lang w:eastAsia="en-US" w:bidi="ar-SA"/>
        </w:rPr>
        <w:t>Our study applies a meta-regression model to tailor those values from comparable wetland study sites to more effectively develop values that represent the biophysical, social and economic context of the</w:t>
      </w:r>
      <w:r w:rsidR="00A41B50" w:rsidRPr="00A41B50">
        <w:rPr>
          <w:rFonts w:ascii="Times New Roman" w:eastAsia="Times New Roman" w:hAnsi="Times New Roman" w:cs="Times New Roman"/>
          <w:color w:val="0E101A"/>
          <w:kern w:val="0"/>
          <w:sz w:val="24"/>
          <w:szCs w:val="24"/>
          <w:lang w:eastAsia="en-US" w:bidi="ar-SA"/>
        </w:rPr>
        <w:t xml:space="preserve"> wetlands</w:t>
      </w:r>
      <w:r w:rsidR="00A41B50">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Rosenberger (</w:t>
      </w:r>
      <w:hyperlink r:id="rId19"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 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w:t>
      </w:r>
      <w:r w:rsidR="005E1C15">
        <w:rPr>
          <w:rFonts w:ascii="Times New Roman" w:eastAsia="Times New Roman" w:hAnsi="Times New Roman" w:cs="Times New Roman"/>
          <w:color w:val="0E101A"/>
          <w:kern w:val="0"/>
          <w:sz w:val="24"/>
          <w:szCs w:val="24"/>
          <w:lang w:eastAsia="en-US" w:bidi="ar-SA"/>
        </w:rPr>
        <w:t>to</w:t>
      </w:r>
      <w:r w:rsidR="00FA38CA">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w:t>
      </w:r>
      <w:r w:rsidR="00531D07">
        <w:rPr>
          <w:rFonts w:ascii="Times New Roman" w:eastAsia="Times New Roman" w:hAnsi="Times New Roman" w:cs="Times New Roman"/>
          <w:color w:val="0E101A"/>
          <w:kern w:val="0"/>
          <w:sz w:val="24"/>
          <w:szCs w:val="24"/>
          <w:lang w:eastAsia="en-US" w:bidi="ar-SA"/>
        </w:rPr>
        <w:t>w</w:t>
      </w:r>
      <w:r w:rsidR="00C21590">
        <w:rPr>
          <w:rFonts w:ascii="Times New Roman" w:eastAsia="Times New Roman" w:hAnsi="Times New Roman" w:cs="Times New Roman"/>
          <w:color w:val="0E101A"/>
          <w:kern w:val="0"/>
          <w:sz w:val="24"/>
          <w:szCs w:val="24"/>
          <w:lang w:eastAsia="en-US" w:bidi="ar-SA"/>
        </w:rPr>
        <w:t>ere</w:t>
      </w:r>
      <w:r w:rsidR="00A544F7">
        <w:rPr>
          <w:rFonts w:ascii="Times New Roman" w:eastAsia="Times New Roman" w:hAnsi="Times New Roman" w:cs="Times New Roman"/>
          <w:color w:val="0E101A"/>
          <w:kern w:val="0"/>
          <w:sz w:val="24"/>
          <w:szCs w:val="24"/>
          <w:lang w:eastAsia="en-US" w:bidi="ar-SA"/>
        </w:rPr>
        <w:t xml:space="preserve"> 200% and 385%</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model</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and </w:t>
      </w:r>
      <w:r w:rsidR="001C2087">
        <w:rPr>
          <w:rFonts w:ascii="Times New Roman" w:eastAsia="Times New Roman" w:hAnsi="Times New Roman" w:cs="Times New Roman"/>
          <w:color w:val="0E101A"/>
          <w:kern w:val="0"/>
          <w:sz w:val="24"/>
          <w:szCs w:val="24"/>
          <w:lang w:eastAsia="en-US" w:bidi="ar-SA"/>
        </w:rPr>
        <w:t>168% and 234%</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w:t>
      </w:r>
      <w:r w:rsidR="00C21590">
        <w:rPr>
          <w:rFonts w:ascii="Times New Roman" w:eastAsia="Times New Roman" w:hAnsi="Times New Roman" w:cs="Times New Roman"/>
          <w:color w:val="0E101A"/>
          <w:kern w:val="0"/>
          <w:sz w:val="24"/>
          <w:szCs w:val="24"/>
          <w:lang w:eastAsia="en-US" w:bidi="ar-SA"/>
        </w:rPr>
        <w:t xml:space="preserve">) </w:t>
      </w:r>
      <w:r w:rsidR="00531D07">
        <w:rPr>
          <w:rFonts w:ascii="Times New Roman" w:eastAsia="Times New Roman" w:hAnsi="Times New Roman" w:cs="Times New Roman"/>
          <w:color w:val="0E101A"/>
          <w:kern w:val="0"/>
          <w:sz w:val="24"/>
          <w:szCs w:val="24"/>
          <w:lang w:eastAsia="en-US" w:bidi="ar-SA"/>
        </w:rPr>
        <w:t>which</w:t>
      </w:r>
      <w:r w:rsidR="00A544F7">
        <w:rPr>
          <w:rFonts w:ascii="Times New Roman" w:eastAsia="Times New Roman" w:hAnsi="Times New Roman" w:cs="Times New Roman"/>
          <w:color w:val="0E101A"/>
          <w:kern w:val="0"/>
          <w:sz w:val="24"/>
          <w:szCs w:val="24"/>
          <w:lang w:eastAsia="en-US" w:bidi="ar-SA"/>
        </w:rPr>
        <w:t xml:space="preserve"> are consistent with</w:t>
      </w:r>
      <w:r w:rsidR="005F5D3B">
        <w:rPr>
          <w:rFonts w:ascii="Times New Roman" w:eastAsia="Times New Roman" w:hAnsi="Times New Roman" w:cs="Times New Roman"/>
          <w:color w:val="0E101A"/>
          <w:kern w:val="0"/>
          <w:sz w:val="24"/>
          <w:szCs w:val="24"/>
          <w:lang w:eastAsia="en-US" w:bidi="ar-SA"/>
        </w:rPr>
        <w:t xml:space="preserve"> Schutt (2021). </w:t>
      </w:r>
      <w:commentRangeStart w:id="18"/>
      <w:commentRangeStart w:id="19"/>
      <w:r w:rsidR="00190B5C">
        <w:rPr>
          <w:rFonts w:ascii="Times New Roman" w:eastAsia="Times New Roman" w:hAnsi="Times New Roman" w:cs="Times New Roman"/>
          <w:color w:val="0E101A"/>
          <w:kern w:val="0"/>
          <w:sz w:val="24"/>
          <w:szCs w:val="24"/>
          <w:lang w:eastAsia="en-US" w:bidi="ar-SA"/>
        </w:rPr>
        <w:t>I</w:t>
      </w:r>
      <w:r w:rsidR="00BE17D2">
        <w:rPr>
          <w:rFonts w:ascii="Times New Roman" w:eastAsia="Times New Roman" w:hAnsi="Times New Roman" w:cs="Times New Roman"/>
          <w:color w:val="0E101A"/>
          <w:kern w:val="0"/>
          <w:sz w:val="24"/>
          <w:szCs w:val="24"/>
          <w:lang w:eastAsia="en-US" w:bidi="ar-SA"/>
        </w:rPr>
        <w:t xml:space="preserve">n </w:t>
      </w:r>
      <w:r w:rsidR="00190B5C">
        <w:rPr>
          <w:rFonts w:ascii="Times New Roman" w:eastAsia="Times New Roman" w:hAnsi="Times New Roman" w:cs="Times New Roman"/>
          <w:color w:val="0E101A"/>
          <w:kern w:val="0"/>
          <w:sz w:val="24"/>
          <w:szCs w:val="24"/>
          <w:lang w:eastAsia="en-US" w:bidi="ar-SA"/>
        </w:rPr>
        <w:t>contrast</w:t>
      </w:r>
      <w:r w:rsidR="00C21590">
        <w:rPr>
          <w:rFonts w:ascii="Times New Roman" w:eastAsia="Times New Roman" w:hAnsi="Times New Roman" w:cs="Times New Roman"/>
          <w:color w:val="0E101A"/>
          <w:kern w:val="0"/>
          <w:sz w:val="24"/>
          <w:szCs w:val="24"/>
          <w:lang w:eastAsia="en-US" w:bidi="ar-SA"/>
        </w:rPr>
        <w:t>,</w:t>
      </w:r>
      <w:r w:rsidR="005C410F">
        <w:rPr>
          <w:rFonts w:ascii="Times New Roman" w:eastAsia="Times New Roman" w:hAnsi="Times New Roman" w:cs="Times New Roman"/>
          <w:color w:val="0E101A"/>
          <w:kern w:val="0"/>
          <w:sz w:val="24"/>
          <w:szCs w:val="24"/>
          <w:lang w:eastAsia="en-US" w:bidi="ar-SA"/>
        </w:rPr>
        <w:t xml:space="preserve"> our estimated benefit transfer errors are considerably higher compared to the average</w:t>
      </w:r>
      <w:r w:rsidR="00C21590">
        <w:rPr>
          <w:rFonts w:ascii="Times New Roman" w:eastAsia="Times New Roman" w:hAnsi="Times New Roman" w:cs="Times New Roman"/>
          <w:color w:val="0E101A"/>
          <w:kern w:val="0"/>
          <w:sz w:val="24"/>
          <w:szCs w:val="24"/>
          <w:lang w:eastAsia="en-US" w:bidi="ar-SA"/>
        </w:rPr>
        <w:t xml:space="preserve"> transfer</w:t>
      </w:r>
      <w:r w:rsidR="005C410F">
        <w:rPr>
          <w:rFonts w:ascii="Times New Roman" w:eastAsia="Times New Roman" w:hAnsi="Times New Roman" w:cs="Times New Roman"/>
          <w:color w:val="0E101A"/>
          <w:kern w:val="0"/>
          <w:sz w:val="24"/>
          <w:szCs w:val="24"/>
          <w:lang w:eastAsia="en-US" w:bidi="ar-SA"/>
        </w:rPr>
        <w:t xml:space="preserve"> errors in the literature (</w:t>
      </w:r>
      <w:r w:rsidR="005F5D3B">
        <w:rPr>
          <w:rFonts w:ascii="Times New Roman" w:eastAsia="Times New Roman" w:hAnsi="Times New Roman" w:cs="Times New Roman"/>
          <w:color w:val="0E101A"/>
          <w:kern w:val="0"/>
          <w:sz w:val="24"/>
          <w:szCs w:val="24"/>
          <w:lang w:eastAsia="en-US" w:bidi="ar-SA"/>
        </w:rPr>
        <w:t>Rosenberger</w:t>
      </w:r>
      <w:r w:rsidR="0079545F">
        <w:rPr>
          <w:rFonts w:ascii="Times New Roman" w:eastAsia="Times New Roman" w:hAnsi="Times New Roman" w:cs="Times New Roman"/>
          <w:color w:val="0E101A"/>
          <w:kern w:val="0"/>
          <w:sz w:val="24"/>
          <w:szCs w:val="24"/>
          <w:lang w:eastAsia="en-US" w:bidi="ar-SA"/>
        </w:rPr>
        <w:t xml:space="preserve"> </w:t>
      </w:r>
      <w:r w:rsidR="005F5D3B">
        <w:rPr>
          <w:rFonts w:ascii="Times New Roman" w:eastAsia="Times New Roman" w:hAnsi="Times New Roman" w:cs="Times New Roman"/>
          <w:color w:val="0E101A"/>
          <w:kern w:val="0"/>
          <w:sz w:val="24"/>
          <w:szCs w:val="24"/>
          <w:lang w:eastAsia="en-US" w:bidi="ar-SA"/>
        </w:rPr>
        <w:t>2015)</w:t>
      </w:r>
      <w:r w:rsidR="00692BE9">
        <w:rPr>
          <w:rFonts w:ascii="Times New Roman" w:eastAsia="Times New Roman" w:hAnsi="Times New Roman" w:cs="Times New Roman"/>
          <w:color w:val="0E101A"/>
          <w:kern w:val="0"/>
          <w:sz w:val="24"/>
          <w:szCs w:val="24"/>
          <w:lang w:eastAsia="en-US" w:bidi="ar-SA"/>
        </w:rPr>
        <w:t xml:space="preserve"> </w:t>
      </w:r>
      <w:r w:rsidR="00190B5C">
        <w:rPr>
          <w:rFonts w:ascii="Times New Roman" w:eastAsia="Times New Roman" w:hAnsi="Times New Roman" w:cs="Times New Roman"/>
          <w:color w:val="0E101A"/>
          <w:kern w:val="0"/>
          <w:sz w:val="24"/>
          <w:szCs w:val="24"/>
          <w:lang w:eastAsia="en-US" w:bidi="ar-SA"/>
        </w:rPr>
        <w:t xml:space="preserve">This may be due to </w:t>
      </w:r>
      <w:r w:rsidR="00692BE9">
        <w:rPr>
          <w:rFonts w:ascii="Times New Roman" w:eastAsia="Times New Roman" w:hAnsi="Times New Roman" w:cs="Times New Roman"/>
          <w:color w:val="0E101A"/>
          <w:kern w:val="0"/>
          <w:sz w:val="24"/>
          <w:szCs w:val="24"/>
          <w:lang w:eastAsia="en-US" w:bidi="ar-SA"/>
        </w:rPr>
        <w:t>the lack of sufficient data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23 for the regulating model and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27 for the provisioning 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w:t>
      </w:r>
      <w:r w:rsidR="005072EB">
        <w:rPr>
          <w:rFonts w:ascii="Times New Roman" w:eastAsia="Times New Roman" w:hAnsi="Times New Roman" w:cs="Times New Roman"/>
          <w:color w:val="0E101A"/>
          <w:kern w:val="0"/>
          <w:sz w:val="24"/>
          <w:szCs w:val="24"/>
          <w:lang w:eastAsia="en-US" w:bidi="ar-SA"/>
        </w:rPr>
        <w:t xml:space="preserve">. </w:t>
      </w:r>
      <w:commentRangeEnd w:id="18"/>
      <w:r w:rsidR="00531D07">
        <w:rPr>
          <w:rStyle w:val="CommentReference"/>
        </w:rPr>
        <w:commentReference w:id="18"/>
      </w:r>
      <w:commentRangeEnd w:id="19"/>
      <w:r w:rsidR="00983F75">
        <w:rPr>
          <w:rStyle w:val="CommentReference"/>
        </w:rPr>
        <w:commentReference w:id="19"/>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w:t>
      </w:r>
      <w:r w:rsidR="00190B5C">
        <w:rPr>
          <w:rFonts w:ascii="Times New Roman" w:eastAsia="Times New Roman" w:hAnsi="Times New Roman" w:cs="Times New Roman"/>
          <w:color w:val="0E101A"/>
          <w:kern w:val="0"/>
          <w:sz w:val="24"/>
          <w:szCs w:val="24"/>
          <w:lang w:eastAsia="en-US" w:bidi="ar-SA"/>
        </w:rPr>
        <w:t xml:space="preserve">localized </w:t>
      </w:r>
      <w:r w:rsidR="00C96507">
        <w:rPr>
          <w:rFonts w:ascii="Times New Roman" w:eastAsia="Times New Roman" w:hAnsi="Times New Roman" w:cs="Times New Roman"/>
          <w:color w:val="0E101A"/>
          <w:kern w:val="0"/>
          <w:sz w:val="24"/>
          <w:szCs w:val="24"/>
          <w:lang w:eastAsia="en-US" w:bidi="ar-SA"/>
        </w:rPr>
        <w:t xml:space="preserve">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w:t>
      </w:r>
      <w:r w:rsidR="00DF36B5">
        <w:rPr>
          <w:rFonts w:ascii="Times New Roman" w:eastAsia="Times New Roman" w:hAnsi="Times New Roman" w:cs="Times New Roman"/>
          <w:color w:val="0E101A"/>
          <w:kern w:val="0"/>
          <w:sz w:val="24"/>
          <w:szCs w:val="24"/>
          <w:lang w:eastAsia="en-US" w:bidi="ar-SA"/>
        </w:rPr>
        <w:t xml:space="preserve">to </w:t>
      </w:r>
      <w:r w:rsidR="00190B5C">
        <w:rPr>
          <w:rFonts w:ascii="Times New Roman" w:eastAsia="Times New Roman" w:hAnsi="Times New Roman" w:cs="Times New Roman"/>
          <w:color w:val="0E101A"/>
          <w:kern w:val="0"/>
          <w:sz w:val="24"/>
          <w:szCs w:val="24"/>
          <w:lang w:eastAsia="en-US" w:bidi="ar-SA"/>
        </w:rPr>
        <w:t>relate</w:t>
      </w:r>
      <w:r w:rsidR="00190B5C" w:rsidRPr="00B937EC">
        <w:rPr>
          <w:rFonts w:ascii="Times New Roman" w:eastAsia="Times New Roman" w:hAnsi="Times New Roman" w:cs="Times New Roman"/>
          <w:color w:val="0E101A"/>
          <w:kern w:val="0"/>
          <w:sz w:val="24"/>
          <w:szCs w:val="24"/>
          <w:lang w:eastAsia="en-US" w:bidi="ar-SA"/>
        </w:rPr>
        <w:t xml:space="preserve"> </w:t>
      </w:r>
      <w:r w:rsidR="00593FA7" w:rsidRPr="00B937EC">
        <w:rPr>
          <w:rFonts w:ascii="Times New Roman" w:eastAsia="Times New Roman" w:hAnsi="Times New Roman" w:cs="Times New Roman"/>
          <w:color w:val="0E101A"/>
          <w:kern w:val="0"/>
          <w:sz w:val="24"/>
          <w:szCs w:val="24"/>
          <w:lang w:eastAsia="en-US" w:bidi="ar-SA"/>
        </w:rPr>
        <w:t>the value of wetlands</w:t>
      </w:r>
      <w:r w:rsidR="00190B5C">
        <w:rPr>
          <w:rFonts w:ascii="Times New Roman" w:eastAsia="Times New Roman" w:hAnsi="Times New Roman" w:cs="Times New Roman"/>
          <w:color w:val="0E101A"/>
          <w:kern w:val="0"/>
          <w:sz w:val="24"/>
          <w:szCs w:val="24"/>
          <w:lang w:eastAsia="en-US" w:bidi="ar-SA"/>
        </w:rPr>
        <w:t xml:space="preserve"> with our benefit transfer tool (compared to the mean value transfer approach)</w:t>
      </w:r>
      <w:r w:rsidR="00593FA7" w:rsidRPr="00B937EC">
        <w:rPr>
          <w:rFonts w:ascii="Times New Roman" w:eastAsia="Times New Roman" w:hAnsi="Times New Roman" w:cs="Times New Roman"/>
          <w:color w:val="0E101A"/>
          <w:kern w:val="0"/>
          <w:sz w:val="24"/>
          <w:szCs w:val="24"/>
          <w:lang w:eastAsia="en-US" w:bidi="ar-SA"/>
        </w:rPr>
        <w:t xml:space="preserve">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5C1EC9BF" w14:textId="506A168E"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0F029EB" w14:textId="0505AA4A"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45628B3C" w14:textId="78A99524"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1CCB7114" w14:textId="77777777" w:rsidR="006E6801" w:rsidRDefault="006E6801"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77B6E212" w14:textId="351C89E9" w:rsidR="00E56D3A" w:rsidRDefault="00E56D3A" w:rsidP="00331916">
      <w:pPr>
        <w:rPr>
          <w:rStyle w:val="Strong"/>
          <w:color w:val="0E101A"/>
        </w:rPr>
      </w:pPr>
      <w:r>
        <w:rPr>
          <w:rStyle w:val="Strong"/>
          <w:color w:val="0E101A"/>
        </w:rPr>
        <w:lastRenderedPageBreak/>
        <w:t>5. Conclusion</w:t>
      </w:r>
    </w:p>
    <w:p w14:paraId="22E3787A" w14:textId="77777777" w:rsidR="001C42C0" w:rsidRPr="00331916" w:rsidRDefault="001C42C0" w:rsidP="00331916">
      <w:pPr>
        <w:rPr>
          <w:b/>
          <w:bCs/>
          <w:color w:val="0E101A"/>
        </w:rPr>
      </w:pPr>
    </w:p>
    <w:p w14:paraId="58E8FA49" w14:textId="77777777" w:rsidR="006E6801"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90B5C">
        <w:t>the knowledge around evaluating wetland ecosystem services</w:t>
      </w:r>
      <w:r w:rsidR="00EB5784">
        <w:t xml:space="preserve"> globally</w:t>
      </w:r>
      <w:r>
        <w:t xml:space="preserve"> by estimating a </w:t>
      </w:r>
      <w:r w:rsidR="003C620A">
        <w:t xml:space="preserve">wetland regulating </w:t>
      </w:r>
      <w:r>
        <w:t xml:space="preserve">meta-regression model that extends the </w:t>
      </w:r>
      <w:r w:rsidR="003C620A">
        <w:t xml:space="preserve">regulating </w:t>
      </w:r>
      <w:r>
        <w:t>services of wetlands beyond water quality</w:t>
      </w:r>
      <w:r w:rsidR="000300E7">
        <w:t>, water supply, and nutrient recycling</w:t>
      </w:r>
      <w:r>
        <w:t xml:space="preserve">, </w:t>
      </w:r>
      <w:r w:rsidR="00190B5C">
        <w:t xml:space="preserve">to include </w:t>
      </w:r>
      <w:r w:rsidR="004F309C">
        <w:t>groundwater recharge</w:t>
      </w:r>
      <w:r w:rsidR="004F309C">
        <w:t xml:space="preserve">, </w:t>
      </w:r>
      <w:r w:rsidR="004F309C">
        <w:t>climate regulation</w:t>
      </w:r>
      <w:r w:rsidR="004F309C">
        <w:t xml:space="preserve">, </w:t>
      </w:r>
      <w:r w:rsidR="004F309C">
        <w:t>erosion control</w:t>
      </w:r>
      <w:r w:rsidR="004F309C">
        <w:t xml:space="preserve">, </w:t>
      </w:r>
      <w:r w:rsidR="004F309C">
        <w:t>waste treatment</w:t>
      </w:r>
      <w:r w:rsidR="004F309C">
        <w:t xml:space="preserve"> and </w:t>
      </w:r>
      <w:r w:rsidR="004F309C">
        <w:t>flood control</w:t>
      </w:r>
      <w:r w:rsidR="00190B5C">
        <w:t xml:space="preserve"> </w:t>
      </w:r>
      <w:r>
        <w:t xml:space="preserve">as well as </w:t>
      </w:r>
      <w:r w:rsidR="00164679">
        <w:t xml:space="preserve">by deriving </w:t>
      </w:r>
      <w:r>
        <w:t>a provision</w:t>
      </w:r>
      <w:r w:rsidR="003C620A">
        <w:t>ing</w:t>
      </w:r>
      <w:r>
        <w:t xml:space="preserve"> meta-regression model. </w:t>
      </w:r>
    </w:p>
    <w:p w14:paraId="24F5F189" w14:textId="45866222" w:rsidR="00745756" w:rsidRDefault="000300E7" w:rsidP="00E56D3A">
      <w:pPr>
        <w:pStyle w:val="NormalWeb"/>
        <w:spacing w:before="0" w:beforeAutospacing="0" w:after="0" w:afterAutospacing="0" w:line="480" w:lineRule="auto"/>
        <w:ind w:firstLine="720"/>
      </w:pPr>
      <w:r>
        <w:rPr>
          <w:color w:val="0E101A"/>
        </w:rPr>
        <w:t xml:space="preserve">We </w:t>
      </w:r>
      <w:r w:rsidR="003C620A">
        <w:rPr>
          <w:color w:val="0E101A"/>
        </w:rPr>
        <w:t xml:space="preserve">find </w:t>
      </w:r>
      <w:r>
        <w:rPr>
          <w:color w:val="0E101A"/>
        </w:rPr>
        <w:t>that the prediction errors from our models</w:t>
      </w:r>
      <w:r w:rsidR="003C620A">
        <w:rPr>
          <w:color w:val="0E101A"/>
        </w:rPr>
        <w:t>,</w:t>
      </w:r>
      <w:r>
        <w:rPr>
          <w:color w:val="0E101A"/>
        </w:rPr>
        <w:t xml:space="preserve"> compared to those from </w:t>
      </w:r>
      <w:r w:rsidR="00A41B50">
        <w:rPr>
          <w:color w:val="0E101A"/>
        </w:rPr>
        <w:t xml:space="preserve">mean </w:t>
      </w:r>
      <w:r>
        <w:rPr>
          <w:color w:val="0E101A"/>
        </w:rPr>
        <w:t>value</w:t>
      </w:r>
      <w:r w:rsidR="00A41B50">
        <w:rPr>
          <w:color w:val="0E101A"/>
        </w:rPr>
        <w:t xml:space="preserve"> unit </w:t>
      </w:r>
      <w:r>
        <w:rPr>
          <w:color w:val="0E101A"/>
        </w:rPr>
        <w:t>transfers</w:t>
      </w:r>
      <w:r w:rsidR="003C620A">
        <w:rPr>
          <w:color w:val="0E101A"/>
        </w:rPr>
        <w:t>,</w:t>
      </w:r>
      <w:r>
        <w:rPr>
          <w:color w:val="0E101A"/>
        </w:rPr>
        <w:t xml:space="preserve"> were lower than similar estimates reported in the literature</w:t>
      </w:r>
      <w:r w:rsidR="00D812E1">
        <w:rPr>
          <w:color w:val="0E101A"/>
        </w:rPr>
        <w:t>. T</w:t>
      </w:r>
      <w:r>
        <w:rPr>
          <w:color w:val="0E101A"/>
        </w:rPr>
        <w:t xml:space="preserve">his </w:t>
      </w:r>
      <w:r w:rsidR="003C620A">
        <w:rPr>
          <w:color w:val="0E101A"/>
        </w:rPr>
        <w:t xml:space="preserve">suggests </w:t>
      </w:r>
      <w:r>
        <w:rPr>
          <w:color w:val="0E101A"/>
        </w:rPr>
        <w:t>our study</w:t>
      </w:r>
      <w:r w:rsidR="003C620A">
        <w:rPr>
          <w:color w:val="0E101A"/>
        </w:rPr>
        <w:t xml:space="preserve"> results</w:t>
      </w:r>
      <w:r>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Pr>
          <w:color w:val="0E101A"/>
        </w:rPr>
        <w:t xml:space="preserve"> </w:t>
      </w:r>
      <w:r w:rsidR="00DF36B5">
        <w:rPr>
          <w:color w:val="0E101A"/>
        </w:rPr>
        <w:t xml:space="preserve">and representative </w:t>
      </w:r>
      <w:r>
        <w:rPr>
          <w:color w:val="0E101A"/>
        </w:rPr>
        <w:t>wetland</w:t>
      </w:r>
      <w:r w:rsidR="003C620A">
        <w:rPr>
          <w:color w:val="0E101A"/>
        </w:rPr>
        <w:t xml:space="preserve"> values</w:t>
      </w:r>
      <w:r>
        <w:rPr>
          <w:color w:val="0E101A"/>
        </w:rPr>
        <w:t xml:space="preserve"> using a benefit transfer approach</w:t>
      </w:r>
      <w:r w:rsidR="00692BE9">
        <w:rPr>
          <w:color w:val="0E101A"/>
        </w:rPr>
        <w:t xml:space="preserve"> than a mean value transfer method, especially in the absence of original valuation studies.</w:t>
      </w:r>
      <w:r w:rsidR="00C35343">
        <w:rPr>
          <w:color w:val="0E101A"/>
        </w:rPr>
        <w:t xml:space="preserve"> </w:t>
      </w:r>
      <w:r w:rsidR="00692BE9">
        <w:rPr>
          <w:color w:val="0E101A"/>
        </w:rPr>
        <w:t xml:space="preserve"> </w:t>
      </w:r>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can be used to help</w:t>
      </w:r>
      <w:r w:rsidR="00EB5784">
        <w:rPr>
          <w:color w:val="0E101A"/>
        </w:rPr>
        <w:t xml:space="preserve"> calculate the total value of wetlands in areas where localized studies are not an option. This would enable planners to implement better wetland conservation policies and anyone who wishes to weigh up the pros and cons of wetland conversion to agricultural lands versus the protection </w:t>
      </w:r>
      <w:r w:rsidR="008174AB">
        <w:rPr>
          <w:color w:val="0E101A"/>
        </w:rPr>
        <w:t xml:space="preserve">or restoration </w:t>
      </w:r>
      <w:r w:rsidR="00EB5784">
        <w:rPr>
          <w:color w:val="0E101A"/>
        </w:rPr>
        <w:t>of wetlands for other uses.</w:t>
      </w:r>
      <w:r w:rsidR="008174AB">
        <w:rPr>
          <w:color w:val="0E101A"/>
        </w:rPr>
        <w:t xml:space="preserve"> </w:t>
      </w:r>
      <w:commentRangeStart w:id="20"/>
      <w:r w:rsidR="008174AB">
        <w:rPr>
          <w:color w:val="0E101A"/>
        </w:rPr>
        <w:t xml:space="preserve">Wetland managers generally consider regional </w:t>
      </w:r>
      <w:r w:rsidR="004F309C">
        <w:rPr>
          <w:color w:val="0E101A"/>
        </w:rPr>
        <w:t>context,</w:t>
      </w:r>
      <w:r w:rsidR="008174AB">
        <w:rPr>
          <w:color w:val="0E101A"/>
        </w:rPr>
        <w:t xml:space="preserve"> and we would recommend using the</w:t>
      </w:r>
      <w:r w:rsidR="004F309C">
        <w:rPr>
          <w:color w:val="0E101A"/>
        </w:rPr>
        <w:t xml:space="preserve"> estimated meta-regression value functions to estimate local wetland values by selecting the levels of key independent variables in the functions that are appropriate to their local environments</w:t>
      </w:r>
      <w:commentRangeEnd w:id="20"/>
      <w:r w:rsidR="008174AB">
        <w:rPr>
          <w:rStyle w:val="CommentReference"/>
          <w:rFonts w:ascii="Liberation Serif" w:eastAsia="SimSun" w:hAnsi="Liberation Serif" w:cs="Mangal"/>
          <w:kern w:val="3"/>
          <w:lang w:eastAsia="zh-CN" w:bidi="hi-IN"/>
        </w:rPr>
        <w:commentReference w:id="20"/>
      </w:r>
      <w:r>
        <w:rPr>
          <w:color w:val="0E101A"/>
        </w:rPr>
        <w:t>.</w:t>
      </w:r>
    </w:p>
    <w:p w14:paraId="3D0752D5" w14:textId="4B632574" w:rsidR="00745756" w:rsidRDefault="006E6801" w:rsidP="00E56D3A">
      <w:pPr>
        <w:pStyle w:val="NormalWeb"/>
        <w:spacing w:before="0" w:beforeAutospacing="0" w:after="0" w:afterAutospacing="0" w:line="480" w:lineRule="auto"/>
        <w:ind w:firstLine="720"/>
        <w:rPr>
          <w:color w:val="0E101A"/>
        </w:rPr>
      </w:pPr>
      <w:r>
        <w:rPr>
          <w:color w:val="0E101A"/>
        </w:rPr>
        <w:t>The key</w:t>
      </w:r>
      <w:r w:rsidR="000300E7">
        <w:rPr>
          <w:color w:val="0E101A"/>
        </w:rPr>
        <w:t xml:space="preserve"> variables which could help in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commentRangeStart w:id="21"/>
      <w:commentRangeEnd w:id="21"/>
      <w:r w:rsidR="00C15990">
        <w:rPr>
          <w:rStyle w:val="CommentReference"/>
          <w:rFonts w:ascii="Liberation Serif" w:eastAsia="SimSun" w:hAnsi="Liberation Serif" w:cs="Mangal"/>
          <w:kern w:val="3"/>
          <w:lang w:eastAsia="zh-CN" w:bidi="hi-IN"/>
        </w:rPr>
        <w:commentReference w:id="21"/>
      </w:r>
      <w:commentRangeStart w:id="22"/>
      <w:commentRangeStart w:id="23"/>
      <w:commentRangeEnd w:id="22"/>
      <w:r w:rsidR="00C15990">
        <w:rPr>
          <w:rStyle w:val="CommentReference"/>
          <w:rFonts w:ascii="Liberation Serif" w:eastAsia="SimSun" w:hAnsi="Liberation Serif" w:cs="Mangal"/>
          <w:kern w:val="3"/>
          <w:lang w:eastAsia="zh-CN" w:bidi="hi-IN"/>
        </w:rPr>
        <w:commentReference w:id="22"/>
      </w:r>
      <w:commentRangeEnd w:id="23"/>
      <w:r>
        <w:rPr>
          <w:rStyle w:val="CommentReference"/>
          <w:rFonts w:ascii="Liberation Serif" w:eastAsia="SimSun" w:hAnsi="Liberation Serif" w:cs="Mangal"/>
          <w:kern w:val="3"/>
          <w:lang w:eastAsia="zh-CN" w:bidi="hi-IN"/>
        </w:rPr>
        <w:commentReference w:id="23"/>
      </w:r>
    </w:p>
    <w:p w14:paraId="440EE5AC" w14:textId="4DAF9F5F" w:rsidR="004B7517" w:rsidRDefault="00C15990" w:rsidP="0062799E">
      <w:pPr>
        <w:pStyle w:val="NormalWeb"/>
        <w:spacing w:before="0" w:beforeAutospacing="0" w:after="0" w:afterAutospacing="0" w:line="480" w:lineRule="auto"/>
        <w:ind w:firstLine="720"/>
        <w:rPr>
          <w:color w:val="0E101A"/>
        </w:rPr>
      </w:pPr>
      <w:commentRangeStart w:id="24"/>
      <w:commentRangeEnd w:id="24"/>
      <w:r>
        <w:rPr>
          <w:rStyle w:val="CommentReference"/>
          <w:rFonts w:ascii="Liberation Serif" w:eastAsia="SimSun" w:hAnsi="Liberation Serif" w:cs="Mangal"/>
          <w:kern w:val="3"/>
          <w:lang w:eastAsia="zh-CN" w:bidi="hi-IN"/>
        </w:rPr>
        <w:lastRenderedPageBreak/>
        <w:commentReference w:id="24"/>
      </w:r>
    </w:p>
    <w:p w14:paraId="6581D6E0" w14:textId="5DEA2280" w:rsidR="006E6801" w:rsidRDefault="006E6801" w:rsidP="0062799E">
      <w:pPr>
        <w:pStyle w:val="NormalWeb"/>
        <w:spacing w:before="0" w:beforeAutospacing="0" w:after="0" w:afterAutospacing="0" w:line="480" w:lineRule="auto"/>
        <w:ind w:firstLine="720"/>
        <w:rPr>
          <w:color w:val="0E101A"/>
        </w:rPr>
      </w:pPr>
    </w:p>
    <w:p w14:paraId="7A3A71B2" w14:textId="6AA530CB" w:rsidR="006E6801" w:rsidRDefault="006E6801" w:rsidP="0062799E">
      <w:pPr>
        <w:pStyle w:val="NormalWeb"/>
        <w:spacing w:before="0" w:beforeAutospacing="0" w:after="0" w:afterAutospacing="0" w:line="480" w:lineRule="auto"/>
        <w:ind w:firstLine="720"/>
        <w:rPr>
          <w:color w:val="0E101A"/>
        </w:rPr>
      </w:pPr>
    </w:p>
    <w:p w14:paraId="5E4DDD72" w14:textId="77777777" w:rsidR="006E6801" w:rsidRDefault="006E6801" w:rsidP="0062799E">
      <w:pPr>
        <w:pStyle w:val="NormalWeb"/>
        <w:spacing w:before="0" w:beforeAutospacing="0" w:after="0" w:afterAutospacing="0" w:line="480" w:lineRule="auto"/>
        <w:ind w:firstLine="720"/>
        <w:rPr>
          <w:color w:val="0E101A"/>
        </w:rPr>
      </w:pPr>
    </w:p>
    <w:p w14:paraId="09BE7A24" w14:textId="6AADCE28" w:rsidR="00E56D3A" w:rsidRPr="00DC3FD2" w:rsidRDefault="00E56D3A" w:rsidP="00E56D3A">
      <w:r>
        <w:rPr>
          <w:b/>
        </w:rPr>
        <w:t>Acknowledgements</w:t>
      </w:r>
      <w:r w:rsidR="000300E7">
        <w:rPr>
          <w:b/>
        </w:rPr>
        <w:t>:</w:t>
      </w:r>
    </w:p>
    <w:p w14:paraId="6B60630F" w14:textId="77777777" w:rsidR="00E56D3A" w:rsidRDefault="00E56D3A" w:rsidP="00E56D3A">
      <w:pPr>
        <w:rPr>
          <w:b/>
        </w:rPr>
      </w:pPr>
    </w:p>
    <w:p w14:paraId="6BC52830" w14:textId="77777777" w:rsidR="00E56D3A" w:rsidRPr="000E5CD2" w:rsidRDefault="00E56D3A" w:rsidP="00E56D3A">
      <w:pPr>
        <w:spacing w:line="480" w:lineRule="auto"/>
        <w:rPr>
          <w:b/>
        </w:rPr>
      </w:pPr>
      <w:r>
        <w:t xml:space="preserve">We thank Mark </w:t>
      </w:r>
      <w:proofErr w:type="spellStart"/>
      <w:r>
        <w:t>Balman</w:t>
      </w:r>
      <w:proofErr w:type="spellEnd"/>
      <w:r>
        <w:t xml:space="preserve"> from </w:t>
      </w:r>
      <w:proofErr w:type="spellStart"/>
      <w:r>
        <w:t>BirdLife</w:t>
      </w:r>
      <w:proofErr w:type="spellEnd"/>
      <w:r>
        <w:t xml:space="preserve"> International and IUCN for access to data. </w:t>
      </w:r>
      <w:r w:rsidRPr="00224203">
        <w:t>Funding for this project was provided by the Glob</w:t>
      </w:r>
      <w:r>
        <w:t xml:space="preserve">al Institute for Water Security, </w:t>
      </w:r>
      <w:r w:rsidRPr="00224203">
        <w:t>Environment</w:t>
      </w:r>
      <w:r>
        <w:t xml:space="preserve"> and </w:t>
      </w:r>
      <w:r w:rsidRPr="00224203">
        <w:t>Climate Change Canada</w:t>
      </w:r>
      <w:r>
        <w:t xml:space="preserve"> and a Prairie Water Grant.</w:t>
      </w:r>
    </w:p>
    <w:p w14:paraId="05A3AF74" w14:textId="77777777" w:rsidR="00E56D3A" w:rsidRDefault="00E56D3A" w:rsidP="00E56D3A">
      <w:pPr>
        <w:rPr>
          <w:b/>
          <w:color w:val="000000"/>
          <w:shd w:val="clear" w:color="auto" w:fill="FFFFFF"/>
        </w:rPr>
      </w:pPr>
    </w:p>
    <w:p w14:paraId="738EABE9" w14:textId="77777777" w:rsidR="00E56D3A" w:rsidRPr="00665669" w:rsidRDefault="00E56D3A" w:rsidP="00E56D3A">
      <w:pPr>
        <w:rPr>
          <w:b/>
        </w:rPr>
      </w:pPr>
      <w:r w:rsidRPr="00665669">
        <w:rPr>
          <w:b/>
        </w:rPr>
        <w:t xml:space="preserve">Declarations of interest: </w:t>
      </w:r>
      <w:r w:rsidRPr="00665669">
        <w:rPr>
          <w:bCs/>
        </w:rPr>
        <w:t>none</w:t>
      </w:r>
    </w:p>
    <w:p w14:paraId="43660161" w14:textId="77777777" w:rsidR="00E56D3A" w:rsidRPr="00FA687E" w:rsidRDefault="00E56D3A" w:rsidP="00E56D3A">
      <w:pPr>
        <w:rPr>
          <w:b/>
        </w:rPr>
      </w:pPr>
      <w:r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5C5ABAB0" w:rsidR="00585F81" w:rsidRPr="00232FD1" w:rsidRDefault="00585F81" w:rsidP="00585F81">
      <w:pPr>
        <w:spacing w:line="480" w:lineRule="auto"/>
      </w:pPr>
      <w:r w:rsidRPr="00232FD1">
        <w:t>Badiou</w:t>
      </w:r>
      <w:r w:rsidR="006655DD">
        <w:t xml:space="preserve"> </w:t>
      </w:r>
      <w:r w:rsidRPr="00232FD1">
        <w:t xml:space="preserve">P, McDougal R, Pennock D and Clark B </w:t>
      </w:r>
      <w:r w:rsidR="006655DD">
        <w:t>(</w:t>
      </w:r>
      <w:r w:rsidRPr="00232FD1">
        <w:t>2011</w:t>
      </w:r>
      <w:r w:rsidR="006655DD">
        <w:t>)</w:t>
      </w:r>
      <w:r w:rsidRPr="00232FD1">
        <w:t xml:space="preserve"> Greenhouse gas emissions and </w:t>
      </w:r>
    </w:p>
    <w:p w14:paraId="58DC65BB" w14:textId="77777777" w:rsidR="00585F81" w:rsidRPr="00232FD1" w:rsidRDefault="00585F81" w:rsidP="00585F81">
      <w:pPr>
        <w:spacing w:line="480" w:lineRule="auto"/>
        <w:ind w:left="720"/>
      </w:pPr>
      <w:r w:rsidRPr="00232FD1">
        <w:t>carbon sequestration potential in restored wetlands of the Canadian prairie pothole region. Wetlands Ecology and Management, 19(3), pp.237-256.</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618024AD" w14:textId="77777777" w:rsidR="00585F81" w:rsidRPr="00232FD1" w:rsidRDefault="00585F81" w:rsidP="00585F81">
      <w:pPr>
        <w:spacing w:line="480" w:lineRule="auto"/>
        <w:ind w:firstLine="720"/>
      </w:pPr>
      <w:r w:rsidRPr="00232FD1">
        <w:t>methodologies and applications. Geographical Journal, pp.22-32.doi:10.2307/3451486</w:t>
      </w:r>
    </w:p>
    <w:p w14:paraId="0C0BF0CB" w14:textId="237AD2B2"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&amp;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77777777" w:rsidR="00585F81" w:rsidRPr="00232FD1" w:rsidRDefault="00585F81" w:rsidP="00585F81">
      <w:pPr>
        <w:spacing w:line="480" w:lineRule="auto"/>
        <w:ind w:left="720"/>
      </w:pPr>
      <w:r w:rsidRPr="00AA5CEF">
        <w:t>provided by wetlands in agricultural landscapes: A meta-analysis. Ecological Engineering, 56, 89-96.</w:t>
      </w:r>
    </w:p>
    <w:p w14:paraId="380B36CF" w14:textId="03093FAB"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 and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77777777" w:rsidR="00585F81" w:rsidRPr="00232FD1" w:rsidRDefault="00585F81" w:rsidP="00585F81">
      <w:pPr>
        <w:spacing w:line="480" w:lineRule="auto"/>
        <w:ind w:left="720"/>
      </w:pPr>
      <w:r w:rsidRPr="00232FD1">
        <w:t>comprehensive summary and a meta-analysis of the literature. Environmental and Resource Economics, 33(2), pp.223-250.</w:t>
      </w:r>
    </w:p>
    <w:p w14:paraId="0C56D63E" w14:textId="664026C1"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and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A65C357" w14:textId="77777777" w:rsidR="00585F81" w:rsidRDefault="00585F81" w:rsidP="00585F81">
      <w:pPr>
        <w:spacing w:line="480" w:lineRule="auto"/>
        <w:ind w:firstLine="720"/>
      </w:pPr>
      <w:r w:rsidRPr="00232FD1">
        <w:t>meta-analysis. Ecological Economics, 63(1), pp.209-218.</w:t>
      </w:r>
    </w:p>
    <w:p w14:paraId="2D03D100" w14:textId="6ADCA705"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 xml:space="preserve">IJ, &amp; Turner RK (1999) A meta-analysis of wetland </w:t>
      </w:r>
    </w:p>
    <w:p w14:paraId="0675B22A" w14:textId="77777777" w:rsidR="00585F81" w:rsidRPr="00232FD1" w:rsidRDefault="00585F81" w:rsidP="00585F81">
      <w:pPr>
        <w:spacing w:line="480" w:lineRule="auto"/>
        <w:ind w:firstLine="720"/>
      </w:pPr>
      <w:r w:rsidRPr="004B29ED">
        <w:t>contingent valuation studies. Regional Environmental Change, 1(1), 47-57.</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05993CDD" w14:textId="77777777" w:rsidR="00585F81" w:rsidRPr="00232FD1" w:rsidRDefault="00585F81" w:rsidP="00585F81">
      <w:pPr>
        <w:spacing w:line="480" w:lineRule="auto"/>
        <w:ind w:firstLine="720"/>
      </w:pPr>
      <w:r w:rsidRPr="00232FD1">
        <w:t xml:space="preserve">and Development. United Nations Commission (Vol. 4). </w:t>
      </w:r>
    </w:p>
    <w:p w14:paraId="62C09DE9" w14:textId="636E18EC" w:rsidR="00585F81" w:rsidRPr="00232FD1" w:rsidRDefault="00585F81" w:rsidP="00585F81">
      <w:pPr>
        <w:spacing w:line="480" w:lineRule="auto"/>
      </w:pPr>
      <w:r w:rsidRPr="00232FD1">
        <w:t xml:space="preserve">Canu DM, Ghermandi A, Nunes PA, </w:t>
      </w:r>
      <w:proofErr w:type="spellStart"/>
      <w:r w:rsidRPr="00232FD1">
        <w:t>Lazzari</w:t>
      </w:r>
      <w:proofErr w:type="spellEnd"/>
      <w:r w:rsidRPr="00232FD1">
        <w:t xml:space="preserve"> P, </w:t>
      </w:r>
      <w:proofErr w:type="spellStart"/>
      <w:r w:rsidRPr="00232FD1">
        <w:t>Cossarini</w:t>
      </w:r>
      <w:proofErr w:type="spellEnd"/>
      <w:r w:rsidRPr="00232FD1">
        <w:t xml:space="preserve"> G and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77777777" w:rsidR="00585F81" w:rsidRPr="00232FD1" w:rsidRDefault="00585F81" w:rsidP="00585F81">
      <w:pPr>
        <w:spacing w:line="480" w:lineRule="auto"/>
        <w:ind w:left="720"/>
      </w:pPr>
      <w:r w:rsidRPr="00232FD1">
        <w:t xml:space="preserve">Estimating the value of carbon sequestration ecosystem services in the Mediterranean Sea: An ecological economics approach. Global Environmental Change, 32, pp.87-95. </w:t>
      </w:r>
      <w:proofErr w:type="gramStart"/>
      <w:r w:rsidRPr="00232FD1">
        <w:t>doi:10.1016/j.gloenvcha</w:t>
      </w:r>
      <w:proofErr w:type="gramEnd"/>
      <w:r w:rsidRPr="00232FD1">
        <w:t>.2 015.02.008.</w:t>
      </w:r>
    </w:p>
    <w:p w14:paraId="739335C2" w14:textId="7532FF7E" w:rsidR="00585F81" w:rsidRPr="00232FD1" w:rsidRDefault="00585F81" w:rsidP="00585F81">
      <w:pPr>
        <w:spacing w:line="480" w:lineRule="auto"/>
      </w:pPr>
      <w:r w:rsidRPr="00232FD1">
        <w:t xml:space="preserve">Center for International Earth Science Information Network - CIESIN - Columbia University  </w:t>
      </w:r>
    </w:p>
    <w:p w14:paraId="718248D0" w14:textId="0C4C1713" w:rsidR="00585F81" w:rsidRPr="00232FD1" w:rsidRDefault="006655DD" w:rsidP="00585F81">
      <w:pPr>
        <w:spacing w:line="480" w:lineRule="auto"/>
        <w:ind w:left="720"/>
      </w:pPr>
      <w:r>
        <w:lastRenderedPageBreak/>
        <w:t>(</w:t>
      </w:r>
      <w:r w:rsidR="00585F81" w:rsidRPr="00232FD1">
        <w:t>2017</w:t>
      </w:r>
      <w:r>
        <w:t>)</w:t>
      </w:r>
      <w:r w:rsidR="00585F81" w:rsidRPr="00232FD1">
        <w:t xml:space="preserve"> Gridded Population of the World, Version 4 (GPWv4): Population Density, Revision 10. Palisades, NY: NASA Socioeconomic Data and Applications Center (SEDAC). </w:t>
      </w:r>
      <w:hyperlink r:id="rId20" w:history="1">
        <w:r w:rsidR="00585F81" w:rsidRPr="00232FD1">
          <w:t>https://doi.org/10.7927/H4DZ068D</w:t>
        </w:r>
      </w:hyperlink>
      <w:r w:rsidR="00585F81" w:rsidRPr="00232FD1">
        <w:t>. Accessed November 14th 2018.</w:t>
      </w:r>
    </w:p>
    <w:p w14:paraId="2E303EC9" w14:textId="07E78D99" w:rsidR="00585F81" w:rsidRPr="00232FD1" w:rsidRDefault="00585F81" w:rsidP="00585F81">
      <w:pPr>
        <w:spacing w:line="480" w:lineRule="auto"/>
      </w:pPr>
      <w:r w:rsidRPr="00232FD1">
        <w:t>Chaikumbung</w:t>
      </w:r>
      <w:r w:rsidR="006655DD">
        <w:t xml:space="preserve"> </w:t>
      </w:r>
      <w:r w:rsidRPr="00232FD1">
        <w:t xml:space="preserve">M, </w:t>
      </w:r>
      <w:proofErr w:type="spellStart"/>
      <w:r w:rsidRPr="00232FD1">
        <w:t>Doucouliagos</w:t>
      </w:r>
      <w:proofErr w:type="spellEnd"/>
      <w:r w:rsidR="006655DD">
        <w:t xml:space="preserve"> </w:t>
      </w:r>
      <w:r w:rsidRPr="00232FD1">
        <w:t>H and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77777777" w:rsidR="00585F81" w:rsidRPr="00232FD1" w:rsidRDefault="00585F81" w:rsidP="00585F81">
      <w:pPr>
        <w:spacing w:line="480" w:lineRule="auto"/>
        <w:ind w:firstLine="720"/>
      </w:pPr>
      <w:r w:rsidRPr="00232FD1">
        <w:t xml:space="preserve">Wetland Values. Ecological </w:t>
      </w:r>
      <w:r>
        <w:t>E</w:t>
      </w:r>
      <w:r w:rsidRPr="00232FD1">
        <w:t>conomics, 157, pp.195-204.</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77777777" w:rsidR="00585F81" w:rsidRPr="00232FD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pp.109-126.</w:t>
      </w:r>
    </w:p>
    <w:p w14:paraId="455D4EAC" w14:textId="11BC5469"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 and Williams</w:t>
      </w:r>
      <w:r>
        <w:t xml:space="preserve"> </w:t>
      </w:r>
      <w:r w:rsidR="00585F81" w:rsidRPr="00232FD1">
        <w:t>KJ</w:t>
      </w:r>
      <w:r>
        <w:t xml:space="preserve"> (</w:t>
      </w:r>
      <w:r w:rsidR="00585F81" w:rsidRPr="00232FD1">
        <w:t>2016</w:t>
      </w:r>
      <w:r>
        <w:t>)</w:t>
      </w:r>
    </w:p>
    <w:p w14:paraId="279FFAE5" w14:textId="77777777" w:rsidR="00585F81" w:rsidRPr="00232FD1" w:rsidRDefault="00585F81" w:rsidP="00585F81">
      <w:pPr>
        <w:spacing w:line="480" w:lineRule="auto"/>
        <w:ind w:left="720"/>
      </w:pPr>
      <w:r w:rsidRPr="00232FD1">
        <w:t>Adaptation services of floodplains and wetlands under transformational climate change. Ecological Applications, 26(4), pp.1003-1017. doi:10.1890/15-0848</w:t>
      </w:r>
    </w:p>
    <w:p w14:paraId="3F68F7F0" w14:textId="49E20B0E"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 and 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7777777"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 xml:space="preserve">conomics, 68(5), pp.1496-1506. </w:t>
      </w:r>
      <w:proofErr w:type="gramStart"/>
      <w:r w:rsidRPr="00232FD1">
        <w:t>doi:10.1016/j.ecolecon</w:t>
      </w:r>
      <w:proofErr w:type="gramEnd"/>
      <w:r w:rsidRPr="00232FD1">
        <w:t>.2008.10.012</w:t>
      </w:r>
    </w:p>
    <w:p w14:paraId="4855FF97" w14:textId="76DFBBCE"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 xml:space="preserve">D, Bray S. and </w:t>
      </w:r>
      <w:proofErr w:type="spellStart"/>
      <w:r w:rsidRPr="00232FD1">
        <w:t>Maund</w:t>
      </w:r>
      <w:proofErr w:type="spellEnd"/>
      <w:r w:rsidRPr="00232FD1">
        <w:t xml:space="preserve"> S</w:t>
      </w:r>
    </w:p>
    <w:p w14:paraId="263B1EF8" w14:textId="16E89B7A" w:rsidR="00585F81" w:rsidRDefault="00084F12" w:rsidP="00585F81">
      <w:pPr>
        <w:spacing w:line="480" w:lineRule="auto"/>
        <w:ind w:left="720"/>
      </w:pPr>
      <w:r>
        <w:t>(</w:t>
      </w:r>
      <w:r w:rsidR="00585F81" w:rsidRPr="00232FD1">
        <w:t>2008</w:t>
      </w:r>
      <w:r>
        <w:t xml:space="preserve">) </w:t>
      </w:r>
      <w:r w:rsidR="00585F81" w:rsidRPr="00232FD1">
        <w:t>Comparative biodiversity of aquatic habitats in the European agricultural landscape. Agriculture, Ecosystems &amp; Environment, 125(1-4), pp.1-8.</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77777777" w:rsidR="00585F81" w:rsidRPr="00232FD1" w:rsidRDefault="00585F81" w:rsidP="00585F81">
      <w:pPr>
        <w:spacing w:line="480" w:lineRule="auto"/>
        <w:ind w:firstLine="720"/>
      </w:pPr>
      <w:r w:rsidRPr="007A4A5B">
        <w:t xml:space="preserve">global wetland area. Marine and Freshwater Research. 65. </w:t>
      </w:r>
      <w:r>
        <w:t xml:space="preserve">Pp. </w:t>
      </w:r>
      <w:r w:rsidRPr="007A4A5B">
        <w:t xml:space="preserve">936-941. </w:t>
      </w:r>
    </w:p>
    <w:p w14:paraId="4E4F3386" w14:textId="1755EF37"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 and 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77777777" w:rsidR="00585F81" w:rsidRPr="00232FD1" w:rsidRDefault="00585F81" w:rsidP="00585F81">
      <w:pPr>
        <w:spacing w:line="480" w:lineRule="auto"/>
        <w:ind w:left="720"/>
      </w:pPr>
      <w:r w:rsidRPr="00232FD1">
        <w:t xml:space="preserve">Amphibians produced from an isolated wetland. The American Midland Naturalist, 172(1), pp.200-205. </w:t>
      </w:r>
    </w:p>
    <w:p w14:paraId="5BAE7C13" w14:textId="433F5A7D" w:rsidR="00585F81" w:rsidRPr="00232FD1" w:rsidRDefault="00585F81" w:rsidP="00585F81">
      <w:pPr>
        <w:spacing w:line="480" w:lineRule="auto"/>
      </w:pPr>
      <w:r w:rsidRPr="00232FD1">
        <w:lastRenderedPageBreak/>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Crossman N, Ghermandi A, Hein L and Hussain S</w:t>
      </w:r>
      <w:r w:rsidR="00C54B57">
        <w:t xml:space="preserve"> (</w:t>
      </w:r>
      <w:r w:rsidRPr="00232FD1">
        <w:t>2012</w:t>
      </w:r>
      <w:r w:rsidR="00C54B57">
        <w:t xml:space="preserve">) </w:t>
      </w:r>
      <w:r w:rsidRPr="00232FD1">
        <w:t xml:space="preserve">Global estimates of the </w:t>
      </w:r>
    </w:p>
    <w:p w14:paraId="4FDABB25" w14:textId="77777777"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 xml:space="preserve">ervices, 1(1), pp.50-61. </w:t>
      </w:r>
      <w:proofErr w:type="gramStart"/>
      <w:r w:rsidRPr="00232FD1">
        <w:t>doi:10.1016/j.ecoser</w:t>
      </w:r>
      <w:proofErr w:type="gramEnd"/>
      <w:r w:rsidRPr="00232FD1">
        <w:t>.2012.07.005.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77777777"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pp.47-67.</w:t>
      </w:r>
    </w:p>
    <w:p w14:paraId="4AC25B94" w14:textId="4E54713E" w:rsidR="00585F81" w:rsidRDefault="00585F81" w:rsidP="00585F81">
      <w:pPr>
        <w:spacing w:line="480" w:lineRule="auto"/>
      </w:pPr>
      <w:r w:rsidRPr="005614C2">
        <w:t xml:space="preserve">Dias V and Belcher K </w:t>
      </w:r>
      <w:r w:rsidR="00C54B57">
        <w:t>(</w:t>
      </w:r>
      <w:r w:rsidRPr="005614C2">
        <w:t>2015</w:t>
      </w:r>
      <w:r w:rsidR="00C54B57">
        <w:t>)</w:t>
      </w:r>
      <w:r w:rsidRPr="005614C2">
        <w:t xml:space="preserve"> Value and provision of ecosystem services from prairie </w:t>
      </w:r>
    </w:p>
    <w:p w14:paraId="1D40181B" w14:textId="77777777" w:rsidR="00585F81" w:rsidRPr="00232FD1" w:rsidRDefault="00585F81" w:rsidP="00585F81">
      <w:pPr>
        <w:spacing w:line="480" w:lineRule="auto"/>
        <w:ind w:firstLine="720"/>
      </w:pPr>
      <w:r w:rsidRPr="005614C2">
        <w:t>wetlands: A choice experiment approach. Ecosystem Services, 15, pp.35-44.</w:t>
      </w:r>
    </w:p>
    <w:p w14:paraId="3EE98765" w14:textId="09350B5B" w:rsidR="00585F81" w:rsidRPr="00232FD1" w:rsidRDefault="00585F81" w:rsidP="00585F81">
      <w:pPr>
        <w:spacing w:line="480" w:lineRule="auto"/>
      </w:pPr>
      <w:r w:rsidRPr="00232FD1">
        <w:t>Dixon AB and Wood AP</w:t>
      </w:r>
      <w:r w:rsidR="00C54B57">
        <w:t xml:space="preserve"> (</w:t>
      </w:r>
      <w:r w:rsidRPr="00232FD1">
        <w:t>2003</w:t>
      </w:r>
      <w:r w:rsidR="00C54B57">
        <w:t>)</w:t>
      </w:r>
      <w:r w:rsidRPr="00232FD1">
        <w:t xml:space="preserve"> Wetland cultivation and hydrological management in </w:t>
      </w:r>
    </w:p>
    <w:p w14:paraId="1FFC0163" w14:textId="77777777" w:rsidR="00585F81" w:rsidRPr="00232FD1" w:rsidRDefault="00585F81" w:rsidP="00585F81">
      <w:pPr>
        <w:spacing w:line="480" w:lineRule="auto"/>
        <w:ind w:left="720"/>
      </w:pPr>
      <w:r w:rsidRPr="00232FD1">
        <w:t>eastern Africa: Matching community and hydrological needs through sustainable wetland use. In Natural resources forum (Vol. 27, No. 2, pp. 117-129). Oxford, UK: Blackwell Publishing Ltd.</w:t>
      </w:r>
    </w:p>
    <w:p w14:paraId="21CE08AF" w14:textId="3EE13770" w:rsidR="00585F81" w:rsidRPr="00232FD1" w:rsidRDefault="00585F81" w:rsidP="00585F81">
      <w:pPr>
        <w:spacing w:line="480" w:lineRule="auto"/>
      </w:pPr>
      <w:r w:rsidRPr="003D07D7">
        <w:t xml:space="preserve">Duffy WG and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77777777" w:rsidR="00585F81" w:rsidRDefault="00585F81" w:rsidP="00585F81">
      <w:pPr>
        <w:spacing w:line="480" w:lineRule="auto"/>
        <w:ind w:left="720"/>
      </w:pPr>
      <w:r w:rsidRPr="003D07D7">
        <w:t xml:space="preserve">and implications for the Wetland Reserve Program. Ecological Applications, 21(sp1), </w:t>
      </w:r>
      <w:proofErr w:type="gramStart"/>
      <w:r w:rsidRPr="003D07D7">
        <w:t>pp.S</w:t>
      </w:r>
      <w:proofErr w:type="gramEnd"/>
      <w:r w:rsidRPr="003D07D7">
        <w:t>128-S134.</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228DBC32" w14:textId="0B7BEE36" w:rsidR="00F94E1A"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p>
    <w:p w14:paraId="04EB1F54" w14:textId="77777777" w:rsidR="00585F81" w:rsidRPr="00A24436" w:rsidRDefault="00585F81" w:rsidP="00585F81">
      <w:pPr>
        <w:spacing w:line="480" w:lineRule="auto"/>
        <w:rPr>
          <w:lang w:val="fr-CA"/>
        </w:rPr>
      </w:pPr>
      <w:r w:rsidRPr="00A24436">
        <w:rPr>
          <w:lang w:val="fr-CA"/>
        </w:rPr>
        <w:t xml:space="preserve">Gardner, R.C., </w:t>
      </w:r>
      <w:proofErr w:type="spellStart"/>
      <w:r w:rsidRPr="00A24436">
        <w:rPr>
          <w:lang w:val="fr-CA"/>
        </w:rPr>
        <w:t>Barchiesi</w:t>
      </w:r>
      <w:proofErr w:type="spellEnd"/>
      <w:r w:rsidRPr="00A24436">
        <w:rPr>
          <w:lang w:val="fr-CA"/>
        </w:rPr>
        <w:t xml:space="preserve">, S., Beltrame, C., Finlayson, C., </w:t>
      </w:r>
      <w:proofErr w:type="spellStart"/>
      <w:r w:rsidRPr="00A24436">
        <w:rPr>
          <w:lang w:val="fr-CA"/>
        </w:rPr>
        <w:t>Galewski</w:t>
      </w:r>
      <w:proofErr w:type="spellEnd"/>
      <w:r w:rsidRPr="00A24436">
        <w:rPr>
          <w:lang w:val="fr-CA"/>
        </w:rPr>
        <w:t xml:space="preserve">, T., Harrison, I., Paganini, </w:t>
      </w:r>
    </w:p>
    <w:p w14:paraId="4B1D8BCB" w14:textId="77777777" w:rsidR="00585F81" w:rsidRPr="00232FD1" w:rsidRDefault="00585F81" w:rsidP="00585F81">
      <w:pPr>
        <w:spacing w:line="480" w:lineRule="auto"/>
        <w:ind w:left="720"/>
      </w:pPr>
      <w:r w:rsidRPr="00232FD1">
        <w:lastRenderedPageBreak/>
        <w:t xml:space="preserve">M., </w:t>
      </w:r>
      <w:proofErr w:type="spellStart"/>
      <w:r w:rsidRPr="00232FD1">
        <w:t>Perennou</w:t>
      </w:r>
      <w:proofErr w:type="spellEnd"/>
      <w:r w:rsidRPr="00232FD1">
        <w:t xml:space="preserve">, C., Pritchard, D., </w:t>
      </w:r>
      <w:proofErr w:type="spellStart"/>
      <w:r w:rsidRPr="00232FD1">
        <w:t>Rosenqvist</w:t>
      </w:r>
      <w:proofErr w:type="spellEnd"/>
      <w:r w:rsidRPr="00232FD1">
        <w:t>, A. and Walpole, M., 2015. State of the world's wetlands and their services to people: a compilation of recent analyses.</w:t>
      </w:r>
    </w:p>
    <w:p w14:paraId="4788C004" w14:textId="06620F60" w:rsidR="00585F81" w:rsidRDefault="00585F81" w:rsidP="00585F81">
      <w:pPr>
        <w:spacing w:line="480" w:lineRule="auto"/>
      </w:pPr>
      <w:r w:rsidRPr="00862685">
        <w:t>Ghermandi A &amp; Nunes PA</w:t>
      </w:r>
      <w:r w:rsidR="00C54B57">
        <w:t xml:space="preserve"> </w:t>
      </w:r>
      <w:r w:rsidRPr="00862685">
        <w:t xml:space="preserve">(2013) A global map of coastal recreation values: Results from a </w:t>
      </w:r>
    </w:p>
    <w:p w14:paraId="643B280D" w14:textId="77777777" w:rsidR="00585F81" w:rsidRDefault="00585F81" w:rsidP="00585F81">
      <w:pPr>
        <w:spacing w:line="480" w:lineRule="auto"/>
        <w:ind w:firstLine="720"/>
      </w:pPr>
      <w:r w:rsidRPr="00862685">
        <w:t>spatially explicit meta-analysis. Ecological economics, 86, 1-15.</w:t>
      </w:r>
    </w:p>
    <w:p w14:paraId="4C7C6951" w14:textId="59862EC4" w:rsidR="00585F81" w:rsidRPr="00232FD1" w:rsidRDefault="00585F81" w:rsidP="00585F81">
      <w:pPr>
        <w:spacing w:line="480" w:lineRule="auto"/>
      </w:pPr>
      <w:r w:rsidRPr="00232FD1">
        <w:t>Ghermandi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77777777" w:rsidR="00585F81" w:rsidRPr="00232FD1" w:rsidRDefault="00585F81" w:rsidP="00585F81">
      <w:pPr>
        <w:spacing w:line="480" w:lineRule="auto"/>
        <w:ind w:left="720"/>
      </w:pPr>
      <w:r w:rsidRPr="00232FD1">
        <w:t>Values of natural and human</w:t>
      </w:r>
      <w:r w:rsidRPr="00232FD1">
        <w:rPr>
          <w:rFonts w:ascii="Cambria Math" w:hAnsi="Cambria Math" w:cs="Cambria Math"/>
        </w:rPr>
        <w:t>‐</w:t>
      </w:r>
      <w:r w:rsidRPr="00232FD1">
        <w:t>made wetlands: A meta</w:t>
      </w:r>
      <w:r w:rsidRPr="00232FD1">
        <w:rPr>
          <w:rFonts w:ascii="Cambria Math" w:hAnsi="Cambria Math" w:cs="Cambria Math"/>
        </w:rPr>
        <w:t>‐</w:t>
      </w:r>
      <w:r w:rsidRPr="00232FD1">
        <w:t>analysis. Water Resources Research, 46(12).</w:t>
      </w:r>
      <w:r w:rsidRPr="00232FD1">
        <w:tab/>
        <w:t xml:space="preserve"> </w:t>
      </w:r>
    </w:p>
    <w:p w14:paraId="6781D5A6" w14:textId="6EF1AD01"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 and Browne BA</w:t>
      </w:r>
      <w:r w:rsidR="00C54B57">
        <w:t xml:space="preserve"> (</w:t>
      </w:r>
      <w:r w:rsidRPr="00232FD1">
        <w:t>2011</w:t>
      </w:r>
      <w:r w:rsidR="00C54B57">
        <w:t>)</w:t>
      </w:r>
      <w:r w:rsidRPr="00232FD1">
        <w:t xml:space="preserve"> USDA </w:t>
      </w:r>
    </w:p>
    <w:p w14:paraId="7AEE2A93" w14:textId="77777777" w:rsidR="00585F81" w:rsidRPr="00232FD1" w:rsidRDefault="00585F81" w:rsidP="00585F81">
      <w:pPr>
        <w:spacing w:line="480" w:lineRule="auto"/>
        <w:ind w:left="720"/>
      </w:pPr>
      <w:r w:rsidRPr="00232FD1">
        <w:t>conservation program and practice effects on wetland ecosystem services in the Prairie Pothole Region. Ecological Applications, 21(sp1), pp. S65-S81.</w:t>
      </w:r>
    </w:p>
    <w:p w14:paraId="1DE45179" w14:textId="4E72D110" w:rsidR="00585F81" w:rsidRPr="00232FD1" w:rsidRDefault="00585F81" w:rsidP="00585F81">
      <w:pPr>
        <w:spacing w:line="480" w:lineRule="auto"/>
      </w:pPr>
      <w:proofErr w:type="spellStart"/>
      <w:r w:rsidRPr="00232FD1">
        <w:t>Golterman</w:t>
      </w:r>
      <w:proofErr w:type="spellEnd"/>
      <w:r w:rsidRPr="00232FD1">
        <w:t xml:space="preserve"> HL</w:t>
      </w:r>
      <w:r w:rsidR="00C54B57">
        <w:t xml:space="preserve"> (</w:t>
      </w:r>
      <w:r w:rsidRPr="00232FD1">
        <w:t>1995</w:t>
      </w:r>
      <w:r w:rsidR="00C54B57">
        <w:t>)</w:t>
      </w:r>
      <w:r w:rsidRPr="00232FD1">
        <w:t xml:space="preserve"> The labyrinth of nutrient cycles and buffers in wetlands: results based on </w:t>
      </w:r>
    </w:p>
    <w:p w14:paraId="5B166366" w14:textId="77777777" w:rsidR="00585F81" w:rsidRPr="00232FD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pp.39-58.</w:t>
      </w:r>
    </w:p>
    <w:p w14:paraId="04F03519" w14:textId="566C6BA4" w:rsidR="00585F81" w:rsidRPr="00232FD1" w:rsidRDefault="00585F81" w:rsidP="00585F81">
      <w:pPr>
        <w:spacing w:line="480" w:lineRule="auto"/>
      </w:pPr>
      <w:proofErr w:type="spellStart"/>
      <w:r w:rsidRPr="00232FD1">
        <w:t>Grygoruk</w:t>
      </w:r>
      <w:proofErr w:type="spellEnd"/>
      <w:r w:rsidRPr="00232FD1">
        <w:t xml:space="preserve">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 xml:space="preserve">W and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77777777" w:rsidR="00585F81" w:rsidRPr="00232FD1" w:rsidRDefault="00585F81" w:rsidP="00585F81">
      <w:pPr>
        <w:spacing w:line="480" w:lineRule="auto"/>
        <w:ind w:left="720"/>
      </w:pPr>
      <w:r w:rsidRPr="00232FD1">
        <w:t>water? Economic assessment and mapping of floodplain water storage as a catchment-scale ecosystem service of wetlands. Water, 5(4), pp.1760-1779.</w:t>
      </w:r>
    </w:p>
    <w:p w14:paraId="222A18FD" w14:textId="1ABECF6B"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 and Song K</w:t>
      </w:r>
      <w:r w:rsidR="00C54B57">
        <w:t xml:space="preserve"> (</w:t>
      </w:r>
      <w:r w:rsidRPr="00232FD1">
        <w:t>2012</w:t>
      </w:r>
      <w:r w:rsidR="00C54B57">
        <w:t xml:space="preserve">) </w:t>
      </w:r>
      <w:r w:rsidRPr="00232FD1">
        <w:t xml:space="preserve">Effects of land use changes </w:t>
      </w:r>
    </w:p>
    <w:p w14:paraId="440D5EAD" w14:textId="77777777"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pp.888-899.</w:t>
      </w:r>
    </w:p>
    <w:p w14:paraId="4FF5F89A" w14:textId="3855B1A7" w:rsidR="00585F81" w:rsidRDefault="00585F81" w:rsidP="00585F81">
      <w:pPr>
        <w:spacing w:line="480" w:lineRule="auto"/>
      </w:pPr>
      <w:r w:rsidRPr="00537287">
        <w:t>International Food Policy Research Institute (IFPRI)</w:t>
      </w:r>
      <w:r w:rsidR="00C54B57">
        <w:t xml:space="preserve"> (</w:t>
      </w:r>
      <w:r w:rsidRPr="00537287">
        <w:t>2018</w:t>
      </w:r>
      <w:r w:rsidR="00C54B57">
        <w:t xml:space="preserve">) </w:t>
      </w:r>
      <w:r w:rsidRPr="00537287">
        <w:t xml:space="preserve">Agricultural Total Factor </w:t>
      </w:r>
    </w:p>
    <w:p w14:paraId="2A4EF90C" w14:textId="77777777" w:rsidR="00585F81" w:rsidRPr="00537287" w:rsidRDefault="00585F81" w:rsidP="00585F81">
      <w:pPr>
        <w:spacing w:line="480" w:lineRule="auto"/>
        <w:ind w:left="720"/>
      </w:pPr>
      <w:r w:rsidRPr="00537287">
        <w:t>Productivity (TFP), 1991-2014: 2018 Global Food Policy Report Annex Table 5, </w:t>
      </w:r>
      <w:hyperlink r:id="rId21" w:tgtFrame="_blank" w:history="1">
        <w:r w:rsidRPr="00537287">
          <w:t>https://doi.org/10.7910/DVN/IDOCML</w:t>
        </w:r>
      </w:hyperlink>
      <w:r w:rsidRPr="00537287">
        <w:t xml:space="preserve">, Harvard </w:t>
      </w:r>
      <w:proofErr w:type="spellStart"/>
      <w:r w:rsidRPr="00537287">
        <w:t>Dataverse</w:t>
      </w:r>
      <w:proofErr w:type="spellEnd"/>
      <w:r w:rsidRPr="00537287">
        <w:t>, V1</w:t>
      </w:r>
      <w:r>
        <w:t>.</w:t>
      </w:r>
    </w:p>
    <w:p w14:paraId="32B517AE" w14:textId="77777777" w:rsidR="00585F81" w:rsidRPr="00232FD1" w:rsidRDefault="00585F81" w:rsidP="00585F81">
      <w:pPr>
        <w:spacing w:line="480" w:lineRule="auto"/>
      </w:pPr>
      <w:r w:rsidRPr="00232FD1">
        <w:t xml:space="preserve">International Union for Conservation of Nature - IUCN, and Center for International Earth </w:t>
      </w:r>
    </w:p>
    <w:p w14:paraId="685A2B46" w14:textId="1F08FE42" w:rsidR="00585F81" w:rsidRPr="00232FD1" w:rsidRDefault="00585F81" w:rsidP="00585F81">
      <w:pPr>
        <w:spacing w:line="480" w:lineRule="auto"/>
        <w:ind w:left="720"/>
      </w:pPr>
      <w:r w:rsidRPr="00232FD1">
        <w:lastRenderedPageBreak/>
        <w:t xml:space="preserve">Science Information Network - CIESIN - Columbia University </w:t>
      </w:r>
      <w:r w:rsidR="00C54B57">
        <w:t>(</w:t>
      </w:r>
      <w:r w:rsidRPr="00232FD1">
        <w:t>2015a</w:t>
      </w:r>
      <w:r w:rsidR="00C54B57">
        <w:t>)</w:t>
      </w:r>
      <w:r w:rsidRPr="00232FD1">
        <w:t xml:space="preserve"> Gridded species distribution: global amphibian richness grids, 2015 Release. Palisades, NY: NASA Socioeconomic Data and Applications Center (SEDAC). </w:t>
      </w:r>
      <w:hyperlink r:id="rId22" w:history="1">
        <w:r w:rsidRPr="00232FD1">
          <w:t>https://doi.org/10.7927/H4RR1W66</w:t>
        </w:r>
      </w:hyperlink>
      <w:r w:rsidRPr="00232FD1">
        <w:t>. Accessed November 28th, 2018</w:t>
      </w:r>
    </w:p>
    <w:p w14:paraId="663B1E0E" w14:textId="77777777" w:rsidR="00585F81" w:rsidRPr="00232FD1" w:rsidRDefault="00585F81" w:rsidP="00585F81">
      <w:pPr>
        <w:spacing w:line="480" w:lineRule="auto"/>
      </w:pPr>
      <w:r w:rsidRPr="00232FD1">
        <w:t xml:space="preserve">International Union for Conservation of Nature - IUCN, and Center for International Earth </w:t>
      </w:r>
    </w:p>
    <w:p w14:paraId="04FCE212" w14:textId="1AF0FF23" w:rsidR="00585F81" w:rsidRPr="00232FD1" w:rsidRDefault="00585F81" w:rsidP="00585F81">
      <w:pPr>
        <w:spacing w:line="480" w:lineRule="auto"/>
        <w:ind w:left="720"/>
      </w:pPr>
      <w:r w:rsidRPr="00232FD1">
        <w:t>Science Information Network - CIESIN - Columbia University</w:t>
      </w:r>
      <w:r w:rsidR="00C54B57">
        <w:t xml:space="preserve"> (</w:t>
      </w:r>
      <w:r w:rsidRPr="00232FD1">
        <w:t>2015b</w:t>
      </w:r>
      <w:r w:rsidR="00C54B57">
        <w:t>)</w:t>
      </w:r>
      <w:r w:rsidRPr="00232FD1">
        <w:t xml:space="preserve"> Gridded species distribution: global mammal richness grids, 2015 Release. Palisades, NY: NASA Socioeconomic Data and Applications Center (SEDAC). </w:t>
      </w:r>
      <w:hyperlink r:id="rId23" w:history="1">
        <w:r w:rsidRPr="00232FD1">
          <w:t>https://doi.org/10.7927/H4N014G5. Accessed November 28th 2018</w:t>
        </w:r>
      </w:hyperlink>
      <w:r w:rsidRPr="00232FD1">
        <w:t>.</w:t>
      </w:r>
    </w:p>
    <w:p w14:paraId="74797DFD" w14:textId="0D53B0E8" w:rsidR="00585F81" w:rsidRDefault="00585F81" w:rsidP="00585F81">
      <w:pPr>
        <w:spacing w:line="480" w:lineRule="auto"/>
      </w:pPr>
      <w:r w:rsidRPr="00135A34">
        <w:t>Leemans</w:t>
      </w:r>
      <w:r w:rsidR="00C54B57">
        <w:t xml:space="preserve"> </w:t>
      </w:r>
      <w:r w:rsidRPr="00135A34">
        <w:t>R, &amp; De Groot</w:t>
      </w:r>
      <w:r w:rsidR="00C54B57">
        <w:t xml:space="preserve"> </w:t>
      </w:r>
      <w:r w:rsidRPr="00135A34">
        <w:t>RS</w:t>
      </w:r>
      <w:r w:rsidR="00C54B57">
        <w:t xml:space="preserve"> (</w:t>
      </w:r>
      <w:r w:rsidRPr="00135A34">
        <w:t>2003</w:t>
      </w:r>
      <w:r w:rsidR="00C54B57">
        <w:t>)</w:t>
      </w:r>
      <w:r w:rsidRPr="00135A34">
        <w:t xml:space="preserve"> Millennium Ecosystem Assessment: Ecosystems and </w:t>
      </w:r>
    </w:p>
    <w:p w14:paraId="73E34E9D" w14:textId="11F69577" w:rsidR="00585F81" w:rsidRDefault="00585F81" w:rsidP="00585F81">
      <w:pPr>
        <w:spacing w:line="480" w:lineRule="auto"/>
        <w:ind w:left="720"/>
      </w:pPr>
      <w:r w:rsidRPr="00135A34">
        <w:t xml:space="preserve">human well-being: a framework for assessment. A report of the Conceptual Framework Working Group of the millennium Ecosystem Assessment. </w:t>
      </w:r>
      <w:r>
        <w:t>Island Press.</w:t>
      </w:r>
    </w:p>
    <w:p w14:paraId="73E81953" w14:textId="77777777" w:rsidR="00F94E1A" w:rsidRDefault="00F94E1A" w:rsidP="00F94E1A">
      <w:pPr>
        <w:spacing w:line="480" w:lineRule="auto"/>
      </w:pPr>
      <w:r w:rsidRPr="00F94E1A">
        <w:t xml:space="preserve">Leschine TM, Wellman KF, &amp; Green TH (1997). The economic value of wetlands: wetlands' </w:t>
      </w:r>
    </w:p>
    <w:p w14:paraId="3BD0B865" w14:textId="6C3EF62C" w:rsidR="00F94E1A" w:rsidRDefault="00F94E1A" w:rsidP="00F94E1A">
      <w:pPr>
        <w:spacing w:line="480" w:lineRule="auto"/>
        <w:ind w:left="720"/>
      </w:pPr>
      <w:r w:rsidRPr="00F94E1A">
        <w:t>role in flood protection in Western Washington. Washington State Department of Ecology.</w:t>
      </w:r>
    </w:p>
    <w:p w14:paraId="724BD90A" w14:textId="7350F48E" w:rsidR="00585F81" w:rsidRDefault="00585F81" w:rsidP="00585F81">
      <w:pPr>
        <w:spacing w:line="480" w:lineRule="auto"/>
      </w:pPr>
      <w:r w:rsidRPr="00B163C4">
        <w:t>Loomis J, Lockwood</w:t>
      </w:r>
      <w:r w:rsidR="000065D4">
        <w:t xml:space="preserve"> </w:t>
      </w:r>
      <w:r w:rsidRPr="00B163C4">
        <w:t xml:space="preserve">M. &amp;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36DD1C0F" w:rsidR="00585F81" w:rsidRDefault="00585F81" w:rsidP="00585F81">
      <w:pPr>
        <w:spacing w:line="480" w:lineRule="auto"/>
        <w:ind w:left="720"/>
      </w:pPr>
      <w:r w:rsidRPr="00B163C4">
        <w:t>in contingent valuation of forest protection. Journal of Environmental Economics and Management, 25(1), 45-55.</w:t>
      </w:r>
    </w:p>
    <w:p w14:paraId="513E295D" w14:textId="0CC9F9AE" w:rsidR="00F94E1A" w:rsidRDefault="00F94E1A" w:rsidP="00F94E1A">
      <w:pPr>
        <w:spacing w:line="480" w:lineRule="auto"/>
        <w:rPr>
          <w:color w:val="222222"/>
          <w:shd w:val="clear" w:color="auto" w:fill="FFFFFF"/>
        </w:rPr>
      </w:pPr>
      <w:r w:rsidRPr="005B6F17">
        <w:rPr>
          <w:color w:val="222222"/>
          <w:shd w:val="clear" w:color="auto" w:fill="FFFFFF"/>
        </w:rPr>
        <w:t>Meyerhoff J</w:t>
      </w:r>
      <w:r w:rsidR="000065D4">
        <w:rPr>
          <w:color w:val="222222"/>
          <w:shd w:val="clear" w:color="auto" w:fill="FFFFFF"/>
        </w:rPr>
        <w:t xml:space="preserve"> </w:t>
      </w:r>
      <w:r w:rsidRPr="005B6F17">
        <w:rPr>
          <w:color w:val="222222"/>
          <w:shd w:val="clear" w:color="auto" w:fill="FFFFFF"/>
        </w:rPr>
        <w:t xml:space="preserve">&amp; Dehnhardt A (2004). The European Water Framework Directive and economic </w:t>
      </w:r>
    </w:p>
    <w:p w14:paraId="5B8A29F0" w14:textId="35A6C838" w:rsidR="00F94E1A" w:rsidRP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37DA00D6" w14:textId="4291B1FD" w:rsidR="00585F81" w:rsidRPr="00232FD1" w:rsidRDefault="00585F81" w:rsidP="00585F81">
      <w:pPr>
        <w:spacing w:line="480" w:lineRule="auto"/>
      </w:pPr>
      <w:r w:rsidRPr="00232FD1">
        <w:t>Mitsch WJ and Gosselink JG</w:t>
      </w:r>
      <w:r w:rsidR="000065D4">
        <w:t xml:space="preserve"> (</w:t>
      </w:r>
      <w:r w:rsidRPr="00232FD1">
        <w:t>2000</w:t>
      </w:r>
      <w:r w:rsidR="000065D4">
        <w:t>)</w:t>
      </w:r>
      <w:r w:rsidRPr="00232FD1">
        <w:t xml:space="preserve"> The value of wetlands: importance of scale and </w:t>
      </w:r>
    </w:p>
    <w:p w14:paraId="415EF433" w14:textId="77777777" w:rsidR="00585F81" w:rsidRDefault="00585F81" w:rsidP="00585F81">
      <w:pPr>
        <w:spacing w:line="480" w:lineRule="auto"/>
        <w:ind w:firstLine="720"/>
      </w:pPr>
      <w:r w:rsidRPr="00232FD1">
        <w:t xml:space="preserve">landscape setting. Ecological </w:t>
      </w:r>
      <w:r>
        <w:t>E</w:t>
      </w:r>
      <w:r w:rsidRPr="00232FD1">
        <w:t>conomics, 35(1), pp.25-33.</w:t>
      </w:r>
    </w:p>
    <w:p w14:paraId="72CB15ED" w14:textId="49616555" w:rsidR="00585F81" w:rsidRPr="00232FD1" w:rsidRDefault="00585F81" w:rsidP="00585F81">
      <w:pPr>
        <w:spacing w:line="480" w:lineRule="auto"/>
      </w:pPr>
      <w:r w:rsidRPr="005614C2">
        <w:t>Morris J</w:t>
      </w:r>
      <w:r w:rsidR="000065D4">
        <w:t xml:space="preserve"> </w:t>
      </w:r>
      <w:r w:rsidRPr="005614C2">
        <w:t>and Camino</w:t>
      </w:r>
      <w:r w:rsidR="000065D4">
        <w:t xml:space="preserve"> </w:t>
      </w:r>
      <w:r w:rsidRPr="005614C2">
        <w:t>M</w:t>
      </w:r>
      <w:r w:rsidR="000065D4">
        <w:t xml:space="preserve"> (</w:t>
      </w:r>
      <w:r w:rsidRPr="005614C2">
        <w:t>2011</w:t>
      </w:r>
      <w:r w:rsidR="000065D4">
        <w:t>)</w:t>
      </w:r>
      <w:r w:rsidRPr="005614C2">
        <w:t xml:space="preserve"> UK national ecosystem assessment. Cambridge, UK.</w:t>
      </w:r>
    </w:p>
    <w:p w14:paraId="74151749" w14:textId="382BC140" w:rsidR="00585F81" w:rsidRPr="00232FD1" w:rsidRDefault="00585F81" w:rsidP="00585F81">
      <w:pPr>
        <w:spacing w:line="480" w:lineRule="auto"/>
      </w:pPr>
      <w:proofErr w:type="spellStart"/>
      <w:r w:rsidRPr="00232FD1">
        <w:lastRenderedPageBreak/>
        <w:t>Morreale</w:t>
      </w:r>
      <w:proofErr w:type="spellEnd"/>
      <w:r w:rsidRPr="00232FD1">
        <w:t xml:space="preserve"> SJ. and Sullivan KL</w:t>
      </w:r>
      <w:r w:rsidR="000065D4">
        <w:t xml:space="preserve"> (</w:t>
      </w:r>
      <w:r w:rsidRPr="00232FD1">
        <w:t>2010</w:t>
      </w:r>
      <w:r w:rsidR="000065D4">
        <w:t>)</w:t>
      </w:r>
      <w:r w:rsidRPr="00232FD1">
        <w:t xml:space="preserve"> Community-level enhancements of biodiversity and </w:t>
      </w:r>
    </w:p>
    <w:p w14:paraId="682B44D4" w14:textId="77777777" w:rsidR="00585F81" w:rsidRPr="00232FD1" w:rsidRDefault="00585F81" w:rsidP="00585F81">
      <w:pPr>
        <w:spacing w:line="480" w:lineRule="auto"/>
        <w:ind w:firstLine="720"/>
      </w:pPr>
      <w:r w:rsidRPr="00232FD1">
        <w:t>ecosystem services. Frontiers of Earth Science in China, 4(1), pp.14-21.</w:t>
      </w:r>
    </w:p>
    <w:p w14:paraId="5EFC55DA" w14:textId="504149D3" w:rsidR="00585F81" w:rsidRPr="00232FD1" w:rsidRDefault="00585F81" w:rsidP="00585F81">
      <w:pPr>
        <w:spacing w:line="480" w:lineRule="auto"/>
      </w:pPr>
      <w:r w:rsidRPr="00232FD1">
        <w:t>Nelson JP and 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77777777"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pp.345-377.</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77777777" w:rsidR="00585F81" w:rsidRDefault="00585F81" w:rsidP="00585F81">
      <w:pPr>
        <w:spacing w:line="480" w:lineRule="auto"/>
        <w:ind w:left="720"/>
      </w:pPr>
      <w:proofErr w:type="gramStart"/>
      <w:r w:rsidRPr="00232FD1">
        <w:t>nonsense?.</w:t>
      </w:r>
      <w:proofErr w:type="gramEnd"/>
      <w:r w:rsidRPr="00232FD1">
        <w:t xml:space="preserve"> Ecological </w:t>
      </w:r>
      <w:r>
        <w:t>E</w:t>
      </w:r>
      <w:r w:rsidRPr="00232FD1">
        <w:t>conomics, 39(2), pp.203-222. doi:10.1016/S0921-8009(01)00233-6.</w:t>
      </w:r>
    </w:p>
    <w:p w14:paraId="0BABB741" w14:textId="24C00C74" w:rsidR="00585F81" w:rsidRDefault="00585F81" w:rsidP="00585F81">
      <w:pPr>
        <w:spacing w:line="480" w:lineRule="auto"/>
      </w:pPr>
      <w:r w:rsidRPr="00AA5CEF">
        <w:t>Oliver TH, Heard</w:t>
      </w:r>
      <w:r w:rsidR="000065D4">
        <w:t xml:space="preserve"> </w:t>
      </w:r>
      <w:r w:rsidRPr="00AA5CEF">
        <w:t xml:space="preserve">MS, Isaac NJ, Roy DB, Procter D, </w:t>
      </w:r>
      <w:proofErr w:type="spellStart"/>
      <w:r w:rsidRPr="00AA5CEF">
        <w:t>Eigenbrod</w:t>
      </w:r>
      <w:proofErr w:type="spellEnd"/>
      <w:r w:rsidRPr="00AA5CEF">
        <w:t xml:space="preserve"> F, </w:t>
      </w:r>
      <w:proofErr w:type="spellStart"/>
      <w:r w:rsidRPr="00AA5CEF">
        <w:t>Freckleton</w:t>
      </w:r>
      <w:proofErr w:type="spellEnd"/>
      <w:r w:rsidRPr="00AA5CEF">
        <w:t xml:space="preserve"> R, </w:t>
      </w:r>
    </w:p>
    <w:p w14:paraId="55A1F202" w14:textId="362D6A0C" w:rsidR="00585F81" w:rsidRPr="00232FD1" w:rsidRDefault="00585F81" w:rsidP="00585F81">
      <w:pPr>
        <w:spacing w:line="480" w:lineRule="auto"/>
        <w:ind w:left="720"/>
      </w:pPr>
      <w:r w:rsidRPr="00AA5CEF">
        <w:t xml:space="preserve">Hector A, Orme CDL, Petchey OL and </w:t>
      </w:r>
      <w:proofErr w:type="spellStart"/>
      <w:r w:rsidRPr="00AA5CEF">
        <w:t>Proença</w:t>
      </w:r>
      <w:proofErr w:type="spellEnd"/>
      <w:r w:rsidRPr="00AA5CEF">
        <w:t xml:space="preserve"> V</w:t>
      </w:r>
      <w:r w:rsidR="000065D4">
        <w:t xml:space="preserve"> (</w:t>
      </w:r>
      <w:r w:rsidRPr="00AA5CEF">
        <w:t>2015</w:t>
      </w:r>
      <w:r w:rsidR="000065D4">
        <w:t>)</w:t>
      </w:r>
      <w:r w:rsidRPr="00AA5CEF">
        <w:t xml:space="preserve"> Biodiversity and resilience of ecosystem functions. Trends in ecology &amp; evolution, 30(11), pp.673-684.</w:t>
      </w:r>
    </w:p>
    <w:p w14:paraId="40CE15D0" w14:textId="35B87CDB" w:rsidR="00585F81" w:rsidRPr="00F1082B" w:rsidRDefault="00585F81" w:rsidP="00585F81">
      <w:pPr>
        <w:spacing w:line="480" w:lineRule="auto"/>
      </w:pPr>
      <w:r w:rsidRPr="00F1082B">
        <w:t xml:space="preserve">Peimer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5D5A05E" w:rsidR="00585F81" w:rsidRDefault="00585F81" w:rsidP="00585F81">
      <w:pPr>
        <w:spacing w:line="480" w:lineRule="auto"/>
        <w:ind w:left="720"/>
      </w:pPr>
      <w:r w:rsidRPr="00F1082B">
        <w:t>NA and 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pp.141-153.</w:t>
      </w:r>
    </w:p>
    <w:p w14:paraId="324A9012" w14:textId="1DC01693" w:rsidR="00585F81" w:rsidRDefault="00585F81" w:rsidP="00585F81">
      <w:pPr>
        <w:spacing w:line="480" w:lineRule="auto"/>
      </w:pPr>
      <w:r w:rsidRPr="00683643">
        <w:t>Reynaud A &amp; Lanzanova D (2017)</w:t>
      </w:r>
      <w:r w:rsidR="000065D4">
        <w:t xml:space="preserve"> </w:t>
      </w:r>
      <w:r w:rsidRPr="00683643">
        <w:t xml:space="preserve">A global meta-analysis of the value of ecosystem services </w:t>
      </w:r>
    </w:p>
    <w:p w14:paraId="7185C4A0" w14:textId="77777777" w:rsidR="00585F81" w:rsidRPr="00232FD1" w:rsidRDefault="00585F81" w:rsidP="00585F81">
      <w:pPr>
        <w:spacing w:line="480" w:lineRule="auto"/>
        <w:ind w:firstLine="720"/>
      </w:pPr>
      <w:r w:rsidRPr="00683643">
        <w:t>provided by lakes. Ecological Economics, 137, 184-194.</w:t>
      </w:r>
    </w:p>
    <w:p w14:paraId="33D50FE8" w14:textId="200E8090"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0065D4">
        <w:t xml:space="preserve"> </w:t>
      </w:r>
      <w:r w:rsidRPr="00232FD1">
        <w:t>and Casey F</w:t>
      </w:r>
      <w:r w:rsidR="000065D4">
        <w:t xml:space="preserve"> (</w:t>
      </w:r>
      <w:r w:rsidRPr="00232FD1">
        <w:t>2015</w:t>
      </w:r>
      <w:r w:rsidR="000065D4">
        <w:t>)</w:t>
      </w:r>
      <w:r w:rsidRPr="00232FD1">
        <w:t xml:space="preserve"> The role of benefit transfer in </w:t>
      </w:r>
    </w:p>
    <w:p w14:paraId="0FD012C6" w14:textId="77777777" w:rsidR="00585F81" w:rsidRPr="00232FD1" w:rsidRDefault="00585F81" w:rsidP="00585F81">
      <w:pPr>
        <w:spacing w:line="480" w:lineRule="auto"/>
        <w:ind w:firstLine="720"/>
      </w:pPr>
      <w:r w:rsidRPr="00232FD1">
        <w:t>ecosystem service valuation. Ecological Economics, 115, pp.51-58.</w:t>
      </w:r>
    </w:p>
    <w:p w14:paraId="3C6CE117" w14:textId="7792DCD0" w:rsidR="00585F81" w:rsidRDefault="00585F81" w:rsidP="00585F81">
      <w:pPr>
        <w:spacing w:line="480" w:lineRule="auto"/>
      </w:pPr>
      <w:r w:rsidRPr="0036414A">
        <w:t>Rosenberger RS</w:t>
      </w:r>
      <w:r w:rsidR="00075A5A">
        <w:t xml:space="preserve"> (</w:t>
      </w:r>
      <w:r w:rsidRPr="0036414A">
        <w:t>2015</w:t>
      </w:r>
      <w:r w:rsidR="00075A5A">
        <w:t xml:space="preserve">) </w:t>
      </w:r>
      <w:r w:rsidRPr="0036414A">
        <w:t xml:space="preserve">Benefit transfer validity and reliability. In: Johnston RJ, Rolfe J, </w:t>
      </w:r>
    </w:p>
    <w:p w14:paraId="3803FACF" w14:textId="77777777" w:rsidR="00585F81" w:rsidRPr="00232FD1" w:rsidRDefault="00585F81" w:rsidP="00585F81">
      <w:pPr>
        <w:spacing w:line="480" w:lineRule="auto"/>
        <w:ind w:left="720"/>
      </w:pPr>
      <w:r w:rsidRPr="0036414A">
        <w:t>Rosenberger RS, Brouwer R (eds) Benefit transfer of environmental and resource values: a guide for researchers and practitioners. Springer, Netherlands, Dordrecht, pp 307–326.</w:t>
      </w:r>
    </w:p>
    <w:p w14:paraId="0BB9ADAC" w14:textId="57F88625"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075A5A">
        <w:t xml:space="preserve"> </w:t>
      </w:r>
      <w:r w:rsidRPr="00232FD1">
        <w:t xml:space="preserve">and </w:t>
      </w:r>
      <w:proofErr w:type="spellStart"/>
      <w:r w:rsidRPr="00232FD1">
        <w:t>Gowing</w:t>
      </w:r>
      <w:proofErr w:type="spellEnd"/>
      <w:r w:rsidRPr="00232FD1">
        <w:t xml:space="preserve"> DJG</w:t>
      </w:r>
      <w:r w:rsidR="00075A5A">
        <w:t xml:space="preserve"> (</w:t>
      </w:r>
      <w:r w:rsidRPr="00232FD1">
        <w:t>2011</w:t>
      </w:r>
      <w:r w:rsidR="00075A5A">
        <w:t>)</w:t>
      </w:r>
    </w:p>
    <w:p w14:paraId="6D48441F" w14:textId="3BE30C29" w:rsidR="00585F81" w:rsidRDefault="00585F81" w:rsidP="00585F81">
      <w:pPr>
        <w:spacing w:line="480" w:lineRule="auto"/>
        <w:ind w:left="720"/>
      </w:pPr>
      <w:r w:rsidRPr="00232FD1">
        <w:lastRenderedPageBreak/>
        <w:t xml:space="preserve">Synergies and trade-offs in the management of lowland rural floodplains: an ecosystem services approach. Hydrological </w:t>
      </w:r>
      <w:r>
        <w:t>S</w:t>
      </w:r>
      <w:r w:rsidRPr="00232FD1">
        <w:t xml:space="preserve">ciences </w:t>
      </w:r>
      <w:r>
        <w:t>J</w:t>
      </w:r>
      <w:r w:rsidRPr="00232FD1">
        <w:t>ournal, 56(8), pp.1566-1581. doi:10.1080/02626667.2011.629785</w:t>
      </w:r>
      <w:r w:rsidR="00F94E1A">
        <w:t>.</w:t>
      </w:r>
    </w:p>
    <w:p w14:paraId="2B99E7FD" w14:textId="77777777" w:rsidR="00F94E1A" w:rsidRDefault="00F94E1A" w:rsidP="00F94E1A">
      <w:pPr>
        <w:spacing w:line="480" w:lineRule="auto"/>
        <w:rPr>
          <w:color w:val="222222"/>
          <w:shd w:val="clear" w:color="auto" w:fill="FFFFFF"/>
        </w:rPr>
      </w:pPr>
      <w:r w:rsidRPr="005B6F17">
        <w:rPr>
          <w:color w:val="222222"/>
          <w:shd w:val="clear" w:color="auto" w:fill="FFFFFF"/>
        </w:rPr>
        <w:t xml:space="preserve">Schuijt K (2002). Land and water use of wetlands in Africa: Economic values of African </w:t>
      </w:r>
    </w:p>
    <w:p w14:paraId="37D34E61" w14:textId="61F26858" w:rsidR="00F94E1A" w:rsidRPr="005B6F17" w:rsidRDefault="00F94E1A" w:rsidP="00F94E1A">
      <w:pPr>
        <w:spacing w:line="480" w:lineRule="auto"/>
        <w:ind w:left="720"/>
      </w:pPr>
      <w:r w:rsidRPr="005B6F17">
        <w:rPr>
          <w:color w:val="222222"/>
          <w:shd w:val="clear" w:color="auto" w:fill="FFFFFF"/>
        </w:rPr>
        <w:t>wetlands. International Institute for Applied Systems Analysis, Austria. Interim Report IR-02-063.</w:t>
      </w:r>
    </w:p>
    <w:p w14:paraId="086A52A6" w14:textId="335348A6" w:rsidR="00585F81" w:rsidRDefault="00585F81" w:rsidP="00585F81">
      <w:pPr>
        <w:spacing w:line="480" w:lineRule="auto"/>
      </w:pPr>
      <w:proofErr w:type="spellStart"/>
      <w:r w:rsidRPr="0036414A">
        <w:t>Schütt</w:t>
      </w:r>
      <w:proofErr w:type="spellEnd"/>
      <w:r w:rsidRPr="0036414A">
        <w:t>, M</w:t>
      </w:r>
      <w:r w:rsidR="00075A5A">
        <w:t xml:space="preserve"> (</w:t>
      </w:r>
      <w:r w:rsidRPr="0036414A">
        <w:t>2021</w:t>
      </w:r>
      <w:r w:rsidR="00075A5A">
        <w:t>)</w:t>
      </w:r>
      <w:r w:rsidRPr="0036414A">
        <w:t xml:space="preserve"> Systematic variation in waste site effects on residential property values: a </w:t>
      </w:r>
    </w:p>
    <w:p w14:paraId="71F167AB" w14:textId="77777777" w:rsidR="00585F81" w:rsidRPr="00232FD1" w:rsidRDefault="00585F81" w:rsidP="00585F81">
      <w:pPr>
        <w:spacing w:line="480" w:lineRule="auto"/>
        <w:ind w:left="720"/>
      </w:pPr>
      <w:r w:rsidRPr="0036414A">
        <w:t>meta-regression analysis and benefit transfer. Environmental and Resource Economics, 78(3), pp.381-416.</w:t>
      </w:r>
    </w:p>
    <w:p w14:paraId="55230242" w14:textId="604B7604" w:rsidR="00585F81" w:rsidRDefault="00585F81" w:rsidP="00585F81">
      <w:pPr>
        <w:spacing w:line="480" w:lineRule="auto"/>
      </w:pPr>
      <w:r>
        <w:t>Serajuddin</w:t>
      </w:r>
      <w:r w:rsidR="00075A5A">
        <w:t xml:space="preserve"> </w:t>
      </w:r>
      <w:r>
        <w:t>U &amp; 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0D735C1D" w:rsidR="00585F81" w:rsidRDefault="00585F81" w:rsidP="00585F81">
      <w:pPr>
        <w:spacing w:line="480" w:lineRule="auto"/>
      </w:pPr>
      <w:r w:rsidRPr="00372D2D">
        <w:t>Sutton AJ</w:t>
      </w:r>
      <w:r w:rsidR="00075A5A">
        <w:t xml:space="preserve">, </w:t>
      </w:r>
      <w:r w:rsidRPr="00372D2D">
        <w:t>Song</w:t>
      </w:r>
      <w:r w:rsidR="00075A5A">
        <w:t xml:space="preserve"> </w:t>
      </w:r>
      <w:r w:rsidRPr="00372D2D">
        <w:t xml:space="preserve">F, </w:t>
      </w:r>
      <w:proofErr w:type="spellStart"/>
      <w:r w:rsidRPr="00372D2D">
        <w:t>Gilbody</w:t>
      </w:r>
      <w:proofErr w:type="spellEnd"/>
      <w:r w:rsidRPr="00372D2D">
        <w:t xml:space="preserve"> SM and Abrams KR</w:t>
      </w:r>
      <w:r w:rsidR="00075A5A">
        <w:t xml:space="preserve"> (</w:t>
      </w:r>
      <w:r w:rsidRPr="00372D2D">
        <w:t>2000</w:t>
      </w:r>
      <w:r w:rsidR="00075A5A">
        <w:t>)</w:t>
      </w:r>
      <w:r w:rsidRPr="00372D2D">
        <w:t xml:space="preserve"> Modelling publication bias in </w:t>
      </w:r>
    </w:p>
    <w:p w14:paraId="67993777" w14:textId="77777777" w:rsidR="00585F81" w:rsidRDefault="00585F81" w:rsidP="00585F81">
      <w:pPr>
        <w:spacing w:line="480" w:lineRule="auto"/>
        <w:ind w:firstLine="720"/>
      </w:pPr>
      <w:r w:rsidRPr="00372D2D">
        <w:t>meta-analysis: a review. Statistical methods in medical research, 9(5), pp.421-445.</w:t>
      </w:r>
    </w:p>
    <w:p w14:paraId="7BF1C737" w14:textId="1FEC27EB" w:rsidR="00585F81" w:rsidRDefault="00585F81" w:rsidP="00585F81">
      <w:pPr>
        <w:spacing w:line="480" w:lineRule="auto"/>
      </w:pPr>
      <w:r w:rsidRPr="00CC6D25">
        <w:t>Turner AC, Young MA, Moran</w:t>
      </w:r>
      <w:r w:rsidR="00075A5A">
        <w:t xml:space="preserve"> </w:t>
      </w:r>
      <w:r w:rsidRPr="00CC6D25">
        <w:t>MD and McClung MR</w:t>
      </w:r>
      <w:r w:rsidR="00075A5A">
        <w:t xml:space="preserve"> (</w:t>
      </w:r>
      <w:r w:rsidRPr="00CC6D25">
        <w:t>2021</w:t>
      </w:r>
      <w:r w:rsidR="00075A5A">
        <w:t>)</w:t>
      </w:r>
      <w:r w:rsidRPr="00CC6D25">
        <w:t xml:space="preserve"> Comprehensive valuation </w:t>
      </w:r>
    </w:p>
    <w:p w14:paraId="0574824B" w14:textId="77777777" w:rsidR="00585F81" w:rsidRPr="00CC6D25" w:rsidRDefault="00585F81" w:rsidP="00585F81">
      <w:pPr>
        <w:spacing w:line="480" w:lineRule="auto"/>
        <w:ind w:left="720"/>
      </w:pPr>
      <w:r w:rsidRPr="00CC6D25">
        <w:t>of the ecosystem services of the Arctic National Wildlife Refuge. Natural Areas Journal, 41(2), pp.125-137.</w:t>
      </w:r>
    </w:p>
    <w:p w14:paraId="61B72DB8" w14:textId="78B9E0EB" w:rsidR="00585F81" w:rsidRDefault="00585F81" w:rsidP="00585F81">
      <w:pPr>
        <w:spacing w:line="480" w:lineRule="auto"/>
      </w:pPr>
      <w:r w:rsidRPr="005614C2">
        <w:t>Vedogbeton</w:t>
      </w:r>
      <w:r w:rsidR="00075A5A">
        <w:t xml:space="preserve"> </w:t>
      </w:r>
      <w:r w:rsidRPr="005614C2">
        <w:t>H</w:t>
      </w:r>
      <w:r w:rsidR="00075A5A">
        <w:t xml:space="preserve"> </w:t>
      </w:r>
      <w:r w:rsidRPr="005614C2">
        <w:t>and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77777777" w:rsidR="00585F81" w:rsidRPr="00232FD1" w:rsidRDefault="00585F81" w:rsidP="00585F81">
      <w:pPr>
        <w:spacing w:line="480" w:lineRule="auto"/>
        <w:ind w:left="720"/>
      </w:pPr>
      <w:r w:rsidRPr="005614C2">
        <w:t>values: An illustration for coastal marsh habitat. Environmental and Resource Economics, 75(4).</w:t>
      </w:r>
    </w:p>
    <w:p w14:paraId="013738C2" w14:textId="1C305EDB" w:rsidR="00585F81" w:rsidRPr="00232FD1" w:rsidRDefault="00585F81" w:rsidP="00585F81">
      <w:pPr>
        <w:spacing w:line="480" w:lineRule="auto"/>
      </w:pPr>
      <w:r w:rsidRPr="00232FD1">
        <w:t>Vymazal</w:t>
      </w:r>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77777777" w:rsidR="00585F81" w:rsidRPr="00232FD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pp.82-91.</w:t>
      </w:r>
    </w:p>
    <w:p w14:paraId="2DD0457F" w14:textId="6CD596F4" w:rsidR="00585F81" w:rsidRPr="00232FD1" w:rsidRDefault="00585F81" w:rsidP="00585F81">
      <w:pPr>
        <w:spacing w:line="480" w:lineRule="auto"/>
      </w:pPr>
      <w:r w:rsidRPr="00232FD1">
        <w:t>Watmough</w:t>
      </w:r>
      <w:r w:rsidR="00075A5A">
        <w:t xml:space="preserve"> </w:t>
      </w:r>
      <w:r w:rsidRPr="00232FD1">
        <w:t>M</w:t>
      </w:r>
      <w:r w:rsidR="00075A5A">
        <w:t xml:space="preserve"> </w:t>
      </w:r>
      <w:r w:rsidRPr="00232FD1">
        <w:t>and Schmoll</w:t>
      </w:r>
      <w:r w:rsidR="00075A5A">
        <w:t xml:space="preserve"> </w:t>
      </w:r>
      <w:r w:rsidRPr="00232FD1">
        <w:t>MJ</w:t>
      </w:r>
      <w:r w:rsidR="00075A5A">
        <w:t xml:space="preserve"> (</w:t>
      </w:r>
      <w:r w:rsidRPr="00232FD1">
        <w:t>2007</w:t>
      </w:r>
      <w:r w:rsidR="00075A5A">
        <w:t>)</w:t>
      </w:r>
      <w:r w:rsidRPr="00232FD1">
        <w:t xml:space="preserve"> Environment Canada's Prairie &amp; Northern Region </w:t>
      </w:r>
    </w:p>
    <w:p w14:paraId="2A06DDFF" w14:textId="77777777" w:rsidR="00585F81" w:rsidRPr="00232FD1" w:rsidRDefault="00585F81" w:rsidP="00585F81">
      <w:pPr>
        <w:spacing w:line="480" w:lineRule="auto"/>
        <w:ind w:left="720"/>
      </w:pPr>
      <w:r w:rsidRPr="00232FD1">
        <w:lastRenderedPageBreak/>
        <w:t>Habitat Monitoring Program phase II: recent habitat trends in the Prairie Habitat Joint Venture. Canadian Wildlife Service, Prairie and Northern Region.</w:t>
      </w:r>
    </w:p>
    <w:p w14:paraId="647F56B4" w14:textId="5EB82DE9" w:rsidR="00585F81" w:rsidRPr="00232FD1" w:rsidRDefault="00585F81" w:rsidP="00585F81">
      <w:pPr>
        <w:spacing w:line="480" w:lineRule="auto"/>
      </w:pPr>
      <w:r w:rsidRPr="00232FD1">
        <w:t>Watson K., Ricketts</w:t>
      </w:r>
      <w:r w:rsidR="00075A5A">
        <w:t xml:space="preserve"> </w:t>
      </w:r>
      <w:r w:rsidRPr="00232FD1">
        <w:t xml:space="preserve">T, </w:t>
      </w:r>
      <w:proofErr w:type="spellStart"/>
      <w:r w:rsidRPr="00232FD1">
        <w:t>Galford</w:t>
      </w:r>
      <w:proofErr w:type="spellEnd"/>
      <w:r w:rsidR="00075A5A">
        <w:t xml:space="preserve"> </w:t>
      </w:r>
      <w:r w:rsidRPr="00232FD1">
        <w:t xml:space="preserve">G, </w:t>
      </w:r>
      <w:proofErr w:type="spellStart"/>
      <w:r w:rsidRPr="00232FD1">
        <w:t>Polasky</w:t>
      </w:r>
      <w:proofErr w:type="spellEnd"/>
      <w:r w:rsidR="00075A5A">
        <w:t xml:space="preserve"> </w:t>
      </w:r>
      <w:r w:rsidRPr="00232FD1">
        <w:t xml:space="preserve">S. and </w:t>
      </w:r>
      <w:proofErr w:type="spellStart"/>
      <w:r w:rsidRPr="00232FD1">
        <w:t>O'Niel</w:t>
      </w:r>
      <w:proofErr w:type="spellEnd"/>
      <w:r w:rsidRPr="00232FD1">
        <w:t>-Dunne</w:t>
      </w:r>
      <w:r w:rsidR="00075A5A">
        <w:t xml:space="preserve"> </w:t>
      </w:r>
      <w:r w:rsidRPr="00232FD1">
        <w:t>J</w:t>
      </w:r>
      <w:r w:rsidR="00075A5A">
        <w:t xml:space="preserve"> (</w:t>
      </w:r>
      <w:r w:rsidRPr="00232FD1">
        <w:t>2016</w:t>
      </w:r>
      <w:r w:rsidR="00075A5A">
        <w:t xml:space="preserve">) </w:t>
      </w:r>
      <w:r w:rsidRPr="00232FD1">
        <w:t xml:space="preserve">Quantifying </w:t>
      </w:r>
    </w:p>
    <w:p w14:paraId="042E13C8" w14:textId="77777777" w:rsidR="00585F81" w:rsidRDefault="00585F81" w:rsidP="00585F81">
      <w:pPr>
        <w:spacing w:line="480" w:lineRule="auto"/>
        <w:ind w:left="720"/>
      </w:pPr>
      <w:r w:rsidRPr="00232FD1">
        <w:t>flood mitigation services: The economic value of Otter Creek wetlands and floodplains to Middlebury, VT. Ecological Economics, 130, pp.16-24.</w:t>
      </w:r>
    </w:p>
    <w:p w14:paraId="76B991B5" w14:textId="11DDB43F" w:rsidR="00585F81" w:rsidRDefault="00585F81" w:rsidP="00585F81">
      <w:pPr>
        <w:spacing w:line="480" w:lineRule="auto"/>
      </w:pPr>
      <w:r w:rsidRPr="004B29ED">
        <w:t>Woodward</w:t>
      </w:r>
      <w:r w:rsidR="00075A5A">
        <w:t xml:space="preserve"> </w:t>
      </w:r>
      <w:r w:rsidRPr="004B29ED">
        <w:t>RT, &amp; Wui</w:t>
      </w:r>
      <w:r w:rsidR="00075A5A">
        <w:t xml:space="preserve"> </w:t>
      </w:r>
      <w:r w:rsidRPr="004B29ED">
        <w:t>YS</w:t>
      </w:r>
      <w:r w:rsidR="007556C6">
        <w:t xml:space="preserve"> </w:t>
      </w:r>
      <w:r w:rsidRPr="004B29ED">
        <w:t>(2001)</w:t>
      </w:r>
      <w:r w:rsidR="007556C6">
        <w:t xml:space="preserve"> </w:t>
      </w:r>
      <w:r w:rsidRPr="004B29ED">
        <w:t>The economic value of wetland services: a meta-</w:t>
      </w:r>
    </w:p>
    <w:p w14:paraId="4817B37B" w14:textId="77777777" w:rsidR="00585F81" w:rsidRPr="00232FD1" w:rsidRDefault="00585F81" w:rsidP="00585F81">
      <w:pPr>
        <w:spacing w:line="480" w:lineRule="auto"/>
        <w:ind w:firstLine="720"/>
      </w:pPr>
      <w:r w:rsidRPr="004B29ED">
        <w:t>analysis. Ecological economics, 37(2), 257-270.</w:t>
      </w:r>
    </w:p>
    <w:p w14:paraId="504D50B9" w14:textId="49EC8294"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 and 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77777777"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pp.165-170. doi:10.5367/oa.2011.0044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5E978FCA" w:rsidR="00D91FB8" w:rsidRDefault="002730C1" w:rsidP="002730C1">
      <w:pPr>
        <w:spacing w:line="480" w:lineRule="auto"/>
        <w:jc w:val="center"/>
        <w:rPr>
          <w:b/>
          <w:bCs/>
        </w:rPr>
      </w:pPr>
      <w:r w:rsidRPr="002730C1">
        <w:rPr>
          <w:b/>
          <w:bCs/>
        </w:rPr>
        <w:lastRenderedPageBreak/>
        <w:t>Appendix 1</w:t>
      </w:r>
    </w:p>
    <w:p w14:paraId="55E9698C" w14:textId="77777777" w:rsidR="003D3344" w:rsidRDefault="003D3344" w:rsidP="003D3344">
      <w:pPr>
        <w:rPr>
          <w:b/>
        </w:rPr>
      </w:pPr>
      <w:r>
        <w:rPr>
          <w:b/>
        </w:rPr>
        <w:t>Table A1. The list of Studies used in this Meta-analysis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r w:rsidRPr="000549CB">
              <w:rPr>
                <w:sz w:val="20"/>
                <w:szCs w:val="20"/>
                <w:lang w:val="en-CA" w:eastAsia="en-CA"/>
              </w:rPr>
              <w:t>Bortolotti</w:t>
            </w:r>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Golterman</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Grygoruk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Leschine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r w:rsidRPr="000549CB">
              <w:rPr>
                <w:sz w:val="20"/>
                <w:szCs w:val="20"/>
                <w:lang w:val="en-CA" w:eastAsia="en-CA"/>
              </w:rPr>
              <w:t>Meyerhoff</w:t>
            </w:r>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Prato and Hey</w:t>
            </w:r>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73F87537" w:rsidR="006C4792" w:rsidRDefault="006C4792" w:rsidP="006C4792">
      <w:pPr>
        <w:rPr>
          <w:b/>
        </w:rPr>
      </w:pPr>
      <w:r>
        <w:rPr>
          <w:b/>
        </w:rPr>
        <w:lastRenderedPageBreak/>
        <w:t>Table A1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r w:rsidRPr="000549CB">
              <w:rPr>
                <w:sz w:val="20"/>
                <w:szCs w:val="20"/>
                <w:lang w:val="en-CA" w:eastAsia="en-CA"/>
              </w:rPr>
              <w:t>South East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ystal Mantyka-Pringle" w:date="2021-09-09T15:04:00Z" w:initials="CM">
    <w:p w14:paraId="214E3060" w14:textId="3C759853" w:rsidR="009A5340" w:rsidRDefault="009A5340">
      <w:pPr>
        <w:pStyle w:val="CommentText"/>
        <w:rPr>
          <w:rFonts w:hint="eastAsia"/>
        </w:rPr>
      </w:pPr>
      <w:r>
        <w:rPr>
          <w:rStyle w:val="CommentReference"/>
          <w:rFonts w:hint="eastAsia"/>
        </w:rPr>
        <w:annotationRef/>
      </w:r>
      <w:r>
        <w:t>Isn’t the lower cost of wetland drainage promoted by other equipment such as water jetting technology, construction of ditches and other engineering tools rather than the use of GPS that would be used to navigate around wetlands?</w:t>
      </w:r>
    </w:p>
  </w:comment>
  <w:comment w:id="2" w:author="Chrystal Mantyka-Pringle" w:date="2021-09-09T15:41:00Z" w:initials="CM">
    <w:p w14:paraId="68464CE7" w14:textId="381CECC6" w:rsidR="009A5340" w:rsidRDefault="009A5340">
      <w:pPr>
        <w:pStyle w:val="CommentText"/>
        <w:rPr>
          <w:rFonts w:hint="eastAsia"/>
        </w:rPr>
      </w:pPr>
      <w:r>
        <w:rPr>
          <w:rStyle w:val="CommentReference"/>
          <w:rFonts w:hint="eastAsia"/>
        </w:rPr>
        <w:annotationRef/>
      </w:r>
      <w:r>
        <w:rPr>
          <w:rFonts w:hint="eastAsia"/>
        </w:rPr>
        <w:t>O</w:t>
      </w:r>
      <w:r>
        <w:t>r a similar policy?</w:t>
      </w:r>
    </w:p>
  </w:comment>
  <w:comment w:id="3" w:author="Asare, Eric" w:date="2021-09-13T06:31:00Z" w:initials="AE">
    <w:p w14:paraId="1D30DC30" w14:textId="700550B6" w:rsidR="00507B34" w:rsidRDefault="00507B34">
      <w:pPr>
        <w:pStyle w:val="CommentText"/>
        <w:rPr>
          <w:rFonts w:hint="eastAsia"/>
        </w:rPr>
      </w:pPr>
      <w:r>
        <w:rPr>
          <w:rStyle w:val="CommentReference"/>
          <w:rFonts w:hint="eastAsia"/>
        </w:rPr>
        <w:annotationRef/>
      </w:r>
      <w:r>
        <w:t>Chrystal, the variable is defined for the no net loss wetland policy</w:t>
      </w:r>
    </w:p>
  </w:comment>
  <w:comment w:id="4" w:author="Chrystal Mantyka-Pringle" w:date="2021-09-09T15:45:00Z" w:initials="CM">
    <w:p w14:paraId="6AD53F3E" w14:textId="22B14348" w:rsidR="009A5340" w:rsidRDefault="009A5340">
      <w:pPr>
        <w:pStyle w:val="CommentText"/>
        <w:rPr>
          <w:rFonts w:hint="eastAsia"/>
        </w:rPr>
      </w:pPr>
      <w:r>
        <w:rPr>
          <w:rStyle w:val="CommentReference"/>
          <w:rFonts w:hint="eastAsia"/>
        </w:rPr>
        <w:annotationRef/>
      </w:r>
      <w:r>
        <w:t>It might make more sense to change this to wetland area as its still short and better understood.</w:t>
      </w:r>
    </w:p>
  </w:comment>
  <w:comment w:id="5" w:author="Asare, Eric" w:date="2021-09-13T06:32:00Z" w:initials="AE">
    <w:p w14:paraId="63D77080" w14:textId="1EA82105" w:rsidR="00507B34" w:rsidRDefault="00507B34">
      <w:pPr>
        <w:pStyle w:val="CommentText"/>
        <w:rPr>
          <w:rFonts w:hint="eastAsia"/>
        </w:rPr>
      </w:pPr>
      <w:r>
        <w:rPr>
          <w:rStyle w:val="CommentReference"/>
          <w:rFonts w:hint="eastAsia"/>
        </w:rPr>
        <w:annotationRef/>
      </w:r>
      <w:r>
        <w:t>I agree</w:t>
      </w:r>
    </w:p>
  </w:comment>
  <w:comment w:id="6" w:author="Chrystal Mantyka-Pringle" w:date="2021-09-09T15:48:00Z" w:initials="CM">
    <w:p w14:paraId="0682148A" w14:textId="722D1791" w:rsidR="009A5340" w:rsidRDefault="009A5340">
      <w:pPr>
        <w:pStyle w:val="CommentText"/>
        <w:rPr>
          <w:rFonts w:hint="eastAsia"/>
        </w:rPr>
      </w:pPr>
      <w:r>
        <w:rPr>
          <w:rStyle w:val="CommentReference"/>
          <w:rFonts w:hint="eastAsia"/>
        </w:rPr>
        <w:annotationRef/>
      </w:r>
      <w:r>
        <w:t>I would generally write this as the mean, 755 (SD of 2,223) human population/km2 to cut down on words.</w:t>
      </w:r>
    </w:p>
  </w:comment>
  <w:comment w:id="8" w:author="Chrystal Mantyka-Pringle" w:date="2021-09-09T15:55:00Z" w:initials="CM">
    <w:p w14:paraId="5D2011CB" w14:textId="749E4345" w:rsidR="009A5340" w:rsidRDefault="009A5340">
      <w:pPr>
        <w:pStyle w:val="CommentText"/>
        <w:rPr>
          <w:rFonts w:hint="eastAsia"/>
        </w:rPr>
      </w:pPr>
      <w:r>
        <w:rPr>
          <w:rStyle w:val="CommentReference"/>
          <w:rFonts w:hint="eastAsia"/>
        </w:rPr>
        <w:annotationRef/>
      </w:r>
      <w:r>
        <w:t>I would write this out in full to be consistent with the other table.</w:t>
      </w:r>
    </w:p>
  </w:comment>
  <w:comment w:id="9" w:author="Chrystal Mantyka-Pringle" w:date="2021-09-09T16:02:00Z" w:initials="CM">
    <w:p w14:paraId="4C521964" w14:textId="77777777" w:rsidR="009A5340" w:rsidRDefault="009A5340">
      <w:pPr>
        <w:pStyle w:val="CommentText"/>
      </w:pPr>
      <w:r>
        <w:rPr>
          <w:rStyle w:val="CommentReference"/>
          <w:rFonts w:hint="eastAsia"/>
        </w:rPr>
        <w:annotationRef/>
      </w:r>
      <w:r>
        <w:t>Is this supposed to be larger text?</w:t>
      </w:r>
    </w:p>
    <w:p w14:paraId="4F5600BF" w14:textId="60843E2C" w:rsidR="00507B34" w:rsidRDefault="00507B34">
      <w:pPr>
        <w:pStyle w:val="CommentText"/>
        <w:rPr>
          <w:rFonts w:hint="eastAsia"/>
        </w:rPr>
      </w:pPr>
    </w:p>
  </w:comment>
  <w:comment w:id="10" w:author="Asare, Eric" w:date="2021-09-13T06:35:00Z" w:initials="AE">
    <w:p w14:paraId="1AB57444" w14:textId="5E6A7A6C" w:rsidR="00507B34" w:rsidRDefault="00507B34">
      <w:pPr>
        <w:pStyle w:val="CommentText"/>
        <w:rPr>
          <w:rFonts w:hint="eastAsia"/>
        </w:rPr>
      </w:pPr>
      <w:r>
        <w:rPr>
          <w:rStyle w:val="CommentReference"/>
          <w:rFonts w:hint="eastAsia"/>
        </w:rPr>
        <w:annotationRef/>
      </w:r>
      <w:r>
        <w:t>It was not. It has been corrected.</w:t>
      </w:r>
    </w:p>
  </w:comment>
  <w:comment w:id="11" w:author="Chrystal Mantyka-Pringle" w:date="2021-09-09T16:05:00Z" w:initials="CM">
    <w:p w14:paraId="5C6C71F0" w14:textId="3D611AA7" w:rsidR="009A5340" w:rsidRDefault="009A5340">
      <w:pPr>
        <w:pStyle w:val="CommentText"/>
        <w:rPr>
          <w:rFonts w:hint="eastAsia"/>
        </w:rPr>
      </w:pPr>
      <w:r>
        <w:rPr>
          <w:rStyle w:val="CommentReference"/>
          <w:rFonts w:hint="eastAsia"/>
        </w:rPr>
        <w:annotationRef/>
      </w:r>
      <w:r>
        <w:t>Same comment as above regarding consistency in variable names.</w:t>
      </w:r>
    </w:p>
  </w:comment>
  <w:comment w:id="12" w:author="Chrystal Mantyka-Pringle" w:date="2021-09-09T16:11:00Z" w:initials="CM">
    <w:p w14:paraId="2288D2CB" w14:textId="2CD4FD7A" w:rsidR="009A5340" w:rsidRDefault="009A5340">
      <w:pPr>
        <w:pStyle w:val="CommentText"/>
        <w:rPr>
          <w:rFonts w:hint="eastAsia"/>
        </w:rPr>
      </w:pPr>
      <w:r>
        <w:rPr>
          <w:rStyle w:val="CommentReference"/>
          <w:rFonts w:hint="eastAsia"/>
        </w:rPr>
        <w:annotationRef/>
      </w:r>
      <w:r>
        <w:t>I really don’t like this word for common language and especially at the start of the discussion. Maybe “Wetlands are highly valued because they produce services that are useful and beneficial to humans”</w:t>
      </w:r>
    </w:p>
  </w:comment>
  <w:comment w:id="13" w:author="Chrystal Mantyka-Pringle" w:date="2021-09-09T16:11:00Z" w:initials="CM">
    <w:p w14:paraId="6D236041" w14:textId="72A5C965" w:rsidR="009A5340" w:rsidRDefault="009A5340">
      <w:pPr>
        <w:pStyle w:val="CommentText"/>
        <w:rPr>
          <w:rFonts w:hint="eastAsia"/>
        </w:rPr>
      </w:pPr>
      <w:r>
        <w:rPr>
          <w:rStyle w:val="CommentReference"/>
          <w:rFonts w:hint="eastAsia"/>
        </w:rPr>
        <w:annotationRef/>
      </w:r>
      <w:r>
        <w:t>I find that you sometimes overuse these terms (moreover and therefore in the same paragraph).</w:t>
      </w:r>
    </w:p>
  </w:comment>
  <w:comment w:id="14" w:author="Asare, Eric" w:date="2021-09-13T06:38:00Z" w:initials="AE">
    <w:p w14:paraId="4E1414BD" w14:textId="7043A5AF" w:rsidR="00C21590" w:rsidRDefault="00C21590">
      <w:pPr>
        <w:pStyle w:val="CommentText"/>
        <w:rPr>
          <w:rFonts w:hint="eastAsia"/>
        </w:rPr>
      </w:pPr>
      <w:r>
        <w:rPr>
          <w:rStyle w:val="CommentReference"/>
          <w:rFonts w:hint="eastAsia"/>
        </w:rPr>
        <w:annotationRef/>
      </w:r>
      <w:proofErr w:type="gramStart"/>
      <w:r>
        <w:t>Well</w:t>
      </w:r>
      <w:proofErr w:type="gramEnd"/>
      <w:r>
        <w:t xml:space="preserve"> noted.</w:t>
      </w:r>
    </w:p>
  </w:comment>
  <w:comment w:id="15" w:author="Chrystal Mantyka-Pringle" w:date="2021-09-09T16:23:00Z" w:initials="CM">
    <w:p w14:paraId="1AD805B2" w14:textId="35EF368B" w:rsidR="005E1C15" w:rsidRDefault="005E1C15">
      <w:pPr>
        <w:pStyle w:val="CommentText"/>
        <w:rPr>
          <w:rFonts w:hint="eastAsia"/>
        </w:rPr>
      </w:pPr>
      <w:r>
        <w:rPr>
          <w:rStyle w:val="CommentReference"/>
          <w:rFonts w:hint="eastAsia"/>
        </w:rPr>
        <w:annotationRef/>
      </w:r>
      <w:r>
        <w:t>Why meta studies? Don’t you mean just ‘studies’</w:t>
      </w:r>
    </w:p>
  </w:comment>
  <w:comment w:id="16" w:author="Chrystal Mantyka-Pringle" w:date="2021-09-09T16:26:00Z" w:initials="CM">
    <w:p w14:paraId="1E366548" w14:textId="1BC39906" w:rsidR="005E1C15" w:rsidRDefault="005E1C15">
      <w:pPr>
        <w:pStyle w:val="CommentText"/>
        <w:rPr>
          <w:rFonts w:hint="eastAsia"/>
        </w:rPr>
      </w:pPr>
      <w:r>
        <w:rPr>
          <w:rStyle w:val="CommentReference"/>
          <w:rFonts w:hint="eastAsia"/>
        </w:rPr>
        <w:annotationRef/>
      </w:r>
      <w:r>
        <w:t>Should this be discussed more in reference terms?</w:t>
      </w:r>
    </w:p>
  </w:comment>
  <w:comment w:id="17" w:author="Asare, Eric" w:date="2021-09-13T06:46:00Z" w:initials="AE">
    <w:p w14:paraId="62DC3428" w14:textId="5E6B4172" w:rsidR="00983F75" w:rsidRDefault="00983F75">
      <w:pPr>
        <w:pStyle w:val="CommentText"/>
        <w:rPr>
          <w:rFonts w:hint="eastAsia"/>
        </w:rPr>
      </w:pPr>
      <w:r>
        <w:rPr>
          <w:rStyle w:val="CommentReference"/>
          <w:rFonts w:hint="eastAsia"/>
        </w:rPr>
        <w:annotationRef/>
      </w:r>
      <w:r>
        <w:t xml:space="preserve">I did not want to put more weight on it because the variable was significant and to satisfy Bob’s suggestion on same. </w:t>
      </w:r>
    </w:p>
  </w:comment>
  <w:comment w:id="18" w:author="Chrystal Mantyka-Pringle" w:date="2021-09-09T16:31:00Z" w:initials="CM">
    <w:p w14:paraId="0F289895" w14:textId="72883D11" w:rsidR="00531D07" w:rsidRDefault="00531D07">
      <w:pPr>
        <w:pStyle w:val="CommentText"/>
        <w:rPr>
          <w:rFonts w:hint="eastAsia"/>
        </w:rPr>
      </w:pPr>
      <w:r>
        <w:rPr>
          <w:rStyle w:val="CommentReference"/>
          <w:rFonts w:hint="eastAsia"/>
        </w:rPr>
        <w:annotationRef/>
      </w:r>
      <w:r w:rsidR="00190B5C">
        <w:t>There are g</w:t>
      </w:r>
      <w:r>
        <w:t>rammatical errors</w:t>
      </w:r>
      <w:r w:rsidR="00190B5C">
        <w:t xml:space="preserve"> in this section. I tried to fix them, but you should read through this carefully to make sure that I didn’t force any mistakes.</w:t>
      </w:r>
    </w:p>
  </w:comment>
  <w:comment w:id="19" w:author="Asare, Eric" w:date="2021-09-13T06:47:00Z" w:initials="AE">
    <w:p w14:paraId="1A7229A2" w14:textId="2B9C9CEF" w:rsidR="00983F75" w:rsidRDefault="00983F75">
      <w:pPr>
        <w:pStyle w:val="CommentText"/>
        <w:rPr>
          <w:rFonts w:hint="eastAsia"/>
        </w:rPr>
      </w:pPr>
      <w:r>
        <w:rPr>
          <w:rStyle w:val="CommentReference"/>
          <w:rFonts w:hint="eastAsia"/>
        </w:rPr>
        <w:annotationRef/>
      </w:r>
      <w:r>
        <w:t>I have read it again and corrected a few more mistakes.</w:t>
      </w:r>
    </w:p>
  </w:comment>
  <w:comment w:id="20" w:author="Chrystal Mantyka-Pringle" w:date="2021-09-09T21:54:00Z" w:initials="CM">
    <w:p w14:paraId="270FA57B" w14:textId="55D44A72" w:rsidR="008174AB" w:rsidRDefault="008174AB">
      <w:pPr>
        <w:pStyle w:val="CommentText"/>
        <w:rPr>
          <w:rFonts w:hint="eastAsia"/>
        </w:rPr>
      </w:pPr>
      <w:r>
        <w:rPr>
          <w:rStyle w:val="CommentReference"/>
          <w:rFonts w:hint="eastAsia"/>
        </w:rPr>
        <w:annotationRef/>
      </w:r>
      <w:r>
        <w:t>Can you finish off this sentence? How would you recommend a regional wetland manager to pull from the model in order to predict the total value of wetlands in their region of interest?</w:t>
      </w:r>
    </w:p>
  </w:comment>
  <w:comment w:id="21" w:author="Chrystal Mantyka-Pringle" w:date="2021-09-09T21:59:00Z" w:initials="CM">
    <w:p w14:paraId="3C8D5E1D" w14:textId="35DE6D41" w:rsidR="00C15990" w:rsidRDefault="00C15990">
      <w:pPr>
        <w:pStyle w:val="CommentText"/>
        <w:rPr>
          <w:rFonts w:hint="eastAsia"/>
        </w:rPr>
      </w:pPr>
      <w:r>
        <w:rPr>
          <w:rStyle w:val="CommentReference"/>
          <w:rFonts w:hint="eastAsia"/>
        </w:rPr>
        <w:annotationRef/>
      </w:r>
      <w:r>
        <w:t>Please finish this statement.</w:t>
      </w:r>
    </w:p>
  </w:comment>
  <w:comment w:id="22" w:author="Chrystal Mantyka-Pringle" w:date="2021-09-09T21:57:00Z" w:initials="CM">
    <w:p w14:paraId="16F713B2" w14:textId="07FBDF3D" w:rsidR="00C15990" w:rsidRDefault="00C15990">
      <w:pPr>
        <w:pStyle w:val="CommentText"/>
        <w:rPr>
          <w:rFonts w:hint="eastAsia"/>
        </w:rPr>
      </w:pPr>
      <w:r>
        <w:rPr>
          <w:rStyle w:val="CommentReference"/>
          <w:rFonts w:hint="eastAsia"/>
        </w:rPr>
        <w:annotationRef/>
      </w:r>
      <w:r>
        <w:t xml:space="preserve">I would say that this is redundant of what is already stated. No need to repeat. Instead, how would one use those variables in their own regional assessment of wetland values? </w:t>
      </w:r>
    </w:p>
  </w:comment>
  <w:comment w:id="23" w:author="Asare, Eric" w:date="2021-09-13T07:13:00Z" w:initials="AE">
    <w:p w14:paraId="5184030D" w14:textId="10F68746" w:rsidR="006E6801" w:rsidRDefault="006E6801">
      <w:pPr>
        <w:pStyle w:val="CommentText"/>
        <w:rPr>
          <w:rFonts w:hint="eastAsia"/>
        </w:rPr>
      </w:pPr>
      <w:r>
        <w:rPr>
          <w:rStyle w:val="CommentReference"/>
          <w:rFonts w:hint="eastAsia"/>
        </w:rPr>
        <w:annotationRef/>
      </w:r>
      <w:r>
        <w:t xml:space="preserve">I have stated it in lines 491 to 492 in response to your comment above. </w:t>
      </w:r>
    </w:p>
  </w:comment>
  <w:comment w:id="24" w:author="Chrystal Mantyka-Pringle" w:date="2021-09-09T22:00:00Z" w:initials="CM">
    <w:p w14:paraId="7604D0C5" w14:textId="0592AAD3" w:rsidR="00C15990" w:rsidRDefault="00C15990">
      <w:pPr>
        <w:pStyle w:val="CommentText"/>
        <w:rPr>
          <w:rFonts w:hint="eastAsia"/>
        </w:rPr>
      </w:pPr>
      <w:r>
        <w:rPr>
          <w:rStyle w:val="CommentReference"/>
          <w:rFonts w:hint="eastAsia"/>
        </w:rPr>
        <w:annotationRef/>
      </w:r>
      <w:r>
        <w:t>Repetitive of what is already said.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4E3060" w15:done="0"/>
  <w15:commentEx w15:paraId="68464CE7" w15:done="0"/>
  <w15:commentEx w15:paraId="1D30DC30" w15:paraIdParent="68464CE7" w15:done="0"/>
  <w15:commentEx w15:paraId="6AD53F3E" w15:done="0"/>
  <w15:commentEx w15:paraId="63D77080" w15:paraIdParent="6AD53F3E" w15:done="0"/>
  <w15:commentEx w15:paraId="0682148A" w15:done="0"/>
  <w15:commentEx w15:paraId="5D2011CB" w15:done="0"/>
  <w15:commentEx w15:paraId="4F5600BF" w15:done="0"/>
  <w15:commentEx w15:paraId="1AB57444" w15:paraIdParent="4F5600BF" w15:done="0"/>
  <w15:commentEx w15:paraId="5C6C71F0" w15:done="0"/>
  <w15:commentEx w15:paraId="2288D2CB" w15:done="0"/>
  <w15:commentEx w15:paraId="6D236041" w15:done="0"/>
  <w15:commentEx w15:paraId="4E1414BD" w15:paraIdParent="6D236041" w15:done="0"/>
  <w15:commentEx w15:paraId="1AD805B2" w15:done="0"/>
  <w15:commentEx w15:paraId="1E366548" w15:done="0"/>
  <w15:commentEx w15:paraId="62DC3428" w15:paraIdParent="1E366548" w15:done="0"/>
  <w15:commentEx w15:paraId="0F289895" w15:done="0"/>
  <w15:commentEx w15:paraId="1A7229A2" w15:paraIdParent="0F289895" w15:done="0"/>
  <w15:commentEx w15:paraId="270FA57B" w15:done="1"/>
  <w15:commentEx w15:paraId="3C8D5E1D" w15:done="1"/>
  <w15:commentEx w15:paraId="16F713B2" w15:done="1"/>
  <w15:commentEx w15:paraId="5184030D" w15:paraIdParent="16F713B2" w15:done="1"/>
  <w15:commentEx w15:paraId="7604D0C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96ED5" w16cex:dateUtc="2021-09-13T10:31:00Z"/>
  <w16cex:commentExtensible w16cex:durableId="24E96F1A" w16cex:dateUtc="2021-09-13T10:32:00Z"/>
  <w16cex:commentExtensible w16cex:durableId="24E96FC6" w16cex:dateUtc="2021-09-13T10:35:00Z"/>
  <w16cex:commentExtensible w16cex:durableId="24E97061" w16cex:dateUtc="2021-09-13T10:38:00Z"/>
  <w16cex:commentExtensible w16cex:durableId="24E97247" w16cex:dateUtc="2021-09-13T10:46:00Z"/>
  <w16cex:commentExtensible w16cex:durableId="24E97296" w16cex:dateUtc="2021-09-13T10:47:00Z"/>
  <w16cex:commentExtensible w16cex:durableId="24E97880" w16cex:dateUtc="2021-09-13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4E3060" w16cid:durableId="24E96D7E"/>
  <w16cid:commentId w16cid:paraId="68464CE7" w16cid:durableId="24E96D82"/>
  <w16cid:commentId w16cid:paraId="1D30DC30" w16cid:durableId="24E96ED5"/>
  <w16cid:commentId w16cid:paraId="6AD53F3E" w16cid:durableId="24E96D83"/>
  <w16cid:commentId w16cid:paraId="63D77080" w16cid:durableId="24E96F1A"/>
  <w16cid:commentId w16cid:paraId="0682148A" w16cid:durableId="24E96D84"/>
  <w16cid:commentId w16cid:paraId="5D2011CB" w16cid:durableId="24E96D85"/>
  <w16cid:commentId w16cid:paraId="4F5600BF" w16cid:durableId="24E96D86"/>
  <w16cid:commentId w16cid:paraId="1AB57444" w16cid:durableId="24E96FC6"/>
  <w16cid:commentId w16cid:paraId="5C6C71F0" w16cid:durableId="24E96D87"/>
  <w16cid:commentId w16cid:paraId="2288D2CB" w16cid:durableId="24E96D88"/>
  <w16cid:commentId w16cid:paraId="6D236041" w16cid:durableId="24E96D89"/>
  <w16cid:commentId w16cid:paraId="4E1414BD" w16cid:durableId="24E97061"/>
  <w16cid:commentId w16cid:paraId="1AD805B2" w16cid:durableId="24E96D8A"/>
  <w16cid:commentId w16cid:paraId="1E366548" w16cid:durableId="24E96D8B"/>
  <w16cid:commentId w16cid:paraId="62DC3428" w16cid:durableId="24E97247"/>
  <w16cid:commentId w16cid:paraId="0F289895" w16cid:durableId="24E96D8C"/>
  <w16cid:commentId w16cid:paraId="1A7229A2" w16cid:durableId="24E97296"/>
  <w16cid:commentId w16cid:paraId="270FA57B" w16cid:durableId="24E96D92"/>
  <w16cid:commentId w16cid:paraId="3C8D5E1D" w16cid:durableId="24E96D93"/>
  <w16cid:commentId w16cid:paraId="16F713B2" w16cid:durableId="24E96D94"/>
  <w16cid:commentId w16cid:paraId="5184030D" w16cid:durableId="24E97880"/>
  <w16cid:commentId w16cid:paraId="7604D0C5" w16cid:durableId="24E96D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FCD52" w14:textId="77777777" w:rsidR="002D7E6A" w:rsidRDefault="002D7E6A">
      <w:r>
        <w:separator/>
      </w:r>
    </w:p>
  </w:endnote>
  <w:endnote w:type="continuationSeparator" w:id="0">
    <w:p w14:paraId="71D5ECCA" w14:textId="77777777" w:rsidR="002D7E6A" w:rsidRDefault="002D7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BB1C6" w14:textId="77777777" w:rsidR="009A5340" w:rsidRDefault="009A5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1D8BE1D5" w:rsidR="009A5340" w:rsidRDefault="009A5340">
        <w:pPr>
          <w:pStyle w:val="Footer"/>
          <w:jc w:val="center"/>
        </w:pPr>
        <w:r>
          <w:fldChar w:fldCharType="begin"/>
        </w:r>
        <w:r>
          <w:instrText xml:space="preserve"> PAGE   \* MERGEFORMAT </w:instrText>
        </w:r>
        <w:r>
          <w:fldChar w:fldCharType="separate"/>
        </w:r>
        <w:r w:rsidR="00D4140D">
          <w:rPr>
            <w:noProof/>
          </w:rPr>
          <w:t>38</w:t>
        </w:r>
        <w:r>
          <w:rPr>
            <w:noProof/>
          </w:rPr>
          <w:fldChar w:fldCharType="end"/>
        </w:r>
      </w:p>
    </w:sdtContent>
  </w:sdt>
  <w:p w14:paraId="0570C85E" w14:textId="77777777" w:rsidR="009A5340" w:rsidRDefault="009A53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EFE76" w14:textId="77777777" w:rsidR="009A5340" w:rsidRDefault="009A5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4DDA" w14:textId="77777777" w:rsidR="002D7E6A" w:rsidRDefault="002D7E6A">
      <w:r>
        <w:separator/>
      </w:r>
    </w:p>
  </w:footnote>
  <w:footnote w:type="continuationSeparator" w:id="0">
    <w:p w14:paraId="3C453BA9" w14:textId="77777777" w:rsidR="002D7E6A" w:rsidRDefault="002D7E6A">
      <w:r>
        <w:continuationSeparator/>
      </w:r>
    </w:p>
  </w:footnote>
  <w:footnote w:id="1">
    <w:p w14:paraId="251F2BBD" w14:textId="7F8A332D" w:rsidR="009A5340" w:rsidRPr="00765158" w:rsidRDefault="009A5340" w:rsidP="00765158">
      <w:pPr>
        <w:rPr>
          <w:sz w:val="18"/>
          <w:szCs w:val="18"/>
        </w:rPr>
      </w:pPr>
      <w:r>
        <w:rPr>
          <w:rStyle w:val="FootnoteReference"/>
        </w:rPr>
        <w:footnoteRef/>
      </w:r>
      <w:r w:rsidRPr="00765158">
        <w:rPr>
          <w:sz w:val="18"/>
          <w:szCs w:val="18"/>
        </w:rPr>
        <w:t>D</w:t>
      </w:r>
      <w:r>
        <w:rPr>
          <w:sz w:val="18"/>
          <w:szCs w:val="18"/>
        </w:rPr>
        <w:t>ark</w:t>
      </w:r>
      <w:r w:rsidRPr="00765158">
        <w:rPr>
          <w:sz w:val="18"/>
          <w:szCs w:val="18"/>
        </w:rPr>
        <w:t xml:space="preserve"> </w:t>
      </w:r>
      <w:r>
        <w:rPr>
          <w:sz w:val="18"/>
          <w:szCs w:val="18"/>
        </w:rPr>
        <w:t xml:space="preserve">and light grey </w:t>
      </w:r>
      <w:r w:rsidRPr="00765158">
        <w:rPr>
          <w:sz w:val="18"/>
          <w:szCs w:val="18"/>
        </w:rPr>
        <w:t xml:space="preserve">triangles show study sites for </w:t>
      </w:r>
      <w:r>
        <w:rPr>
          <w:sz w:val="18"/>
          <w:szCs w:val="18"/>
        </w:rPr>
        <w:t>regulating</w:t>
      </w:r>
      <w:r w:rsidRPr="00765158">
        <w:rPr>
          <w:sz w:val="18"/>
          <w:szCs w:val="18"/>
        </w:rPr>
        <w:t xml:space="preserve"> </w:t>
      </w:r>
      <w:r>
        <w:rPr>
          <w:sz w:val="18"/>
          <w:szCs w:val="18"/>
        </w:rPr>
        <w:t xml:space="preserve">and </w:t>
      </w:r>
      <w:r w:rsidRPr="00765158">
        <w:rPr>
          <w:sz w:val="18"/>
          <w:szCs w:val="18"/>
        </w:rPr>
        <w:t>provisioning</w:t>
      </w:r>
      <w:r>
        <w:rPr>
          <w:sz w:val="18"/>
          <w:szCs w:val="18"/>
        </w:rPr>
        <w:t xml:space="preserve"> </w:t>
      </w:r>
      <w:r w:rsidRPr="00765158">
        <w:rPr>
          <w:sz w:val="18"/>
          <w:szCs w:val="18"/>
        </w:rPr>
        <w:t>ecosystem services</w:t>
      </w:r>
      <w:r>
        <w:rPr>
          <w:sz w:val="18"/>
          <w:szCs w:val="18"/>
        </w:rPr>
        <w:t>, respectively.</w:t>
      </w:r>
      <w:r w:rsidRPr="00765158">
        <w:rPr>
          <w:sz w:val="18"/>
          <w:szCs w:val="18"/>
        </w:rPr>
        <w:t xml:space="preserve"> </w:t>
      </w:r>
    </w:p>
    <w:p w14:paraId="3AE8F74A" w14:textId="37DDBFD0" w:rsidR="009A5340" w:rsidRDefault="009A5340">
      <w:pPr>
        <w:pStyle w:val="FootnoteText"/>
      </w:pPr>
    </w:p>
  </w:footnote>
  <w:footnote w:id="2">
    <w:p w14:paraId="19246408" w14:textId="46195B04" w:rsidR="009A5340" w:rsidRDefault="009A5340">
      <w:pPr>
        <w:pStyle w:val="FootnoteText"/>
      </w:pPr>
      <w:r>
        <w:rPr>
          <w:rStyle w:val="FootnoteReference"/>
        </w:rPr>
        <w:footnoteRef/>
      </w:r>
      <w:r>
        <w:t xml:space="preserve"> More information on the variables and their scale in Table 2 is provided in Table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923A" w14:textId="77777777" w:rsidR="009A5340" w:rsidRDefault="009A53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CBB58" w14:textId="77777777" w:rsidR="009A5340" w:rsidRDefault="009A5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A4D44" w14:textId="77777777" w:rsidR="009A5340" w:rsidRDefault="009A5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1"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8"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3"/>
  </w:num>
  <w:num w:numId="8">
    <w:abstractNumId w:val="5"/>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ystal Mantyka-Pringle">
    <w15:presenceInfo w15:providerId="Windows Live" w15:userId="fe649d38418d0acf"/>
  </w15:person>
  <w15:person w15:author="Asare, Eric">
    <w15:presenceInfo w15:providerId="None" w15:userId="Asare, Er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43DB"/>
    <w:rsid w:val="00015FC4"/>
    <w:rsid w:val="000168E5"/>
    <w:rsid w:val="00016AD9"/>
    <w:rsid w:val="000204C6"/>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25B"/>
    <w:rsid w:val="00042832"/>
    <w:rsid w:val="000428BD"/>
    <w:rsid w:val="00043318"/>
    <w:rsid w:val="00044942"/>
    <w:rsid w:val="000451B3"/>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61F"/>
    <w:rsid w:val="00083EDF"/>
    <w:rsid w:val="00084621"/>
    <w:rsid w:val="00084F12"/>
    <w:rsid w:val="00085199"/>
    <w:rsid w:val="0008541B"/>
    <w:rsid w:val="00085944"/>
    <w:rsid w:val="00086084"/>
    <w:rsid w:val="0008673F"/>
    <w:rsid w:val="000872DE"/>
    <w:rsid w:val="00087AF5"/>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170A"/>
    <w:rsid w:val="000B1A6B"/>
    <w:rsid w:val="000B1FB0"/>
    <w:rsid w:val="000B2DD9"/>
    <w:rsid w:val="000B3EC7"/>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3189"/>
    <w:rsid w:val="000D3CC2"/>
    <w:rsid w:val="000D3DBA"/>
    <w:rsid w:val="000D4F86"/>
    <w:rsid w:val="000D589D"/>
    <w:rsid w:val="000D660C"/>
    <w:rsid w:val="000E1207"/>
    <w:rsid w:val="000E1F7D"/>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E30"/>
    <w:rsid w:val="00152A6A"/>
    <w:rsid w:val="00153828"/>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7201"/>
    <w:rsid w:val="0018044F"/>
    <w:rsid w:val="0018110B"/>
    <w:rsid w:val="0018162A"/>
    <w:rsid w:val="00183219"/>
    <w:rsid w:val="00183D79"/>
    <w:rsid w:val="00184A63"/>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20AB"/>
    <w:rsid w:val="001D3149"/>
    <w:rsid w:val="001D49F4"/>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586"/>
    <w:rsid w:val="002669D5"/>
    <w:rsid w:val="002677F2"/>
    <w:rsid w:val="00267FFD"/>
    <w:rsid w:val="00270F13"/>
    <w:rsid w:val="00272E5C"/>
    <w:rsid w:val="002730C1"/>
    <w:rsid w:val="0027504C"/>
    <w:rsid w:val="00275ED6"/>
    <w:rsid w:val="0027632C"/>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95136"/>
    <w:rsid w:val="00295302"/>
    <w:rsid w:val="00296948"/>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23EF"/>
    <w:rsid w:val="00372D2D"/>
    <w:rsid w:val="00375A22"/>
    <w:rsid w:val="003761A0"/>
    <w:rsid w:val="0037627A"/>
    <w:rsid w:val="00376862"/>
    <w:rsid w:val="00377007"/>
    <w:rsid w:val="003770AC"/>
    <w:rsid w:val="00377B34"/>
    <w:rsid w:val="00380346"/>
    <w:rsid w:val="00381084"/>
    <w:rsid w:val="003828B5"/>
    <w:rsid w:val="003833D4"/>
    <w:rsid w:val="00384111"/>
    <w:rsid w:val="003842C5"/>
    <w:rsid w:val="00384CB9"/>
    <w:rsid w:val="0038771C"/>
    <w:rsid w:val="003917A9"/>
    <w:rsid w:val="00391C93"/>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60280"/>
    <w:rsid w:val="00460CA8"/>
    <w:rsid w:val="00464297"/>
    <w:rsid w:val="0046432F"/>
    <w:rsid w:val="0046477F"/>
    <w:rsid w:val="0046480B"/>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F7B"/>
    <w:rsid w:val="0049372A"/>
    <w:rsid w:val="00494B48"/>
    <w:rsid w:val="00495873"/>
    <w:rsid w:val="00496757"/>
    <w:rsid w:val="00496E9E"/>
    <w:rsid w:val="00497A83"/>
    <w:rsid w:val="004A3D00"/>
    <w:rsid w:val="004A4BC5"/>
    <w:rsid w:val="004A53AD"/>
    <w:rsid w:val="004A5669"/>
    <w:rsid w:val="004A5BA8"/>
    <w:rsid w:val="004B1152"/>
    <w:rsid w:val="004B1B96"/>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64C4"/>
    <w:rsid w:val="0051770E"/>
    <w:rsid w:val="00520CC1"/>
    <w:rsid w:val="005211CA"/>
    <w:rsid w:val="0052225E"/>
    <w:rsid w:val="00524015"/>
    <w:rsid w:val="0052442E"/>
    <w:rsid w:val="005250C9"/>
    <w:rsid w:val="00525AEB"/>
    <w:rsid w:val="005265F6"/>
    <w:rsid w:val="0052665A"/>
    <w:rsid w:val="00530ECF"/>
    <w:rsid w:val="00531D07"/>
    <w:rsid w:val="005338FC"/>
    <w:rsid w:val="00533B96"/>
    <w:rsid w:val="005357C7"/>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6206D"/>
    <w:rsid w:val="00563A21"/>
    <w:rsid w:val="005662A6"/>
    <w:rsid w:val="00570100"/>
    <w:rsid w:val="00570BB0"/>
    <w:rsid w:val="00571736"/>
    <w:rsid w:val="005723FD"/>
    <w:rsid w:val="00574E23"/>
    <w:rsid w:val="00575A7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843"/>
    <w:rsid w:val="005B49CB"/>
    <w:rsid w:val="005B6492"/>
    <w:rsid w:val="005B68B8"/>
    <w:rsid w:val="005B6B1C"/>
    <w:rsid w:val="005B6F6E"/>
    <w:rsid w:val="005B78CB"/>
    <w:rsid w:val="005C189E"/>
    <w:rsid w:val="005C39EE"/>
    <w:rsid w:val="005C410F"/>
    <w:rsid w:val="005C5B70"/>
    <w:rsid w:val="005C6339"/>
    <w:rsid w:val="005C63F0"/>
    <w:rsid w:val="005C6D78"/>
    <w:rsid w:val="005C72A6"/>
    <w:rsid w:val="005C7361"/>
    <w:rsid w:val="005C790E"/>
    <w:rsid w:val="005D132D"/>
    <w:rsid w:val="005D286D"/>
    <w:rsid w:val="005D3EF2"/>
    <w:rsid w:val="005D4779"/>
    <w:rsid w:val="005D4A35"/>
    <w:rsid w:val="005D5CF6"/>
    <w:rsid w:val="005D690F"/>
    <w:rsid w:val="005D6D34"/>
    <w:rsid w:val="005D711D"/>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60109E"/>
    <w:rsid w:val="0060142B"/>
    <w:rsid w:val="00601FF9"/>
    <w:rsid w:val="0060205F"/>
    <w:rsid w:val="00602519"/>
    <w:rsid w:val="006028E7"/>
    <w:rsid w:val="00602CA9"/>
    <w:rsid w:val="0060307A"/>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2543"/>
    <w:rsid w:val="00692BE9"/>
    <w:rsid w:val="006939E8"/>
    <w:rsid w:val="00693C1E"/>
    <w:rsid w:val="00695445"/>
    <w:rsid w:val="0069664F"/>
    <w:rsid w:val="00696C86"/>
    <w:rsid w:val="006A0D1A"/>
    <w:rsid w:val="006A11F4"/>
    <w:rsid w:val="006A1701"/>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C7C"/>
    <w:rsid w:val="006D1D22"/>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552"/>
    <w:rsid w:val="006F31AE"/>
    <w:rsid w:val="006F404B"/>
    <w:rsid w:val="006F44E0"/>
    <w:rsid w:val="006F5172"/>
    <w:rsid w:val="006F5D76"/>
    <w:rsid w:val="006F5DB7"/>
    <w:rsid w:val="006F5E5B"/>
    <w:rsid w:val="006F6F4D"/>
    <w:rsid w:val="006F74B7"/>
    <w:rsid w:val="0070286B"/>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555ED"/>
    <w:rsid w:val="007556C6"/>
    <w:rsid w:val="007621A7"/>
    <w:rsid w:val="007621EC"/>
    <w:rsid w:val="00762A89"/>
    <w:rsid w:val="007646BC"/>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2820"/>
    <w:rsid w:val="007B4953"/>
    <w:rsid w:val="007B52D6"/>
    <w:rsid w:val="007B5E17"/>
    <w:rsid w:val="007B5F39"/>
    <w:rsid w:val="007B727F"/>
    <w:rsid w:val="007C17DA"/>
    <w:rsid w:val="007C1ABA"/>
    <w:rsid w:val="007C1D0C"/>
    <w:rsid w:val="007C41E2"/>
    <w:rsid w:val="007C4D3B"/>
    <w:rsid w:val="007C5E9A"/>
    <w:rsid w:val="007C6095"/>
    <w:rsid w:val="007C6663"/>
    <w:rsid w:val="007C68DB"/>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800C27"/>
    <w:rsid w:val="00800DF4"/>
    <w:rsid w:val="0080114B"/>
    <w:rsid w:val="00803144"/>
    <w:rsid w:val="00804DE6"/>
    <w:rsid w:val="00806056"/>
    <w:rsid w:val="00806E08"/>
    <w:rsid w:val="008105DE"/>
    <w:rsid w:val="0081091D"/>
    <w:rsid w:val="00810CA5"/>
    <w:rsid w:val="00812716"/>
    <w:rsid w:val="00812751"/>
    <w:rsid w:val="008136FB"/>
    <w:rsid w:val="008150BD"/>
    <w:rsid w:val="008166D3"/>
    <w:rsid w:val="00817442"/>
    <w:rsid w:val="008174AB"/>
    <w:rsid w:val="00820223"/>
    <w:rsid w:val="0082083D"/>
    <w:rsid w:val="008208FF"/>
    <w:rsid w:val="0082159C"/>
    <w:rsid w:val="008220B1"/>
    <w:rsid w:val="00822B8D"/>
    <w:rsid w:val="008237FD"/>
    <w:rsid w:val="008241DE"/>
    <w:rsid w:val="008249A9"/>
    <w:rsid w:val="00827509"/>
    <w:rsid w:val="00827E40"/>
    <w:rsid w:val="00830B16"/>
    <w:rsid w:val="00830D03"/>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44C6"/>
    <w:rsid w:val="008946A2"/>
    <w:rsid w:val="00894FD8"/>
    <w:rsid w:val="008951C1"/>
    <w:rsid w:val="008965AF"/>
    <w:rsid w:val="00896706"/>
    <w:rsid w:val="008974B9"/>
    <w:rsid w:val="008A024A"/>
    <w:rsid w:val="008A1463"/>
    <w:rsid w:val="008A22CA"/>
    <w:rsid w:val="008A2C38"/>
    <w:rsid w:val="008A3656"/>
    <w:rsid w:val="008A3F25"/>
    <w:rsid w:val="008A4F2A"/>
    <w:rsid w:val="008A4FEA"/>
    <w:rsid w:val="008A591D"/>
    <w:rsid w:val="008B010B"/>
    <w:rsid w:val="008B035D"/>
    <w:rsid w:val="008B094D"/>
    <w:rsid w:val="008B2CC3"/>
    <w:rsid w:val="008B36DD"/>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3C25"/>
    <w:rsid w:val="00983F7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C20"/>
    <w:rsid w:val="009C7415"/>
    <w:rsid w:val="009C777E"/>
    <w:rsid w:val="009C7A34"/>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9D6"/>
    <w:rsid w:val="00A3517D"/>
    <w:rsid w:val="00A353C8"/>
    <w:rsid w:val="00A359D9"/>
    <w:rsid w:val="00A35B14"/>
    <w:rsid w:val="00A35F63"/>
    <w:rsid w:val="00A360CB"/>
    <w:rsid w:val="00A37006"/>
    <w:rsid w:val="00A40267"/>
    <w:rsid w:val="00A41817"/>
    <w:rsid w:val="00A41B50"/>
    <w:rsid w:val="00A41CE3"/>
    <w:rsid w:val="00A42739"/>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7BA"/>
    <w:rsid w:val="00A81C59"/>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2334"/>
    <w:rsid w:val="00B2292A"/>
    <w:rsid w:val="00B22D5B"/>
    <w:rsid w:val="00B2459F"/>
    <w:rsid w:val="00B25E2C"/>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4F6"/>
    <w:rsid w:val="00B96ADA"/>
    <w:rsid w:val="00BA1B8A"/>
    <w:rsid w:val="00BA2C1C"/>
    <w:rsid w:val="00BA32D4"/>
    <w:rsid w:val="00BA3902"/>
    <w:rsid w:val="00BA3D53"/>
    <w:rsid w:val="00BA43D1"/>
    <w:rsid w:val="00BA45C2"/>
    <w:rsid w:val="00BA4770"/>
    <w:rsid w:val="00BA565D"/>
    <w:rsid w:val="00BA59B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90D"/>
    <w:rsid w:val="00BE29A9"/>
    <w:rsid w:val="00BE3577"/>
    <w:rsid w:val="00BE3C60"/>
    <w:rsid w:val="00BE4257"/>
    <w:rsid w:val="00BE47C9"/>
    <w:rsid w:val="00BE4C3D"/>
    <w:rsid w:val="00BE52B1"/>
    <w:rsid w:val="00BE6076"/>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3F5E"/>
    <w:rsid w:val="00C03FFE"/>
    <w:rsid w:val="00C04BD6"/>
    <w:rsid w:val="00C0517B"/>
    <w:rsid w:val="00C05C0B"/>
    <w:rsid w:val="00C070EC"/>
    <w:rsid w:val="00C07115"/>
    <w:rsid w:val="00C07B5D"/>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797"/>
    <w:rsid w:val="00C2527D"/>
    <w:rsid w:val="00C278B0"/>
    <w:rsid w:val="00C31427"/>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B0F"/>
    <w:rsid w:val="00C93BB6"/>
    <w:rsid w:val="00C94086"/>
    <w:rsid w:val="00C948E6"/>
    <w:rsid w:val="00C94F91"/>
    <w:rsid w:val="00C95F44"/>
    <w:rsid w:val="00C96507"/>
    <w:rsid w:val="00C9674B"/>
    <w:rsid w:val="00C97259"/>
    <w:rsid w:val="00CA068F"/>
    <w:rsid w:val="00CA2AC1"/>
    <w:rsid w:val="00CA3A0C"/>
    <w:rsid w:val="00CA459C"/>
    <w:rsid w:val="00CA537C"/>
    <w:rsid w:val="00CA5553"/>
    <w:rsid w:val="00CA5622"/>
    <w:rsid w:val="00CA5F47"/>
    <w:rsid w:val="00CA6C64"/>
    <w:rsid w:val="00CB0376"/>
    <w:rsid w:val="00CB1DD4"/>
    <w:rsid w:val="00CB2DF7"/>
    <w:rsid w:val="00CB33F3"/>
    <w:rsid w:val="00CB37A0"/>
    <w:rsid w:val="00CB408A"/>
    <w:rsid w:val="00CB40B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3CA"/>
    <w:rsid w:val="00CF1488"/>
    <w:rsid w:val="00CF1F76"/>
    <w:rsid w:val="00CF229C"/>
    <w:rsid w:val="00CF280C"/>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AC7"/>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45AE"/>
    <w:rsid w:val="00D548DB"/>
    <w:rsid w:val="00D56A4E"/>
    <w:rsid w:val="00D57E96"/>
    <w:rsid w:val="00D602DC"/>
    <w:rsid w:val="00D60410"/>
    <w:rsid w:val="00D60A71"/>
    <w:rsid w:val="00D61552"/>
    <w:rsid w:val="00D61571"/>
    <w:rsid w:val="00D625CE"/>
    <w:rsid w:val="00D62A16"/>
    <w:rsid w:val="00D62E79"/>
    <w:rsid w:val="00D63129"/>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72E2"/>
    <w:rsid w:val="00D7735C"/>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D61"/>
    <w:rsid w:val="00DA1161"/>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A85"/>
    <w:rsid w:val="00DE003E"/>
    <w:rsid w:val="00DE2AAE"/>
    <w:rsid w:val="00DE37D3"/>
    <w:rsid w:val="00DE58EC"/>
    <w:rsid w:val="00DE5A2A"/>
    <w:rsid w:val="00DF14DB"/>
    <w:rsid w:val="00DF26DD"/>
    <w:rsid w:val="00DF36B5"/>
    <w:rsid w:val="00DF38C5"/>
    <w:rsid w:val="00DF3D9A"/>
    <w:rsid w:val="00DF5591"/>
    <w:rsid w:val="00DF5A05"/>
    <w:rsid w:val="00DF6687"/>
    <w:rsid w:val="00DF6BD3"/>
    <w:rsid w:val="00E00697"/>
    <w:rsid w:val="00E037B4"/>
    <w:rsid w:val="00E045A7"/>
    <w:rsid w:val="00E04FE1"/>
    <w:rsid w:val="00E051EC"/>
    <w:rsid w:val="00E0551D"/>
    <w:rsid w:val="00E056FC"/>
    <w:rsid w:val="00E13FFA"/>
    <w:rsid w:val="00E15E79"/>
    <w:rsid w:val="00E16172"/>
    <w:rsid w:val="00E17137"/>
    <w:rsid w:val="00E1797A"/>
    <w:rsid w:val="00E17CE4"/>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40CDF"/>
    <w:rsid w:val="00E4214C"/>
    <w:rsid w:val="00E42763"/>
    <w:rsid w:val="00E4281A"/>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67B67"/>
    <w:rsid w:val="00E7251E"/>
    <w:rsid w:val="00E73D48"/>
    <w:rsid w:val="00E74E76"/>
    <w:rsid w:val="00E7677B"/>
    <w:rsid w:val="00E767B0"/>
    <w:rsid w:val="00E84D63"/>
    <w:rsid w:val="00E867DE"/>
    <w:rsid w:val="00E9122E"/>
    <w:rsid w:val="00E92C01"/>
    <w:rsid w:val="00E92CB9"/>
    <w:rsid w:val="00E93F7E"/>
    <w:rsid w:val="00E954BC"/>
    <w:rsid w:val="00E9729F"/>
    <w:rsid w:val="00EA050E"/>
    <w:rsid w:val="00EA0E32"/>
    <w:rsid w:val="00EA1A32"/>
    <w:rsid w:val="00EA2C88"/>
    <w:rsid w:val="00EA34B9"/>
    <w:rsid w:val="00EA3BE1"/>
    <w:rsid w:val="00EA3FC3"/>
    <w:rsid w:val="00EA423D"/>
    <w:rsid w:val="00EA45E8"/>
    <w:rsid w:val="00EA49B5"/>
    <w:rsid w:val="00EA4C21"/>
    <w:rsid w:val="00EA5588"/>
    <w:rsid w:val="00EA673F"/>
    <w:rsid w:val="00EA78D4"/>
    <w:rsid w:val="00EA7C0B"/>
    <w:rsid w:val="00EA7D1F"/>
    <w:rsid w:val="00EB15B5"/>
    <w:rsid w:val="00EB30A3"/>
    <w:rsid w:val="00EB3161"/>
    <w:rsid w:val="00EB3D23"/>
    <w:rsid w:val="00EB49CD"/>
    <w:rsid w:val="00EB4D7F"/>
    <w:rsid w:val="00EB4EEB"/>
    <w:rsid w:val="00EB5784"/>
    <w:rsid w:val="00EB5C8B"/>
    <w:rsid w:val="00EC0462"/>
    <w:rsid w:val="00EC0511"/>
    <w:rsid w:val="00EC1262"/>
    <w:rsid w:val="00EC16AF"/>
    <w:rsid w:val="00EC1737"/>
    <w:rsid w:val="00EC2E70"/>
    <w:rsid w:val="00EC4418"/>
    <w:rsid w:val="00EC48E7"/>
    <w:rsid w:val="00EC4CE5"/>
    <w:rsid w:val="00EC69FB"/>
    <w:rsid w:val="00EC7635"/>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7662"/>
    <w:rsid w:val="00F10032"/>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47DD"/>
    <w:rsid w:val="00F35C26"/>
    <w:rsid w:val="00F36996"/>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C18"/>
    <w:rsid w:val="00F6559E"/>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80CBA"/>
    <w:rsid w:val="00F82188"/>
    <w:rsid w:val="00F82D6D"/>
    <w:rsid w:val="00F84B07"/>
    <w:rsid w:val="00F84D9F"/>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06130"/>
  <w14:defaultImageDpi w14:val="32767"/>
  <w15:chartTrackingRefBased/>
  <w15:docId w15:val="{C6438D7E-9FBA-5D4E-8E26-3649DBD0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7910/DVN/IDOCML"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doi.org/10.7927/H4DZ068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doi.org/10.7927/H4N014G5.%20Accessed%20November%2028th%202018" TargetMode="External"/><Relationship Id="rId10" Type="http://schemas.microsoft.com/office/2016/09/relationships/commentsIds" Target="commentsIds.xml"/><Relationship Id="rId19" Type="http://schemas.openxmlformats.org/officeDocument/2006/relationships/hyperlink" Target="https://link.springer.com/article/10.1007/s10640-021-00536-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hyperlink" Target="https://doi.org/10.7927/H4RR1W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3C977-2907-4B40-A0A2-346BA11E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8821</Words>
  <Characters>50283</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cp:revision>
  <cp:lastPrinted>2019-01-14T15:38:00Z</cp:lastPrinted>
  <dcterms:created xsi:type="dcterms:W3CDTF">2021-09-13T12:02:00Z</dcterms:created>
  <dcterms:modified xsi:type="dcterms:W3CDTF">2021-09-13T12:02:00Z</dcterms:modified>
</cp:coreProperties>
</file>