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7AE0A" w14:textId="1552EEB0" w:rsidR="00AB55AD" w:rsidRPr="004D1057" w:rsidRDefault="00AB55AD" w:rsidP="00AB55AD">
      <w:pPr>
        <w:spacing w:line="480" w:lineRule="auto"/>
        <w:jc w:val="center"/>
        <w:rPr>
          <w:b/>
          <w:bCs/>
        </w:rPr>
      </w:pPr>
      <w:bookmarkStart w:id="0" w:name="_Hlk69092948"/>
      <w:r w:rsidRPr="004D1057">
        <w:rPr>
          <w:b/>
          <w:bCs/>
        </w:rPr>
        <w:t>Prairie Wetland</w:t>
      </w:r>
      <w:r w:rsidR="00361E6F" w:rsidRPr="004D1057">
        <w:rPr>
          <w:b/>
          <w:bCs/>
        </w:rPr>
        <w:t xml:space="preserve"> Loss</w:t>
      </w:r>
      <w:r w:rsidRPr="004D1057">
        <w:rPr>
          <w:b/>
          <w:bCs/>
        </w:rPr>
        <w:t xml:space="preserve"> is Associated with Substantial Economic </w:t>
      </w:r>
      <w:r w:rsidR="00361E6F" w:rsidRPr="004D1057">
        <w:rPr>
          <w:b/>
          <w:bCs/>
        </w:rPr>
        <w:t xml:space="preserve">Costs </w:t>
      </w:r>
      <w:r w:rsidRPr="004D1057">
        <w:rPr>
          <w:b/>
          <w:bCs/>
        </w:rPr>
        <w:t>to Society</w:t>
      </w:r>
    </w:p>
    <w:p w14:paraId="554349BB" w14:textId="77777777" w:rsidR="00565DE8" w:rsidRPr="004D1057" w:rsidRDefault="00565DE8" w:rsidP="00A84D31">
      <w:pPr>
        <w:spacing w:line="480" w:lineRule="auto"/>
        <w:rPr>
          <w:b/>
          <w:bCs/>
        </w:rPr>
      </w:pPr>
    </w:p>
    <w:p w14:paraId="117078DB" w14:textId="77777777" w:rsidR="00565DE8" w:rsidRPr="004D1057" w:rsidRDefault="00565DE8" w:rsidP="00A84D31">
      <w:pPr>
        <w:spacing w:line="480" w:lineRule="auto"/>
        <w:rPr>
          <w:b/>
          <w:bCs/>
        </w:rPr>
      </w:pPr>
    </w:p>
    <w:p w14:paraId="22D92EF2" w14:textId="77777777" w:rsidR="00565DE8" w:rsidRPr="004D1057" w:rsidRDefault="00565DE8" w:rsidP="00A84D31">
      <w:pPr>
        <w:spacing w:line="480" w:lineRule="auto"/>
        <w:rPr>
          <w:b/>
          <w:bCs/>
        </w:rPr>
      </w:pPr>
    </w:p>
    <w:p w14:paraId="00EAB509" w14:textId="77777777" w:rsidR="00565DE8" w:rsidRPr="004D1057" w:rsidRDefault="00565DE8" w:rsidP="00A84D31">
      <w:pPr>
        <w:spacing w:line="480" w:lineRule="auto"/>
        <w:rPr>
          <w:b/>
          <w:bCs/>
        </w:rPr>
      </w:pPr>
    </w:p>
    <w:p w14:paraId="299B98B3" w14:textId="7CDC4E6A" w:rsidR="00A84D31" w:rsidRPr="004D1057" w:rsidRDefault="00A84D31" w:rsidP="00A84D31">
      <w:pPr>
        <w:spacing w:line="480" w:lineRule="auto"/>
        <w:rPr>
          <w:b/>
          <w:bCs/>
        </w:rPr>
      </w:pPr>
      <w:r w:rsidRPr="004D1057">
        <w:rPr>
          <w:b/>
          <w:bCs/>
        </w:rPr>
        <w:t>Abstract</w:t>
      </w:r>
    </w:p>
    <w:p w14:paraId="472FD9CF" w14:textId="77777777" w:rsidR="00565DE8" w:rsidRPr="004D1057" w:rsidRDefault="00565DE8" w:rsidP="00A84D31">
      <w:pPr>
        <w:spacing w:line="480" w:lineRule="auto"/>
        <w:rPr>
          <w:b/>
          <w:bCs/>
        </w:rPr>
      </w:pPr>
    </w:p>
    <w:p w14:paraId="11C3B53E" w14:textId="77777777" w:rsidR="00565DE8" w:rsidRPr="004D1057" w:rsidRDefault="00565DE8" w:rsidP="00A84D31">
      <w:pPr>
        <w:spacing w:line="480" w:lineRule="auto"/>
        <w:rPr>
          <w:b/>
          <w:bCs/>
        </w:rPr>
      </w:pPr>
    </w:p>
    <w:p w14:paraId="1C0CBEB4" w14:textId="77777777" w:rsidR="00565DE8" w:rsidRPr="004D1057" w:rsidRDefault="00565DE8" w:rsidP="00A84D31">
      <w:pPr>
        <w:spacing w:line="480" w:lineRule="auto"/>
        <w:rPr>
          <w:b/>
          <w:bCs/>
        </w:rPr>
      </w:pPr>
    </w:p>
    <w:p w14:paraId="2FFCB531" w14:textId="77777777" w:rsidR="00565DE8" w:rsidRPr="004D1057" w:rsidRDefault="00565DE8" w:rsidP="00A84D31">
      <w:pPr>
        <w:spacing w:line="480" w:lineRule="auto"/>
        <w:rPr>
          <w:b/>
          <w:bCs/>
        </w:rPr>
      </w:pPr>
    </w:p>
    <w:p w14:paraId="0CBFDC51" w14:textId="77777777" w:rsidR="00565DE8" w:rsidRPr="004D1057" w:rsidRDefault="00565DE8" w:rsidP="00A84D31">
      <w:pPr>
        <w:spacing w:line="480" w:lineRule="auto"/>
        <w:rPr>
          <w:b/>
          <w:bCs/>
        </w:rPr>
      </w:pPr>
    </w:p>
    <w:p w14:paraId="3773B5CA" w14:textId="77777777" w:rsidR="00565DE8" w:rsidRPr="004D1057" w:rsidRDefault="00565DE8" w:rsidP="00A84D31">
      <w:pPr>
        <w:spacing w:line="480" w:lineRule="auto"/>
        <w:rPr>
          <w:b/>
          <w:bCs/>
        </w:rPr>
      </w:pPr>
    </w:p>
    <w:p w14:paraId="6D11E038" w14:textId="77777777" w:rsidR="00565DE8" w:rsidRPr="004D1057" w:rsidRDefault="00565DE8" w:rsidP="00A84D31">
      <w:pPr>
        <w:spacing w:line="480" w:lineRule="auto"/>
        <w:rPr>
          <w:b/>
          <w:bCs/>
        </w:rPr>
      </w:pPr>
    </w:p>
    <w:p w14:paraId="61D3BC61" w14:textId="77777777" w:rsidR="00565DE8" w:rsidRPr="004D1057" w:rsidRDefault="00565DE8" w:rsidP="00A84D31">
      <w:pPr>
        <w:spacing w:line="480" w:lineRule="auto"/>
        <w:rPr>
          <w:b/>
          <w:bCs/>
        </w:rPr>
      </w:pPr>
    </w:p>
    <w:p w14:paraId="12EEAEC8" w14:textId="77777777" w:rsidR="00565DE8" w:rsidRPr="004D1057" w:rsidRDefault="00565DE8" w:rsidP="00A84D31">
      <w:pPr>
        <w:spacing w:line="480" w:lineRule="auto"/>
        <w:rPr>
          <w:b/>
          <w:bCs/>
        </w:rPr>
      </w:pPr>
    </w:p>
    <w:p w14:paraId="69B3E474" w14:textId="77777777" w:rsidR="00565DE8" w:rsidRPr="004D1057" w:rsidRDefault="00565DE8" w:rsidP="00A84D31">
      <w:pPr>
        <w:spacing w:line="480" w:lineRule="auto"/>
        <w:rPr>
          <w:b/>
          <w:bCs/>
        </w:rPr>
      </w:pPr>
    </w:p>
    <w:p w14:paraId="35502004" w14:textId="77777777" w:rsidR="00565DE8" w:rsidRPr="004D1057" w:rsidRDefault="00565DE8" w:rsidP="00A84D31">
      <w:pPr>
        <w:spacing w:line="480" w:lineRule="auto"/>
        <w:rPr>
          <w:b/>
          <w:bCs/>
        </w:rPr>
      </w:pPr>
    </w:p>
    <w:p w14:paraId="5DE9062E" w14:textId="77777777" w:rsidR="00565DE8" w:rsidRPr="004D1057" w:rsidRDefault="00565DE8" w:rsidP="00A84D31">
      <w:pPr>
        <w:spacing w:line="480" w:lineRule="auto"/>
        <w:rPr>
          <w:b/>
          <w:bCs/>
        </w:rPr>
      </w:pPr>
    </w:p>
    <w:p w14:paraId="4F9EEC8D" w14:textId="77777777" w:rsidR="00565DE8" w:rsidRPr="004D1057" w:rsidRDefault="00565DE8" w:rsidP="00A84D31">
      <w:pPr>
        <w:spacing w:line="480" w:lineRule="auto"/>
        <w:rPr>
          <w:b/>
          <w:bCs/>
        </w:rPr>
      </w:pPr>
    </w:p>
    <w:p w14:paraId="1EE5AEE6" w14:textId="77777777" w:rsidR="00565DE8" w:rsidRPr="004D1057" w:rsidRDefault="00565DE8" w:rsidP="00A84D31">
      <w:pPr>
        <w:spacing w:line="480" w:lineRule="auto"/>
        <w:rPr>
          <w:b/>
          <w:bCs/>
        </w:rPr>
      </w:pPr>
    </w:p>
    <w:p w14:paraId="6C736094" w14:textId="77777777" w:rsidR="00565DE8" w:rsidRPr="004D1057" w:rsidRDefault="00565DE8" w:rsidP="00A84D31">
      <w:pPr>
        <w:spacing w:line="480" w:lineRule="auto"/>
        <w:rPr>
          <w:b/>
          <w:bCs/>
        </w:rPr>
      </w:pPr>
    </w:p>
    <w:p w14:paraId="214D025B" w14:textId="77777777" w:rsidR="00565DE8" w:rsidRPr="004D1057" w:rsidRDefault="00565DE8" w:rsidP="00A84D31">
      <w:pPr>
        <w:spacing w:line="480" w:lineRule="auto"/>
        <w:rPr>
          <w:b/>
          <w:bCs/>
        </w:rPr>
      </w:pPr>
    </w:p>
    <w:p w14:paraId="2AB93291" w14:textId="77777777" w:rsidR="00A84D31" w:rsidRPr="004D1057" w:rsidRDefault="00A84D31" w:rsidP="00A84D31">
      <w:pPr>
        <w:spacing w:line="480" w:lineRule="auto"/>
        <w:rPr>
          <w:b/>
          <w:bCs/>
        </w:rPr>
      </w:pPr>
    </w:p>
    <w:p w14:paraId="65160E70" w14:textId="4EA396B2" w:rsidR="00321ECF" w:rsidRPr="004D1057" w:rsidRDefault="007441DE" w:rsidP="00617AF4">
      <w:pPr>
        <w:pStyle w:val="ListParagraph"/>
        <w:numPr>
          <w:ilvl w:val="0"/>
          <w:numId w:val="4"/>
        </w:numPr>
        <w:spacing w:line="480" w:lineRule="auto"/>
        <w:ind w:hanging="630"/>
        <w:rPr>
          <w:rFonts w:ascii="Times New Roman" w:hAnsi="Times New Roman" w:cs="Times New Roman"/>
          <w:b/>
          <w:bCs/>
        </w:rPr>
      </w:pPr>
      <w:r w:rsidRPr="004D1057">
        <w:rPr>
          <w:rFonts w:ascii="Times New Roman" w:hAnsi="Times New Roman" w:cs="Times New Roman"/>
          <w:b/>
          <w:bCs/>
        </w:rPr>
        <w:lastRenderedPageBreak/>
        <w:t>Introduction</w:t>
      </w:r>
    </w:p>
    <w:p w14:paraId="51181F9C" w14:textId="664B5807" w:rsidR="00250797" w:rsidRPr="004D1057" w:rsidRDefault="00A9609C" w:rsidP="00D0179F">
      <w:pPr>
        <w:pStyle w:val="NormalWeb"/>
        <w:spacing w:line="480" w:lineRule="auto"/>
        <w:ind w:firstLine="720"/>
        <w:rPr>
          <w:rFonts w:eastAsiaTheme="minorHAnsi"/>
        </w:rPr>
      </w:pPr>
      <w:r w:rsidRPr="004D1057">
        <w:rPr>
          <w:rFonts w:eastAsiaTheme="minorHAnsi"/>
        </w:rPr>
        <w:t xml:space="preserve">The world has lost more than 50 percent of its original wetland area at a faster rate than other ecosystems in the world (Millennium Ecosystem Assessment, 2005; Mitsch and Gosselink, 2007). </w:t>
      </w:r>
      <w:r w:rsidR="009C0DC4" w:rsidRPr="004D1057">
        <w:rPr>
          <w:rFonts w:eastAsiaTheme="minorHAnsi"/>
        </w:rPr>
        <w:t xml:space="preserve">Canada has approximately 1.5 million km2 of wetlands </w:t>
      </w:r>
      <w:r w:rsidR="001B4AA4" w:rsidRPr="004D1057">
        <w:rPr>
          <w:rFonts w:eastAsiaTheme="minorHAnsi"/>
        </w:rPr>
        <w:t>w</w:t>
      </w:r>
      <w:r w:rsidR="008E2C9B" w:rsidRPr="004D1057">
        <w:rPr>
          <w:rFonts w:eastAsiaTheme="minorHAnsi"/>
        </w:rPr>
        <w:t xml:space="preserve">hich is about 28% of total wetlands in the world </w:t>
      </w:r>
      <w:r w:rsidR="009C0DC4" w:rsidRPr="004D1057">
        <w:rPr>
          <w:rFonts w:eastAsiaTheme="minorHAnsi"/>
        </w:rPr>
        <w:t>(</w:t>
      </w:r>
      <w:r w:rsidR="008E2C9B" w:rsidRPr="004D1057">
        <w:rPr>
          <w:rFonts w:eastAsiaTheme="minorHAnsi"/>
        </w:rPr>
        <w:t>Reimer, 2009</w:t>
      </w:r>
      <w:r w:rsidR="009C0DC4" w:rsidRPr="004D1057">
        <w:rPr>
          <w:rFonts w:eastAsiaTheme="minorHAnsi"/>
        </w:rPr>
        <w:t>)</w:t>
      </w:r>
      <w:r w:rsidR="00D42834" w:rsidRPr="004D1057">
        <w:rPr>
          <w:rFonts w:eastAsiaTheme="minorHAnsi"/>
        </w:rPr>
        <w:t>.</w:t>
      </w:r>
      <w:r w:rsidR="009C0DC4" w:rsidRPr="004D1057">
        <w:rPr>
          <w:rFonts w:eastAsiaTheme="minorHAnsi"/>
        </w:rPr>
        <w:t xml:space="preserve"> However, it has been estimated that up </w:t>
      </w:r>
      <w:r w:rsidR="001F584E" w:rsidRPr="004D1057">
        <w:rPr>
          <w:rFonts w:eastAsiaTheme="minorHAnsi"/>
        </w:rPr>
        <w:t xml:space="preserve">20 million </w:t>
      </w:r>
      <w:r w:rsidR="001B4AA4" w:rsidRPr="004D1057">
        <w:rPr>
          <w:rFonts w:eastAsiaTheme="minorHAnsi"/>
        </w:rPr>
        <w:t>acres of wetlands have been loss since 1800 in Canada (Environment Canada, 2009), mainly through agricultural development (</w:t>
      </w:r>
      <w:r w:rsidR="00063F54" w:rsidRPr="004D1057">
        <w:t>Badiou et al.  2011; Watmough and Schmoll, 2007</w:t>
      </w:r>
      <w:r w:rsidR="001B4AA4" w:rsidRPr="004D1057">
        <w:rPr>
          <w:rFonts w:eastAsiaTheme="minorHAnsi"/>
        </w:rPr>
        <w:t xml:space="preserve">). </w:t>
      </w:r>
      <w:r w:rsidR="009C0DC4" w:rsidRPr="004D1057">
        <w:rPr>
          <w:rFonts w:eastAsiaTheme="minorHAnsi"/>
        </w:rPr>
        <w:t xml:space="preserve">Other drivers of wetland loss in Canada include urban development, transportation, resource extraction and mining, recreational properties. </w:t>
      </w:r>
      <w:r w:rsidR="00740360" w:rsidRPr="004D1057">
        <w:rPr>
          <w:rFonts w:eastAsiaTheme="minorHAnsi"/>
        </w:rPr>
        <w:t>About</w:t>
      </w:r>
      <w:r w:rsidR="009C0DC4" w:rsidRPr="004D1057">
        <w:rPr>
          <w:rFonts w:eastAsiaTheme="minorHAnsi"/>
        </w:rPr>
        <w:t xml:space="preserve"> 40 to 71% of wetland acreage has been lost </w:t>
      </w:r>
      <w:r w:rsidR="00586B09" w:rsidRPr="004D1057">
        <w:rPr>
          <w:rFonts w:eastAsiaTheme="minorHAnsi"/>
        </w:rPr>
        <w:t xml:space="preserve">in the Canadian Prairies </w:t>
      </w:r>
      <w:r w:rsidR="009C0DC4" w:rsidRPr="004D1057">
        <w:rPr>
          <w:rFonts w:eastAsiaTheme="minorHAnsi"/>
        </w:rPr>
        <w:t xml:space="preserve">since European settlements (Kraus, 2019) at an annual rate of about 0.53% (Watmough and Schmoll, 2007).  </w:t>
      </w:r>
      <w:r w:rsidR="001B4AA4" w:rsidRPr="004D1057">
        <w:rPr>
          <w:rFonts w:eastAsiaTheme="minorHAnsi"/>
        </w:rPr>
        <w:t xml:space="preserve"> </w:t>
      </w:r>
    </w:p>
    <w:p w14:paraId="3265FC4C" w14:textId="08CD96CE" w:rsidR="00586B09" w:rsidRPr="004D1057" w:rsidRDefault="00250797" w:rsidP="001D0073">
      <w:pPr>
        <w:pStyle w:val="NormalWeb"/>
        <w:tabs>
          <w:tab w:val="left" w:pos="4950"/>
        </w:tabs>
        <w:spacing w:line="480" w:lineRule="auto"/>
        <w:ind w:firstLine="720"/>
        <w:rPr>
          <w:rFonts w:eastAsiaTheme="minorHAnsi"/>
        </w:rPr>
      </w:pPr>
      <w:r w:rsidRPr="004D1057">
        <w:rPr>
          <w:rFonts w:eastAsiaTheme="minorHAnsi"/>
        </w:rPr>
        <w:t xml:space="preserve">Wetlands provide </w:t>
      </w:r>
      <w:r w:rsidR="00565AE2" w:rsidRPr="004D1057">
        <w:rPr>
          <w:rFonts w:eastAsiaTheme="minorHAnsi"/>
        </w:rPr>
        <w:t xml:space="preserve">important </w:t>
      </w:r>
      <w:r w:rsidRPr="004D1057">
        <w:rPr>
          <w:rFonts w:eastAsiaTheme="minorHAnsi"/>
        </w:rPr>
        <w:t xml:space="preserve">ecosystem services to </w:t>
      </w:r>
      <w:r w:rsidR="00D74130" w:rsidRPr="004D1057">
        <w:rPr>
          <w:rFonts w:eastAsiaTheme="minorHAnsi"/>
        </w:rPr>
        <w:t>society but</w:t>
      </w:r>
      <w:r w:rsidR="00565AE2" w:rsidRPr="004D1057">
        <w:rPr>
          <w:rFonts w:eastAsiaTheme="minorHAnsi"/>
        </w:rPr>
        <w:t xml:space="preserve"> understanding the economic benefits of these services remain a challenge</w:t>
      </w:r>
      <w:r w:rsidRPr="004D1057">
        <w:rPr>
          <w:rFonts w:eastAsiaTheme="minorHAnsi"/>
        </w:rPr>
        <w:t xml:space="preserve">. Some of the ecosystem services of wetlands are carbon sequestration, recreation, tourism, human and livestock foods, habitat to support diverse biotic communities (Davies et al. 2008; Badiou et al. 2011; Gleason et al. 2011; De Groot et al. 2012), regulating and recharging aquifers (Dixon and Wood 2003) and removal of excess nutrients and pesticides from agricultural lands (Vymazal 2017). The economic value of ecosystem services has been estimated in several regions of the world, including Nakivubo wetlands in Uganda (Schuijt, 2002), Muthurajawela wetland in Sri Lanka (Emerson and Kekulandala, 2003); flood plains of the Elbe river in Germany (Meyerhoff and Dehnhardt, 2004); and Upper Paraná River floodplain in Brazil (Carvalho, 2007). </w:t>
      </w:r>
      <w:r w:rsidR="00501C18" w:rsidRPr="004D1057">
        <w:rPr>
          <w:rFonts w:eastAsiaTheme="minorHAnsi"/>
        </w:rPr>
        <w:t>In Canada, t</w:t>
      </w:r>
      <w:r w:rsidRPr="004D1057">
        <w:rPr>
          <w:rFonts w:eastAsiaTheme="minorHAnsi"/>
        </w:rPr>
        <w:t xml:space="preserve">he economic value of wetland ecosystem services has been estimated, but the empirical evidence is limited </w:t>
      </w:r>
      <w:r w:rsidRPr="004D1057">
        <w:rPr>
          <w:rFonts w:eastAsiaTheme="minorHAnsi"/>
        </w:rPr>
        <w:lastRenderedPageBreak/>
        <w:t>(Lloyd-Smith, et al., 2020). Need for policy-ready valuation tools as wetlands continue to be degraded.</w:t>
      </w:r>
    </w:p>
    <w:p w14:paraId="7889437D" w14:textId="1EF0FCDD" w:rsidR="00821CAB" w:rsidRPr="004D1057" w:rsidRDefault="00E63EDD" w:rsidP="00821CAB">
      <w:pPr>
        <w:spacing w:line="480" w:lineRule="auto"/>
        <w:ind w:firstLine="720"/>
        <w:rPr>
          <w:rFonts w:eastAsiaTheme="minorHAnsi"/>
        </w:rPr>
      </w:pPr>
      <w:r w:rsidRPr="00740360">
        <w:rPr>
          <w:rFonts w:eastAsiaTheme="minorHAnsi"/>
        </w:rPr>
        <w:t xml:space="preserve">The purpose of this study is to develop a </w:t>
      </w:r>
      <w:r w:rsidR="00565AE2" w:rsidRPr="00740360">
        <w:rPr>
          <w:rFonts w:eastAsiaTheme="minorHAnsi"/>
        </w:rPr>
        <w:t xml:space="preserve">Canadian </w:t>
      </w:r>
      <w:r w:rsidRPr="00740360">
        <w:rPr>
          <w:rFonts w:eastAsiaTheme="minorHAnsi"/>
        </w:rPr>
        <w:t xml:space="preserve">wetland valuation model using recent advances in meta-analysis modeling of environmental valuation data. </w:t>
      </w:r>
      <w:r w:rsidR="005C09E7" w:rsidRPr="00740360">
        <w:rPr>
          <w:rFonts w:eastAsiaTheme="minorHAnsi"/>
        </w:rPr>
        <w:t xml:space="preserve">To do so, we extend the modeling framework of Moeltner et al. (2019) </w:t>
      </w:r>
      <w:commentRangeStart w:id="1"/>
      <w:r w:rsidR="005C09E7" w:rsidRPr="00740360">
        <w:rPr>
          <w:rFonts w:eastAsiaTheme="minorHAnsi"/>
        </w:rPr>
        <w:t xml:space="preserve">to include Canadian studies and estimate a Canada-US wetland valuation model. </w:t>
      </w:r>
      <w:commentRangeEnd w:id="1"/>
      <w:r w:rsidR="00A63C32" w:rsidRPr="00740360">
        <w:rPr>
          <w:rStyle w:val="CommentReference"/>
          <w:rFonts w:eastAsiaTheme="minorHAnsi"/>
        </w:rPr>
        <w:commentReference w:id="1"/>
      </w:r>
      <w:r w:rsidR="00821CAB" w:rsidRPr="00740360">
        <w:rPr>
          <w:rFonts w:eastAsiaTheme="minorHAnsi"/>
        </w:rPr>
        <w:t xml:space="preserve">The total number of observations for the combined dataset is </w:t>
      </w:r>
      <w:r w:rsidR="00740360" w:rsidRPr="00740360">
        <w:rPr>
          <w:rFonts w:eastAsiaTheme="minorHAnsi"/>
        </w:rPr>
        <w:t>45</w:t>
      </w:r>
      <w:r w:rsidR="005D23AE" w:rsidRPr="00740360">
        <w:rPr>
          <w:rFonts w:eastAsiaTheme="minorHAnsi"/>
        </w:rPr>
        <w:t xml:space="preserve"> from </w:t>
      </w:r>
      <w:r w:rsidR="00740360" w:rsidRPr="00740360">
        <w:rPr>
          <w:rFonts w:eastAsiaTheme="minorHAnsi"/>
        </w:rPr>
        <w:t>20</w:t>
      </w:r>
      <w:r w:rsidR="005D23AE" w:rsidRPr="00740360">
        <w:rPr>
          <w:rFonts w:eastAsiaTheme="minorHAnsi"/>
        </w:rPr>
        <w:t xml:space="preserve"> studies </w:t>
      </w:r>
      <w:r w:rsidR="003C1749" w:rsidRPr="00740360">
        <w:rPr>
          <w:rFonts w:eastAsiaTheme="minorHAnsi"/>
        </w:rPr>
        <w:t>(1</w:t>
      </w:r>
      <w:r w:rsidR="00740360" w:rsidRPr="00740360">
        <w:rPr>
          <w:rFonts w:eastAsiaTheme="minorHAnsi"/>
        </w:rPr>
        <w:t>3</w:t>
      </w:r>
      <w:r w:rsidR="003C1749" w:rsidRPr="00740360">
        <w:rPr>
          <w:rFonts w:eastAsiaTheme="minorHAnsi"/>
        </w:rPr>
        <w:t xml:space="preserve"> and 7 US and Canadian observations, </w:t>
      </w:r>
      <w:r w:rsidR="003C1749" w:rsidRPr="00D54FE9">
        <w:rPr>
          <w:rFonts w:eastAsiaTheme="minorHAnsi"/>
        </w:rPr>
        <w:t xml:space="preserve">respectively) </w:t>
      </w:r>
      <w:r w:rsidR="005D23AE" w:rsidRPr="00D54FE9">
        <w:rPr>
          <w:rFonts w:eastAsiaTheme="minorHAnsi"/>
        </w:rPr>
        <w:t xml:space="preserve">published </w:t>
      </w:r>
      <w:r w:rsidR="00740360" w:rsidRPr="00D54FE9">
        <w:rPr>
          <w:rFonts w:eastAsiaTheme="minorHAnsi"/>
        </w:rPr>
        <w:t>between</w:t>
      </w:r>
      <w:r w:rsidR="005D23AE" w:rsidRPr="00D54FE9">
        <w:rPr>
          <w:rFonts w:eastAsiaTheme="minorHAnsi"/>
        </w:rPr>
        <w:t xml:space="preserve"> </w:t>
      </w:r>
      <w:r w:rsidR="00740360" w:rsidRPr="00D54FE9">
        <w:rPr>
          <w:rFonts w:eastAsiaTheme="minorHAnsi"/>
        </w:rPr>
        <w:t>1991 and 2020</w:t>
      </w:r>
      <w:r w:rsidR="005D23AE" w:rsidRPr="00D54FE9">
        <w:rPr>
          <w:rFonts w:eastAsiaTheme="minorHAnsi"/>
        </w:rPr>
        <w:t xml:space="preserve">. </w:t>
      </w:r>
      <w:r w:rsidR="00740360" w:rsidRPr="00D54FE9">
        <w:rPr>
          <w:rFonts w:eastAsiaTheme="minorHAnsi"/>
        </w:rPr>
        <w:t>Seven</w:t>
      </w:r>
      <w:r w:rsidR="003C1749" w:rsidRPr="00D54FE9">
        <w:rPr>
          <w:rFonts w:eastAsiaTheme="minorHAnsi"/>
        </w:rPr>
        <w:t xml:space="preserve"> US studies produced multiple observations while </w:t>
      </w:r>
      <w:r w:rsidR="00740360" w:rsidRPr="00D54FE9">
        <w:rPr>
          <w:rFonts w:eastAsiaTheme="minorHAnsi"/>
        </w:rPr>
        <w:t>5</w:t>
      </w:r>
      <w:r w:rsidR="003C1749" w:rsidRPr="00D54FE9">
        <w:rPr>
          <w:rFonts w:eastAsiaTheme="minorHAnsi"/>
        </w:rPr>
        <w:t xml:space="preserve"> Canadian studies</w:t>
      </w:r>
      <w:r w:rsidR="003C1749" w:rsidRPr="00740360">
        <w:rPr>
          <w:rFonts w:eastAsiaTheme="minorHAnsi"/>
        </w:rPr>
        <w:t xml:space="preserve"> produced multiple observations. All the willingness to pay to conserve </w:t>
      </w:r>
      <w:r w:rsidR="00740360" w:rsidRPr="00740360">
        <w:rPr>
          <w:rFonts w:eastAsiaTheme="minorHAnsi"/>
        </w:rPr>
        <w:t xml:space="preserve">freshwater </w:t>
      </w:r>
      <w:r w:rsidR="003C1749" w:rsidRPr="00740360">
        <w:rPr>
          <w:rFonts w:eastAsiaTheme="minorHAnsi"/>
        </w:rPr>
        <w:t>wetland values per household per year were converted to 201</w:t>
      </w:r>
      <w:r w:rsidR="00740360" w:rsidRPr="00740360">
        <w:rPr>
          <w:rFonts w:eastAsiaTheme="minorHAnsi"/>
        </w:rPr>
        <w:t>7</w:t>
      </w:r>
      <w:r w:rsidR="003C1749" w:rsidRPr="00740360">
        <w:rPr>
          <w:rFonts w:eastAsiaTheme="minorHAnsi"/>
        </w:rPr>
        <w:t xml:space="preserve"> Canadian dollars (Can$).</w:t>
      </w:r>
    </w:p>
    <w:p w14:paraId="6D02AC32" w14:textId="21675778" w:rsidR="00010A66" w:rsidRDefault="00010A66" w:rsidP="001D0073">
      <w:pPr>
        <w:spacing w:line="480" w:lineRule="auto"/>
        <w:ind w:firstLine="720"/>
        <w:rPr>
          <w:rFonts w:eastAsiaTheme="minorHAnsi"/>
        </w:rPr>
      </w:pPr>
      <w:r w:rsidRPr="00010A66">
        <w:rPr>
          <w:rFonts w:eastAsiaTheme="minorHAnsi"/>
        </w:rPr>
        <w:t xml:space="preserve">For the combined dataset, the chosen model (model 1), which had log WTP as the dependent variable and log baseline acreage and log quantity acre change as main independent variables, provided a better fit to the data compared to model (2). Again, it was consistent with the sensitivity to scope condition, and in 1 out of 4 scenarios, the adding up condition was validated. The scenarios were forest landscape and local-level study, forest landscape and Nonlocal-level, nonforest landscape and local-level study and nonforest landscape and nonlocal-level study. Moreover, it validated the law of diminishing marginal utility assumption which is an important condition in utility theory; a 1% increase in the baseline acreage would cause about 0.14% increase in WTP. Also, it showed that a) households value provisioning ecosystem services less than others, b) households would pay more to conserve wetlands in forest landscapes and c) a peer-reviewed paper has a positive effect on WTP. The mean in-sample meta-regression transfer function error when predicting Canadian wetland values using the combined US and Canada data was about 14%, which is significantly lower than that for the US </w:t>
      </w:r>
      <w:r w:rsidRPr="00010A66">
        <w:rPr>
          <w:rFonts w:eastAsiaTheme="minorHAnsi"/>
        </w:rPr>
        <w:lastRenderedPageBreak/>
        <w:t xml:space="preserve">only dataset (1901%). The mean in-sample </w:t>
      </w:r>
      <w:r w:rsidR="00267991">
        <w:rPr>
          <w:rFonts w:eastAsiaTheme="minorHAnsi"/>
        </w:rPr>
        <w:t xml:space="preserve">unit value </w:t>
      </w:r>
      <w:r w:rsidRPr="00010A66">
        <w:rPr>
          <w:rFonts w:eastAsiaTheme="minorHAnsi"/>
        </w:rPr>
        <w:t xml:space="preserve">transfer error was 673%; unlike the meta-regression transfer error which compared the original WTP to predicted WTP, the unit transfer error compared the original WTP values to its average. </w:t>
      </w:r>
    </w:p>
    <w:p w14:paraId="0A930A64" w14:textId="4B8CA0D3" w:rsidR="00AA530B" w:rsidRPr="004D1057" w:rsidRDefault="001D0073" w:rsidP="001D0073">
      <w:pPr>
        <w:spacing w:line="480" w:lineRule="auto"/>
        <w:ind w:firstLine="720"/>
        <w:rPr>
          <w:rFonts w:eastAsiaTheme="minorHAnsi"/>
        </w:rPr>
      </w:pPr>
      <w:r w:rsidRPr="004D1057">
        <w:rPr>
          <w:rFonts w:eastAsiaTheme="minorHAnsi"/>
          <w:highlight w:val="yellow"/>
        </w:rPr>
        <w:t xml:space="preserve">The policy application of our estimated model to value wetlands lost between 2001 and 2011 in the </w:t>
      </w:r>
      <w:r w:rsidR="00B71C98" w:rsidRPr="004D1057">
        <w:rPr>
          <w:rFonts w:eastAsiaTheme="minorHAnsi"/>
          <w:highlight w:val="yellow"/>
        </w:rPr>
        <w:t xml:space="preserve">Canadian </w:t>
      </w:r>
      <w:r w:rsidRPr="004D1057">
        <w:rPr>
          <w:rFonts w:eastAsiaTheme="minorHAnsi"/>
          <w:highlight w:val="yellow"/>
        </w:rPr>
        <w:t>Prairie Habitat Joint Venture landscapes</w:t>
      </w:r>
      <w:r w:rsidR="0088596C" w:rsidRPr="004D1057">
        <w:rPr>
          <w:rFonts w:eastAsiaTheme="minorHAnsi"/>
          <w:highlight w:val="yellow"/>
        </w:rPr>
        <w:t xml:space="preserve">, </w:t>
      </w:r>
      <w:r w:rsidRPr="004D1057">
        <w:rPr>
          <w:rFonts w:eastAsiaTheme="minorHAnsi"/>
          <w:highlight w:val="yellow"/>
        </w:rPr>
        <w:t xml:space="preserve">shows that the mean willingness to pay to restore wetlands are $510/household/year, $115/household/year, and $279/household/year, in Saskatchewan, Alberta, and Manitoba, respectively. </w:t>
      </w:r>
      <w:r w:rsidR="00AA530B" w:rsidRPr="004D1057">
        <w:rPr>
          <w:highlight w:val="yellow"/>
        </w:rPr>
        <w:t>Also, there is a positive relationship between willingness to pay to restore wetlands loss and wetland acreage.</w:t>
      </w:r>
      <w:r w:rsidR="00AA530B" w:rsidRPr="004D1057">
        <w:t xml:space="preserve"> </w:t>
      </w:r>
    </w:p>
    <w:p w14:paraId="60987828" w14:textId="741A0274" w:rsidR="00F40835" w:rsidRPr="004D1057" w:rsidRDefault="00C65729" w:rsidP="00586B09">
      <w:pPr>
        <w:pStyle w:val="NormalWeb"/>
        <w:tabs>
          <w:tab w:val="left" w:pos="4950"/>
        </w:tabs>
        <w:spacing w:line="480" w:lineRule="auto"/>
        <w:ind w:firstLine="720"/>
        <w:rPr>
          <w:rFonts w:eastAsiaTheme="minorHAnsi"/>
        </w:rPr>
      </w:pPr>
      <w:r w:rsidRPr="004D1057">
        <w:rPr>
          <w:rFonts w:eastAsiaTheme="minorHAnsi"/>
        </w:rPr>
        <w:t xml:space="preserve">We contribute to </w:t>
      </w:r>
      <w:r w:rsidR="00746AD2" w:rsidRPr="004D1057">
        <w:rPr>
          <w:rFonts w:eastAsiaTheme="minorHAnsi"/>
        </w:rPr>
        <w:t>policy debates</w:t>
      </w:r>
      <w:r w:rsidR="00EF1D74" w:rsidRPr="004D1057">
        <w:rPr>
          <w:rFonts w:eastAsiaTheme="minorHAnsi"/>
        </w:rPr>
        <w:t xml:space="preserve"> </w:t>
      </w:r>
      <w:r w:rsidR="000512A4" w:rsidRPr="004D1057">
        <w:rPr>
          <w:rFonts w:eastAsiaTheme="minorHAnsi"/>
        </w:rPr>
        <w:t xml:space="preserve">on the need to provide reliable benefit estimates </w:t>
      </w:r>
      <w:r w:rsidR="00DB47F4" w:rsidRPr="004D1057">
        <w:rPr>
          <w:rFonts w:eastAsiaTheme="minorHAnsi"/>
        </w:rPr>
        <w:t>for</w:t>
      </w:r>
      <w:r w:rsidR="000512A4" w:rsidRPr="004D1057">
        <w:rPr>
          <w:rFonts w:eastAsiaTheme="minorHAnsi"/>
        </w:rPr>
        <w:t xml:space="preserve"> wetland conservation in Canada.</w:t>
      </w:r>
      <w:r w:rsidR="00586B09" w:rsidRPr="004D1057">
        <w:rPr>
          <w:rFonts w:eastAsiaTheme="minorHAnsi"/>
        </w:rPr>
        <w:t xml:space="preserve"> Currently, </w:t>
      </w:r>
      <w:r w:rsidR="000F2496" w:rsidRPr="004D1057">
        <w:rPr>
          <w:rFonts w:eastAsiaTheme="minorHAnsi"/>
        </w:rPr>
        <w:t xml:space="preserve">unit </w:t>
      </w:r>
      <w:r w:rsidR="00821CAB" w:rsidRPr="004D1057">
        <w:rPr>
          <w:rFonts w:eastAsiaTheme="minorHAnsi"/>
        </w:rPr>
        <w:t xml:space="preserve">value </w:t>
      </w:r>
      <w:r w:rsidR="00586B09" w:rsidRPr="004D1057">
        <w:rPr>
          <w:rFonts w:eastAsiaTheme="minorHAnsi"/>
        </w:rPr>
        <w:t xml:space="preserve">transfer has been the most popular approach to the valuation of wetlands in Canada, where $/ha is derived from prior research to value wetlands in new settings (Belcher et al. 2001; Dupras and Alam, 2015; Dupras et al. 2015). Although </w:t>
      </w:r>
      <w:bookmarkStart w:id="2" w:name="_Hlk68520018"/>
      <w:r w:rsidR="005D23AE" w:rsidRPr="004D1057">
        <w:rPr>
          <w:rFonts w:eastAsiaTheme="minorHAnsi"/>
        </w:rPr>
        <w:t xml:space="preserve">unit value </w:t>
      </w:r>
      <w:r w:rsidR="00586B09" w:rsidRPr="004D1057">
        <w:rPr>
          <w:rFonts w:eastAsiaTheme="minorHAnsi"/>
        </w:rPr>
        <w:t xml:space="preserve">transfer </w:t>
      </w:r>
      <w:bookmarkEnd w:id="2"/>
      <w:r w:rsidR="00586B09" w:rsidRPr="004D1057">
        <w:rPr>
          <w:rFonts w:eastAsiaTheme="minorHAnsi"/>
        </w:rPr>
        <w:t xml:space="preserve">is relatively inexpensive and faster to implement, it has a mean transfer error of about 45% (Rosenberger and Loomis, 2017) which is lower than the transfer error of the meta-analysis benefit function at 36% (Rosenberger and Loomis, 2017). </w:t>
      </w:r>
      <w:r w:rsidR="000512A4" w:rsidRPr="004D1057">
        <w:rPr>
          <w:rFonts w:eastAsiaTheme="minorHAnsi"/>
        </w:rPr>
        <w:t xml:space="preserve">Benefit estimates are used in benefit-cost calculations to justify the need to fund projects. </w:t>
      </w:r>
      <w:r w:rsidR="00F40835" w:rsidRPr="004D1057">
        <w:t xml:space="preserve">Besides contributing to providing reliable benefit transfer values for wetland conservation policy in Canadian Prairies, our paper </w:t>
      </w:r>
      <w:r w:rsidR="00DB47F4" w:rsidRPr="004D1057">
        <w:t>supports the observation in Johnson and Thomasin (2010) that, relying only on US wetland valuation studies to infer wetland values in Canada is not a best practice.</w:t>
      </w:r>
      <w:r w:rsidR="001D0073" w:rsidRPr="004D1057">
        <w:t xml:space="preserve"> </w:t>
      </w:r>
      <w:r w:rsidR="00F40835" w:rsidRPr="004D1057">
        <w:t xml:space="preserve">Therefore, the paper agrees with the suggestion of Johnson and Thomasin (2010) for policymakers to adjust benefit transfer values, especially from US original studies to Canadian policy contexts to reduce transfer errors. </w:t>
      </w:r>
      <w:r w:rsidR="004B7426" w:rsidRPr="004D1057">
        <w:t xml:space="preserve">Again, our paper will improve on the application of </w:t>
      </w:r>
      <w:r w:rsidR="004B7426" w:rsidRPr="004D1057">
        <w:lastRenderedPageBreak/>
        <w:t xml:space="preserve">benefit transfer of wetland values in Canada, by providing the key factors or variables practitioners could use to control for differences between policy and original study sites. </w:t>
      </w:r>
      <w:r w:rsidR="004A435E" w:rsidRPr="004D1057">
        <w:t xml:space="preserve"> </w:t>
      </w:r>
    </w:p>
    <w:p w14:paraId="6AB76BE2" w14:textId="2F8497DC" w:rsidR="00BE2FEA" w:rsidRPr="004D1057" w:rsidRDefault="00F40835" w:rsidP="00F40835">
      <w:pPr>
        <w:spacing w:line="480" w:lineRule="auto"/>
        <w:ind w:firstLine="720"/>
      </w:pPr>
      <w:r w:rsidRPr="004D1057">
        <w:t>This paper is structured into five sections. Section two compares and contrasts the few wetland valuations studies that have been conducted in Canada</w:t>
      </w:r>
      <w:r w:rsidR="00C52360" w:rsidRPr="004D1057">
        <w:t xml:space="preserve">; it also </w:t>
      </w:r>
      <w:r w:rsidR="00BF63F4" w:rsidRPr="004D1057">
        <w:t>provides</w:t>
      </w:r>
      <w:r w:rsidR="00C52360" w:rsidRPr="004D1057">
        <w:t xml:space="preserve"> background information on the Prairie Habitat Joint Venture landscapes in the Canadian Prairies, which is the policy application area for our proposed meta-transfer function. </w:t>
      </w:r>
      <w:r w:rsidR="00BF63F4" w:rsidRPr="004D1057">
        <w:t xml:space="preserve">The data that will be used to estimate our model, and </w:t>
      </w:r>
      <w:r w:rsidR="0088596C" w:rsidRPr="004D1057">
        <w:t>its</w:t>
      </w:r>
      <w:r w:rsidR="00BF63F4" w:rsidRPr="004D1057">
        <w:t xml:space="preserve"> descriptive statistics are discussed in section 3. </w:t>
      </w:r>
      <w:r w:rsidRPr="004D1057">
        <w:t xml:space="preserve">The methodology of the study, including meta-data and meta-analysis econometric model, is described in section </w:t>
      </w:r>
      <w:r w:rsidR="00BF63F4" w:rsidRPr="004D1057">
        <w:t>four.</w:t>
      </w:r>
      <w:r w:rsidRPr="004D1057">
        <w:t xml:space="preserve"> Next, the </w:t>
      </w:r>
      <w:r w:rsidR="00DB47F4" w:rsidRPr="004D1057">
        <w:t xml:space="preserve">results of </w:t>
      </w:r>
      <w:r w:rsidR="00C52360" w:rsidRPr="004D1057">
        <w:t xml:space="preserve">our estimated model, the in-sample meta-function transfer errors, and the </w:t>
      </w:r>
      <w:r w:rsidR="00DB47F4" w:rsidRPr="004D1057">
        <w:t xml:space="preserve">policy application of the estimated Bayesian model </w:t>
      </w:r>
      <w:r w:rsidR="00C52360" w:rsidRPr="004D1057">
        <w:t xml:space="preserve">to the </w:t>
      </w:r>
      <w:r w:rsidR="00DB47F4" w:rsidRPr="004D1057">
        <w:t>valuation</w:t>
      </w:r>
      <w:r w:rsidR="00C52360" w:rsidRPr="004D1057">
        <w:t xml:space="preserve"> of</w:t>
      </w:r>
      <w:r w:rsidR="00DB47F4" w:rsidRPr="004D1057">
        <w:t xml:space="preserve"> wetlands in the Canadian Prairies (PHJV landscapes) are </w:t>
      </w:r>
      <w:r w:rsidR="00E22449" w:rsidRPr="004D1057">
        <w:t>reported</w:t>
      </w:r>
      <w:r w:rsidR="00DB47F4" w:rsidRPr="004D1057">
        <w:t xml:space="preserve"> </w:t>
      </w:r>
      <w:r w:rsidRPr="004D1057">
        <w:t xml:space="preserve">in section </w:t>
      </w:r>
      <w:r w:rsidR="00BF63F4" w:rsidRPr="004D1057">
        <w:t>five</w:t>
      </w:r>
      <w:r w:rsidRPr="004D1057">
        <w:t xml:space="preserve">. </w:t>
      </w:r>
      <w:r w:rsidR="00E22449" w:rsidRPr="004D1057">
        <w:t xml:space="preserve">We discuss the model results in section 6. </w:t>
      </w:r>
      <w:r w:rsidRPr="004D1057">
        <w:t>Lastly, the conclusion of the study and the limitations of the study</w:t>
      </w:r>
      <w:r w:rsidR="001D0073" w:rsidRPr="004D1057">
        <w:t>,</w:t>
      </w:r>
      <w:r w:rsidRPr="004D1057">
        <w:t xml:space="preserve"> and suggestions for future research are provided in section </w:t>
      </w:r>
      <w:r w:rsidR="00E22449" w:rsidRPr="004D1057">
        <w:t>7</w:t>
      </w:r>
      <w:r w:rsidRPr="004D1057">
        <w:t>.</w:t>
      </w:r>
    </w:p>
    <w:p w14:paraId="05F645D2" w14:textId="5EA4FC7A" w:rsidR="00D45722" w:rsidRPr="004D1057" w:rsidRDefault="00BE2FEA" w:rsidP="0029106D">
      <w:pPr>
        <w:rPr>
          <w:color w:val="0E101A"/>
        </w:rPr>
      </w:pPr>
      <w:r w:rsidRPr="004D1057">
        <w:br w:type="page"/>
      </w:r>
    </w:p>
    <w:p w14:paraId="53E1374B" w14:textId="29CD76D9" w:rsidR="00D45722" w:rsidRPr="004D1057" w:rsidRDefault="000243D2" w:rsidP="008B2786">
      <w:pPr>
        <w:pStyle w:val="NormalWeb"/>
        <w:numPr>
          <w:ilvl w:val="0"/>
          <w:numId w:val="4"/>
        </w:numPr>
        <w:spacing w:before="0" w:beforeAutospacing="0" w:after="0" w:afterAutospacing="0" w:line="480" w:lineRule="auto"/>
        <w:ind w:hanging="720"/>
        <w:rPr>
          <w:color w:val="0E101A"/>
        </w:rPr>
      </w:pPr>
      <w:r w:rsidRPr="008B2786">
        <w:rPr>
          <w:rStyle w:val="Strong"/>
          <w:color w:val="0E101A"/>
        </w:rPr>
        <w:lastRenderedPageBreak/>
        <w:t xml:space="preserve">Stated Preference </w:t>
      </w:r>
      <w:r w:rsidR="00D45722" w:rsidRPr="008B2786">
        <w:rPr>
          <w:rStyle w:val="Strong"/>
          <w:color w:val="0E101A"/>
        </w:rPr>
        <w:t xml:space="preserve">Wetland </w:t>
      </w:r>
      <w:r w:rsidRPr="008B2786">
        <w:rPr>
          <w:rStyle w:val="Strong"/>
          <w:color w:val="0E101A"/>
        </w:rPr>
        <w:t>Valuation</w:t>
      </w:r>
      <w:r w:rsidRPr="004D1057">
        <w:rPr>
          <w:rStyle w:val="Strong"/>
          <w:color w:val="0E101A"/>
        </w:rPr>
        <w:t xml:space="preserve"> Studies in </w:t>
      </w:r>
      <w:r w:rsidR="00D45722" w:rsidRPr="004D1057">
        <w:rPr>
          <w:rStyle w:val="Strong"/>
          <w:color w:val="0E101A"/>
        </w:rPr>
        <w:t>Canada</w:t>
      </w:r>
    </w:p>
    <w:p w14:paraId="4A147089" w14:textId="14935D8E" w:rsidR="00801F4C" w:rsidRPr="004D1057" w:rsidRDefault="00051B63" w:rsidP="006E73CB">
      <w:pPr>
        <w:spacing w:line="480" w:lineRule="auto"/>
        <w:ind w:firstLine="720"/>
        <w:rPr>
          <w:color w:val="0E101A"/>
        </w:rPr>
      </w:pPr>
      <w:r w:rsidRPr="004D1057">
        <w:rPr>
          <w:color w:val="0E101A"/>
        </w:rPr>
        <w:t>In many cases</w:t>
      </w:r>
      <w:r w:rsidR="00267991">
        <w:rPr>
          <w:color w:val="0E101A"/>
        </w:rPr>
        <w:t>,</w:t>
      </w:r>
      <w:r w:rsidRPr="004D1057">
        <w:rPr>
          <w:color w:val="0E101A"/>
        </w:rPr>
        <w:t xml:space="preserve"> environmental goods and services, such as wetland ecosystem services, have non-use values that are not observed in markets; this attribute makes the valuation of environmental amenities using traditional revealed preference or other market-based valuation methods </w:t>
      </w:r>
      <w:r w:rsidRPr="00D54FE9">
        <w:rPr>
          <w:color w:val="0E101A"/>
        </w:rPr>
        <w:t xml:space="preserve">impossible. Stated </w:t>
      </w:r>
      <w:r w:rsidR="0029106D" w:rsidRPr="00D54FE9">
        <w:rPr>
          <w:color w:val="0E101A"/>
        </w:rPr>
        <w:t>preference</w:t>
      </w:r>
      <w:r w:rsidR="00801F4C" w:rsidRPr="00D54FE9">
        <w:rPr>
          <w:color w:val="0E101A"/>
        </w:rPr>
        <w:t xml:space="preserve"> (SP)</w:t>
      </w:r>
      <w:r w:rsidR="0029106D" w:rsidRPr="00D54FE9">
        <w:rPr>
          <w:color w:val="0E101A"/>
        </w:rPr>
        <w:t xml:space="preserve"> </w:t>
      </w:r>
      <w:r w:rsidRPr="00D54FE9">
        <w:rPr>
          <w:color w:val="0E101A"/>
        </w:rPr>
        <w:t>provides the only known method to estimate non-use values that are not observed in market conditions (Johnson et al. 2017).</w:t>
      </w:r>
      <w:r w:rsidR="00801F4C" w:rsidRPr="00D54FE9">
        <w:rPr>
          <w:color w:val="0E101A"/>
        </w:rPr>
        <w:t xml:space="preserve"> </w:t>
      </w:r>
      <w:r w:rsidR="00595B36" w:rsidRPr="00D54FE9">
        <w:rPr>
          <w:color w:val="0E101A"/>
        </w:rPr>
        <w:t>Moreover, they provide a means to estimate comparable and welfare consistent values from quantity and/or quality changes associated with environmental goods, such as wetland acreage changes (Vedogbeton and Johnson, 2020)</w:t>
      </w:r>
      <w:r w:rsidR="009E0711" w:rsidRPr="00D54FE9">
        <w:rPr>
          <w:color w:val="0E101A"/>
        </w:rPr>
        <w:t>. W</w:t>
      </w:r>
      <w:r w:rsidR="00595B36" w:rsidRPr="00D54FE9">
        <w:rPr>
          <w:color w:val="0E101A"/>
        </w:rPr>
        <w:t>elfare consistent values from different multiple studies would allow for commodity and welfare consistent meta-regression models. Therefore</w:t>
      </w:r>
      <w:r w:rsidR="00595B36" w:rsidRPr="004D1057">
        <w:rPr>
          <w:color w:val="0E101A"/>
        </w:rPr>
        <w:t>, f</w:t>
      </w:r>
      <w:r w:rsidR="00801F4C" w:rsidRPr="004D1057">
        <w:rPr>
          <w:color w:val="0E101A"/>
        </w:rPr>
        <w:t xml:space="preserve">or our meta-regression study, we </w:t>
      </w:r>
      <w:r w:rsidR="006729C2" w:rsidRPr="004D1057">
        <w:rPr>
          <w:color w:val="0E101A"/>
        </w:rPr>
        <w:t>search</w:t>
      </w:r>
      <w:r w:rsidR="00801F4C" w:rsidRPr="004D1057">
        <w:rPr>
          <w:color w:val="0E101A"/>
        </w:rPr>
        <w:t>ed</w:t>
      </w:r>
      <w:r w:rsidR="006729C2" w:rsidRPr="004D1057">
        <w:rPr>
          <w:color w:val="0E101A"/>
        </w:rPr>
        <w:t xml:space="preserve"> for Canadian studies from existing wetland meta-analyses, the Environmental Valuation Reference Inventory (EVRI), and key word searches of environmental and resource economics journals as well as online databases such as EconLit and Google Scholar</w:t>
      </w:r>
      <w:r w:rsidR="00801F4C" w:rsidRPr="004D1057">
        <w:rPr>
          <w:color w:val="0E101A"/>
        </w:rPr>
        <w:t xml:space="preserve"> that use</w:t>
      </w:r>
      <w:commentRangeStart w:id="3"/>
      <w:r w:rsidR="00801F4C" w:rsidRPr="004D1057">
        <w:rPr>
          <w:color w:val="0E101A"/>
        </w:rPr>
        <w:t>d SP to estimate the willingness to pay to retain/restore wetlands.</w:t>
      </w:r>
      <w:commentRangeEnd w:id="3"/>
      <w:r w:rsidR="00A63C32" w:rsidRPr="004D1057">
        <w:rPr>
          <w:rStyle w:val="CommentReference"/>
          <w:rFonts w:eastAsiaTheme="minorHAnsi"/>
        </w:rPr>
        <w:commentReference w:id="3"/>
      </w:r>
      <w:r w:rsidR="003C1749" w:rsidRPr="004D1057">
        <w:rPr>
          <w:color w:val="0E101A"/>
        </w:rPr>
        <w:t xml:space="preserve"> </w:t>
      </w:r>
    </w:p>
    <w:p w14:paraId="1F24D581" w14:textId="28F5664B" w:rsidR="001B6107" w:rsidRPr="004D1057" w:rsidRDefault="000243D2" w:rsidP="00801F4C">
      <w:pPr>
        <w:spacing w:line="480" w:lineRule="auto"/>
        <w:ind w:firstLine="720"/>
        <w:rPr>
          <w:color w:val="0E101A"/>
        </w:rPr>
      </w:pPr>
      <w:r w:rsidRPr="004D1057">
        <w:rPr>
          <w:color w:val="0E101A"/>
        </w:rPr>
        <w:t>We</w:t>
      </w:r>
      <w:r w:rsidR="00E51187" w:rsidRPr="004D1057">
        <w:rPr>
          <w:color w:val="0E101A"/>
        </w:rPr>
        <w:t xml:space="preserve"> identified </w:t>
      </w:r>
      <w:r w:rsidR="009E0711">
        <w:rPr>
          <w:color w:val="0E101A"/>
        </w:rPr>
        <w:t>8</w:t>
      </w:r>
      <w:r w:rsidR="00E51187" w:rsidRPr="004D1057">
        <w:rPr>
          <w:color w:val="0E101A"/>
        </w:rPr>
        <w:t xml:space="preserve"> wetland valuation studies in Canada that estimated resident’s willingness to pay to retain (Tka</w:t>
      </w:r>
      <w:r w:rsidR="000C1FFD" w:rsidRPr="004D1057">
        <w:rPr>
          <w:color w:val="0E101A"/>
        </w:rPr>
        <w:t>c</w:t>
      </w:r>
      <w:r w:rsidR="00E51187" w:rsidRPr="004D1057">
        <w:rPr>
          <w:color w:val="0E101A"/>
        </w:rPr>
        <w:t>, 200</w:t>
      </w:r>
      <w:r w:rsidR="0011544A" w:rsidRPr="004D1057">
        <w:rPr>
          <w:color w:val="0E101A"/>
        </w:rPr>
        <w:t>2</w:t>
      </w:r>
      <w:r w:rsidR="00E51187" w:rsidRPr="004D1057">
        <w:rPr>
          <w:color w:val="0E101A"/>
        </w:rPr>
        <w:t>; Pattison et al. 2011; Lantz et al. 2013</w:t>
      </w:r>
      <w:r w:rsidR="009E0711">
        <w:rPr>
          <w:color w:val="0E101A"/>
        </w:rPr>
        <w:t>;</w:t>
      </w:r>
      <w:r w:rsidR="00601DE7" w:rsidRPr="004D1057">
        <w:rPr>
          <w:color w:val="0E101A"/>
        </w:rPr>
        <w:t xml:space="preserve"> </w:t>
      </w:r>
      <w:r w:rsidR="009E0711" w:rsidRPr="009E0711">
        <w:rPr>
          <w:color w:val="0E101A"/>
        </w:rPr>
        <w:t xml:space="preserve">Trenholm et al. 2013, </w:t>
      </w:r>
      <w:r w:rsidR="009E0711" w:rsidRPr="004D1057">
        <w:rPr>
          <w:color w:val="0E101A"/>
        </w:rPr>
        <w:t>Dias and Belcher</w:t>
      </w:r>
      <w:r w:rsidR="009E0711">
        <w:rPr>
          <w:color w:val="0E101A"/>
        </w:rPr>
        <w:t xml:space="preserve">, </w:t>
      </w:r>
      <w:r w:rsidR="009E0711" w:rsidRPr="004D1057">
        <w:rPr>
          <w:color w:val="0E101A"/>
        </w:rPr>
        <w:t>2015</w:t>
      </w:r>
      <w:r w:rsidR="009E0711">
        <w:rPr>
          <w:color w:val="0E101A"/>
        </w:rPr>
        <w:t xml:space="preserve">; </w:t>
      </w:r>
      <w:r w:rsidR="00601DE7" w:rsidRPr="004D1057">
        <w:rPr>
          <w:color w:val="0E101A"/>
        </w:rPr>
        <w:t>Vossler et al. 2020</w:t>
      </w:r>
      <w:r w:rsidR="00E51187" w:rsidRPr="004D1057">
        <w:rPr>
          <w:color w:val="0E101A"/>
        </w:rPr>
        <w:t>) or restore (Pattison et al. 2011; Rudd et al 2016; He et al. 2017) wetlands.</w:t>
      </w:r>
      <w:r w:rsidR="008C116C" w:rsidRPr="004D1057">
        <w:rPr>
          <w:color w:val="0E101A"/>
        </w:rPr>
        <w:t xml:space="preserve"> </w:t>
      </w:r>
      <w:r w:rsidR="009E0711">
        <w:rPr>
          <w:color w:val="0E101A"/>
        </w:rPr>
        <w:t xml:space="preserve">We retained studies that had </w:t>
      </w:r>
      <w:r w:rsidR="000F2E91" w:rsidRPr="004D1057">
        <w:rPr>
          <w:color w:val="0E101A"/>
        </w:rPr>
        <w:t xml:space="preserve">information on baseline wetland acreage, the extent of wetland area </w:t>
      </w:r>
      <w:r w:rsidR="009E0711" w:rsidRPr="004D1057">
        <w:rPr>
          <w:color w:val="0E101A"/>
        </w:rPr>
        <w:t>changes</w:t>
      </w:r>
      <w:r w:rsidR="000F2E91" w:rsidRPr="004D1057">
        <w:rPr>
          <w:color w:val="0E101A"/>
        </w:rPr>
        <w:t xml:space="preserve"> and methodological attributes</w:t>
      </w:r>
      <w:r w:rsidR="009E0711">
        <w:rPr>
          <w:color w:val="0E101A"/>
        </w:rPr>
        <w:t xml:space="preserve">. If the wetland acreage </w:t>
      </w:r>
      <w:r w:rsidR="008B2786">
        <w:rPr>
          <w:color w:val="0E101A"/>
        </w:rPr>
        <w:t>changes</w:t>
      </w:r>
      <w:r w:rsidR="009E0711">
        <w:rPr>
          <w:color w:val="0E101A"/>
        </w:rPr>
        <w:t xml:space="preserve"> information absent, the study must provide enough information to enable us to obtain </w:t>
      </w:r>
      <w:r w:rsidR="008B2786">
        <w:rPr>
          <w:color w:val="0E101A"/>
        </w:rPr>
        <w:t>it from secondary sources</w:t>
      </w:r>
      <w:r w:rsidR="00192769" w:rsidRPr="004D1057">
        <w:rPr>
          <w:color w:val="0E101A"/>
        </w:rPr>
        <w:t xml:space="preserve">. </w:t>
      </w:r>
      <w:r w:rsidR="000F2E91" w:rsidRPr="004D1057">
        <w:rPr>
          <w:color w:val="0E101A"/>
        </w:rPr>
        <w:t xml:space="preserve"> </w:t>
      </w:r>
      <w:r w:rsidR="00C506FD" w:rsidRPr="004D1057">
        <w:rPr>
          <w:color w:val="0E101A"/>
        </w:rPr>
        <w:t>For instance, we excluded Dias and Belcher (</w:t>
      </w:r>
      <w:r w:rsidR="008F7B31" w:rsidRPr="004D1057">
        <w:rPr>
          <w:color w:val="0E101A"/>
        </w:rPr>
        <w:t>2015</w:t>
      </w:r>
      <w:r w:rsidR="00C506FD" w:rsidRPr="004D1057">
        <w:rPr>
          <w:color w:val="0E101A"/>
        </w:rPr>
        <w:t>) from this study because it did</w:t>
      </w:r>
      <w:r w:rsidR="001D0073" w:rsidRPr="004D1057">
        <w:rPr>
          <w:color w:val="0E101A"/>
        </w:rPr>
        <w:t xml:space="preserve"> not</w:t>
      </w:r>
      <w:r w:rsidR="00C506FD" w:rsidRPr="004D1057">
        <w:rPr>
          <w:color w:val="0E101A"/>
        </w:rPr>
        <w:t xml:space="preserve"> have information on baseline wetland acreage and extent of wetland change. </w:t>
      </w:r>
    </w:p>
    <w:p w14:paraId="48877F1C" w14:textId="72F6A887" w:rsidR="00E51187" w:rsidRPr="004D1057" w:rsidRDefault="00AD24B3" w:rsidP="000F2E91">
      <w:pPr>
        <w:spacing w:line="480" w:lineRule="auto"/>
        <w:ind w:firstLine="720"/>
        <w:rPr>
          <w:color w:val="0E101A"/>
        </w:rPr>
      </w:pPr>
      <w:r w:rsidRPr="004D1057">
        <w:rPr>
          <w:color w:val="0E101A"/>
        </w:rPr>
        <w:lastRenderedPageBreak/>
        <w:t>Some of the seven</w:t>
      </w:r>
      <w:r w:rsidR="00E51187" w:rsidRPr="004D1057">
        <w:rPr>
          <w:color w:val="0E101A"/>
        </w:rPr>
        <w:t xml:space="preserve"> Canadian studies </w:t>
      </w:r>
      <w:r w:rsidRPr="004D1057">
        <w:rPr>
          <w:color w:val="0E101A"/>
        </w:rPr>
        <w:t xml:space="preserve">estimated </w:t>
      </w:r>
      <w:r w:rsidR="00E51187" w:rsidRPr="004D1057">
        <w:rPr>
          <w:color w:val="0E101A"/>
        </w:rPr>
        <w:t xml:space="preserve">multiple willingness to pay estimates </w:t>
      </w:r>
      <w:r w:rsidRPr="004D1057">
        <w:rPr>
          <w:color w:val="0E101A"/>
        </w:rPr>
        <w:t>for different wetland conservation scenarios. For example, Pattison et al (2011) consider</w:t>
      </w:r>
      <w:r w:rsidR="00944038" w:rsidRPr="004D1057">
        <w:rPr>
          <w:color w:val="0E101A"/>
        </w:rPr>
        <w:t>ed</w:t>
      </w:r>
      <w:r w:rsidRPr="004D1057">
        <w:rPr>
          <w:color w:val="0E101A"/>
        </w:rPr>
        <w:t xml:space="preserve"> four different wetland restoration scenarios at various percentages (80%, 83%, 89%, 100%) of 1968 wetland acreage and one wetland retention scenario. In total, we obtained 1</w:t>
      </w:r>
      <w:r w:rsidR="008B2786">
        <w:rPr>
          <w:color w:val="0E101A"/>
        </w:rPr>
        <w:t>7</w:t>
      </w:r>
      <w:r w:rsidRPr="004D1057">
        <w:rPr>
          <w:color w:val="0E101A"/>
        </w:rPr>
        <w:t xml:space="preserve"> value</w:t>
      </w:r>
      <w:r w:rsidR="00E51187" w:rsidRPr="004D1057">
        <w:rPr>
          <w:color w:val="0E101A"/>
        </w:rPr>
        <w:t xml:space="preserve"> observations for the Canadian meta-analysis dataset. </w:t>
      </w:r>
    </w:p>
    <w:p w14:paraId="2B1BE006" w14:textId="09ADC30D" w:rsidR="008C116C" w:rsidRPr="004D1057" w:rsidRDefault="00E51187" w:rsidP="008C0ECC">
      <w:pPr>
        <w:spacing w:line="480" w:lineRule="auto"/>
        <w:ind w:firstLine="720"/>
        <w:rPr>
          <w:color w:val="0E101A"/>
        </w:rPr>
      </w:pPr>
      <w:r w:rsidRPr="004D1057">
        <w:rPr>
          <w:color w:val="0E101A"/>
        </w:rPr>
        <w:t xml:space="preserve">The contingent valuation method was used by </w:t>
      </w:r>
      <w:r w:rsidR="003E07B3" w:rsidRPr="004D1057">
        <w:rPr>
          <w:color w:val="0E101A"/>
        </w:rPr>
        <w:t>6</w:t>
      </w:r>
      <w:r w:rsidRPr="004D1057">
        <w:rPr>
          <w:color w:val="0E101A"/>
        </w:rPr>
        <w:t xml:space="preserve"> of the </w:t>
      </w:r>
      <w:r w:rsidR="0088596C" w:rsidRPr="004D1057">
        <w:rPr>
          <w:color w:val="0E101A"/>
        </w:rPr>
        <w:t>7</w:t>
      </w:r>
      <w:r w:rsidRPr="004D1057">
        <w:rPr>
          <w:color w:val="0E101A"/>
        </w:rPr>
        <w:t xml:space="preserve"> studies to value wetlands (Tkay et al. 2002; </w:t>
      </w:r>
      <w:r w:rsidR="003E07B3" w:rsidRPr="004D1057">
        <w:rPr>
          <w:color w:val="0E101A"/>
        </w:rPr>
        <w:t xml:space="preserve">Pattison et al. 2011; </w:t>
      </w:r>
      <w:r w:rsidRPr="004D1057">
        <w:rPr>
          <w:color w:val="0E101A"/>
        </w:rPr>
        <w:t>Lantz et al. 2013; Trenholm et al. 2013; He et al. 2017</w:t>
      </w:r>
      <w:r w:rsidR="00601DE7" w:rsidRPr="004D1057">
        <w:rPr>
          <w:color w:val="0E101A"/>
        </w:rPr>
        <w:t>; Vossler et al. 2020</w:t>
      </w:r>
      <w:r w:rsidRPr="004D1057">
        <w:rPr>
          <w:color w:val="0E101A"/>
        </w:rPr>
        <w:t xml:space="preserve">). Het et al (2017) compared the accuracy and effectiveness of contingent valuation and choice experiment in valuing wetlands. Two studies (Rudd et al. 2016; He et al. 2017) used a choice experiment to value wetlands. Again, except </w:t>
      </w:r>
      <w:r w:rsidR="00565AE2" w:rsidRPr="004D1057">
        <w:rPr>
          <w:color w:val="0E101A"/>
        </w:rPr>
        <w:t xml:space="preserve">Tkac </w:t>
      </w:r>
      <w:r w:rsidRPr="004D1057">
        <w:rPr>
          <w:color w:val="0E101A"/>
        </w:rPr>
        <w:t xml:space="preserve">(2002), all the studies were published in peer-reviewed journals. Moreover, the studies were different with regards to the sample sizes, location of the study, and data collection year (Table 1). </w:t>
      </w:r>
    </w:p>
    <w:p w14:paraId="5FD3BE55" w14:textId="77777777" w:rsidR="008C116C" w:rsidRPr="004D1057" w:rsidRDefault="008C116C">
      <w:pPr>
        <w:rPr>
          <w:color w:val="0E101A"/>
        </w:rPr>
        <w:sectPr w:rsidR="008C116C" w:rsidRPr="004D1057" w:rsidSect="00487161">
          <w:footerReference w:type="default" r:id="rId11"/>
          <w:pgSz w:w="12240" w:h="15840"/>
          <w:pgMar w:top="1440" w:right="1440" w:bottom="1440" w:left="1440" w:header="720" w:footer="720" w:gutter="0"/>
          <w:cols w:space="720"/>
          <w:docGrid w:linePitch="360"/>
        </w:sectPr>
      </w:pPr>
      <w:r w:rsidRPr="004D1057">
        <w:rPr>
          <w:color w:val="0E101A"/>
        </w:rPr>
        <w:br w:type="page"/>
      </w:r>
    </w:p>
    <w:p w14:paraId="6A206EA9" w14:textId="7C764220" w:rsidR="008C116C" w:rsidRPr="004D1057" w:rsidRDefault="008C116C">
      <w:pPr>
        <w:rPr>
          <w:color w:val="0E101A"/>
        </w:rPr>
      </w:pPr>
    </w:p>
    <w:p w14:paraId="4A10CE5B" w14:textId="77777777" w:rsidR="008C116C" w:rsidRPr="004D1057" w:rsidRDefault="008C116C" w:rsidP="008C116C">
      <w:pPr>
        <w:rPr>
          <w:color w:val="0E101A"/>
        </w:rPr>
      </w:pPr>
      <w:bookmarkStart w:id="4" w:name="_Hlk66060711"/>
      <w:commentRangeStart w:id="5"/>
      <w:r w:rsidRPr="004D1057">
        <w:rPr>
          <w:b/>
          <w:bCs/>
        </w:rPr>
        <w:t>Table 1. Comparison of Wetland Valuation Studies in Canada</w:t>
      </w:r>
      <w:commentRangeEnd w:id="5"/>
      <w:r w:rsidRPr="004D1057">
        <w:rPr>
          <w:rStyle w:val="CommentReference"/>
          <w:rFonts w:eastAsia="Calibri"/>
        </w:rPr>
        <w:commentReference w:id="5"/>
      </w:r>
    </w:p>
    <w:p w14:paraId="01C94C15" w14:textId="77777777" w:rsidR="008C116C" w:rsidRPr="004D1057" w:rsidRDefault="008C116C" w:rsidP="008C116C"/>
    <w:tbl>
      <w:tblPr>
        <w:tblW w:w="13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09"/>
        <w:gridCol w:w="1134"/>
        <w:gridCol w:w="988"/>
        <w:gridCol w:w="3194"/>
        <w:gridCol w:w="1463"/>
        <w:gridCol w:w="1652"/>
        <w:gridCol w:w="1273"/>
        <w:gridCol w:w="1044"/>
      </w:tblGrid>
      <w:tr w:rsidR="008C116C" w:rsidRPr="004D1057" w14:paraId="69025901" w14:textId="77777777" w:rsidTr="0044769C">
        <w:tc>
          <w:tcPr>
            <w:tcW w:w="2093" w:type="dxa"/>
            <w:tcBorders>
              <w:top w:val="single" w:sz="4" w:space="0" w:color="auto"/>
              <w:left w:val="nil"/>
              <w:bottom w:val="single" w:sz="4" w:space="0" w:color="auto"/>
              <w:right w:val="nil"/>
            </w:tcBorders>
            <w:shd w:val="clear" w:color="auto" w:fill="auto"/>
          </w:tcPr>
          <w:p w14:paraId="22787EFF" w14:textId="77777777" w:rsidR="008C116C" w:rsidRPr="004D1057" w:rsidRDefault="008C116C" w:rsidP="0044769C">
            <w:pPr>
              <w:pStyle w:val="NoSpacing"/>
              <w:rPr>
                <w:b/>
                <w:bCs/>
                <w:sz w:val="20"/>
                <w:szCs w:val="20"/>
              </w:rPr>
            </w:pPr>
            <w:r w:rsidRPr="004D1057">
              <w:rPr>
                <w:b/>
                <w:bCs/>
                <w:sz w:val="20"/>
                <w:szCs w:val="20"/>
              </w:rPr>
              <w:t>Study</w:t>
            </w:r>
          </w:p>
        </w:tc>
        <w:tc>
          <w:tcPr>
            <w:tcW w:w="709" w:type="dxa"/>
            <w:tcBorders>
              <w:top w:val="single" w:sz="4" w:space="0" w:color="auto"/>
              <w:left w:val="nil"/>
              <w:bottom w:val="single" w:sz="4" w:space="0" w:color="auto"/>
              <w:right w:val="nil"/>
            </w:tcBorders>
            <w:shd w:val="clear" w:color="auto" w:fill="auto"/>
          </w:tcPr>
          <w:p w14:paraId="03ACCD6A" w14:textId="77777777" w:rsidR="008C116C" w:rsidRPr="004D1057" w:rsidRDefault="008C116C" w:rsidP="0044769C">
            <w:pPr>
              <w:pStyle w:val="NoSpacing"/>
              <w:rPr>
                <w:b/>
                <w:bCs/>
                <w:sz w:val="20"/>
                <w:szCs w:val="20"/>
              </w:rPr>
            </w:pPr>
            <w:r w:rsidRPr="004D1057">
              <w:rPr>
                <w:b/>
                <w:bCs/>
                <w:sz w:val="20"/>
                <w:szCs w:val="20"/>
              </w:rPr>
              <w:t>Prov</w:t>
            </w:r>
          </w:p>
        </w:tc>
        <w:tc>
          <w:tcPr>
            <w:tcW w:w="1134" w:type="dxa"/>
            <w:tcBorders>
              <w:top w:val="single" w:sz="4" w:space="0" w:color="auto"/>
              <w:left w:val="nil"/>
              <w:bottom w:val="single" w:sz="4" w:space="0" w:color="auto"/>
              <w:right w:val="nil"/>
            </w:tcBorders>
            <w:shd w:val="clear" w:color="auto" w:fill="auto"/>
          </w:tcPr>
          <w:p w14:paraId="17511EA5" w14:textId="77777777" w:rsidR="008C116C" w:rsidRPr="004D1057" w:rsidRDefault="008C116C" w:rsidP="0044769C">
            <w:pPr>
              <w:pStyle w:val="NoSpacing"/>
              <w:rPr>
                <w:b/>
                <w:bCs/>
                <w:sz w:val="20"/>
                <w:szCs w:val="20"/>
              </w:rPr>
            </w:pPr>
            <w:r w:rsidRPr="004D1057">
              <w:rPr>
                <w:b/>
                <w:bCs/>
                <w:sz w:val="20"/>
                <w:szCs w:val="20"/>
              </w:rPr>
              <w:t>Data Collection Year</w:t>
            </w:r>
          </w:p>
        </w:tc>
        <w:tc>
          <w:tcPr>
            <w:tcW w:w="988" w:type="dxa"/>
            <w:tcBorders>
              <w:top w:val="single" w:sz="4" w:space="0" w:color="auto"/>
              <w:left w:val="nil"/>
              <w:bottom w:val="single" w:sz="4" w:space="0" w:color="auto"/>
              <w:right w:val="nil"/>
            </w:tcBorders>
            <w:shd w:val="clear" w:color="auto" w:fill="auto"/>
          </w:tcPr>
          <w:p w14:paraId="1E117031" w14:textId="77777777" w:rsidR="008C116C" w:rsidRPr="004D1057" w:rsidRDefault="008C116C" w:rsidP="0044769C">
            <w:pPr>
              <w:pStyle w:val="NoSpacing"/>
              <w:rPr>
                <w:b/>
                <w:bCs/>
                <w:sz w:val="20"/>
                <w:szCs w:val="20"/>
              </w:rPr>
            </w:pPr>
            <w:r w:rsidRPr="004D1057">
              <w:rPr>
                <w:b/>
                <w:bCs/>
                <w:sz w:val="20"/>
                <w:szCs w:val="20"/>
              </w:rPr>
              <w:t>Sample Size</w:t>
            </w:r>
          </w:p>
        </w:tc>
        <w:tc>
          <w:tcPr>
            <w:tcW w:w="3194" w:type="dxa"/>
            <w:tcBorders>
              <w:top w:val="single" w:sz="4" w:space="0" w:color="auto"/>
              <w:left w:val="nil"/>
              <w:bottom w:val="single" w:sz="4" w:space="0" w:color="auto"/>
              <w:right w:val="nil"/>
            </w:tcBorders>
            <w:shd w:val="clear" w:color="auto" w:fill="auto"/>
          </w:tcPr>
          <w:p w14:paraId="1E09CFE2" w14:textId="77777777" w:rsidR="008C116C" w:rsidRPr="004D1057" w:rsidRDefault="008C116C" w:rsidP="0044769C">
            <w:pPr>
              <w:pStyle w:val="NoSpacing"/>
              <w:rPr>
                <w:b/>
                <w:bCs/>
                <w:sz w:val="20"/>
                <w:szCs w:val="20"/>
              </w:rPr>
            </w:pPr>
            <w:r w:rsidRPr="004D1057">
              <w:rPr>
                <w:b/>
                <w:bCs/>
                <w:sz w:val="20"/>
                <w:szCs w:val="20"/>
              </w:rPr>
              <w:t>Restoration/Retention</w:t>
            </w:r>
          </w:p>
        </w:tc>
        <w:tc>
          <w:tcPr>
            <w:tcW w:w="1463" w:type="dxa"/>
            <w:tcBorders>
              <w:top w:val="single" w:sz="4" w:space="0" w:color="auto"/>
              <w:left w:val="nil"/>
              <w:bottom w:val="single" w:sz="4" w:space="0" w:color="auto"/>
              <w:right w:val="nil"/>
            </w:tcBorders>
            <w:shd w:val="clear" w:color="auto" w:fill="auto"/>
          </w:tcPr>
          <w:p w14:paraId="7978E0E6" w14:textId="77777777" w:rsidR="008C116C" w:rsidRPr="004D1057" w:rsidRDefault="008C116C" w:rsidP="0044769C">
            <w:pPr>
              <w:pStyle w:val="NoSpacing"/>
              <w:rPr>
                <w:b/>
                <w:bCs/>
                <w:sz w:val="20"/>
                <w:szCs w:val="20"/>
              </w:rPr>
            </w:pPr>
            <w:r w:rsidRPr="004D1057">
              <w:rPr>
                <w:b/>
                <w:bCs/>
                <w:sz w:val="20"/>
                <w:szCs w:val="20"/>
              </w:rPr>
              <w:t>Valuation Format</w:t>
            </w:r>
          </w:p>
        </w:tc>
        <w:tc>
          <w:tcPr>
            <w:tcW w:w="1652" w:type="dxa"/>
            <w:tcBorders>
              <w:top w:val="single" w:sz="4" w:space="0" w:color="auto"/>
              <w:left w:val="nil"/>
              <w:bottom w:val="single" w:sz="4" w:space="0" w:color="auto"/>
              <w:right w:val="nil"/>
            </w:tcBorders>
            <w:shd w:val="clear" w:color="auto" w:fill="auto"/>
          </w:tcPr>
          <w:p w14:paraId="2D58C28E" w14:textId="4F556AE6" w:rsidR="008C116C" w:rsidRPr="004D1057" w:rsidRDefault="008C116C" w:rsidP="0044769C">
            <w:pPr>
              <w:pStyle w:val="NoSpacing"/>
              <w:rPr>
                <w:b/>
                <w:bCs/>
                <w:sz w:val="20"/>
                <w:szCs w:val="20"/>
              </w:rPr>
            </w:pPr>
            <w:commentRangeStart w:id="6"/>
            <w:commentRangeStart w:id="7"/>
            <w:r w:rsidRPr="004D1057">
              <w:rPr>
                <w:b/>
                <w:bCs/>
                <w:sz w:val="20"/>
                <w:szCs w:val="20"/>
              </w:rPr>
              <w:t>Eco</w:t>
            </w:r>
            <w:r w:rsidR="00A63C32" w:rsidRPr="004D1057">
              <w:rPr>
                <w:b/>
                <w:bCs/>
                <w:sz w:val="20"/>
                <w:szCs w:val="20"/>
              </w:rPr>
              <w:t>system</w:t>
            </w:r>
            <w:r w:rsidRPr="004D1057">
              <w:rPr>
                <w:b/>
                <w:bCs/>
                <w:sz w:val="20"/>
                <w:szCs w:val="20"/>
              </w:rPr>
              <w:t xml:space="preserve"> Serv</w:t>
            </w:r>
            <w:r w:rsidR="00A63C32" w:rsidRPr="004D1057">
              <w:rPr>
                <w:b/>
                <w:bCs/>
                <w:sz w:val="20"/>
                <w:szCs w:val="20"/>
              </w:rPr>
              <w:t>ice</w:t>
            </w:r>
            <w:r w:rsidRPr="004D1057">
              <w:rPr>
                <w:b/>
                <w:bCs/>
                <w:sz w:val="20"/>
                <w:szCs w:val="20"/>
              </w:rPr>
              <w:t xml:space="preserve"> </w:t>
            </w:r>
            <w:commentRangeEnd w:id="6"/>
            <w:r w:rsidR="00A63C32" w:rsidRPr="004D1057">
              <w:rPr>
                <w:rStyle w:val="CommentReference"/>
                <w:rFonts w:eastAsiaTheme="minorHAnsi"/>
              </w:rPr>
              <w:commentReference w:id="6"/>
            </w:r>
            <w:commentRangeEnd w:id="7"/>
            <w:r w:rsidR="00E80E56">
              <w:rPr>
                <w:rStyle w:val="CommentReference"/>
                <w:rFonts w:asciiTheme="minorHAnsi" w:eastAsiaTheme="minorHAnsi" w:hAnsiTheme="minorHAnsi" w:cstheme="minorBidi"/>
              </w:rPr>
              <w:commentReference w:id="7"/>
            </w:r>
          </w:p>
        </w:tc>
        <w:tc>
          <w:tcPr>
            <w:tcW w:w="1273" w:type="dxa"/>
            <w:tcBorders>
              <w:top w:val="single" w:sz="4" w:space="0" w:color="auto"/>
              <w:left w:val="nil"/>
              <w:bottom w:val="single" w:sz="4" w:space="0" w:color="auto"/>
              <w:right w:val="nil"/>
            </w:tcBorders>
            <w:shd w:val="clear" w:color="auto" w:fill="auto"/>
          </w:tcPr>
          <w:p w14:paraId="412C83BF" w14:textId="77777777" w:rsidR="008C116C" w:rsidRPr="004D1057" w:rsidRDefault="008C116C" w:rsidP="0044769C">
            <w:pPr>
              <w:pStyle w:val="NoSpacing"/>
              <w:rPr>
                <w:b/>
                <w:bCs/>
                <w:sz w:val="20"/>
                <w:szCs w:val="20"/>
              </w:rPr>
            </w:pPr>
            <w:r w:rsidRPr="004D1057">
              <w:rPr>
                <w:b/>
                <w:bCs/>
                <w:sz w:val="20"/>
                <w:szCs w:val="20"/>
              </w:rPr>
              <w:t>Ch. Acres</w:t>
            </w:r>
          </w:p>
        </w:tc>
        <w:tc>
          <w:tcPr>
            <w:tcW w:w="1044" w:type="dxa"/>
            <w:tcBorders>
              <w:top w:val="single" w:sz="4" w:space="0" w:color="auto"/>
              <w:left w:val="nil"/>
              <w:bottom w:val="single" w:sz="4" w:space="0" w:color="auto"/>
              <w:right w:val="nil"/>
            </w:tcBorders>
            <w:shd w:val="clear" w:color="auto" w:fill="auto"/>
          </w:tcPr>
          <w:p w14:paraId="63C71F22" w14:textId="1457D85D" w:rsidR="008C116C" w:rsidRPr="004D1057" w:rsidRDefault="000451C7" w:rsidP="0044769C">
            <w:pPr>
              <w:pStyle w:val="NoSpacing"/>
              <w:rPr>
                <w:b/>
                <w:bCs/>
                <w:sz w:val="20"/>
                <w:szCs w:val="20"/>
              </w:rPr>
            </w:pPr>
            <w:r>
              <w:rPr>
                <w:b/>
                <w:bCs/>
                <w:sz w:val="20"/>
                <w:szCs w:val="20"/>
              </w:rPr>
              <w:t>WTP</w:t>
            </w:r>
          </w:p>
        </w:tc>
      </w:tr>
      <w:tr w:rsidR="008C116C" w:rsidRPr="004D1057" w14:paraId="5BB84F1E" w14:textId="77777777" w:rsidTr="0044769C">
        <w:tc>
          <w:tcPr>
            <w:tcW w:w="2093" w:type="dxa"/>
            <w:tcBorders>
              <w:top w:val="single" w:sz="4" w:space="0" w:color="auto"/>
              <w:left w:val="nil"/>
              <w:bottom w:val="nil"/>
              <w:right w:val="nil"/>
            </w:tcBorders>
            <w:shd w:val="clear" w:color="auto" w:fill="auto"/>
          </w:tcPr>
          <w:p w14:paraId="1A1D6CA8" w14:textId="77777777" w:rsidR="008C116C" w:rsidRPr="004D1057" w:rsidRDefault="008C116C" w:rsidP="0044769C">
            <w:pPr>
              <w:pStyle w:val="NoSpacing"/>
              <w:rPr>
                <w:sz w:val="20"/>
                <w:szCs w:val="20"/>
              </w:rPr>
            </w:pPr>
            <w:r w:rsidRPr="004D1057">
              <w:rPr>
                <w:sz w:val="20"/>
                <w:szCs w:val="20"/>
              </w:rPr>
              <w:t>Vossler et al. 2020</w:t>
            </w:r>
          </w:p>
        </w:tc>
        <w:tc>
          <w:tcPr>
            <w:tcW w:w="709" w:type="dxa"/>
            <w:tcBorders>
              <w:top w:val="single" w:sz="4" w:space="0" w:color="auto"/>
              <w:left w:val="nil"/>
              <w:bottom w:val="nil"/>
              <w:right w:val="nil"/>
            </w:tcBorders>
            <w:shd w:val="clear" w:color="auto" w:fill="auto"/>
          </w:tcPr>
          <w:p w14:paraId="75DE3515" w14:textId="77777777" w:rsidR="008C116C" w:rsidRPr="004D1057" w:rsidRDefault="008C116C" w:rsidP="0044769C">
            <w:pPr>
              <w:pStyle w:val="NoSpacing"/>
              <w:rPr>
                <w:sz w:val="20"/>
                <w:szCs w:val="20"/>
              </w:rPr>
            </w:pPr>
            <w:r w:rsidRPr="004D1057">
              <w:rPr>
                <w:sz w:val="20"/>
                <w:szCs w:val="20"/>
              </w:rPr>
              <w:t>QC</w:t>
            </w:r>
          </w:p>
        </w:tc>
        <w:tc>
          <w:tcPr>
            <w:tcW w:w="1134" w:type="dxa"/>
            <w:tcBorders>
              <w:top w:val="single" w:sz="4" w:space="0" w:color="auto"/>
              <w:left w:val="nil"/>
              <w:bottom w:val="nil"/>
              <w:right w:val="nil"/>
            </w:tcBorders>
            <w:shd w:val="clear" w:color="auto" w:fill="auto"/>
          </w:tcPr>
          <w:p w14:paraId="68A74E7A" w14:textId="77777777" w:rsidR="008C116C" w:rsidRPr="004D1057" w:rsidRDefault="008C116C" w:rsidP="0044769C">
            <w:pPr>
              <w:pStyle w:val="NoSpacing"/>
              <w:rPr>
                <w:sz w:val="20"/>
                <w:szCs w:val="20"/>
              </w:rPr>
            </w:pPr>
            <w:r w:rsidRPr="004D1057">
              <w:rPr>
                <w:sz w:val="20"/>
                <w:szCs w:val="20"/>
              </w:rPr>
              <w:t>2014</w:t>
            </w:r>
          </w:p>
        </w:tc>
        <w:tc>
          <w:tcPr>
            <w:tcW w:w="988" w:type="dxa"/>
            <w:tcBorders>
              <w:top w:val="single" w:sz="4" w:space="0" w:color="auto"/>
              <w:left w:val="nil"/>
              <w:bottom w:val="nil"/>
              <w:right w:val="nil"/>
            </w:tcBorders>
            <w:shd w:val="clear" w:color="auto" w:fill="auto"/>
          </w:tcPr>
          <w:p w14:paraId="757A953B" w14:textId="77777777" w:rsidR="008C116C" w:rsidRPr="004D1057" w:rsidRDefault="008C116C" w:rsidP="0044769C">
            <w:pPr>
              <w:pStyle w:val="NoSpacing"/>
              <w:rPr>
                <w:sz w:val="20"/>
                <w:szCs w:val="20"/>
              </w:rPr>
            </w:pPr>
            <w:r w:rsidRPr="004D1057">
              <w:rPr>
                <w:sz w:val="20"/>
                <w:szCs w:val="20"/>
              </w:rPr>
              <w:t>1048</w:t>
            </w:r>
          </w:p>
        </w:tc>
        <w:tc>
          <w:tcPr>
            <w:tcW w:w="3194" w:type="dxa"/>
            <w:tcBorders>
              <w:top w:val="single" w:sz="4" w:space="0" w:color="auto"/>
              <w:left w:val="nil"/>
              <w:bottom w:val="nil"/>
              <w:right w:val="nil"/>
            </w:tcBorders>
            <w:shd w:val="clear" w:color="auto" w:fill="auto"/>
          </w:tcPr>
          <w:p w14:paraId="7ABBDC62" w14:textId="77777777" w:rsidR="008C116C" w:rsidRPr="004D1057" w:rsidRDefault="008C116C" w:rsidP="0044769C">
            <w:pPr>
              <w:pStyle w:val="NoSpacing"/>
              <w:rPr>
                <w:sz w:val="20"/>
                <w:szCs w:val="20"/>
              </w:rPr>
            </w:pPr>
            <w:r w:rsidRPr="004D1057">
              <w:rPr>
                <w:sz w:val="20"/>
                <w:szCs w:val="20"/>
              </w:rPr>
              <w:t>Retention</w:t>
            </w:r>
          </w:p>
        </w:tc>
        <w:tc>
          <w:tcPr>
            <w:tcW w:w="1463" w:type="dxa"/>
            <w:tcBorders>
              <w:top w:val="single" w:sz="4" w:space="0" w:color="auto"/>
              <w:left w:val="nil"/>
              <w:bottom w:val="nil"/>
              <w:right w:val="nil"/>
            </w:tcBorders>
            <w:shd w:val="clear" w:color="auto" w:fill="auto"/>
          </w:tcPr>
          <w:p w14:paraId="1402A7CC" w14:textId="77777777" w:rsidR="008C116C" w:rsidRPr="004D1057" w:rsidRDefault="008C116C" w:rsidP="0044769C">
            <w:pPr>
              <w:pStyle w:val="NoSpacing"/>
              <w:rPr>
                <w:sz w:val="20"/>
                <w:szCs w:val="20"/>
              </w:rPr>
            </w:pPr>
            <w:r w:rsidRPr="004D1057">
              <w:rPr>
                <w:sz w:val="20"/>
                <w:szCs w:val="20"/>
              </w:rPr>
              <w:t xml:space="preserve">CV (ref) </w:t>
            </w:r>
          </w:p>
        </w:tc>
        <w:tc>
          <w:tcPr>
            <w:tcW w:w="1652" w:type="dxa"/>
            <w:tcBorders>
              <w:top w:val="single" w:sz="4" w:space="0" w:color="auto"/>
              <w:left w:val="nil"/>
              <w:bottom w:val="nil"/>
              <w:right w:val="nil"/>
            </w:tcBorders>
            <w:shd w:val="clear" w:color="auto" w:fill="auto"/>
          </w:tcPr>
          <w:p w14:paraId="44EBEAE4" w14:textId="77777777" w:rsidR="008C116C" w:rsidRPr="004D1057" w:rsidRDefault="008C116C" w:rsidP="0044769C">
            <w:pPr>
              <w:pStyle w:val="NoSpacing"/>
              <w:rPr>
                <w:sz w:val="20"/>
                <w:szCs w:val="20"/>
              </w:rPr>
            </w:pPr>
            <w:r w:rsidRPr="004D1057">
              <w:rPr>
                <w:sz w:val="20"/>
                <w:szCs w:val="20"/>
              </w:rPr>
              <w:t>Reg</w:t>
            </w:r>
          </w:p>
        </w:tc>
        <w:tc>
          <w:tcPr>
            <w:tcW w:w="1273" w:type="dxa"/>
            <w:tcBorders>
              <w:top w:val="single" w:sz="4" w:space="0" w:color="auto"/>
              <w:left w:val="nil"/>
              <w:bottom w:val="nil"/>
              <w:right w:val="nil"/>
            </w:tcBorders>
            <w:shd w:val="clear" w:color="auto" w:fill="auto"/>
          </w:tcPr>
          <w:p w14:paraId="299F05FF" w14:textId="77777777" w:rsidR="008C116C" w:rsidRPr="004D1057" w:rsidRDefault="008C116C" w:rsidP="0044769C">
            <w:pPr>
              <w:pStyle w:val="NoSpacing"/>
              <w:rPr>
                <w:color w:val="000000"/>
                <w:sz w:val="20"/>
                <w:szCs w:val="20"/>
              </w:rPr>
            </w:pPr>
            <w:r w:rsidRPr="004D1057">
              <w:rPr>
                <w:color w:val="000000"/>
                <w:sz w:val="20"/>
                <w:szCs w:val="20"/>
              </w:rPr>
              <w:t>10,0295,714</w:t>
            </w:r>
          </w:p>
        </w:tc>
        <w:tc>
          <w:tcPr>
            <w:tcW w:w="1044" w:type="dxa"/>
            <w:tcBorders>
              <w:top w:val="single" w:sz="4" w:space="0" w:color="auto"/>
              <w:left w:val="nil"/>
              <w:bottom w:val="nil"/>
              <w:right w:val="nil"/>
            </w:tcBorders>
            <w:shd w:val="clear" w:color="auto" w:fill="auto"/>
          </w:tcPr>
          <w:p w14:paraId="54B5C0F5" w14:textId="72BC3E30" w:rsidR="008C116C" w:rsidRPr="004D1057" w:rsidRDefault="008C116C" w:rsidP="0044769C">
            <w:pPr>
              <w:pStyle w:val="NoSpacing"/>
              <w:rPr>
                <w:sz w:val="20"/>
                <w:szCs w:val="20"/>
              </w:rPr>
            </w:pPr>
            <w:r w:rsidRPr="004D1057">
              <w:rPr>
                <w:sz w:val="20"/>
                <w:szCs w:val="20"/>
              </w:rPr>
              <w:t>8</w:t>
            </w:r>
            <w:r w:rsidR="00C7631E">
              <w:rPr>
                <w:sz w:val="20"/>
                <w:szCs w:val="20"/>
              </w:rPr>
              <w:t>71</w:t>
            </w:r>
          </w:p>
        </w:tc>
      </w:tr>
      <w:tr w:rsidR="008C116C" w:rsidRPr="004D1057" w14:paraId="477B8696" w14:textId="77777777" w:rsidTr="0044769C">
        <w:tc>
          <w:tcPr>
            <w:tcW w:w="2093" w:type="dxa"/>
            <w:tcBorders>
              <w:top w:val="nil"/>
              <w:left w:val="nil"/>
              <w:bottom w:val="nil"/>
              <w:right w:val="nil"/>
            </w:tcBorders>
            <w:shd w:val="clear" w:color="auto" w:fill="auto"/>
          </w:tcPr>
          <w:p w14:paraId="48C0231D" w14:textId="77777777" w:rsidR="008C116C" w:rsidRPr="004D1057" w:rsidRDefault="008C116C" w:rsidP="0044769C">
            <w:pPr>
              <w:pStyle w:val="NoSpacing"/>
              <w:rPr>
                <w:sz w:val="20"/>
                <w:szCs w:val="20"/>
              </w:rPr>
            </w:pPr>
            <w:r w:rsidRPr="004D1057">
              <w:rPr>
                <w:sz w:val="20"/>
                <w:szCs w:val="20"/>
              </w:rPr>
              <w:t>He et al. (2017)</w:t>
            </w:r>
          </w:p>
        </w:tc>
        <w:tc>
          <w:tcPr>
            <w:tcW w:w="709" w:type="dxa"/>
            <w:tcBorders>
              <w:top w:val="nil"/>
              <w:left w:val="nil"/>
              <w:bottom w:val="nil"/>
              <w:right w:val="nil"/>
            </w:tcBorders>
            <w:shd w:val="clear" w:color="auto" w:fill="auto"/>
          </w:tcPr>
          <w:p w14:paraId="0E0FFAFC" w14:textId="77777777" w:rsidR="008C116C" w:rsidRPr="004D1057" w:rsidRDefault="008C116C" w:rsidP="0044769C">
            <w:pPr>
              <w:pStyle w:val="NoSpacing"/>
              <w:rPr>
                <w:sz w:val="20"/>
                <w:szCs w:val="20"/>
              </w:rPr>
            </w:pPr>
            <w:r w:rsidRPr="004D1057">
              <w:rPr>
                <w:sz w:val="20"/>
                <w:szCs w:val="20"/>
              </w:rPr>
              <w:t>QC</w:t>
            </w:r>
          </w:p>
        </w:tc>
        <w:tc>
          <w:tcPr>
            <w:tcW w:w="1134" w:type="dxa"/>
            <w:tcBorders>
              <w:top w:val="nil"/>
              <w:left w:val="nil"/>
              <w:bottom w:val="nil"/>
              <w:right w:val="nil"/>
            </w:tcBorders>
            <w:shd w:val="clear" w:color="auto" w:fill="auto"/>
          </w:tcPr>
          <w:p w14:paraId="161C5B28" w14:textId="77777777" w:rsidR="008C116C" w:rsidRPr="004D1057" w:rsidRDefault="008C116C" w:rsidP="0044769C">
            <w:pPr>
              <w:pStyle w:val="NoSpacing"/>
              <w:rPr>
                <w:sz w:val="20"/>
                <w:szCs w:val="20"/>
              </w:rPr>
            </w:pPr>
            <w:r w:rsidRPr="004D1057">
              <w:rPr>
                <w:sz w:val="20"/>
                <w:szCs w:val="20"/>
              </w:rPr>
              <w:t>2013</w:t>
            </w:r>
          </w:p>
        </w:tc>
        <w:tc>
          <w:tcPr>
            <w:tcW w:w="988" w:type="dxa"/>
            <w:tcBorders>
              <w:top w:val="nil"/>
              <w:left w:val="nil"/>
              <w:bottom w:val="nil"/>
              <w:right w:val="nil"/>
            </w:tcBorders>
            <w:shd w:val="clear" w:color="auto" w:fill="auto"/>
          </w:tcPr>
          <w:p w14:paraId="58E1DD8E" w14:textId="77777777" w:rsidR="008C116C" w:rsidRPr="004D1057" w:rsidRDefault="008C116C" w:rsidP="0044769C">
            <w:pPr>
              <w:pStyle w:val="NoSpacing"/>
              <w:rPr>
                <w:sz w:val="20"/>
                <w:szCs w:val="20"/>
              </w:rPr>
            </w:pPr>
            <w:r w:rsidRPr="004D1057">
              <w:rPr>
                <w:sz w:val="20"/>
                <w:szCs w:val="20"/>
              </w:rPr>
              <w:t>930</w:t>
            </w:r>
          </w:p>
        </w:tc>
        <w:tc>
          <w:tcPr>
            <w:tcW w:w="3194" w:type="dxa"/>
            <w:tcBorders>
              <w:top w:val="nil"/>
              <w:left w:val="nil"/>
              <w:bottom w:val="nil"/>
              <w:right w:val="nil"/>
            </w:tcBorders>
            <w:shd w:val="clear" w:color="auto" w:fill="auto"/>
          </w:tcPr>
          <w:p w14:paraId="6BFD6A1F" w14:textId="77777777" w:rsidR="008C116C" w:rsidRPr="004D1057" w:rsidRDefault="008C116C" w:rsidP="0044769C">
            <w:pPr>
              <w:pStyle w:val="NoSpacing"/>
              <w:rPr>
                <w:sz w:val="20"/>
                <w:szCs w:val="20"/>
              </w:rPr>
            </w:pPr>
            <w:r w:rsidRPr="004D1057">
              <w:rPr>
                <w:sz w:val="20"/>
                <w:szCs w:val="20"/>
              </w:rPr>
              <w:t>Restoration</w:t>
            </w:r>
          </w:p>
        </w:tc>
        <w:tc>
          <w:tcPr>
            <w:tcW w:w="1463" w:type="dxa"/>
            <w:tcBorders>
              <w:top w:val="nil"/>
              <w:left w:val="nil"/>
              <w:bottom w:val="nil"/>
              <w:right w:val="nil"/>
            </w:tcBorders>
            <w:shd w:val="clear" w:color="auto" w:fill="auto"/>
          </w:tcPr>
          <w:p w14:paraId="73DD29C9" w14:textId="31F5E339" w:rsidR="008C116C" w:rsidRPr="004D1057" w:rsidRDefault="008C116C" w:rsidP="0044769C">
            <w:pPr>
              <w:pStyle w:val="NoSpacing"/>
              <w:rPr>
                <w:sz w:val="20"/>
                <w:szCs w:val="20"/>
              </w:rPr>
            </w:pPr>
            <w:r w:rsidRPr="004D1057">
              <w:rPr>
                <w:sz w:val="20"/>
                <w:szCs w:val="20"/>
              </w:rPr>
              <w:t>C</w:t>
            </w:r>
            <w:r w:rsidR="00F728E5">
              <w:rPr>
                <w:sz w:val="20"/>
                <w:szCs w:val="20"/>
              </w:rPr>
              <w:t>E</w:t>
            </w:r>
            <w:r w:rsidRPr="004D1057">
              <w:rPr>
                <w:sz w:val="20"/>
                <w:szCs w:val="20"/>
              </w:rPr>
              <w:t xml:space="preserve"> (An Cont)</w:t>
            </w:r>
          </w:p>
        </w:tc>
        <w:tc>
          <w:tcPr>
            <w:tcW w:w="1652" w:type="dxa"/>
            <w:tcBorders>
              <w:top w:val="nil"/>
              <w:left w:val="nil"/>
              <w:bottom w:val="nil"/>
              <w:right w:val="nil"/>
            </w:tcBorders>
            <w:shd w:val="clear" w:color="auto" w:fill="auto"/>
          </w:tcPr>
          <w:p w14:paraId="0698EE0C" w14:textId="77777777" w:rsidR="008C116C" w:rsidRPr="004D1057" w:rsidRDefault="008C116C" w:rsidP="0044769C">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tcPr>
          <w:p w14:paraId="33F0F6BC" w14:textId="77777777" w:rsidR="008C116C" w:rsidRPr="004D1057" w:rsidRDefault="008C116C" w:rsidP="0044769C">
            <w:pPr>
              <w:pStyle w:val="NoSpacing"/>
              <w:rPr>
                <w:sz w:val="20"/>
                <w:szCs w:val="20"/>
              </w:rPr>
            </w:pPr>
            <w:r w:rsidRPr="004D1057">
              <w:rPr>
                <w:color w:val="000000"/>
                <w:sz w:val="20"/>
                <w:szCs w:val="20"/>
              </w:rPr>
              <w:t>988,421</w:t>
            </w:r>
          </w:p>
        </w:tc>
        <w:tc>
          <w:tcPr>
            <w:tcW w:w="1044" w:type="dxa"/>
            <w:tcBorders>
              <w:top w:val="nil"/>
              <w:left w:val="nil"/>
              <w:bottom w:val="nil"/>
              <w:right w:val="nil"/>
            </w:tcBorders>
            <w:shd w:val="clear" w:color="auto" w:fill="auto"/>
          </w:tcPr>
          <w:p w14:paraId="3E3662DD" w14:textId="3AAABCCF" w:rsidR="008C116C" w:rsidRPr="004D1057" w:rsidRDefault="00C7631E" w:rsidP="0044769C">
            <w:pPr>
              <w:pStyle w:val="NoSpacing"/>
              <w:rPr>
                <w:sz w:val="20"/>
                <w:szCs w:val="20"/>
              </w:rPr>
            </w:pPr>
            <w:r>
              <w:rPr>
                <w:sz w:val="20"/>
                <w:szCs w:val="20"/>
              </w:rPr>
              <w:t>512</w:t>
            </w:r>
          </w:p>
        </w:tc>
      </w:tr>
      <w:tr w:rsidR="008C116C" w:rsidRPr="004D1057" w14:paraId="316210D6" w14:textId="77777777" w:rsidTr="0044769C">
        <w:tc>
          <w:tcPr>
            <w:tcW w:w="2093" w:type="dxa"/>
            <w:tcBorders>
              <w:top w:val="nil"/>
              <w:left w:val="nil"/>
              <w:bottom w:val="nil"/>
              <w:right w:val="nil"/>
            </w:tcBorders>
            <w:shd w:val="clear" w:color="auto" w:fill="auto"/>
          </w:tcPr>
          <w:p w14:paraId="68E6FB36" w14:textId="77777777" w:rsidR="008C116C" w:rsidRPr="004D1057" w:rsidRDefault="008C116C" w:rsidP="0044769C">
            <w:pPr>
              <w:pStyle w:val="NoSpacing"/>
              <w:rPr>
                <w:sz w:val="20"/>
                <w:szCs w:val="20"/>
              </w:rPr>
            </w:pPr>
            <w:r w:rsidRPr="004D1057">
              <w:rPr>
                <w:sz w:val="20"/>
                <w:szCs w:val="20"/>
              </w:rPr>
              <w:t>He et al. (2017)</w:t>
            </w:r>
          </w:p>
        </w:tc>
        <w:tc>
          <w:tcPr>
            <w:tcW w:w="709" w:type="dxa"/>
            <w:tcBorders>
              <w:top w:val="nil"/>
              <w:left w:val="nil"/>
              <w:bottom w:val="nil"/>
              <w:right w:val="nil"/>
            </w:tcBorders>
            <w:shd w:val="clear" w:color="auto" w:fill="auto"/>
          </w:tcPr>
          <w:p w14:paraId="004034D7" w14:textId="77777777" w:rsidR="008C116C" w:rsidRPr="004D1057" w:rsidRDefault="008C116C" w:rsidP="0044769C">
            <w:pPr>
              <w:pStyle w:val="NoSpacing"/>
              <w:rPr>
                <w:sz w:val="20"/>
                <w:szCs w:val="20"/>
              </w:rPr>
            </w:pPr>
            <w:r w:rsidRPr="004D1057">
              <w:rPr>
                <w:sz w:val="20"/>
                <w:szCs w:val="20"/>
              </w:rPr>
              <w:t>QC</w:t>
            </w:r>
          </w:p>
        </w:tc>
        <w:tc>
          <w:tcPr>
            <w:tcW w:w="1134" w:type="dxa"/>
            <w:tcBorders>
              <w:top w:val="nil"/>
              <w:left w:val="nil"/>
              <w:bottom w:val="nil"/>
              <w:right w:val="nil"/>
            </w:tcBorders>
            <w:shd w:val="clear" w:color="auto" w:fill="auto"/>
          </w:tcPr>
          <w:p w14:paraId="3A37D700" w14:textId="77777777" w:rsidR="008C116C" w:rsidRPr="004D1057" w:rsidRDefault="008C116C" w:rsidP="0044769C">
            <w:pPr>
              <w:pStyle w:val="NoSpacing"/>
              <w:rPr>
                <w:sz w:val="20"/>
                <w:szCs w:val="20"/>
              </w:rPr>
            </w:pPr>
            <w:r w:rsidRPr="004D1057">
              <w:rPr>
                <w:sz w:val="20"/>
                <w:szCs w:val="20"/>
              </w:rPr>
              <w:t>2013</w:t>
            </w:r>
          </w:p>
        </w:tc>
        <w:tc>
          <w:tcPr>
            <w:tcW w:w="988" w:type="dxa"/>
            <w:tcBorders>
              <w:top w:val="nil"/>
              <w:left w:val="nil"/>
              <w:bottom w:val="nil"/>
              <w:right w:val="nil"/>
            </w:tcBorders>
            <w:shd w:val="clear" w:color="auto" w:fill="auto"/>
          </w:tcPr>
          <w:p w14:paraId="0B3FEC01" w14:textId="77777777" w:rsidR="008C116C" w:rsidRPr="004D1057" w:rsidRDefault="008C116C" w:rsidP="0044769C">
            <w:pPr>
              <w:pStyle w:val="NoSpacing"/>
              <w:rPr>
                <w:sz w:val="20"/>
                <w:szCs w:val="20"/>
              </w:rPr>
            </w:pPr>
            <w:r w:rsidRPr="004D1057">
              <w:rPr>
                <w:sz w:val="20"/>
                <w:szCs w:val="20"/>
              </w:rPr>
              <w:t>858</w:t>
            </w:r>
          </w:p>
        </w:tc>
        <w:tc>
          <w:tcPr>
            <w:tcW w:w="3194" w:type="dxa"/>
            <w:tcBorders>
              <w:top w:val="nil"/>
              <w:left w:val="nil"/>
              <w:bottom w:val="nil"/>
              <w:right w:val="nil"/>
            </w:tcBorders>
            <w:shd w:val="clear" w:color="auto" w:fill="auto"/>
          </w:tcPr>
          <w:p w14:paraId="2E4D8B6D" w14:textId="77777777" w:rsidR="008C116C" w:rsidRPr="004D1057" w:rsidRDefault="008C116C" w:rsidP="0044769C">
            <w:pPr>
              <w:pStyle w:val="NoSpacing"/>
              <w:rPr>
                <w:sz w:val="20"/>
                <w:szCs w:val="20"/>
              </w:rPr>
            </w:pPr>
            <w:r w:rsidRPr="004D1057">
              <w:rPr>
                <w:sz w:val="20"/>
                <w:szCs w:val="20"/>
              </w:rPr>
              <w:t>Restoration</w:t>
            </w:r>
          </w:p>
        </w:tc>
        <w:tc>
          <w:tcPr>
            <w:tcW w:w="1463" w:type="dxa"/>
            <w:tcBorders>
              <w:top w:val="nil"/>
              <w:left w:val="nil"/>
              <w:bottom w:val="nil"/>
              <w:right w:val="nil"/>
            </w:tcBorders>
            <w:shd w:val="clear" w:color="auto" w:fill="auto"/>
          </w:tcPr>
          <w:p w14:paraId="6FEA9CC0" w14:textId="77777777" w:rsidR="008C116C" w:rsidRPr="004D1057" w:rsidRDefault="008C116C" w:rsidP="0044769C">
            <w:pPr>
              <w:pStyle w:val="NoSpacing"/>
              <w:rPr>
                <w:sz w:val="20"/>
                <w:szCs w:val="20"/>
              </w:rPr>
            </w:pPr>
            <w:commentRangeStart w:id="8"/>
            <w:commentRangeStart w:id="9"/>
            <w:r w:rsidRPr="004D1057">
              <w:rPr>
                <w:sz w:val="20"/>
                <w:szCs w:val="20"/>
              </w:rPr>
              <w:t>CV (An Cont)</w:t>
            </w:r>
            <w:commentRangeEnd w:id="8"/>
            <w:r w:rsidR="00565DE8" w:rsidRPr="004D1057">
              <w:rPr>
                <w:rStyle w:val="CommentReference"/>
                <w:rFonts w:eastAsiaTheme="minorHAnsi"/>
              </w:rPr>
              <w:commentReference w:id="8"/>
            </w:r>
            <w:commentRangeEnd w:id="9"/>
            <w:r w:rsidR="00E80E56">
              <w:rPr>
                <w:rStyle w:val="CommentReference"/>
                <w:rFonts w:asciiTheme="minorHAnsi" w:eastAsiaTheme="minorHAnsi" w:hAnsiTheme="minorHAnsi" w:cstheme="minorBidi"/>
              </w:rPr>
              <w:commentReference w:id="9"/>
            </w:r>
          </w:p>
        </w:tc>
        <w:tc>
          <w:tcPr>
            <w:tcW w:w="1652" w:type="dxa"/>
            <w:tcBorders>
              <w:top w:val="nil"/>
              <w:left w:val="nil"/>
              <w:bottom w:val="nil"/>
              <w:right w:val="nil"/>
            </w:tcBorders>
            <w:shd w:val="clear" w:color="auto" w:fill="auto"/>
          </w:tcPr>
          <w:p w14:paraId="168C6EE2" w14:textId="77777777" w:rsidR="008C116C" w:rsidRPr="004D1057" w:rsidRDefault="008C116C" w:rsidP="0044769C">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tcPr>
          <w:p w14:paraId="248694C4" w14:textId="77777777" w:rsidR="008C116C" w:rsidRPr="004D1057" w:rsidRDefault="008C116C" w:rsidP="0044769C">
            <w:pPr>
              <w:pStyle w:val="NoSpacing"/>
              <w:rPr>
                <w:color w:val="000000"/>
                <w:sz w:val="20"/>
                <w:szCs w:val="20"/>
              </w:rPr>
            </w:pPr>
            <w:r w:rsidRPr="004D1057">
              <w:rPr>
                <w:color w:val="000000"/>
                <w:sz w:val="20"/>
                <w:szCs w:val="20"/>
              </w:rPr>
              <w:t>988,421</w:t>
            </w:r>
          </w:p>
        </w:tc>
        <w:tc>
          <w:tcPr>
            <w:tcW w:w="1044" w:type="dxa"/>
            <w:tcBorders>
              <w:top w:val="nil"/>
              <w:left w:val="nil"/>
              <w:bottom w:val="nil"/>
              <w:right w:val="nil"/>
            </w:tcBorders>
            <w:shd w:val="clear" w:color="auto" w:fill="auto"/>
          </w:tcPr>
          <w:p w14:paraId="5A05F3AD" w14:textId="28C0424D" w:rsidR="008C116C" w:rsidRPr="004D1057" w:rsidRDefault="008C116C" w:rsidP="0044769C">
            <w:pPr>
              <w:pStyle w:val="NoSpacing"/>
              <w:rPr>
                <w:sz w:val="20"/>
                <w:szCs w:val="20"/>
              </w:rPr>
            </w:pPr>
            <w:r w:rsidRPr="004D1057">
              <w:rPr>
                <w:sz w:val="20"/>
                <w:szCs w:val="20"/>
              </w:rPr>
              <w:t>4</w:t>
            </w:r>
            <w:r w:rsidR="00C7631E">
              <w:rPr>
                <w:sz w:val="20"/>
                <w:szCs w:val="20"/>
              </w:rPr>
              <w:t>98</w:t>
            </w:r>
          </w:p>
        </w:tc>
      </w:tr>
      <w:tr w:rsidR="008C116C" w:rsidRPr="004D1057" w14:paraId="583194EE" w14:textId="77777777" w:rsidTr="0044769C">
        <w:tc>
          <w:tcPr>
            <w:tcW w:w="2093" w:type="dxa"/>
            <w:tcBorders>
              <w:top w:val="nil"/>
              <w:left w:val="nil"/>
              <w:bottom w:val="nil"/>
              <w:right w:val="nil"/>
            </w:tcBorders>
            <w:shd w:val="clear" w:color="auto" w:fill="auto"/>
          </w:tcPr>
          <w:p w14:paraId="1A2CA52E" w14:textId="77777777" w:rsidR="008C116C" w:rsidRPr="004D1057" w:rsidRDefault="008C116C" w:rsidP="0044769C">
            <w:pPr>
              <w:pStyle w:val="NoSpacing"/>
              <w:rPr>
                <w:sz w:val="20"/>
                <w:szCs w:val="20"/>
              </w:rPr>
            </w:pPr>
            <w:r w:rsidRPr="004D1057">
              <w:rPr>
                <w:sz w:val="20"/>
                <w:szCs w:val="20"/>
              </w:rPr>
              <w:t>Rudd et al (2016)</w:t>
            </w:r>
          </w:p>
        </w:tc>
        <w:tc>
          <w:tcPr>
            <w:tcW w:w="709" w:type="dxa"/>
            <w:tcBorders>
              <w:top w:val="nil"/>
              <w:left w:val="nil"/>
              <w:bottom w:val="nil"/>
              <w:right w:val="nil"/>
            </w:tcBorders>
            <w:shd w:val="clear" w:color="auto" w:fill="auto"/>
          </w:tcPr>
          <w:p w14:paraId="3DC99B78" w14:textId="77777777" w:rsidR="008C116C" w:rsidRPr="004D1057" w:rsidRDefault="008C116C" w:rsidP="0044769C">
            <w:pPr>
              <w:pStyle w:val="NoSpacing"/>
              <w:rPr>
                <w:sz w:val="20"/>
                <w:szCs w:val="20"/>
              </w:rPr>
            </w:pPr>
            <w:r w:rsidRPr="004D1057">
              <w:rPr>
                <w:sz w:val="20"/>
                <w:szCs w:val="20"/>
              </w:rPr>
              <w:t>ON</w:t>
            </w:r>
          </w:p>
        </w:tc>
        <w:tc>
          <w:tcPr>
            <w:tcW w:w="1134" w:type="dxa"/>
            <w:tcBorders>
              <w:top w:val="nil"/>
              <w:left w:val="nil"/>
              <w:bottom w:val="nil"/>
              <w:right w:val="nil"/>
            </w:tcBorders>
            <w:shd w:val="clear" w:color="auto" w:fill="auto"/>
          </w:tcPr>
          <w:p w14:paraId="7A5E288D" w14:textId="77777777" w:rsidR="008C116C" w:rsidRPr="004D1057" w:rsidRDefault="008C116C" w:rsidP="0044769C">
            <w:pPr>
              <w:pStyle w:val="NoSpacing"/>
              <w:rPr>
                <w:sz w:val="20"/>
                <w:szCs w:val="20"/>
              </w:rPr>
            </w:pPr>
            <w:r w:rsidRPr="004D1057">
              <w:rPr>
                <w:sz w:val="20"/>
                <w:szCs w:val="20"/>
              </w:rPr>
              <w:t>2011</w:t>
            </w:r>
          </w:p>
        </w:tc>
        <w:tc>
          <w:tcPr>
            <w:tcW w:w="988" w:type="dxa"/>
            <w:tcBorders>
              <w:top w:val="nil"/>
              <w:left w:val="nil"/>
              <w:bottom w:val="nil"/>
              <w:right w:val="nil"/>
            </w:tcBorders>
            <w:shd w:val="clear" w:color="auto" w:fill="auto"/>
          </w:tcPr>
          <w:p w14:paraId="0946A0E3" w14:textId="77777777" w:rsidR="008C116C" w:rsidRPr="004D1057" w:rsidRDefault="008C116C" w:rsidP="0044769C">
            <w:pPr>
              <w:pStyle w:val="NoSpacing"/>
              <w:rPr>
                <w:sz w:val="20"/>
                <w:szCs w:val="20"/>
              </w:rPr>
            </w:pPr>
            <w:r w:rsidRPr="004D1057">
              <w:rPr>
                <w:sz w:val="20"/>
                <w:szCs w:val="20"/>
              </w:rPr>
              <w:t>301</w:t>
            </w:r>
          </w:p>
        </w:tc>
        <w:tc>
          <w:tcPr>
            <w:tcW w:w="3194" w:type="dxa"/>
            <w:tcBorders>
              <w:top w:val="nil"/>
              <w:left w:val="nil"/>
              <w:bottom w:val="nil"/>
              <w:right w:val="nil"/>
            </w:tcBorders>
            <w:shd w:val="clear" w:color="auto" w:fill="auto"/>
          </w:tcPr>
          <w:p w14:paraId="7596DB16" w14:textId="77777777" w:rsidR="008C116C" w:rsidRPr="004D1057" w:rsidRDefault="008C116C" w:rsidP="0044769C">
            <w:pPr>
              <w:pStyle w:val="NoSpacing"/>
              <w:rPr>
                <w:sz w:val="20"/>
                <w:szCs w:val="20"/>
              </w:rPr>
            </w:pPr>
            <w:r w:rsidRPr="004D1057">
              <w:rPr>
                <w:sz w:val="20"/>
                <w:szCs w:val="20"/>
              </w:rPr>
              <w:t>Restoration</w:t>
            </w:r>
          </w:p>
        </w:tc>
        <w:tc>
          <w:tcPr>
            <w:tcW w:w="1463" w:type="dxa"/>
            <w:tcBorders>
              <w:top w:val="nil"/>
              <w:left w:val="nil"/>
              <w:bottom w:val="nil"/>
              <w:right w:val="nil"/>
            </w:tcBorders>
            <w:shd w:val="clear" w:color="auto" w:fill="auto"/>
          </w:tcPr>
          <w:p w14:paraId="375FC4CB" w14:textId="77777777" w:rsidR="008C116C" w:rsidRPr="004D1057" w:rsidRDefault="008C116C" w:rsidP="0044769C">
            <w:pPr>
              <w:pStyle w:val="NoSpacing"/>
              <w:rPr>
                <w:sz w:val="20"/>
                <w:szCs w:val="20"/>
              </w:rPr>
            </w:pPr>
            <w:r w:rsidRPr="004D1057">
              <w:rPr>
                <w:sz w:val="20"/>
                <w:szCs w:val="20"/>
              </w:rPr>
              <w:t>CE (An Cont)</w:t>
            </w:r>
          </w:p>
        </w:tc>
        <w:tc>
          <w:tcPr>
            <w:tcW w:w="1652" w:type="dxa"/>
            <w:tcBorders>
              <w:top w:val="nil"/>
              <w:left w:val="nil"/>
              <w:bottom w:val="nil"/>
              <w:right w:val="nil"/>
            </w:tcBorders>
            <w:shd w:val="clear" w:color="auto" w:fill="auto"/>
          </w:tcPr>
          <w:p w14:paraId="700D6580" w14:textId="77777777" w:rsidR="008C116C" w:rsidRPr="004D1057" w:rsidRDefault="008C116C" w:rsidP="0044769C">
            <w:pPr>
              <w:pStyle w:val="NoSpacing"/>
              <w:rPr>
                <w:sz w:val="20"/>
                <w:szCs w:val="20"/>
              </w:rPr>
            </w:pPr>
            <w:proofErr w:type="gramStart"/>
            <w:r w:rsidRPr="004D1057">
              <w:rPr>
                <w:sz w:val="20"/>
                <w:szCs w:val="20"/>
              </w:rPr>
              <w:t>Reg  &amp;</w:t>
            </w:r>
            <w:proofErr w:type="gramEnd"/>
            <w:r w:rsidRPr="004D1057">
              <w:rPr>
                <w:sz w:val="20"/>
                <w:szCs w:val="20"/>
              </w:rPr>
              <w:t xml:space="preserve"> Prov</w:t>
            </w:r>
          </w:p>
        </w:tc>
        <w:tc>
          <w:tcPr>
            <w:tcW w:w="1273" w:type="dxa"/>
            <w:tcBorders>
              <w:top w:val="nil"/>
              <w:left w:val="nil"/>
              <w:bottom w:val="nil"/>
              <w:right w:val="nil"/>
            </w:tcBorders>
            <w:shd w:val="clear" w:color="auto" w:fill="auto"/>
          </w:tcPr>
          <w:p w14:paraId="4CFBE3D3" w14:textId="77777777" w:rsidR="008C116C" w:rsidRPr="004D1057" w:rsidRDefault="008C116C" w:rsidP="0044769C">
            <w:pPr>
              <w:pStyle w:val="NoSpacing"/>
              <w:rPr>
                <w:sz w:val="20"/>
                <w:szCs w:val="20"/>
              </w:rPr>
            </w:pPr>
            <w:r w:rsidRPr="004D1057">
              <w:rPr>
                <w:sz w:val="20"/>
                <w:szCs w:val="20"/>
              </w:rPr>
              <w:t>106,253</w:t>
            </w:r>
          </w:p>
        </w:tc>
        <w:tc>
          <w:tcPr>
            <w:tcW w:w="1044" w:type="dxa"/>
            <w:tcBorders>
              <w:top w:val="nil"/>
              <w:left w:val="nil"/>
              <w:bottom w:val="nil"/>
              <w:right w:val="nil"/>
            </w:tcBorders>
            <w:shd w:val="clear" w:color="auto" w:fill="auto"/>
          </w:tcPr>
          <w:p w14:paraId="765FE719" w14:textId="4F304686" w:rsidR="008C116C" w:rsidRPr="004D1057" w:rsidRDefault="008C116C" w:rsidP="0044769C">
            <w:pPr>
              <w:pStyle w:val="NoSpacing"/>
              <w:rPr>
                <w:sz w:val="20"/>
                <w:szCs w:val="20"/>
              </w:rPr>
            </w:pPr>
            <w:r w:rsidRPr="004D1057">
              <w:rPr>
                <w:sz w:val="20"/>
                <w:szCs w:val="20"/>
              </w:rPr>
              <w:t>1</w:t>
            </w:r>
            <w:r w:rsidR="00C7631E">
              <w:rPr>
                <w:sz w:val="20"/>
                <w:szCs w:val="20"/>
              </w:rPr>
              <w:t>2.6</w:t>
            </w:r>
          </w:p>
        </w:tc>
      </w:tr>
      <w:tr w:rsidR="008C116C" w:rsidRPr="004D1057" w14:paraId="211B47EC" w14:textId="77777777" w:rsidTr="0044769C">
        <w:tc>
          <w:tcPr>
            <w:tcW w:w="2093" w:type="dxa"/>
            <w:tcBorders>
              <w:top w:val="nil"/>
              <w:left w:val="nil"/>
              <w:bottom w:val="nil"/>
              <w:right w:val="nil"/>
            </w:tcBorders>
            <w:shd w:val="clear" w:color="auto" w:fill="auto"/>
          </w:tcPr>
          <w:p w14:paraId="012B4934" w14:textId="77777777" w:rsidR="008C116C" w:rsidRPr="004D1057" w:rsidRDefault="008C116C" w:rsidP="0044769C">
            <w:pPr>
              <w:pStyle w:val="NoSpacing"/>
              <w:rPr>
                <w:sz w:val="20"/>
                <w:szCs w:val="20"/>
              </w:rPr>
            </w:pPr>
            <w:r w:rsidRPr="004D1057">
              <w:rPr>
                <w:sz w:val="20"/>
                <w:szCs w:val="20"/>
              </w:rPr>
              <w:t>Rudd et al (2016)</w:t>
            </w:r>
          </w:p>
        </w:tc>
        <w:tc>
          <w:tcPr>
            <w:tcW w:w="709" w:type="dxa"/>
            <w:tcBorders>
              <w:top w:val="nil"/>
              <w:left w:val="nil"/>
              <w:bottom w:val="nil"/>
              <w:right w:val="nil"/>
            </w:tcBorders>
            <w:shd w:val="clear" w:color="auto" w:fill="auto"/>
          </w:tcPr>
          <w:p w14:paraId="74A40217" w14:textId="77777777" w:rsidR="008C116C" w:rsidRPr="004D1057" w:rsidRDefault="008C116C" w:rsidP="0044769C">
            <w:pPr>
              <w:pStyle w:val="NoSpacing"/>
              <w:rPr>
                <w:sz w:val="20"/>
                <w:szCs w:val="20"/>
              </w:rPr>
            </w:pPr>
            <w:r w:rsidRPr="004D1057">
              <w:rPr>
                <w:sz w:val="20"/>
                <w:szCs w:val="20"/>
              </w:rPr>
              <w:t>ON</w:t>
            </w:r>
          </w:p>
        </w:tc>
        <w:tc>
          <w:tcPr>
            <w:tcW w:w="1134" w:type="dxa"/>
            <w:tcBorders>
              <w:top w:val="nil"/>
              <w:left w:val="nil"/>
              <w:bottom w:val="nil"/>
              <w:right w:val="nil"/>
            </w:tcBorders>
            <w:shd w:val="clear" w:color="auto" w:fill="auto"/>
          </w:tcPr>
          <w:p w14:paraId="52F12105" w14:textId="77777777" w:rsidR="008C116C" w:rsidRPr="004D1057" w:rsidRDefault="008C116C" w:rsidP="0044769C">
            <w:pPr>
              <w:pStyle w:val="NoSpacing"/>
              <w:rPr>
                <w:sz w:val="20"/>
                <w:szCs w:val="20"/>
              </w:rPr>
            </w:pPr>
            <w:r w:rsidRPr="004D1057">
              <w:rPr>
                <w:sz w:val="20"/>
                <w:szCs w:val="20"/>
              </w:rPr>
              <w:t>2011</w:t>
            </w:r>
          </w:p>
        </w:tc>
        <w:tc>
          <w:tcPr>
            <w:tcW w:w="988" w:type="dxa"/>
            <w:tcBorders>
              <w:top w:val="nil"/>
              <w:left w:val="nil"/>
              <w:bottom w:val="nil"/>
              <w:right w:val="nil"/>
            </w:tcBorders>
            <w:shd w:val="clear" w:color="auto" w:fill="auto"/>
          </w:tcPr>
          <w:p w14:paraId="078C9B28" w14:textId="77777777" w:rsidR="008C116C" w:rsidRPr="004D1057" w:rsidRDefault="008C116C" w:rsidP="0044769C">
            <w:pPr>
              <w:pStyle w:val="NoSpacing"/>
              <w:rPr>
                <w:sz w:val="20"/>
                <w:szCs w:val="20"/>
              </w:rPr>
            </w:pPr>
            <w:r w:rsidRPr="004D1057">
              <w:rPr>
                <w:sz w:val="20"/>
                <w:szCs w:val="20"/>
              </w:rPr>
              <w:t>301</w:t>
            </w:r>
          </w:p>
        </w:tc>
        <w:tc>
          <w:tcPr>
            <w:tcW w:w="3194" w:type="dxa"/>
            <w:tcBorders>
              <w:top w:val="nil"/>
              <w:left w:val="nil"/>
              <w:bottom w:val="nil"/>
              <w:right w:val="nil"/>
            </w:tcBorders>
            <w:shd w:val="clear" w:color="auto" w:fill="auto"/>
          </w:tcPr>
          <w:p w14:paraId="3828F4F2" w14:textId="77777777" w:rsidR="008C116C" w:rsidRPr="004D1057" w:rsidRDefault="008C116C" w:rsidP="0044769C">
            <w:pPr>
              <w:pStyle w:val="NoSpacing"/>
              <w:rPr>
                <w:sz w:val="20"/>
                <w:szCs w:val="20"/>
              </w:rPr>
            </w:pPr>
            <w:r w:rsidRPr="004D1057">
              <w:rPr>
                <w:sz w:val="20"/>
                <w:szCs w:val="20"/>
              </w:rPr>
              <w:t>Restoration</w:t>
            </w:r>
          </w:p>
        </w:tc>
        <w:tc>
          <w:tcPr>
            <w:tcW w:w="1463" w:type="dxa"/>
            <w:tcBorders>
              <w:top w:val="nil"/>
              <w:left w:val="nil"/>
              <w:bottom w:val="nil"/>
              <w:right w:val="nil"/>
            </w:tcBorders>
            <w:shd w:val="clear" w:color="auto" w:fill="auto"/>
          </w:tcPr>
          <w:p w14:paraId="1649B039" w14:textId="77777777" w:rsidR="008C116C" w:rsidRPr="004D1057" w:rsidRDefault="008C116C" w:rsidP="0044769C">
            <w:pPr>
              <w:pStyle w:val="NoSpacing"/>
              <w:rPr>
                <w:sz w:val="20"/>
                <w:szCs w:val="20"/>
              </w:rPr>
            </w:pPr>
            <w:r w:rsidRPr="004D1057">
              <w:rPr>
                <w:sz w:val="20"/>
                <w:szCs w:val="20"/>
              </w:rPr>
              <w:t>CE (An Cont)</w:t>
            </w:r>
          </w:p>
        </w:tc>
        <w:tc>
          <w:tcPr>
            <w:tcW w:w="1652" w:type="dxa"/>
            <w:tcBorders>
              <w:top w:val="nil"/>
              <w:left w:val="nil"/>
              <w:bottom w:val="nil"/>
              <w:right w:val="nil"/>
            </w:tcBorders>
            <w:shd w:val="clear" w:color="auto" w:fill="auto"/>
          </w:tcPr>
          <w:p w14:paraId="23FA390D" w14:textId="77777777" w:rsidR="008C116C" w:rsidRPr="004D1057" w:rsidRDefault="008C116C" w:rsidP="0044769C">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tcPr>
          <w:p w14:paraId="516B5FFE" w14:textId="77777777" w:rsidR="008C116C" w:rsidRPr="004D1057" w:rsidRDefault="008C116C" w:rsidP="0044769C">
            <w:pPr>
              <w:pStyle w:val="NoSpacing"/>
              <w:rPr>
                <w:sz w:val="20"/>
                <w:szCs w:val="20"/>
              </w:rPr>
            </w:pPr>
            <w:r w:rsidRPr="004D1057">
              <w:rPr>
                <w:sz w:val="20"/>
                <w:szCs w:val="20"/>
              </w:rPr>
              <w:t>308,875</w:t>
            </w:r>
          </w:p>
        </w:tc>
        <w:tc>
          <w:tcPr>
            <w:tcW w:w="1044" w:type="dxa"/>
            <w:tcBorders>
              <w:top w:val="nil"/>
              <w:left w:val="nil"/>
              <w:bottom w:val="nil"/>
              <w:right w:val="nil"/>
            </w:tcBorders>
            <w:shd w:val="clear" w:color="auto" w:fill="auto"/>
          </w:tcPr>
          <w:p w14:paraId="1F4E7CED" w14:textId="4586C7FC" w:rsidR="008C116C" w:rsidRPr="004D1057" w:rsidRDefault="00C7631E" w:rsidP="0044769C">
            <w:pPr>
              <w:pStyle w:val="NoSpacing"/>
              <w:rPr>
                <w:sz w:val="20"/>
                <w:szCs w:val="20"/>
              </w:rPr>
            </w:pPr>
            <w:r>
              <w:rPr>
                <w:sz w:val="20"/>
                <w:szCs w:val="20"/>
              </w:rPr>
              <w:t>25.5</w:t>
            </w:r>
          </w:p>
        </w:tc>
      </w:tr>
      <w:tr w:rsidR="008C116C" w:rsidRPr="004D1057" w14:paraId="67E0B57C" w14:textId="77777777" w:rsidTr="0044769C">
        <w:tc>
          <w:tcPr>
            <w:tcW w:w="2093" w:type="dxa"/>
            <w:tcBorders>
              <w:top w:val="nil"/>
              <w:left w:val="nil"/>
              <w:bottom w:val="nil"/>
              <w:right w:val="nil"/>
            </w:tcBorders>
            <w:shd w:val="clear" w:color="auto" w:fill="auto"/>
          </w:tcPr>
          <w:p w14:paraId="2EA2E893" w14:textId="77777777" w:rsidR="008C116C" w:rsidRPr="004D1057" w:rsidRDefault="008C116C" w:rsidP="0044769C">
            <w:pPr>
              <w:pStyle w:val="NoSpacing"/>
              <w:rPr>
                <w:sz w:val="20"/>
                <w:szCs w:val="20"/>
              </w:rPr>
            </w:pPr>
            <w:r w:rsidRPr="004D1057">
              <w:rPr>
                <w:color w:val="0E101A"/>
                <w:sz w:val="20"/>
                <w:szCs w:val="20"/>
              </w:rPr>
              <w:t>Dias &amp; Belcher (2015)</w:t>
            </w:r>
          </w:p>
        </w:tc>
        <w:tc>
          <w:tcPr>
            <w:tcW w:w="709" w:type="dxa"/>
            <w:tcBorders>
              <w:top w:val="nil"/>
              <w:left w:val="nil"/>
              <w:bottom w:val="nil"/>
              <w:right w:val="nil"/>
            </w:tcBorders>
            <w:shd w:val="clear" w:color="auto" w:fill="auto"/>
          </w:tcPr>
          <w:p w14:paraId="3AC11FF3" w14:textId="72D24E97" w:rsidR="008C116C" w:rsidRPr="004D1057" w:rsidRDefault="00BD28ED" w:rsidP="0044769C">
            <w:pPr>
              <w:pStyle w:val="NoSpacing"/>
              <w:rPr>
                <w:sz w:val="20"/>
                <w:szCs w:val="20"/>
              </w:rPr>
            </w:pPr>
            <w:r>
              <w:rPr>
                <w:sz w:val="20"/>
                <w:szCs w:val="20"/>
              </w:rPr>
              <w:t>SK</w:t>
            </w:r>
          </w:p>
        </w:tc>
        <w:tc>
          <w:tcPr>
            <w:tcW w:w="1134" w:type="dxa"/>
            <w:tcBorders>
              <w:top w:val="nil"/>
              <w:left w:val="nil"/>
              <w:bottom w:val="nil"/>
              <w:right w:val="nil"/>
            </w:tcBorders>
            <w:shd w:val="clear" w:color="auto" w:fill="auto"/>
          </w:tcPr>
          <w:p w14:paraId="1DF3913C" w14:textId="48B49563" w:rsidR="008C116C" w:rsidRPr="004D1057" w:rsidRDefault="00BD28ED" w:rsidP="0044769C">
            <w:pPr>
              <w:pStyle w:val="NoSpacing"/>
              <w:rPr>
                <w:sz w:val="20"/>
                <w:szCs w:val="20"/>
              </w:rPr>
            </w:pPr>
            <w:r>
              <w:rPr>
                <w:sz w:val="20"/>
                <w:szCs w:val="20"/>
              </w:rPr>
              <w:t>201</w:t>
            </w:r>
            <w:r w:rsidR="004D5BAE">
              <w:rPr>
                <w:sz w:val="20"/>
                <w:szCs w:val="20"/>
              </w:rPr>
              <w:t>0</w:t>
            </w:r>
          </w:p>
        </w:tc>
        <w:tc>
          <w:tcPr>
            <w:tcW w:w="988" w:type="dxa"/>
            <w:tcBorders>
              <w:top w:val="nil"/>
              <w:left w:val="nil"/>
              <w:bottom w:val="nil"/>
              <w:right w:val="nil"/>
            </w:tcBorders>
            <w:shd w:val="clear" w:color="auto" w:fill="auto"/>
          </w:tcPr>
          <w:p w14:paraId="24176A1D" w14:textId="58D9F780" w:rsidR="008C116C" w:rsidRPr="004D1057" w:rsidRDefault="00BD28ED" w:rsidP="0044769C">
            <w:pPr>
              <w:pStyle w:val="NoSpacing"/>
              <w:rPr>
                <w:sz w:val="20"/>
                <w:szCs w:val="20"/>
              </w:rPr>
            </w:pPr>
            <w:r>
              <w:rPr>
                <w:sz w:val="20"/>
                <w:szCs w:val="20"/>
              </w:rPr>
              <w:t>250</w:t>
            </w:r>
          </w:p>
        </w:tc>
        <w:tc>
          <w:tcPr>
            <w:tcW w:w="3194" w:type="dxa"/>
            <w:tcBorders>
              <w:top w:val="nil"/>
              <w:left w:val="nil"/>
              <w:bottom w:val="nil"/>
              <w:right w:val="nil"/>
            </w:tcBorders>
            <w:shd w:val="clear" w:color="auto" w:fill="auto"/>
          </w:tcPr>
          <w:p w14:paraId="314EA0AB" w14:textId="36C7E8D9" w:rsidR="008C116C" w:rsidRPr="004D1057" w:rsidRDefault="00BD28ED" w:rsidP="0044769C">
            <w:pPr>
              <w:pStyle w:val="NoSpacing"/>
              <w:rPr>
                <w:sz w:val="20"/>
                <w:szCs w:val="20"/>
              </w:rPr>
            </w:pPr>
            <w:r>
              <w:rPr>
                <w:sz w:val="20"/>
                <w:szCs w:val="20"/>
              </w:rPr>
              <w:t>Retention</w:t>
            </w:r>
            <w:r w:rsidR="004D5BAE">
              <w:rPr>
                <w:sz w:val="20"/>
                <w:szCs w:val="20"/>
              </w:rPr>
              <w:t xml:space="preserve"> (riparian area)</w:t>
            </w:r>
          </w:p>
        </w:tc>
        <w:tc>
          <w:tcPr>
            <w:tcW w:w="1463" w:type="dxa"/>
            <w:tcBorders>
              <w:top w:val="nil"/>
              <w:left w:val="nil"/>
              <w:bottom w:val="nil"/>
              <w:right w:val="nil"/>
            </w:tcBorders>
            <w:shd w:val="clear" w:color="auto" w:fill="auto"/>
          </w:tcPr>
          <w:p w14:paraId="30769A90" w14:textId="2B0F0428" w:rsidR="008C116C" w:rsidRPr="004D1057" w:rsidRDefault="00BD28ED" w:rsidP="0044769C">
            <w:pPr>
              <w:pStyle w:val="NoSpacing"/>
              <w:rPr>
                <w:sz w:val="20"/>
                <w:szCs w:val="20"/>
              </w:rPr>
            </w:pPr>
            <w:proofErr w:type="gramStart"/>
            <w:r>
              <w:rPr>
                <w:sz w:val="20"/>
                <w:szCs w:val="20"/>
              </w:rPr>
              <w:t>CE</w:t>
            </w:r>
            <w:r w:rsidR="004D5BAE">
              <w:rPr>
                <w:sz w:val="20"/>
                <w:szCs w:val="20"/>
              </w:rPr>
              <w:t>(</w:t>
            </w:r>
            <w:proofErr w:type="gramEnd"/>
            <w:r w:rsidR="004D5BAE">
              <w:rPr>
                <w:sz w:val="20"/>
                <w:szCs w:val="20"/>
              </w:rPr>
              <w:t>One Time)</w:t>
            </w:r>
          </w:p>
        </w:tc>
        <w:tc>
          <w:tcPr>
            <w:tcW w:w="1652" w:type="dxa"/>
            <w:tcBorders>
              <w:top w:val="nil"/>
              <w:left w:val="nil"/>
              <w:bottom w:val="nil"/>
              <w:right w:val="nil"/>
            </w:tcBorders>
            <w:shd w:val="clear" w:color="auto" w:fill="auto"/>
          </w:tcPr>
          <w:p w14:paraId="51144301" w14:textId="4362C6FD" w:rsidR="008C116C" w:rsidRPr="004D1057" w:rsidRDefault="00BD28ED" w:rsidP="0044769C">
            <w:pPr>
              <w:pStyle w:val="NoSpacing"/>
              <w:rPr>
                <w:sz w:val="20"/>
                <w:szCs w:val="20"/>
              </w:rPr>
            </w:pPr>
            <w:r>
              <w:rPr>
                <w:sz w:val="20"/>
                <w:szCs w:val="20"/>
              </w:rPr>
              <w:t>Reg &amp; Prov</w:t>
            </w:r>
          </w:p>
        </w:tc>
        <w:tc>
          <w:tcPr>
            <w:tcW w:w="1273" w:type="dxa"/>
            <w:tcBorders>
              <w:top w:val="nil"/>
              <w:left w:val="nil"/>
              <w:bottom w:val="nil"/>
              <w:right w:val="nil"/>
            </w:tcBorders>
            <w:shd w:val="clear" w:color="auto" w:fill="auto"/>
          </w:tcPr>
          <w:p w14:paraId="115B5C27" w14:textId="3F78B559" w:rsidR="008C116C" w:rsidRPr="004D1057" w:rsidRDefault="00BD28ED" w:rsidP="0044769C">
            <w:pPr>
              <w:pStyle w:val="NoSpacing"/>
              <w:rPr>
                <w:color w:val="000000"/>
                <w:sz w:val="20"/>
                <w:szCs w:val="20"/>
              </w:rPr>
            </w:pPr>
            <w:r>
              <w:rPr>
                <w:color w:val="000000"/>
                <w:sz w:val="20"/>
                <w:szCs w:val="20"/>
              </w:rPr>
              <w:t>-</w:t>
            </w:r>
          </w:p>
        </w:tc>
        <w:tc>
          <w:tcPr>
            <w:tcW w:w="1044" w:type="dxa"/>
            <w:tcBorders>
              <w:top w:val="nil"/>
              <w:left w:val="nil"/>
              <w:bottom w:val="nil"/>
              <w:right w:val="nil"/>
            </w:tcBorders>
            <w:shd w:val="clear" w:color="auto" w:fill="auto"/>
          </w:tcPr>
          <w:p w14:paraId="78EAEF06" w14:textId="13CDD4BE" w:rsidR="008C116C" w:rsidRPr="004D1057" w:rsidRDefault="00401869" w:rsidP="0044769C">
            <w:pPr>
              <w:pStyle w:val="NoSpacing"/>
              <w:rPr>
                <w:sz w:val="20"/>
                <w:szCs w:val="20"/>
              </w:rPr>
            </w:pPr>
            <w:r>
              <w:rPr>
                <w:sz w:val="20"/>
                <w:szCs w:val="20"/>
              </w:rPr>
              <w:t>72.5</w:t>
            </w:r>
          </w:p>
        </w:tc>
      </w:tr>
      <w:tr w:rsidR="004D5BAE" w:rsidRPr="004D1057" w14:paraId="60F5C7B9" w14:textId="77777777" w:rsidTr="0044769C">
        <w:tc>
          <w:tcPr>
            <w:tcW w:w="2093" w:type="dxa"/>
            <w:tcBorders>
              <w:top w:val="nil"/>
              <w:left w:val="nil"/>
              <w:bottom w:val="nil"/>
              <w:right w:val="nil"/>
            </w:tcBorders>
            <w:shd w:val="clear" w:color="auto" w:fill="auto"/>
          </w:tcPr>
          <w:p w14:paraId="6AD3FBB8" w14:textId="5FC53F1C" w:rsidR="004D5BAE" w:rsidRPr="004D1057" w:rsidRDefault="004D5BAE" w:rsidP="004D5BAE">
            <w:pPr>
              <w:pStyle w:val="NoSpacing"/>
              <w:rPr>
                <w:sz w:val="20"/>
                <w:szCs w:val="20"/>
              </w:rPr>
            </w:pPr>
            <w:r w:rsidRPr="004D1057">
              <w:rPr>
                <w:color w:val="0E101A"/>
                <w:sz w:val="20"/>
                <w:szCs w:val="20"/>
              </w:rPr>
              <w:t>Dias &amp; Belcher (2015)</w:t>
            </w:r>
          </w:p>
        </w:tc>
        <w:tc>
          <w:tcPr>
            <w:tcW w:w="709" w:type="dxa"/>
            <w:tcBorders>
              <w:top w:val="nil"/>
              <w:left w:val="nil"/>
              <w:bottom w:val="nil"/>
              <w:right w:val="nil"/>
            </w:tcBorders>
            <w:shd w:val="clear" w:color="auto" w:fill="auto"/>
          </w:tcPr>
          <w:p w14:paraId="616CC39E" w14:textId="2D130D82" w:rsidR="004D5BAE" w:rsidRPr="004D1057" w:rsidRDefault="004D5BAE" w:rsidP="004D5BAE">
            <w:pPr>
              <w:pStyle w:val="NoSpacing"/>
              <w:rPr>
                <w:sz w:val="20"/>
                <w:szCs w:val="20"/>
              </w:rPr>
            </w:pPr>
            <w:r>
              <w:rPr>
                <w:sz w:val="20"/>
                <w:szCs w:val="20"/>
              </w:rPr>
              <w:t>SK</w:t>
            </w:r>
          </w:p>
        </w:tc>
        <w:tc>
          <w:tcPr>
            <w:tcW w:w="1134" w:type="dxa"/>
            <w:tcBorders>
              <w:top w:val="nil"/>
              <w:left w:val="nil"/>
              <w:bottom w:val="nil"/>
              <w:right w:val="nil"/>
            </w:tcBorders>
            <w:shd w:val="clear" w:color="auto" w:fill="auto"/>
          </w:tcPr>
          <w:p w14:paraId="24997551" w14:textId="4EFA0320" w:rsidR="004D5BAE" w:rsidRPr="004D1057" w:rsidRDefault="004D5BAE" w:rsidP="004D5BAE">
            <w:pPr>
              <w:pStyle w:val="NoSpacing"/>
              <w:rPr>
                <w:sz w:val="20"/>
                <w:szCs w:val="20"/>
              </w:rPr>
            </w:pPr>
            <w:r>
              <w:rPr>
                <w:sz w:val="20"/>
                <w:szCs w:val="20"/>
              </w:rPr>
              <w:t>2010</w:t>
            </w:r>
          </w:p>
        </w:tc>
        <w:tc>
          <w:tcPr>
            <w:tcW w:w="988" w:type="dxa"/>
            <w:tcBorders>
              <w:top w:val="nil"/>
              <w:left w:val="nil"/>
              <w:bottom w:val="nil"/>
              <w:right w:val="nil"/>
            </w:tcBorders>
            <w:shd w:val="clear" w:color="auto" w:fill="auto"/>
          </w:tcPr>
          <w:p w14:paraId="2E367400" w14:textId="6856C6BA" w:rsidR="004D5BAE" w:rsidRPr="004D1057" w:rsidRDefault="004D5BAE" w:rsidP="004D5BAE">
            <w:pPr>
              <w:pStyle w:val="NoSpacing"/>
              <w:rPr>
                <w:sz w:val="20"/>
                <w:szCs w:val="20"/>
              </w:rPr>
            </w:pPr>
            <w:r>
              <w:rPr>
                <w:sz w:val="20"/>
                <w:szCs w:val="20"/>
              </w:rPr>
              <w:t>250</w:t>
            </w:r>
          </w:p>
        </w:tc>
        <w:tc>
          <w:tcPr>
            <w:tcW w:w="3194" w:type="dxa"/>
            <w:tcBorders>
              <w:top w:val="nil"/>
              <w:left w:val="nil"/>
              <w:bottom w:val="nil"/>
              <w:right w:val="nil"/>
            </w:tcBorders>
            <w:shd w:val="clear" w:color="auto" w:fill="auto"/>
          </w:tcPr>
          <w:p w14:paraId="7A0CFA17" w14:textId="653349B5" w:rsidR="004D5BAE" w:rsidRPr="004D1057" w:rsidRDefault="004D5BAE" w:rsidP="004D5BAE">
            <w:pPr>
              <w:pStyle w:val="NoSpacing"/>
              <w:rPr>
                <w:sz w:val="20"/>
                <w:szCs w:val="20"/>
              </w:rPr>
            </w:pPr>
            <w:r>
              <w:rPr>
                <w:sz w:val="20"/>
                <w:szCs w:val="20"/>
              </w:rPr>
              <w:t>Retention (wildlife habitat)</w:t>
            </w:r>
          </w:p>
        </w:tc>
        <w:tc>
          <w:tcPr>
            <w:tcW w:w="1463" w:type="dxa"/>
            <w:tcBorders>
              <w:top w:val="nil"/>
              <w:left w:val="nil"/>
              <w:bottom w:val="nil"/>
              <w:right w:val="nil"/>
            </w:tcBorders>
            <w:shd w:val="clear" w:color="auto" w:fill="auto"/>
          </w:tcPr>
          <w:p w14:paraId="5EE3393E" w14:textId="3E8A0C54" w:rsidR="004D5BAE" w:rsidRPr="004D1057" w:rsidRDefault="004D5BAE" w:rsidP="004D5BAE">
            <w:pPr>
              <w:pStyle w:val="NoSpacing"/>
              <w:rPr>
                <w:sz w:val="20"/>
                <w:szCs w:val="20"/>
              </w:rPr>
            </w:pPr>
            <w:proofErr w:type="gramStart"/>
            <w:r>
              <w:rPr>
                <w:sz w:val="20"/>
                <w:szCs w:val="20"/>
              </w:rPr>
              <w:t>CE(</w:t>
            </w:r>
            <w:proofErr w:type="gramEnd"/>
            <w:r>
              <w:rPr>
                <w:sz w:val="20"/>
                <w:szCs w:val="20"/>
              </w:rPr>
              <w:t>One Time)</w:t>
            </w:r>
          </w:p>
        </w:tc>
        <w:tc>
          <w:tcPr>
            <w:tcW w:w="1652" w:type="dxa"/>
            <w:tcBorders>
              <w:top w:val="nil"/>
              <w:left w:val="nil"/>
              <w:bottom w:val="nil"/>
              <w:right w:val="nil"/>
            </w:tcBorders>
            <w:shd w:val="clear" w:color="auto" w:fill="auto"/>
          </w:tcPr>
          <w:p w14:paraId="4E17E726" w14:textId="65021E91" w:rsidR="004D5BAE" w:rsidRPr="004D1057" w:rsidRDefault="004D5BAE" w:rsidP="004D5BAE">
            <w:pPr>
              <w:pStyle w:val="NoSpacing"/>
              <w:rPr>
                <w:sz w:val="20"/>
                <w:szCs w:val="20"/>
              </w:rPr>
            </w:pPr>
            <w:r>
              <w:rPr>
                <w:sz w:val="20"/>
                <w:szCs w:val="20"/>
              </w:rPr>
              <w:t>Prov</w:t>
            </w:r>
          </w:p>
        </w:tc>
        <w:tc>
          <w:tcPr>
            <w:tcW w:w="1273" w:type="dxa"/>
            <w:tcBorders>
              <w:top w:val="nil"/>
              <w:left w:val="nil"/>
              <w:bottom w:val="nil"/>
              <w:right w:val="nil"/>
            </w:tcBorders>
            <w:shd w:val="clear" w:color="auto" w:fill="auto"/>
          </w:tcPr>
          <w:p w14:paraId="060B7EAA" w14:textId="336B4E67" w:rsidR="004D5BAE" w:rsidRDefault="004D5BAE" w:rsidP="004D5BAE">
            <w:pPr>
              <w:pStyle w:val="NoSpacing"/>
              <w:rPr>
                <w:color w:val="000000"/>
                <w:sz w:val="20"/>
                <w:szCs w:val="20"/>
              </w:rPr>
            </w:pPr>
            <w:r>
              <w:rPr>
                <w:color w:val="000000"/>
                <w:sz w:val="20"/>
                <w:szCs w:val="20"/>
              </w:rPr>
              <w:t>-</w:t>
            </w:r>
          </w:p>
        </w:tc>
        <w:tc>
          <w:tcPr>
            <w:tcW w:w="1044" w:type="dxa"/>
            <w:tcBorders>
              <w:top w:val="nil"/>
              <w:left w:val="nil"/>
              <w:bottom w:val="nil"/>
              <w:right w:val="nil"/>
            </w:tcBorders>
            <w:shd w:val="clear" w:color="auto" w:fill="auto"/>
          </w:tcPr>
          <w:p w14:paraId="0206FBC8" w14:textId="61A238A9" w:rsidR="004D5BAE" w:rsidRDefault="00401869" w:rsidP="004D5BAE">
            <w:pPr>
              <w:pStyle w:val="NoSpacing"/>
              <w:rPr>
                <w:sz w:val="20"/>
                <w:szCs w:val="20"/>
              </w:rPr>
            </w:pPr>
            <w:r>
              <w:rPr>
                <w:sz w:val="20"/>
                <w:szCs w:val="20"/>
              </w:rPr>
              <w:t>64.5</w:t>
            </w:r>
          </w:p>
        </w:tc>
      </w:tr>
      <w:tr w:rsidR="004D5BAE" w:rsidRPr="004D1057" w14:paraId="7C6C4953" w14:textId="77777777" w:rsidTr="0044769C">
        <w:tc>
          <w:tcPr>
            <w:tcW w:w="2093" w:type="dxa"/>
            <w:tcBorders>
              <w:top w:val="nil"/>
              <w:left w:val="nil"/>
              <w:bottom w:val="nil"/>
              <w:right w:val="nil"/>
            </w:tcBorders>
            <w:shd w:val="clear" w:color="auto" w:fill="auto"/>
          </w:tcPr>
          <w:p w14:paraId="4FFBFA85" w14:textId="425F4FC9" w:rsidR="004D5BAE" w:rsidRPr="004D1057" w:rsidRDefault="004D5BAE" w:rsidP="004D5BAE">
            <w:pPr>
              <w:pStyle w:val="NoSpacing"/>
              <w:rPr>
                <w:sz w:val="20"/>
                <w:szCs w:val="20"/>
              </w:rPr>
            </w:pPr>
            <w:r w:rsidRPr="004D1057">
              <w:rPr>
                <w:color w:val="0E101A"/>
                <w:sz w:val="20"/>
                <w:szCs w:val="20"/>
              </w:rPr>
              <w:t>Dias &amp; Belcher (2015)</w:t>
            </w:r>
          </w:p>
        </w:tc>
        <w:tc>
          <w:tcPr>
            <w:tcW w:w="709" w:type="dxa"/>
            <w:tcBorders>
              <w:top w:val="nil"/>
              <w:left w:val="nil"/>
              <w:bottom w:val="nil"/>
              <w:right w:val="nil"/>
            </w:tcBorders>
            <w:shd w:val="clear" w:color="auto" w:fill="auto"/>
          </w:tcPr>
          <w:p w14:paraId="10C6A9E5" w14:textId="5D849860" w:rsidR="004D5BAE" w:rsidRPr="004D1057" w:rsidRDefault="004D5BAE" w:rsidP="004D5BAE">
            <w:pPr>
              <w:pStyle w:val="NoSpacing"/>
              <w:rPr>
                <w:sz w:val="20"/>
                <w:szCs w:val="20"/>
              </w:rPr>
            </w:pPr>
            <w:r>
              <w:rPr>
                <w:sz w:val="20"/>
                <w:szCs w:val="20"/>
              </w:rPr>
              <w:t>SK</w:t>
            </w:r>
          </w:p>
        </w:tc>
        <w:tc>
          <w:tcPr>
            <w:tcW w:w="1134" w:type="dxa"/>
            <w:tcBorders>
              <w:top w:val="nil"/>
              <w:left w:val="nil"/>
              <w:bottom w:val="nil"/>
              <w:right w:val="nil"/>
            </w:tcBorders>
            <w:shd w:val="clear" w:color="auto" w:fill="auto"/>
          </w:tcPr>
          <w:p w14:paraId="3070670C" w14:textId="42D68A38" w:rsidR="004D5BAE" w:rsidRPr="004D1057" w:rsidRDefault="004D5BAE" w:rsidP="004D5BAE">
            <w:pPr>
              <w:pStyle w:val="NoSpacing"/>
              <w:rPr>
                <w:sz w:val="20"/>
                <w:szCs w:val="20"/>
              </w:rPr>
            </w:pPr>
            <w:r>
              <w:rPr>
                <w:sz w:val="20"/>
                <w:szCs w:val="20"/>
              </w:rPr>
              <w:t>2010</w:t>
            </w:r>
          </w:p>
        </w:tc>
        <w:tc>
          <w:tcPr>
            <w:tcW w:w="988" w:type="dxa"/>
            <w:tcBorders>
              <w:top w:val="nil"/>
              <w:left w:val="nil"/>
              <w:bottom w:val="nil"/>
              <w:right w:val="nil"/>
            </w:tcBorders>
            <w:shd w:val="clear" w:color="auto" w:fill="auto"/>
          </w:tcPr>
          <w:p w14:paraId="632DFB51" w14:textId="3B815D09" w:rsidR="004D5BAE" w:rsidRPr="004D1057" w:rsidRDefault="004D5BAE" w:rsidP="004D5BAE">
            <w:pPr>
              <w:pStyle w:val="NoSpacing"/>
              <w:rPr>
                <w:sz w:val="20"/>
                <w:szCs w:val="20"/>
              </w:rPr>
            </w:pPr>
            <w:r>
              <w:rPr>
                <w:sz w:val="20"/>
                <w:szCs w:val="20"/>
              </w:rPr>
              <w:t>250</w:t>
            </w:r>
          </w:p>
        </w:tc>
        <w:tc>
          <w:tcPr>
            <w:tcW w:w="3194" w:type="dxa"/>
            <w:tcBorders>
              <w:top w:val="nil"/>
              <w:left w:val="nil"/>
              <w:bottom w:val="nil"/>
              <w:right w:val="nil"/>
            </w:tcBorders>
            <w:shd w:val="clear" w:color="auto" w:fill="auto"/>
          </w:tcPr>
          <w:p w14:paraId="760F48F6" w14:textId="2ADFC272" w:rsidR="004D5BAE" w:rsidRPr="004D1057" w:rsidRDefault="004D5BAE" w:rsidP="004D5BAE">
            <w:pPr>
              <w:pStyle w:val="NoSpacing"/>
              <w:rPr>
                <w:sz w:val="20"/>
                <w:szCs w:val="20"/>
              </w:rPr>
            </w:pPr>
            <w:r>
              <w:rPr>
                <w:sz w:val="20"/>
                <w:szCs w:val="20"/>
              </w:rPr>
              <w:t>Retention (water quality)</w:t>
            </w:r>
          </w:p>
        </w:tc>
        <w:tc>
          <w:tcPr>
            <w:tcW w:w="1463" w:type="dxa"/>
            <w:tcBorders>
              <w:top w:val="nil"/>
              <w:left w:val="nil"/>
              <w:bottom w:val="nil"/>
              <w:right w:val="nil"/>
            </w:tcBorders>
            <w:shd w:val="clear" w:color="auto" w:fill="auto"/>
          </w:tcPr>
          <w:p w14:paraId="436EECD8" w14:textId="28EF655F" w:rsidR="004D5BAE" w:rsidRPr="004D1057" w:rsidRDefault="004D5BAE" w:rsidP="004D5BAE">
            <w:pPr>
              <w:pStyle w:val="NoSpacing"/>
              <w:rPr>
                <w:sz w:val="20"/>
                <w:szCs w:val="20"/>
              </w:rPr>
            </w:pPr>
            <w:proofErr w:type="gramStart"/>
            <w:r>
              <w:rPr>
                <w:sz w:val="20"/>
                <w:szCs w:val="20"/>
              </w:rPr>
              <w:t>CE(</w:t>
            </w:r>
            <w:proofErr w:type="gramEnd"/>
            <w:r>
              <w:rPr>
                <w:sz w:val="20"/>
                <w:szCs w:val="20"/>
              </w:rPr>
              <w:t>One Time)</w:t>
            </w:r>
          </w:p>
        </w:tc>
        <w:tc>
          <w:tcPr>
            <w:tcW w:w="1652" w:type="dxa"/>
            <w:tcBorders>
              <w:top w:val="nil"/>
              <w:left w:val="nil"/>
              <w:bottom w:val="nil"/>
              <w:right w:val="nil"/>
            </w:tcBorders>
            <w:shd w:val="clear" w:color="auto" w:fill="auto"/>
          </w:tcPr>
          <w:p w14:paraId="1180EE77" w14:textId="15E9DCB8" w:rsidR="004D5BAE" w:rsidRPr="004D1057" w:rsidRDefault="004D5BAE" w:rsidP="004D5BAE">
            <w:pPr>
              <w:pStyle w:val="NoSpacing"/>
              <w:rPr>
                <w:sz w:val="20"/>
                <w:szCs w:val="20"/>
              </w:rPr>
            </w:pPr>
            <w:r>
              <w:rPr>
                <w:sz w:val="20"/>
                <w:szCs w:val="20"/>
              </w:rPr>
              <w:t xml:space="preserve">Reg </w:t>
            </w:r>
          </w:p>
        </w:tc>
        <w:tc>
          <w:tcPr>
            <w:tcW w:w="1273" w:type="dxa"/>
            <w:tcBorders>
              <w:top w:val="nil"/>
              <w:left w:val="nil"/>
              <w:bottom w:val="nil"/>
              <w:right w:val="nil"/>
            </w:tcBorders>
            <w:shd w:val="clear" w:color="auto" w:fill="auto"/>
          </w:tcPr>
          <w:p w14:paraId="1A491676" w14:textId="31A64871" w:rsidR="004D5BAE" w:rsidRDefault="004D5BAE" w:rsidP="004D5BAE">
            <w:pPr>
              <w:pStyle w:val="NoSpacing"/>
              <w:rPr>
                <w:color w:val="000000"/>
                <w:sz w:val="20"/>
                <w:szCs w:val="20"/>
              </w:rPr>
            </w:pPr>
            <w:r>
              <w:rPr>
                <w:color w:val="000000"/>
                <w:sz w:val="20"/>
                <w:szCs w:val="20"/>
              </w:rPr>
              <w:t>-</w:t>
            </w:r>
          </w:p>
        </w:tc>
        <w:tc>
          <w:tcPr>
            <w:tcW w:w="1044" w:type="dxa"/>
            <w:tcBorders>
              <w:top w:val="nil"/>
              <w:left w:val="nil"/>
              <w:bottom w:val="nil"/>
              <w:right w:val="nil"/>
            </w:tcBorders>
            <w:shd w:val="clear" w:color="auto" w:fill="auto"/>
          </w:tcPr>
          <w:p w14:paraId="00EF6E6F" w14:textId="2DE5DC71" w:rsidR="004D5BAE" w:rsidRDefault="00401869" w:rsidP="004D5BAE">
            <w:pPr>
              <w:pStyle w:val="NoSpacing"/>
              <w:rPr>
                <w:sz w:val="20"/>
                <w:szCs w:val="20"/>
              </w:rPr>
            </w:pPr>
            <w:r>
              <w:rPr>
                <w:sz w:val="20"/>
                <w:szCs w:val="20"/>
              </w:rPr>
              <w:t>117.2</w:t>
            </w:r>
          </w:p>
        </w:tc>
      </w:tr>
      <w:tr w:rsidR="004D5BAE" w:rsidRPr="004D1057" w14:paraId="7870F514" w14:textId="77777777" w:rsidTr="0044769C">
        <w:tc>
          <w:tcPr>
            <w:tcW w:w="2093" w:type="dxa"/>
            <w:tcBorders>
              <w:top w:val="nil"/>
              <w:left w:val="nil"/>
              <w:bottom w:val="nil"/>
              <w:right w:val="nil"/>
            </w:tcBorders>
            <w:shd w:val="clear" w:color="auto" w:fill="auto"/>
          </w:tcPr>
          <w:p w14:paraId="646A5179" w14:textId="569989DD" w:rsidR="004D5BAE" w:rsidRPr="004D1057" w:rsidRDefault="004D5BAE" w:rsidP="004D5BAE">
            <w:pPr>
              <w:pStyle w:val="NoSpacing"/>
              <w:rPr>
                <w:sz w:val="20"/>
                <w:szCs w:val="20"/>
              </w:rPr>
            </w:pPr>
            <w:r w:rsidRPr="004D1057">
              <w:rPr>
                <w:sz w:val="20"/>
                <w:szCs w:val="20"/>
              </w:rPr>
              <w:t>Lantz et al. (2013)</w:t>
            </w:r>
          </w:p>
        </w:tc>
        <w:tc>
          <w:tcPr>
            <w:tcW w:w="709" w:type="dxa"/>
            <w:tcBorders>
              <w:top w:val="nil"/>
              <w:left w:val="nil"/>
              <w:bottom w:val="nil"/>
              <w:right w:val="nil"/>
            </w:tcBorders>
            <w:shd w:val="clear" w:color="auto" w:fill="auto"/>
          </w:tcPr>
          <w:p w14:paraId="5DC46A25" w14:textId="5B4AD51A" w:rsidR="004D5BAE" w:rsidRPr="004D1057" w:rsidRDefault="004D5BAE" w:rsidP="004D5BAE">
            <w:pPr>
              <w:pStyle w:val="NoSpacing"/>
              <w:rPr>
                <w:sz w:val="20"/>
                <w:szCs w:val="20"/>
              </w:rPr>
            </w:pPr>
            <w:r w:rsidRPr="004D1057">
              <w:rPr>
                <w:sz w:val="20"/>
                <w:szCs w:val="20"/>
              </w:rPr>
              <w:t>ON</w:t>
            </w:r>
          </w:p>
        </w:tc>
        <w:tc>
          <w:tcPr>
            <w:tcW w:w="1134" w:type="dxa"/>
            <w:tcBorders>
              <w:top w:val="nil"/>
              <w:left w:val="nil"/>
              <w:bottom w:val="nil"/>
              <w:right w:val="nil"/>
            </w:tcBorders>
            <w:shd w:val="clear" w:color="auto" w:fill="auto"/>
          </w:tcPr>
          <w:p w14:paraId="5328E974" w14:textId="60DE1CE9" w:rsidR="004D5BAE" w:rsidRPr="004D1057" w:rsidRDefault="004D5BAE" w:rsidP="004D5BAE">
            <w:pPr>
              <w:pStyle w:val="NoSpacing"/>
              <w:rPr>
                <w:sz w:val="20"/>
                <w:szCs w:val="20"/>
              </w:rPr>
            </w:pPr>
            <w:r w:rsidRPr="004D1057">
              <w:rPr>
                <w:sz w:val="20"/>
                <w:szCs w:val="20"/>
              </w:rPr>
              <w:t>2009</w:t>
            </w:r>
          </w:p>
        </w:tc>
        <w:tc>
          <w:tcPr>
            <w:tcW w:w="988" w:type="dxa"/>
            <w:tcBorders>
              <w:top w:val="nil"/>
              <w:left w:val="nil"/>
              <w:bottom w:val="nil"/>
              <w:right w:val="nil"/>
            </w:tcBorders>
            <w:shd w:val="clear" w:color="auto" w:fill="auto"/>
          </w:tcPr>
          <w:p w14:paraId="6390E313" w14:textId="44080803" w:rsidR="004D5BAE" w:rsidRPr="004D1057" w:rsidRDefault="004D5BAE" w:rsidP="004D5BAE">
            <w:pPr>
              <w:pStyle w:val="NoSpacing"/>
              <w:rPr>
                <w:sz w:val="20"/>
                <w:szCs w:val="20"/>
              </w:rPr>
            </w:pPr>
            <w:r w:rsidRPr="004D1057">
              <w:rPr>
                <w:sz w:val="20"/>
                <w:szCs w:val="20"/>
              </w:rPr>
              <w:t>1407</w:t>
            </w:r>
          </w:p>
        </w:tc>
        <w:tc>
          <w:tcPr>
            <w:tcW w:w="3194" w:type="dxa"/>
            <w:tcBorders>
              <w:top w:val="nil"/>
              <w:left w:val="nil"/>
              <w:bottom w:val="nil"/>
              <w:right w:val="nil"/>
            </w:tcBorders>
            <w:shd w:val="clear" w:color="auto" w:fill="auto"/>
          </w:tcPr>
          <w:p w14:paraId="48644B3C" w14:textId="03282E1D" w:rsidR="004D5BAE" w:rsidRPr="004D1057" w:rsidRDefault="004D5BAE" w:rsidP="004D5BAE">
            <w:pPr>
              <w:pStyle w:val="NoSpacing"/>
              <w:rPr>
                <w:sz w:val="20"/>
                <w:szCs w:val="20"/>
              </w:rPr>
            </w:pPr>
            <w:r w:rsidRPr="004D1057">
              <w:rPr>
                <w:sz w:val="20"/>
                <w:szCs w:val="20"/>
              </w:rPr>
              <w:t>Retention</w:t>
            </w:r>
          </w:p>
        </w:tc>
        <w:tc>
          <w:tcPr>
            <w:tcW w:w="1463" w:type="dxa"/>
            <w:tcBorders>
              <w:top w:val="nil"/>
              <w:left w:val="nil"/>
              <w:bottom w:val="nil"/>
              <w:right w:val="nil"/>
            </w:tcBorders>
            <w:shd w:val="clear" w:color="auto" w:fill="auto"/>
          </w:tcPr>
          <w:p w14:paraId="4AA715E3" w14:textId="377DCBE7" w:rsidR="004D5BAE" w:rsidRPr="004D1057" w:rsidRDefault="004D5BAE" w:rsidP="004D5BAE">
            <w:pPr>
              <w:pStyle w:val="NoSpacing"/>
              <w:rPr>
                <w:sz w:val="20"/>
                <w:szCs w:val="20"/>
              </w:rPr>
            </w:pPr>
            <w:r w:rsidRPr="004D1057">
              <w:rPr>
                <w:sz w:val="20"/>
                <w:szCs w:val="20"/>
              </w:rPr>
              <w:t xml:space="preserve">CV (An Cont) </w:t>
            </w:r>
          </w:p>
        </w:tc>
        <w:tc>
          <w:tcPr>
            <w:tcW w:w="1652" w:type="dxa"/>
            <w:tcBorders>
              <w:top w:val="nil"/>
              <w:left w:val="nil"/>
              <w:bottom w:val="nil"/>
              <w:right w:val="nil"/>
            </w:tcBorders>
            <w:shd w:val="clear" w:color="auto" w:fill="auto"/>
          </w:tcPr>
          <w:p w14:paraId="06FF7E2F" w14:textId="70042DB1" w:rsidR="004D5BAE" w:rsidRPr="004D1057" w:rsidRDefault="004D5BAE" w:rsidP="004D5BAE">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tcPr>
          <w:p w14:paraId="129886F3" w14:textId="60C13001" w:rsidR="004D5BAE" w:rsidRPr="004D1057" w:rsidRDefault="004D5BAE" w:rsidP="004D5BAE">
            <w:pPr>
              <w:pStyle w:val="NoSpacing"/>
              <w:rPr>
                <w:color w:val="000000"/>
                <w:sz w:val="20"/>
                <w:szCs w:val="20"/>
              </w:rPr>
            </w:pPr>
            <w:r>
              <w:rPr>
                <w:color w:val="000000"/>
                <w:sz w:val="20"/>
                <w:szCs w:val="20"/>
              </w:rPr>
              <w:t>3000</w:t>
            </w:r>
          </w:p>
        </w:tc>
        <w:tc>
          <w:tcPr>
            <w:tcW w:w="1044" w:type="dxa"/>
            <w:tcBorders>
              <w:top w:val="nil"/>
              <w:left w:val="nil"/>
              <w:bottom w:val="nil"/>
              <w:right w:val="nil"/>
            </w:tcBorders>
            <w:shd w:val="clear" w:color="auto" w:fill="auto"/>
          </w:tcPr>
          <w:p w14:paraId="007DE2C3" w14:textId="091FD9DD" w:rsidR="004D5BAE" w:rsidRPr="004D1057" w:rsidRDefault="004D5BAE" w:rsidP="004D5BAE">
            <w:pPr>
              <w:pStyle w:val="NoSpacing"/>
              <w:rPr>
                <w:sz w:val="20"/>
                <w:szCs w:val="20"/>
              </w:rPr>
            </w:pPr>
            <w:r>
              <w:rPr>
                <w:sz w:val="20"/>
                <w:szCs w:val="20"/>
              </w:rPr>
              <w:t>1502</w:t>
            </w:r>
          </w:p>
        </w:tc>
      </w:tr>
      <w:tr w:rsidR="004D5BAE" w:rsidRPr="004D1057" w14:paraId="15651231" w14:textId="77777777" w:rsidTr="0044769C">
        <w:tc>
          <w:tcPr>
            <w:tcW w:w="2093" w:type="dxa"/>
            <w:tcBorders>
              <w:top w:val="nil"/>
              <w:left w:val="nil"/>
              <w:bottom w:val="nil"/>
              <w:right w:val="nil"/>
            </w:tcBorders>
            <w:shd w:val="clear" w:color="auto" w:fill="auto"/>
          </w:tcPr>
          <w:p w14:paraId="329F3D13" w14:textId="77777777" w:rsidR="004D5BAE" w:rsidRPr="004D1057" w:rsidRDefault="004D5BAE" w:rsidP="004D5BAE">
            <w:pPr>
              <w:pStyle w:val="NoSpacing"/>
              <w:rPr>
                <w:color w:val="000000"/>
                <w:sz w:val="20"/>
                <w:szCs w:val="20"/>
              </w:rPr>
            </w:pPr>
            <w:r w:rsidRPr="004D1057">
              <w:rPr>
                <w:sz w:val="20"/>
                <w:szCs w:val="20"/>
              </w:rPr>
              <w:t>Lantz et al. (2013)</w:t>
            </w:r>
          </w:p>
        </w:tc>
        <w:tc>
          <w:tcPr>
            <w:tcW w:w="709" w:type="dxa"/>
            <w:tcBorders>
              <w:top w:val="nil"/>
              <w:left w:val="nil"/>
              <w:bottom w:val="nil"/>
              <w:right w:val="nil"/>
            </w:tcBorders>
            <w:shd w:val="clear" w:color="auto" w:fill="auto"/>
          </w:tcPr>
          <w:p w14:paraId="21F6D261" w14:textId="77777777" w:rsidR="004D5BAE" w:rsidRPr="004D1057" w:rsidRDefault="004D5BAE" w:rsidP="004D5BAE">
            <w:pPr>
              <w:pStyle w:val="NoSpacing"/>
              <w:rPr>
                <w:sz w:val="20"/>
                <w:szCs w:val="20"/>
              </w:rPr>
            </w:pPr>
            <w:r w:rsidRPr="004D1057">
              <w:rPr>
                <w:sz w:val="20"/>
                <w:szCs w:val="20"/>
              </w:rPr>
              <w:t>ON</w:t>
            </w:r>
          </w:p>
        </w:tc>
        <w:tc>
          <w:tcPr>
            <w:tcW w:w="1134" w:type="dxa"/>
            <w:tcBorders>
              <w:top w:val="nil"/>
              <w:left w:val="nil"/>
              <w:bottom w:val="nil"/>
              <w:right w:val="nil"/>
            </w:tcBorders>
            <w:shd w:val="clear" w:color="auto" w:fill="auto"/>
          </w:tcPr>
          <w:p w14:paraId="14F189DD" w14:textId="77777777" w:rsidR="004D5BAE" w:rsidRPr="004D1057" w:rsidRDefault="004D5BAE" w:rsidP="004D5BAE">
            <w:pPr>
              <w:pStyle w:val="NoSpacing"/>
              <w:rPr>
                <w:sz w:val="20"/>
                <w:szCs w:val="20"/>
              </w:rPr>
            </w:pPr>
            <w:r w:rsidRPr="004D1057">
              <w:rPr>
                <w:sz w:val="20"/>
                <w:szCs w:val="20"/>
              </w:rPr>
              <w:t>2009</w:t>
            </w:r>
          </w:p>
        </w:tc>
        <w:tc>
          <w:tcPr>
            <w:tcW w:w="988" w:type="dxa"/>
            <w:tcBorders>
              <w:top w:val="nil"/>
              <w:left w:val="nil"/>
              <w:bottom w:val="nil"/>
              <w:right w:val="nil"/>
            </w:tcBorders>
            <w:shd w:val="clear" w:color="auto" w:fill="auto"/>
          </w:tcPr>
          <w:p w14:paraId="1142A6B9" w14:textId="77777777" w:rsidR="004D5BAE" w:rsidRPr="004D1057" w:rsidRDefault="004D5BAE" w:rsidP="004D5BAE">
            <w:pPr>
              <w:pStyle w:val="NoSpacing"/>
              <w:rPr>
                <w:sz w:val="20"/>
                <w:szCs w:val="20"/>
              </w:rPr>
            </w:pPr>
            <w:r w:rsidRPr="004D1057">
              <w:rPr>
                <w:sz w:val="20"/>
                <w:szCs w:val="20"/>
              </w:rPr>
              <w:t>1407</w:t>
            </w:r>
          </w:p>
        </w:tc>
        <w:tc>
          <w:tcPr>
            <w:tcW w:w="3194" w:type="dxa"/>
            <w:tcBorders>
              <w:top w:val="nil"/>
              <w:left w:val="nil"/>
              <w:bottom w:val="nil"/>
              <w:right w:val="nil"/>
            </w:tcBorders>
            <w:shd w:val="clear" w:color="auto" w:fill="auto"/>
          </w:tcPr>
          <w:p w14:paraId="4502CCF7" w14:textId="6A9432F1" w:rsidR="004D5BAE" w:rsidRPr="004D1057" w:rsidRDefault="004D5BAE" w:rsidP="004D5BAE">
            <w:pPr>
              <w:pStyle w:val="NoSpacing"/>
              <w:rPr>
                <w:sz w:val="20"/>
                <w:szCs w:val="20"/>
              </w:rPr>
            </w:pPr>
            <w:r w:rsidRPr="004D1057">
              <w:rPr>
                <w:sz w:val="20"/>
                <w:szCs w:val="20"/>
              </w:rPr>
              <w:t>Retention</w:t>
            </w:r>
            <w:r>
              <w:rPr>
                <w:sz w:val="20"/>
                <w:szCs w:val="20"/>
              </w:rPr>
              <w:t xml:space="preserve"> &amp; 1000acres restoration</w:t>
            </w:r>
          </w:p>
        </w:tc>
        <w:tc>
          <w:tcPr>
            <w:tcW w:w="1463" w:type="dxa"/>
            <w:tcBorders>
              <w:top w:val="nil"/>
              <w:left w:val="nil"/>
              <w:bottom w:val="nil"/>
              <w:right w:val="nil"/>
            </w:tcBorders>
            <w:shd w:val="clear" w:color="auto" w:fill="auto"/>
          </w:tcPr>
          <w:p w14:paraId="177DFDB1" w14:textId="77777777" w:rsidR="004D5BAE" w:rsidRPr="004D1057" w:rsidRDefault="004D5BAE" w:rsidP="004D5BAE">
            <w:pPr>
              <w:pStyle w:val="NoSpacing"/>
              <w:rPr>
                <w:sz w:val="20"/>
                <w:szCs w:val="20"/>
              </w:rPr>
            </w:pPr>
            <w:r w:rsidRPr="004D1057">
              <w:rPr>
                <w:sz w:val="20"/>
                <w:szCs w:val="20"/>
              </w:rPr>
              <w:t xml:space="preserve">CV (An Cont) </w:t>
            </w:r>
          </w:p>
        </w:tc>
        <w:tc>
          <w:tcPr>
            <w:tcW w:w="1652" w:type="dxa"/>
            <w:tcBorders>
              <w:top w:val="nil"/>
              <w:left w:val="nil"/>
              <w:bottom w:val="nil"/>
              <w:right w:val="nil"/>
            </w:tcBorders>
            <w:shd w:val="clear" w:color="auto" w:fill="auto"/>
          </w:tcPr>
          <w:p w14:paraId="577A4099" w14:textId="77777777" w:rsidR="004D5BAE" w:rsidRPr="004D1057" w:rsidRDefault="004D5BAE" w:rsidP="004D5BAE">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tcPr>
          <w:p w14:paraId="080D0A7F" w14:textId="512AD4EE" w:rsidR="004D5BAE" w:rsidRPr="004D1057" w:rsidRDefault="004D5BAE" w:rsidP="004D5BAE">
            <w:pPr>
              <w:pStyle w:val="NoSpacing"/>
              <w:rPr>
                <w:sz w:val="20"/>
                <w:szCs w:val="20"/>
              </w:rPr>
            </w:pPr>
            <w:r>
              <w:rPr>
                <w:color w:val="000000"/>
                <w:sz w:val="20"/>
                <w:szCs w:val="20"/>
              </w:rPr>
              <w:t>4000</w:t>
            </w:r>
          </w:p>
        </w:tc>
        <w:tc>
          <w:tcPr>
            <w:tcW w:w="1044" w:type="dxa"/>
            <w:tcBorders>
              <w:top w:val="nil"/>
              <w:left w:val="nil"/>
              <w:bottom w:val="nil"/>
              <w:right w:val="nil"/>
            </w:tcBorders>
            <w:shd w:val="clear" w:color="auto" w:fill="auto"/>
          </w:tcPr>
          <w:p w14:paraId="7758669A" w14:textId="624185D7" w:rsidR="004D5BAE" w:rsidRPr="004D1057" w:rsidRDefault="004D5BAE" w:rsidP="004D5BAE">
            <w:pPr>
              <w:pStyle w:val="NoSpacing"/>
              <w:rPr>
                <w:sz w:val="20"/>
                <w:szCs w:val="20"/>
              </w:rPr>
            </w:pPr>
            <w:r>
              <w:rPr>
                <w:sz w:val="20"/>
                <w:szCs w:val="20"/>
              </w:rPr>
              <w:t>1483</w:t>
            </w:r>
          </w:p>
        </w:tc>
      </w:tr>
      <w:tr w:rsidR="004D5BAE" w:rsidRPr="004D1057" w14:paraId="3D16E911" w14:textId="77777777" w:rsidTr="00C7631E">
        <w:tc>
          <w:tcPr>
            <w:tcW w:w="2093" w:type="dxa"/>
            <w:tcBorders>
              <w:top w:val="nil"/>
              <w:left w:val="nil"/>
              <w:bottom w:val="nil"/>
              <w:right w:val="nil"/>
            </w:tcBorders>
            <w:shd w:val="clear" w:color="auto" w:fill="auto"/>
          </w:tcPr>
          <w:p w14:paraId="6177992C" w14:textId="77777777" w:rsidR="004D5BAE" w:rsidRPr="004D1057" w:rsidRDefault="004D5BAE" w:rsidP="004D5BAE">
            <w:pPr>
              <w:pStyle w:val="NoSpacing"/>
              <w:rPr>
                <w:sz w:val="20"/>
                <w:szCs w:val="20"/>
              </w:rPr>
            </w:pPr>
            <w:r w:rsidRPr="004D1057">
              <w:rPr>
                <w:color w:val="000000"/>
                <w:sz w:val="20"/>
                <w:szCs w:val="20"/>
              </w:rPr>
              <w:t>Trenholm et al. (2013)</w:t>
            </w:r>
          </w:p>
        </w:tc>
        <w:tc>
          <w:tcPr>
            <w:tcW w:w="709" w:type="dxa"/>
            <w:tcBorders>
              <w:top w:val="nil"/>
              <w:left w:val="nil"/>
              <w:bottom w:val="nil"/>
              <w:right w:val="nil"/>
            </w:tcBorders>
            <w:shd w:val="clear" w:color="auto" w:fill="auto"/>
          </w:tcPr>
          <w:p w14:paraId="443C0FBD" w14:textId="77777777" w:rsidR="004D5BAE" w:rsidRPr="004D1057" w:rsidRDefault="004D5BAE" w:rsidP="004D5BAE">
            <w:pPr>
              <w:pStyle w:val="NoSpacing"/>
              <w:rPr>
                <w:sz w:val="20"/>
                <w:szCs w:val="20"/>
              </w:rPr>
            </w:pPr>
            <w:r w:rsidRPr="004D1057">
              <w:rPr>
                <w:sz w:val="20"/>
                <w:szCs w:val="20"/>
              </w:rPr>
              <w:t>NB</w:t>
            </w:r>
          </w:p>
        </w:tc>
        <w:tc>
          <w:tcPr>
            <w:tcW w:w="1134" w:type="dxa"/>
            <w:tcBorders>
              <w:top w:val="nil"/>
              <w:left w:val="nil"/>
              <w:bottom w:val="nil"/>
              <w:right w:val="nil"/>
            </w:tcBorders>
            <w:shd w:val="clear" w:color="auto" w:fill="auto"/>
          </w:tcPr>
          <w:p w14:paraId="4F34AEEF" w14:textId="77777777" w:rsidR="004D5BAE" w:rsidRPr="004D1057" w:rsidRDefault="004D5BAE" w:rsidP="004D5BAE">
            <w:pPr>
              <w:pStyle w:val="NoSpacing"/>
              <w:rPr>
                <w:sz w:val="20"/>
                <w:szCs w:val="20"/>
              </w:rPr>
            </w:pPr>
            <w:r w:rsidRPr="004D1057">
              <w:rPr>
                <w:sz w:val="20"/>
                <w:szCs w:val="20"/>
              </w:rPr>
              <w:t>2007</w:t>
            </w:r>
          </w:p>
        </w:tc>
        <w:tc>
          <w:tcPr>
            <w:tcW w:w="988" w:type="dxa"/>
            <w:tcBorders>
              <w:top w:val="nil"/>
              <w:left w:val="nil"/>
              <w:bottom w:val="nil"/>
              <w:right w:val="nil"/>
            </w:tcBorders>
            <w:shd w:val="clear" w:color="auto" w:fill="auto"/>
          </w:tcPr>
          <w:p w14:paraId="3327E888" w14:textId="77777777" w:rsidR="004D5BAE" w:rsidRPr="004D1057" w:rsidRDefault="004D5BAE" w:rsidP="004D5BAE">
            <w:pPr>
              <w:pStyle w:val="NoSpacing"/>
              <w:rPr>
                <w:sz w:val="20"/>
                <w:szCs w:val="20"/>
              </w:rPr>
            </w:pPr>
            <w:r w:rsidRPr="004D1057">
              <w:rPr>
                <w:sz w:val="20"/>
                <w:szCs w:val="20"/>
              </w:rPr>
              <w:t>299</w:t>
            </w:r>
          </w:p>
        </w:tc>
        <w:tc>
          <w:tcPr>
            <w:tcW w:w="3194" w:type="dxa"/>
            <w:tcBorders>
              <w:top w:val="nil"/>
              <w:left w:val="nil"/>
              <w:bottom w:val="nil"/>
              <w:right w:val="nil"/>
            </w:tcBorders>
            <w:shd w:val="clear" w:color="auto" w:fill="auto"/>
          </w:tcPr>
          <w:p w14:paraId="1D107DDA" w14:textId="77777777" w:rsidR="004D5BAE" w:rsidRPr="004D1057" w:rsidRDefault="004D5BAE" w:rsidP="004D5BAE">
            <w:pPr>
              <w:pStyle w:val="NoSpacing"/>
              <w:rPr>
                <w:sz w:val="20"/>
                <w:szCs w:val="20"/>
              </w:rPr>
            </w:pPr>
            <w:r w:rsidRPr="004D1057">
              <w:rPr>
                <w:sz w:val="20"/>
                <w:szCs w:val="20"/>
              </w:rPr>
              <w:t xml:space="preserve">Retention (30 m riparian buffer) </w:t>
            </w:r>
          </w:p>
        </w:tc>
        <w:tc>
          <w:tcPr>
            <w:tcW w:w="1463" w:type="dxa"/>
            <w:tcBorders>
              <w:top w:val="nil"/>
              <w:left w:val="nil"/>
              <w:bottom w:val="nil"/>
              <w:right w:val="nil"/>
            </w:tcBorders>
            <w:shd w:val="clear" w:color="auto" w:fill="auto"/>
          </w:tcPr>
          <w:p w14:paraId="1CB8E2DF" w14:textId="77777777" w:rsidR="004D5BAE" w:rsidRPr="004D1057" w:rsidRDefault="004D5BAE" w:rsidP="004D5BAE">
            <w:pPr>
              <w:pStyle w:val="NoSpacing"/>
              <w:rPr>
                <w:sz w:val="20"/>
                <w:szCs w:val="20"/>
              </w:rPr>
            </w:pPr>
            <w:r w:rsidRPr="004D1057">
              <w:rPr>
                <w:sz w:val="20"/>
                <w:szCs w:val="20"/>
              </w:rPr>
              <w:t>CV (An Cont)</w:t>
            </w:r>
          </w:p>
        </w:tc>
        <w:tc>
          <w:tcPr>
            <w:tcW w:w="1652" w:type="dxa"/>
            <w:tcBorders>
              <w:top w:val="nil"/>
              <w:left w:val="nil"/>
              <w:bottom w:val="nil"/>
              <w:right w:val="nil"/>
            </w:tcBorders>
            <w:shd w:val="clear" w:color="auto" w:fill="auto"/>
          </w:tcPr>
          <w:p w14:paraId="7BE45435" w14:textId="77777777" w:rsidR="004D5BAE" w:rsidRPr="004D1057" w:rsidRDefault="004D5BAE" w:rsidP="004D5BAE">
            <w:pPr>
              <w:pStyle w:val="NoSpacing"/>
              <w:rPr>
                <w:sz w:val="20"/>
                <w:szCs w:val="20"/>
              </w:rPr>
            </w:pPr>
            <w:r w:rsidRPr="004D1057">
              <w:rPr>
                <w:sz w:val="20"/>
                <w:szCs w:val="20"/>
              </w:rPr>
              <w:t>Reg, Cul &amp; Prov</w:t>
            </w:r>
          </w:p>
        </w:tc>
        <w:tc>
          <w:tcPr>
            <w:tcW w:w="1273" w:type="dxa"/>
            <w:tcBorders>
              <w:top w:val="nil"/>
              <w:left w:val="nil"/>
              <w:bottom w:val="nil"/>
              <w:right w:val="nil"/>
            </w:tcBorders>
            <w:shd w:val="clear" w:color="auto" w:fill="auto"/>
            <w:vAlign w:val="bottom"/>
          </w:tcPr>
          <w:p w14:paraId="017F753C" w14:textId="06E8E4D5" w:rsidR="004D5BAE" w:rsidRPr="004D1057" w:rsidRDefault="004D5BAE" w:rsidP="004D5BAE">
            <w:pPr>
              <w:pStyle w:val="NoSpacing"/>
              <w:rPr>
                <w:sz w:val="20"/>
                <w:szCs w:val="20"/>
              </w:rPr>
            </w:pPr>
            <w:r>
              <w:rPr>
                <w:sz w:val="20"/>
                <w:szCs w:val="20"/>
              </w:rPr>
              <w:t>5884</w:t>
            </w:r>
          </w:p>
        </w:tc>
        <w:tc>
          <w:tcPr>
            <w:tcW w:w="1044" w:type="dxa"/>
            <w:tcBorders>
              <w:top w:val="nil"/>
              <w:left w:val="nil"/>
              <w:bottom w:val="nil"/>
              <w:right w:val="nil"/>
            </w:tcBorders>
            <w:shd w:val="clear" w:color="auto" w:fill="auto"/>
            <w:vAlign w:val="bottom"/>
          </w:tcPr>
          <w:p w14:paraId="11C13B91" w14:textId="75E2418B" w:rsidR="004D5BAE" w:rsidRPr="004D1057" w:rsidRDefault="004D5BAE" w:rsidP="004D5BAE">
            <w:pPr>
              <w:pStyle w:val="NoSpacing"/>
              <w:rPr>
                <w:sz w:val="20"/>
                <w:szCs w:val="20"/>
              </w:rPr>
            </w:pPr>
            <w:r w:rsidRPr="004D1057">
              <w:rPr>
                <w:sz w:val="20"/>
                <w:szCs w:val="20"/>
              </w:rPr>
              <w:t>3</w:t>
            </w:r>
            <w:r>
              <w:rPr>
                <w:sz w:val="20"/>
                <w:szCs w:val="20"/>
              </w:rPr>
              <w:t>6.9</w:t>
            </w:r>
          </w:p>
        </w:tc>
      </w:tr>
      <w:tr w:rsidR="004D5BAE" w:rsidRPr="004D1057" w14:paraId="6F8A9AD6" w14:textId="77777777" w:rsidTr="00C7631E">
        <w:tc>
          <w:tcPr>
            <w:tcW w:w="2093" w:type="dxa"/>
            <w:tcBorders>
              <w:top w:val="nil"/>
              <w:left w:val="nil"/>
              <w:bottom w:val="nil"/>
              <w:right w:val="nil"/>
            </w:tcBorders>
            <w:shd w:val="clear" w:color="auto" w:fill="auto"/>
          </w:tcPr>
          <w:p w14:paraId="32F809C8" w14:textId="77777777" w:rsidR="004D5BAE" w:rsidRPr="004D1057" w:rsidRDefault="004D5BAE" w:rsidP="004D5BAE">
            <w:pPr>
              <w:pStyle w:val="NoSpacing"/>
              <w:rPr>
                <w:color w:val="000000"/>
                <w:sz w:val="20"/>
                <w:szCs w:val="20"/>
              </w:rPr>
            </w:pPr>
            <w:r w:rsidRPr="004D1057">
              <w:rPr>
                <w:color w:val="000000"/>
                <w:sz w:val="20"/>
                <w:szCs w:val="20"/>
              </w:rPr>
              <w:t>Trenholm et al. (2013)</w:t>
            </w:r>
          </w:p>
        </w:tc>
        <w:tc>
          <w:tcPr>
            <w:tcW w:w="709" w:type="dxa"/>
            <w:tcBorders>
              <w:top w:val="nil"/>
              <w:left w:val="nil"/>
              <w:bottom w:val="nil"/>
              <w:right w:val="nil"/>
            </w:tcBorders>
            <w:shd w:val="clear" w:color="auto" w:fill="auto"/>
          </w:tcPr>
          <w:p w14:paraId="709BFC4B" w14:textId="77777777" w:rsidR="004D5BAE" w:rsidRPr="004D1057" w:rsidRDefault="004D5BAE" w:rsidP="004D5BAE">
            <w:pPr>
              <w:pStyle w:val="NoSpacing"/>
              <w:rPr>
                <w:sz w:val="20"/>
                <w:szCs w:val="20"/>
              </w:rPr>
            </w:pPr>
            <w:r w:rsidRPr="004D1057">
              <w:rPr>
                <w:sz w:val="20"/>
                <w:szCs w:val="20"/>
              </w:rPr>
              <w:t>NB</w:t>
            </w:r>
          </w:p>
        </w:tc>
        <w:tc>
          <w:tcPr>
            <w:tcW w:w="1134" w:type="dxa"/>
            <w:tcBorders>
              <w:top w:val="nil"/>
              <w:left w:val="nil"/>
              <w:bottom w:val="nil"/>
              <w:right w:val="nil"/>
            </w:tcBorders>
            <w:shd w:val="clear" w:color="auto" w:fill="auto"/>
          </w:tcPr>
          <w:p w14:paraId="2B2AC3C1" w14:textId="77777777" w:rsidR="004D5BAE" w:rsidRPr="004D1057" w:rsidRDefault="004D5BAE" w:rsidP="004D5BAE">
            <w:pPr>
              <w:pStyle w:val="NoSpacing"/>
              <w:rPr>
                <w:sz w:val="20"/>
                <w:szCs w:val="20"/>
              </w:rPr>
            </w:pPr>
            <w:r w:rsidRPr="004D1057">
              <w:rPr>
                <w:sz w:val="20"/>
                <w:szCs w:val="20"/>
              </w:rPr>
              <w:t>2007</w:t>
            </w:r>
          </w:p>
        </w:tc>
        <w:tc>
          <w:tcPr>
            <w:tcW w:w="988" w:type="dxa"/>
            <w:tcBorders>
              <w:top w:val="nil"/>
              <w:left w:val="nil"/>
              <w:bottom w:val="nil"/>
              <w:right w:val="nil"/>
            </w:tcBorders>
            <w:shd w:val="clear" w:color="auto" w:fill="auto"/>
          </w:tcPr>
          <w:p w14:paraId="22A49C5B" w14:textId="77777777" w:rsidR="004D5BAE" w:rsidRPr="004D1057" w:rsidRDefault="004D5BAE" w:rsidP="004D5BAE">
            <w:pPr>
              <w:pStyle w:val="NoSpacing"/>
              <w:rPr>
                <w:sz w:val="20"/>
                <w:szCs w:val="20"/>
              </w:rPr>
            </w:pPr>
            <w:r w:rsidRPr="004D1057">
              <w:rPr>
                <w:sz w:val="20"/>
                <w:szCs w:val="20"/>
              </w:rPr>
              <w:t>299</w:t>
            </w:r>
          </w:p>
        </w:tc>
        <w:tc>
          <w:tcPr>
            <w:tcW w:w="3194" w:type="dxa"/>
            <w:tcBorders>
              <w:top w:val="nil"/>
              <w:left w:val="nil"/>
              <w:bottom w:val="nil"/>
              <w:right w:val="nil"/>
            </w:tcBorders>
            <w:shd w:val="clear" w:color="auto" w:fill="auto"/>
          </w:tcPr>
          <w:p w14:paraId="200F0F59" w14:textId="77777777" w:rsidR="004D5BAE" w:rsidRPr="004D1057" w:rsidRDefault="004D5BAE" w:rsidP="004D5BAE">
            <w:pPr>
              <w:pStyle w:val="NoSpacing"/>
              <w:rPr>
                <w:sz w:val="20"/>
                <w:szCs w:val="20"/>
              </w:rPr>
            </w:pPr>
            <w:r w:rsidRPr="004D1057">
              <w:rPr>
                <w:sz w:val="20"/>
                <w:szCs w:val="20"/>
              </w:rPr>
              <w:t>Retention (60 m riparian buffer)</w:t>
            </w:r>
          </w:p>
        </w:tc>
        <w:tc>
          <w:tcPr>
            <w:tcW w:w="1463" w:type="dxa"/>
            <w:tcBorders>
              <w:top w:val="nil"/>
              <w:left w:val="nil"/>
              <w:bottom w:val="nil"/>
              <w:right w:val="nil"/>
            </w:tcBorders>
            <w:shd w:val="clear" w:color="auto" w:fill="auto"/>
          </w:tcPr>
          <w:p w14:paraId="7CCC9D53" w14:textId="77777777" w:rsidR="004D5BAE" w:rsidRPr="004D1057" w:rsidRDefault="004D5BAE" w:rsidP="004D5BAE">
            <w:pPr>
              <w:pStyle w:val="NoSpacing"/>
              <w:rPr>
                <w:sz w:val="20"/>
                <w:szCs w:val="20"/>
              </w:rPr>
            </w:pPr>
            <w:r w:rsidRPr="004D1057">
              <w:rPr>
                <w:sz w:val="20"/>
                <w:szCs w:val="20"/>
              </w:rPr>
              <w:t xml:space="preserve">CV (An Cont) </w:t>
            </w:r>
          </w:p>
        </w:tc>
        <w:tc>
          <w:tcPr>
            <w:tcW w:w="1652" w:type="dxa"/>
            <w:tcBorders>
              <w:top w:val="nil"/>
              <w:left w:val="nil"/>
              <w:bottom w:val="nil"/>
              <w:right w:val="nil"/>
            </w:tcBorders>
            <w:shd w:val="clear" w:color="auto" w:fill="auto"/>
          </w:tcPr>
          <w:p w14:paraId="50BC6ABE" w14:textId="77777777" w:rsidR="004D5BAE" w:rsidRPr="004D1057" w:rsidRDefault="004D5BAE" w:rsidP="004D5BAE">
            <w:pPr>
              <w:pStyle w:val="NoSpacing"/>
              <w:rPr>
                <w:sz w:val="20"/>
                <w:szCs w:val="20"/>
              </w:rPr>
            </w:pPr>
            <w:r w:rsidRPr="004D1057">
              <w:rPr>
                <w:sz w:val="20"/>
                <w:szCs w:val="20"/>
              </w:rPr>
              <w:t>Reg, Cul &amp; Prov</w:t>
            </w:r>
          </w:p>
        </w:tc>
        <w:tc>
          <w:tcPr>
            <w:tcW w:w="1273" w:type="dxa"/>
            <w:tcBorders>
              <w:top w:val="nil"/>
              <w:left w:val="nil"/>
              <w:bottom w:val="nil"/>
              <w:right w:val="nil"/>
            </w:tcBorders>
            <w:shd w:val="clear" w:color="auto" w:fill="auto"/>
          </w:tcPr>
          <w:p w14:paraId="6757E2F2" w14:textId="6D79658A" w:rsidR="004D5BAE" w:rsidRPr="004D1057" w:rsidRDefault="004D5BAE" w:rsidP="004D5BAE">
            <w:pPr>
              <w:pStyle w:val="NoSpacing"/>
              <w:rPr>
                <w:sz w:val="20"/>
                <w:szCs w:val="20"/>
              </w:rPr>
            </w:pPr>
            <w:r>
              <w:rPr>
                <w:sz w:val="20"/>
                <w:szCs w:val="20"/>
              </w:rPr>
              <w:t>11300</w:t>
            </w:r>
          </w:p>
        </w:tc>
        <w:tc>
          <w:tcPr>
            <w:tcW w:w="1044" w:type="dxa"/>
            <w:tcBorders>
              <w:top w:val="nil"/>
              <w:left w:val="nil"/>
              <w:bottom w:val="nil"/>
              <w:right w:val="nil"/>
            </w:tcBorders>
            <w:shd w:val="clear" w:color="auto" w:fill="auto"/>
          </w:tcPr>
          <w:p w14:paraId="31AA5BA5" w14:textId="1A927433" w:rsidR="004D5BAE" w:rsidRPr="004D1057" w:rsidRDefault="004D5BAE" w:rsidP="004D5BAE">
            <w:pPr>
              <w:pStyle w:val="NoSpacing"/>
              <w:rPr>
                <w:sz w:val="20"/>
                <w:szCs w:val="20"/>
              </w:rPr>
            </w:pPr>
            <w:r>
              <w:rPr>
                <w:sz w:val="20"/>
                <w:szCs w:val="20"/>
              </w:rPr>
              <w:t>22.7</w:t>
            </w:r>
          </w:p>
        </w:tc>
      </w:tr>
      <w:tr w:rsidR="004D5BAE" w:rsidRPr="004D1057" w14:paraId="074C1360" w14:textId="77777777" w:rsidTr="00C7631E">
        <w:tc>
          <w:tcPr>
            <w:tcW w:w="2093" w:type="dxa"/>
            <w:tcBorders>
              <w:top w:val="nil"/>
              <w:left w:val="nil"/>
              <w:bottom w:val="nil"/>
              <w:right w:val="nil"/>
            </w:tcBorders>
            <w:shd w:val="clear" w:color="auto" w:fill="auto"/>
          </w:tcPr>
          <w:p w14:paraId="3362F20A" w14:textId="77777777" w:rsidR="004D5BAE" w:rsidRPr="004D1057" w:rsidRDefault="004D5BAE" w:rsidP="004D5BAE">
            <w:pPr>
              <w:pStyle w:val="NoSpacing"/>
              <w:rPr>
                <w:color w:val="000000"/>
                <w:sz w:val="20"/>
                <w:szCs w:val="20"/>
              </w:rPr>
            </w:pPr>
            <w:r w:rsidRPr="004D1057">
              <w:rPr>
                <w:color w:val="000000"/>
                <w:sz w:val="20"/>
                <w:szCs w:val="20"/>
              </w:rPr>
              <w:t>Trenholm et al. (2013)</w:t>
            </w:r>
          </w:p>
        </w:tc>
        <w:tc>
          <w:tcPr>
            <w:tcW w:w="709" w:type="dxa"/>
            <w:tcBorders>
              <w:top w:val="nil"/>
              <w:left w:val="nil"/>
              <w:bottom w:val="nil"/>
              <w:right w:val="nil"/>
            </w:tcBorders>
            <w:shd w:val="clear" w:color="auto" w:fill="auto"/>
          </w:tcPr>
          <w:p w14:paraId="75EC2B7E" w14:textId="77777777" w:rsidR="004D5BAE" w:rsidRPr="004D1057" w:rsidRDefault="004D5BAE" w:rsidP="004D5BAE">
            <w:pPr>
              <w:pStyle w:val="NoSpacing"/>
              <w:rPr>
                <w:sz w:val="20"/>
                <w:szCs w:val="20"/>
              </w:rPr>
            </w:pPr>
            <w:r w:rsidRPr="004D1057">
              <w:rPr>
                <w:sz w:val="20"/>
                <w:szCs w:val="20"/>
              </w:rPr>
              <w:t>NB</w:t>
            </w:r>
          </w:p>
        </w:tc>
        <w:tc>
          <w:tcPr>
            <w:tcW w:w="1134" w:type="dxa"/>
            <w:tcBorders>
              <w:top w:val="nil"/>
              <w:left w:val="nil"/>
              <w:bottom w:val="nil"/>
              <w:right w:val="nil"/>
            </w:tcBorders>
            <w:shd w:val="clear" w:color="auto" w:fill="auto"/>
          </w:tcPr>
          <w:p w14:paraId="004D7404" w14:textId="77777777" w:rsidR="004D5BAE" w:rsidRPr="004D1057" w:rsidRDefault="004D5BAE" w:rsidP="004D5BAE">
            <w:pPr>
              <w:pStyle w:val="NoSpacing"/>
              <w:rPr>
                <w:sz w:val="20"/>
                <w:szCs w:val="20"/>
              </w:rPr>
            </w:pPr>
            <w:r w:rsidRPr="004D1057">
              <w:rPr>
                <w:sz w:val="20"/>
                <w:szCs w:val="20"/>
              </w:rPr>
              <w:t>2007</w:t>
            </w:r>
          </w:p>
        </w:tc>
        <w:tc>
          <w:tcPr>
            <w:tcW w:w="988" w:type="dxa"/>
            <w:tcBorders>
              <w:top w:val="nil"/>
              <w:left w:val="nil"/>
              <w:bottom w:val="nil"/>
              <w:right w:val="nil"/>
            </w:tcBorders>
            <w:shd w:val="clear" w:color="auto" w:fill="auto"/>
          </w:tcPr>
          <w:p w14:paraId="36687F04" w14:textId="77777777" w:rsidR="004D5BAE" w:rsidRPr="004D1057" w:rsidRDefault="004D5BAE" w:rsidP="004D5BAE">
            <w:pPr>
              <w:pStyle w:val="NoSpacing"/>
              <w:rPr>
                <w:sz w:val="20"/>
                <w:szCs w:val="20"/>
              </w:rPr>
            </w:pPr>
            <w:r w:rsidRPr="004D1057">
              <w:rPr>
                <w:sz w:val="20"/>
                <w:szCs w:val="20"/>
              </w:rPr>
              <w:t>270</w:t>
            </w:r>
          </w:p>
        </w:tc>
        <w:tc>
          <w:tcPr>
            <w:tcW w:w="3194" w:type="dxa"/>
            <w:tcBorders>
              <w:top w:val="nil"/>
              <w:left w:val="nil"/>
              <w:bottom w:val="nil"/>
              <w:right w:val="nil"/>
            </w:tcBorders>
            <w:shd w:val="clear" w:color="auto" w:fill="auto"/>
          </w:tcPr>
          <w:p w14:paraId="61DD93D2" w14:textId="77777777" w:rsidR="004D5BAE" w:rsidRPr="004D1057" w:rsidRDefault="004D5BAE" w:rsidP="004D5BAE">
            <w:pPr>
              <w:pStyle w:val="NoSpacing"/>
              <w:rPr>
                <w:sz w:val="20"/>
                <w:szCs w:val="20"/>
              </w:rPr>
            </w:pPr>
            <w:r w:rsidRPr="004D1057">
              <w:rPr>
                <w:sz w:val="20"/>
                <w:szCs w:val="20"/>
              </w:rPr>
              <w:t xml:space="preserve">Retention (30 m riparian buffer) </w:t>
            </w:r>
          </w:p>
        </w:tc>
        <w:tc>
          <w:tcPr>
            <w:tcW w:w="1463" w:type="dxa"/>
            <w:tcBorders>
              <w:top w:val="nil"/>
              <w:left w:val="nil"/>
              <w:bottom w:val="nil"/>
              <w:right w:val="nil"/>
            </w:tcBorders>
            <w:shd w:val="clear" w:color="auto" w:fill="auto"/>
          </w:tcPr>
          <w:p w14:paraId="0C7CBF93" w14:textId="77777777" w:rsidR="004D5BAE" w:rsidRPr="004D1057" w:rsidRDefault="004D5BAE" w:rsidP="004D5BAE">
            <w:pPr>
              <w:pStyle w:val="NoSpacing"/>
              <w:rPr>
                <w:sz w:val="20"/>
                <w:szCs w:val="20"/>
              </w:rPr>
            </w:pPr>
            <w:r w:rsidRPr="004D1057">
              <w:rPr>
                <w:sz w:val="20"/>
                <w:szCs w:val="20"/>
              </w:rPr>
              <w:t>CV (An Cont)</w:t>
            </w:r>
          </w:p>
        </w:tc>
        <w:tc>
          <w:tcPr>
            <w:tcW w:w="1652" w:type="dxa"/>
            <w:tcBorders>
              <w:top w:val="nil"/>
              <w:left w:val="nil"/>
              <w:bottom w:val="nil"/>
              <w:right w:val="nil"/>
            </w:tcBorders>
            <w:shd w:val="clear" w:color="auto" w:fill="auto"/>
          </w:tcPr>
          <w:p w14:paraId="28CE2D8A" w14:textId="77777777" w:rsidR="004D5BAE" w:rsidRPr="004D1057" w:rsidRDefault="004D5BAE" w:rsidP="004D5BAE">
            <w:pPr>
              <w:pStyle w:val="NoSpacing"/>
              <w:rPr>
                <w:sz w:val="20"/>
                <w:szCs w:val="20"/>
              </w:rPr>
            </w:pPr>
            <w:r w:rsidRPr="004D1057">
              <w:rPr>
                <w:sz w:val="20"/>
                <w:szCs w:val="20"/>
              </w:rPr>
              <w:t>Reg, Cul &amp; Prov</w:t>
            </w:r>
          </w:p>
        </w:tc>
        <w:tc>
          <w:tcPr>
            <w:tcW w:w="1273" w:type="dxa"/>
            <w:tcBorders>
              <w:top w:val="nil"/>
              <w:left w:val="nil"/>
              <w:bottom w:val="nil"/>
              <w:right w:val="nil"/>
            </w:tcBorders>
            <w:shd w:val="clear" w:color="auto" w:fill="auto"/>
            <w:vAlign w:val="bottom"/>
          </w:tcPr>
          <w:p w14:paraId="08B5D762" w14:textId="2BDCB061" w:rsidR="004D5BAE" w:rsidRPr="004D1057" w:rsidRDefault="004D5BAE" w:rsidP="004D5BAE">
            <w:pPr>
              <w:pStyle w:val="NoSpacing"/>
              <w:rPr>
                <w:sz w:val="20"/>
                <w:szCs w:val="20"/>
              </w:rPr>
            </w:pPr>
            <w:r>
              <w:rPr>
                <w:sz w:val="20"/>
                <w:szCs w:val="20"/>
              </w:rPr>
              <w:t>7408</w:t>
            </w:r>
          </w:p>
        </w:tc>
        <w:tc>
          <w:tcPr>
            <w:tcW w:w="1044" w:type="dxa"/>
            <w:tcBorders>
              <w:top w:val="nil"/>
              <w:left w:val="nil"/>
              <w:bottom w:val="nil"/>
              <w:right w:val="nil"/>
            </w:tcBorders>
            <w:shd w:val="clear" w:color="auto" w:fill="auto"/>
            <w:vAlign w:val="bottom"/>
          </w:tcPr>
          <w:p w14:paraId="431492AF" w14:textId="0C99AB49" w:rsidR="004D5BAE" w:rsidRPr="004D1057" w:rsidRDefault="004D5BAE" w:rsidP="004D5BAE">
            <w:pPr>
              <w:pStyle w:val="NoSpacing"/>
              <w:rPr>
                <w:sz w:val="20"/>
                <w:szCs w:val="20"/>
              </w:rPr>
            </w:pPr>
            <w:r w:rsidRPr="004D1057">
              <w:rPr>
                <w:sz w:val="20"/>
                <w:szCs w:val="20"/>
              </w:rPr>
              <w:t>2</w:t>
            </w:r>
            <w:r>
              <w:rPr>
                <w:sz w:val="20"/>
                <w:szCs w:val="20"/>
              </w:rPr>
              <w:t>8.9</w:t>
            </w:r>
          </w:p>
        </w:tc>
      </w:tr>
      <w:tr w:rsidR="004D5BAE" w:rsidRPr="004D1057" w14:paraId="1B3CA566" w14:textId="77777777" w:rsidTr="00C7631E">
        <w:tc>
          <w:tcPr>
            <w:tcW w:w="2093" w:type="dxa"/>
            <w:tcBorders>
              <w:top w:val="nil"/>
              <w:left w:val="nil"/>
              <w:bottom w:val="nil"/>
              <w:right w:val="nil"/>
            </w:tcBorders>
            <w:shd w:val="clear" w:color="auto" w:fill="auto"/>
          </w:tcPr>
          <w:p w14:paraId="0C900E83" w14:textId="77777777" w:rsidR="004D5BAE" w:rsidRPr="004D1057" w:rsidRDefault="004D5BAE" w:rsidP="004D5BAE">
            <w:pPr>
              <w:pStyle w:val="NoSpacing"/>
              <w:rPr>
                <w:color w:val="000000"/>
                <w:sz w:val="20"/>
                <w:szCs w:val="20"/>
              </w:rPr>
            </w:pPr>
            <w:r w:rsidRPr="004D1057">
              <w:rPr>
                <w:color w:val="000000"/>
                <w:sz w:val="20"/>
                <w:szCs w:val="20"/>
              </w:rPr>
              <w:t>Trenholm et al. (2013)</w:t>
            </w:r>
          </w:p>
        </w:tc>
        <w:tc>
          <w:tcPr>
            <w:tcW w:w="709" w:type="dxa"/>
            <w:tcBorders>
              <w:top w:val="nil"/>
              <w:left w:val="nil"/>
              <w:bottom w:val="nil"/>
              <w:right w:val="nil"/>
            </w:tcBorders>
            <w:shd w:val="clear" w:color="auto" w:fill="auto"/>
          </w:tcPr>
          <w:p w14:paraId="0D8979C1" w14:textId="77777777" w:rsidR="004D5BAE" w:rsidRPr="004D1057" w:rsidRDefault="004D5BAE" w:rsidP="004D5BAE">
            <w:pPr>
              <w:pStyle w:val="NoSpacing"/>
              <w:rPr>
                <w:sz w:val="20"/>
                <w:szCs w:val="20"/>
              </w:rPr>
            </w:pPr>
            <w:r w:rsidRPr="004D1057">
              <w:rPr>
                <w:sz w:val="20"/>
                <w:szCs w:val="20"/>
              </w:rPr>
              <w:t>NB</w:t>
            </w:r>
          </w:p>
        </w:tc>
        <w:tc>
          <w:tcPr>
            <w:tcW w:w="1134" w:type="dxa"/>
            <w:tcBorders>
              <w:top w:val="nil"/>
              <w:left w:val="nil"/>
              <w:bottom w:val="nil"/>
              <w:right w:val="nil"/>
            </w:tcBorders>
            <w:shd w:val="clear" w:color="auto" w:fill="auto"/>
          </w:tcPr>
          <w:p w14:paraId="6E10A37F" w14:textId="77777777" w:rsidR="004D5BAE" w:rsidRPr="004D1057" w:rsidRDefault="004D5BAE" w:rsidP="004D5BAE">
            <w:pPr>
              <w:pStyle w:val="NoSpacing"/>
              <w:rPr>
                <w:sz w:val="20"/>
                <w:szCs w:val="20"/>
              </w:rPr>
            </w:pPr>
            <w:r w:rsidRPr="004D1057">
              <w:rPr>
                <w:sz w:val="20"/>
                <w:szCs w:val="20"/>
              </w:rPr>
              <w:t>2007</w:t>
            </w:r>
          </w:p>
        </w:tc>
        <w:tc>
          <w:tcPr>
            <w:tcW w:w="988" w:type="dxa"/>
            <w:tcBorders>
              <w:top w:val="nil"/>
              <w:left w:val="nil"/>
              <w:bottom w:val="nil"/>
              <w:right w:val="nil"/>
            </w:tcBorders>
            <w:shd w:val="clear" w:color="auto" w:fill="auto"/>
          </w:tcPr>
          <w:p w14:paraId="0F5D3CCB" w14:textId="77777777" w:rsidR="004D5BAE" w:rsidRPr="004D1057" w:rsidRDefault="004D5BAE" w:rsidP="004D5BAE">
            <w:pPr>
              <w:pStyle w:val="NoSpacing"/>
              <w:rPr>
                <w:sz w:val="20"/>
                <w:szCs w:val="20"/>
              </w:rPr>
            </w:pPr>
            <w:r w:rsidRPr="004D1057">
              <w:rPr>
                <w:sz w:val="20"/>
                <w:szCs w:val="20"/>
              </w:rPr>
              <w:t>256</w:t>
            </w:r>
          </w:p>
        </w:tc>
        <w:tc>
          <w:tcPr>
            <w:tcW w:w="3194" w:type="dxa"/>
            <w:tcBorders>
              <w:top w:val="nil"/>
              <w:left w:val="nil"/>
              <w:bottom w:val="nil"/>
              <w:right w:val="nil"/>
            </w:tcBorders>
            <w:shd w:val="clear" w:color="auto" w:fill="auto"/>
          </w:tcPr>
          <w:p w14:paraId="06F202C1" w14:textId="77777777" w:rsidR="004D5BAE" w:rsidRPr="004D1057" w:rsidRDefault="004D5BAE" w:rsidP="004D5BAE">
            <w:pPr>
              <w:pStyle w:val="NoSpacing"/>
              <w:rPr>
                <w:sz w:val="20"/>
                <w:szCs w:val="20"/>
              </w:rPr>
            </w:pPr>
            <w:r w:rsidRPr="004D1057">
              <w:rPr>
                <w:sz w:val="20"/>
                <w:szCs w:val="20"/>
              </w:rPr>
              <w:t>Retention (60 m riparian buffer)</w:t>
            </w:r>
          </w:p>
        </w:tc>
        <w:tc>
          <w:tcPr>
            <w:tcW w:w="1463" w:type="dxa"/>
            <w:tcBorders>
              <w:top w:val="nil"/>
              <w:left w:val="nil"/>
              <w:bottom w:val="nil"/>
              <w:right w:val="nil"/>
            </w:tcBorders>
            <w:shd w:val="clear" w:color="auto" w:fill="auto"/>
          </w:tcPr>
          <w:p w14:paraId="0D6052C6" w14:textId="77777777" w:rsidR="004D5BAE" w:rsidRPr="004D1057" w:rsidRDefault="004D5BAE" w:rsidP="004D5BAE">
            <w:pPr>
              <w:pStyle w:val="NoSpacing"/>
              <w:rPr>
                <w:sz w:val="20"/>
                <w:szCs w:val="20"/>
              </w:rPr>
            </w:pPr>
            <w:r w:rsidRPr="004D1057">
              <w:rPr>
                <w:sz w:val="20"/>
                <w:szCs w:val="20"/>
              </w:rPr>
              <w:t>CV (An Cont)</w:t>
            </w:r>
          </w:p>
        </w:tc>
        <w:tc>
          <w:tcPr>
            <w:tcW w:w="1652" w:type="dxa"/>
            <w:tcBorders>
              <w:top w:val="nil"/>
              <w:left w:val="nil"/>
              <w:bottom w:val="nil"/>
              <w:right w:val="nil"/>
            </w:tcBorders>
            <w:shd w:val="clear" w:color="auto" w:fill="auto"/>
          </w:tcPr>
          <w:p w14:paraId="4354334C" w14:textId="77777777" w:rsidR="004D5BAE" w:rsidRPr="004D1057" w:rsidRDefault="004D5BAE" w:rsidP="004D5BAE">
            <w:pPr>
              <w:pStyle w:val="NoSpacing"/>
              <w:rPr>
                <w:sz w:val="20"/>
                <w:szCs w:val="20"/>
              </w:rPr>
            </w:pPr>
            <w:r w:rsidRPr="004D1057">
              <w:rPr>
                <w:sz w:val="20"/>
                <w:szCs w:val="20"/>
              </w:rPr>
              <w:t>Reg, Cul &amp; Prov</w:t>
            </w:r>
          </w:p>
        </w:tc>
        <w:tc>
          <w:tcPr>
            <w:tcW w:w="1273" w:type="dxa"/>
            <w:tcBorders>
              <w:top w:val="nil"/>
              <w:left w:val="nil"/>
              <w:bottom w:val="nil"/>
              <w:right w:val="nil"/>
            </w:tcBorders>
            <w:shd w:val="clear" w:color="auto" w:fill="auto"/>
            <w:vAlign w:val="bottom"/>
          </w:tcPr>
          <w:p w14:paraId="1040BB63" w14:textId="4F68E47F" w:rsidR="004D5BAE" w:rsidRPr="004D1057" w:rsidRDefault="004D5BAE" w:rsidP="004D5BAE">
            <w:pPr>
              <w:pStyle w:val="NoSpacing"/>
              <w:rPr>
                <w:sz w:val="20"/>
                <w:szCs w:val="20"/>
              </w:rPr>
            </w:pPr>
            <w:r>
              <w:rPr>
                <w:sz w:val="20"/>
                <w:szCs w:val="20"/>
              </w:rPr>
              <w:t>14318</w:t>
            </w:r>
          </w:p>
        </w:tc>
        <w:tc>
          <w:tcPr>
            <w:tcW w:w="1044" w:type="dxa"/>
            <w:tcBorders>
              <w:top w:val="nil"/>
              <w:left w:val="nil"/>
              <w:bottom w:val="nil"/>
              <w:right w:val="nil"/>
            </w:tcBorders>
            <w:shd w:val="clear" w:color="auto" w:fill="auto"/>
            <w:vAlign w:val="bottom"/>
          </w:tcPr>
          <w:p w14:paraId="1E61711A" w14:textId="200F6F5F" w:rsidR="004D5BAE" w:rsidRPr="004D1057" w:rsidRDefault="004D5BAE" w:rsidP="004D5BAE">
            <w:pPr>
              <w:pStyle w:val="NoSpacing"/>
              <w:rPr>
                <w:sz w:val="20"/>
                <w:szCs w:val="20"/>
              </w:rPr>
            </w:pPr>
            <w:r w:rsidRPr="004D1057">
              <w:rPr>
                <w:sz w:val="20"/>
                <w:szCs w:val="20"/>
              </w:rPr>
              <w:t>1</w:t>
            </w:r>
            <w:r>
              <w:rPr>
                <w:sz w:val="20"/>
                <w:szCs w:val="20"/>
              </w:rPr>
              <w:t>7.2</w:t>
            </w:r>
          </w:p>
        </w:tc>
      </w:tr>
      <w:tr w:rsidR="004D5BAE" w:rsidRPr="004D1057" w14:paraId="17880822" w14:textId="77777777" w:rsidTr="0044769C">
        <w:tc>
          <w:tcPr>
            <w:tcW w:w="2093" w:type="dxa"/>
            <w:tcBorders>
              <w:top w:val="nil"/>
              <w:left w:val="nil"/>
              <w:bottom w:val="nil"/>
              <w:right w:val="nil"/>
            </w:tcBorders>
            <w:shd w:val="clear" w:color="auto" w:fill="auto"/>
          </w:tcPr>
          <w:p w14:paraId="00A20151" w14:textId="77777777" w:rsidR="004D5BAE" w:rsidRPr="004D1057" w:rsidRDefault="004D5BAE" w:rsidP="004D5BAE">
            <w:pPr>
              <w:pStyle w:val="NoSpacing"/>
              <w:rPr>
                <w:color w:val="000000"/>
                <w:sz w:val="20"/>
                <w:szCs w:val="20"/>
              </w:rPr>
            </w:pPr>
            <w:r w:rsidRPr="004D1057">
              <w:rPr>
                <w:color w:val="000000"/>
                <w:sz w:val="20"/>
                <w:szCs w:val="20"/>
              </w:rPr>
              <w:t xml:space="preserve">Pattisson et al. (2011)           </w:t>
            </w:r>
          </w:p>
        </w:tc>
        <w:tc>
          <w:tcPr>
            <w:tcW w:w="709" w:type="dxa"/>
            <w:tcBorders>
              <w:top w:val="nil"/>
              <w:left w:val="nil"/>
              <w:bottom w:val="nil"/>
              <w:right w:val="nil"/>
            </w:tcBorders>
            <w:shd w:val="clear" w:color="auto" w:fill="auto"/>
          </w:tcPr>
          <w:p w14:paraId="621929EF" w14:textId="77777777" w:rsidR="004D5BAE" w:rsidRPr="004D1057" w:rsidRDefault="004D5BAE" w:rsidP="004D5BAE">
            <w:pPr>
              <w:pStyle w:val="NoSpacing"/>
              <w:rPr>
                <w:sz w:val="20"/>
                <w:szCs w:val="20"/>
              </w:rPr>
            </w:pPr>
            <w:r w:rsidRPr="004D1057">
              <w:rPr>
                <w:sz w:val="20"/>
                <w:szCs w:val="20"/>
              </w:rPr>
              <w:t>MB</w:t>
            </w:r>
          </w:p>
        </w:tc>
        <w:tc>
          <w:tcPr>
            <w:tcW w:w="1134" w:type="dxa"/>
            <w:tcBorders>
              <w:top w:val="nil"/>
              <w:left w:val="nil"/>
              <w:bottom w:val="nil"/>
              <w:right w:val="nil"/>
            </w:tcBorders>
            <w:shd w:val="clear" w:color="auto" w:fill="auto"/>
          </w:tcPr>
          <w:p w14:paraId="7A6AA7CA" w14:textId="77777777" w:rsidR="004D5BAE" w:rsidRPr="004D1057" w:rsidRDefault="004D5BAE" w:rsidP="004D5BAE">
            <w:pPr>
              <w:pStyle w:val="NoSpacing"/>
              <w:rPr>
                <w:sz w:val="20"/>
                <w:szCs w:val="20"/>
              </w:rPr>
            </w:pPr>
            <w:r w:rsidRPr="004D1057">
              <w:rPr>
                <w:sz w:val="20"/>
                <w:szCs w:val="20"/>
              </w:rPr>
              <w:t>2008</w:t>
            </w:r>
          </w:p>
        </w:tc>
        <w:tc>
          <w:tcPr>
            <w:tcW w:w="988" w:type="dxa"/>
            <w:tcBorders>
              <w:top w:val="nil"/>
              <w:left w:val="nil"/>
              <w:bottom w:val="nil"/>
              <w:right w:val="nil"/>
            </w:tcBorders>
            <w:shd w:val="clear" w:color="auto" w:fill="auto"/>
          </w:tcPr>
          <w:p w14:paraId="68B3E040" w14:textId="77777777" w:rsidR="004D5BAE" w:rsidRPr="004D1057" w:rsidRDefault="004D5BAE" w:rsidP="004D5BAE">
            <w:pPr>
              <w:pStyle w:val="NoSpacing"/>
              <w:rPr>
                <w:sz w:val="20"/>
                <w:szCs w:val="20"/>
              </w:rPr>
            </w:pPr>
            <w:r w:rsidRPr="004D1057">
              <w:rPr>
                <w:sz w:val="20"/>
                <w:szCs w:val="20"/>
              </w:rPr>
              <w:t>1980</w:t>
            </w:r>
          </w:p>
        </w:tc>
        <w:tc>
          <w:tcPr>
            <w:tcW w:w="3194" w:type="dxa"/>
            <w:tcBorders>
              <w:top w:val="nil"/>
              <w:left w:val="nil"/>
              <w:bottom w:val="nil"/>
              <w:right w:val="nil"/>
            </w:tcBorders>
            <w:shd w:val="clear" w:color="auto" w:fill="auto"/>
          </w:tcPr>
          <w:p w14:paraId="57AED86E" w14:textId="77777777" w:rsidR="004D5BAE" w:rsidRPr="004D1057" w:rsidRDefault="004D5BAE" w:rsidP="004D5BAE">
            <w:pPr>
              <w:pStyle w:val="NoSpacing"/>
              <w:rPr>
                <w:sz w:val="20"/>
                <w:szCs w:val="20"/>
              </w:rPr>
            </w:pPr>
            <w:r w:rsidRPr="004D1057">
              <w:rPr>
                <w:color w:val="000000"/>
                <w:sz w:val="20"/>
                <w:szCs w:val="20"/>
              </w:rPr>
              <w:t>Retention and Restoration</w:t>
            </w:r>
          </w:p>
        </w:tc>
        <w:tc>
          <w:tcPr>
            <w:tcW w:w="1463" w:type="dxa"/>
            <w:tcBorders>
              <w:top w:val="nil"/>
              <w:left w:val="nil"/>
              <w:bottom w:val="nil"/>
              <w:right w:val="nil"/>
            </w:tcBorders>
            <w:shd w:val="clear" w:color="auto" w:fill="auto"/>
          </w:tcPr>
          <w:p w14:paraId="69B1E45A" w14:textId="77777777" w:rsidR="004D5BAE" w:rsidRPr="004D1057" w:rsidRDefault="004D5BAE" w:rsidP="004D5BAE">
            <w:pPr>
              <w:pStyle w:val="NoSpacing"/>
              <w:rPr>
                <w:sz w:val="20"/>
                <w:szCs w:val="20"/>
              </w:rPr>
            </w:pPr>
            <w:r w:rsidRPr="004D1057">
              <w:rPr>
                <w:sz w:val="20"/>
                <w:szCs w:val="20"/>
              </w:rPr>
              <w:t>CV (An Cont)</w:t>
            </w:r>
          </w:p>
        </w:tc>
        <w:tc>
          <w:tcPr>
            <w:tcW w:w="1652" w:type="dxa"/>
            <w:tcBorders>
              <w:top w:val="nil"/>
              <w:left w:val="nil"/>
              <w:bottom w:val="nil"/>
              <w:right w:val="nil"/>
            </w:tcBorders>
            <w:shd w:val="clear" w:color="auto" w:fill="auto"/>
          </w:tcPr>
          <w:p w14:paraId="68923C37" w14:textId="77777777" w:rsidR="004D5BAE" w:rsidRPr="004D1057" w:rsidRDefault="004D5BAE" w:rsidP="004D5BAE">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vAlign w:val="bottom"/>
          </w:tcPr>
          <w:p w14:paraId="4D1CFCEC" w14:textId="77777777" w:rsidR="004D5BAE" w:rsidRPr="004D1057" w:rsidRDefault="004D5BAE" w:rsidP="004D5BAE">
            <w:pPr>
              <w:pStyle w:val="NoSpacing"/>
              <w:rPr>
                <w:sz w:val="20"/>
                <w:szCs w:val="20"/>
              </w:rPr>
            </w:pPr>
            <w:r w:rsidRPr="004D1057">
              <w:rPr>
                <w:sz w:val="20"/>
                <w:szCs w:val="20"/>
              </w:rPr>
              <w:t>94918</w:t>
            </w:r>
          </w:p>
        </w:tc>
        <w:tc>
          <w:tcPr>
            <w:tcW w:w="1044" w:type="dxa"/>
            <w:tcBorders>
              <w:top w:val="nil"/>
              <w:left w:val="nil"/>
              <w:bottom w:val="nil"/>
              <w:right w:val="nil"/>
            </w:tcBorders>
            <w:shd w:val="clear" w:color="auto" w:fill="auto"/>
            <w:vAlign w:val="bottom"/>
          </w:tcPr>
          <w:p w14:paraId="6C1FB5A2" w14:textId="00C0684D" w:rsidR="004D5BAE" w:rsidRPr="004D1057" w:rsidRDefault="004D5BAE" w:rsidP="004D5BAE">
            <w:pPr>
              <w:pStyle w:val="NoSpacing"/>
              <w:rPr>
                <w:sz w:val="20"/>
                <w:szCs w:val="20"/>
              </w:rPr>
            </w:pPr>
            <w:r>
              <w:rPr>
                <w:sz w:val="20"/>
                <w:szCs w:val="20"/>
              </w:rPr>
              <w:t>337</w:t>
            </w:r>
          </w:p>
        </w:tc>
      </w:tr>
      <w:tr w:rsidR="004D5BAE" w:rsidRPr="004D1057" w14:paraId="0FABFBBE" w14:textId="77777777" w:rsidTr="0044769C">
        <w:tc>
          <w:tcPr>
            <w:tcW w:w="2093" w:type="dxa"/>
            <w:tcBorders>
              <w:top w:val="nil"/>
              <w:left w:val="nil"/>
              <w:bottom w:val="nil"/>
              <w:right w:val="nil"/>
            </w:tcBorders>
            <w:shd w:val="clear" w:color="auto" w:fill="auto"/>
          </w:tcPr>
          <w:p w14:paraId="58ACB2A1" w14:textId="77777777" w:rsidR="004D5BAE" w:rsidRPr="004D1057" w:rsidRDefault="004D5BAE" w:rsidP="004D5BAE">
            <w:pPr>
              <w:pStyle w:val="NoSpacing"/>
              <w:rPr>
                <w:color w:val="000000"/>
                <w:sz w:val="20"/>
                <w:szCs w:val="20"/>
              </w:rPr>
            </w:pPr>
            <w:r w:rsidRPr="004D1057">
              <w:rPr>
                <w:color w:val="000000"/>
                <w:sz w:val="20"/>
                <w:szCs w:val="20"/>
              </w:rPr>
              <w:t xml:space="preserve">Pattisson et al. (2011)           </w:t>
            </w:r>
          </w:p>
        </w:tc>
        <w:tc>
          <w:tcPr>
            <w:tcW w:w="709" w:type="dxa"/>
            <w:tcBorders>
              <w:top w:val="nil"/>
              <w:left w:val="nil"/>
              <w:bottom w:val="nil"/>
              <w:right w:val="nil"/>
            </w:tcBorders>
            <w:shd w:val="clear" w:color="auto" w:fill="auto"/>
          </w:tcPr>
          <w:p w14:paraId="744D9FC1" w14:textId="77777777" w:rsidR="004D5BAE" w:rsidRPr="004D1057" w:rsidRDefault="004D5BAE" w:rsidP="004D5BAE">
            <w:pPr>
              <w:pStyle w:val="NoSpacing"/>
              <w:rPr>
                <w:sz w:val="20"/>
                <w:szCs w:val="20"/>
              </w:rPr>
            </w:pPr>
            <w:r w:rsidRPr="004D1057">
              <w:rPr>
                <w:sz w:val="20"/>
                <w:szCs w:val="20"/>
              </w:rPr>
              <w:t>MB</w:t>
            </w:r>
          </w:p>
        </w:tc>
        <w:tc>
          <w:tcPr>
            <w:tcW w:w="1134" w:type="dxa"/>
            <w:tcBorders>
              <w:top w:val="nil"/>
              <w:left w:val="nil"/>
              <w:bottom w:val="nil"/>
              <w:right w:val="nil"/>
            </w:tcBorders>
            <w:shd w:val="clear" w:color="auto" w:fill="auto"/>
          </w:tcPr>
          <w:p w14:paraId="60F6A413" w14:textId="77777777" w:rsidR="004D5BAE" w:rsidRPr="004D1057" w:rsidRDefault="004D5BAE" w:rsidP="004D5BAE">
            <w:pPr>
              <w:pStyle w:val="NoSpacing"/>
              <w:rPr>
                <w:sz w:val="20"/>
                <w:szCs w:val="20"/>
              </w:rPr>
            </w:pPr>
            <w:r w:rsidRPr="004D1057">
              <w:rPr>
                <w:sz w:val="20"/>
                <w:szCs w:val="20"/>
              </w:rPr>
              <w:t>2008</w:t>
            </w:r>
          </w:p>
        </w:tc>
        <w:tc>
          <w:tcPr>
            <w:tcW w:w="988" w:type="dxa"/>
            <w:tcBorders>
              <w:top w:val="nil"/>
              <w:left w:val="nil"/>
              <w:bottom w:val="nil"/>
              <w:right w:val="nil"/>
            </w:tcBorders>
            <w:shd w:val="clear" w:color="auto" w:fill="auto"/>
          </w:tcPr>
          <w:p w14:paraId="71015B92" w14:textId="77777777" w:rsidR="004D5BAE" w:rsidRPr="004D1057" w:rsidRDefault="004D5BAE" w:rsidP="004D5BAE">
            <w:pPr>
              <w:pStyle w:val="NoSpacing"/>
              <w:rPr>
                <w:sz w:val="20"/>
                <w:szCs w:val="20"/>
              </w:rPr>
            </w:pPr>
            <w:r w:rsidRPr="004D1057">
              <w:rPr>
                <w:sz w:val="20"/>
                <w:szCs w:val="20"/>
              </w:rPr>
              <w:t>1980</w:t>
            </w:r>
          </w:p>
        </w:tc>
        <w:tc>
          <w:tcPr>
            <w:tcW w:w="3194" w:type="dxa"/>
            <w:tcBorders>
              <w:top w:val="nil"/>
              <w:left w:val="nil"/>
              <w:bottom w:val="nil"/>
              <w:right w:val="nil"/>
            </w:tcBorders>
            <w:shd w:val="clear" w:color="auto" w:fill="auto"/>
          </w:tcPr>
          <w:p w14:paraId="5C22D4BE" w14:textId="77777777" w:rsidR="004D5BAE" w:rsidRPr="004D1057" w:rsidRDefault="004D5BAE" w:rsidP="004D5BAE">
            <w:pPr>
              <w:pStyle w:val="NoSpacing"/>
              <w:rPr>
                <w:sz w:val="20"/>
                <w:szCs w:val="20"/>
              </w:rPr>
            </w:pPr>
            <w:r w:rsidRPr="004D1057">
              <w:rPr>
                <w:color w:val="000000"/>
                <w:sz w:val="20"/>
                <w:szCs w:val="20"/>
              </w:rPr>
              <w:t>Restoration (80% of 1968 WAL)</w:t>
            </w:r>
          </w:p>
        </w:tc>
        <w:tc>
          <w:tcPr>
            <w:tcW w:w="1463" w:type="dxa"/>
            <w:tcBorders>
              <w:top w:val="nil"/>
              <w:left w:val="nil"/>
              <w:bottom w:val="nil"/>
              <w:right w:val="nil"/>
            </w:tcBorders>
            <w:shd w:val="clear" w:color="auto" w:fill="auto"/>
          </w:tcPr>
          <w:p w14:paraId="3F485BA9" w14:textId="77777777" w:rsidR="004D5BAE" w:rsidRPr="004D1057" w:rsidRDefault="004D5BAE" w:rsidP="004D5BAE">
            <w:pPr>
              <w:pStyle w:val="NoSpacing"/>
              <w:rPr>
                <w:sz w:val="20"/>
                <w:szCs w:val="20"/>
              </w:rPr>
            </w:pPr>
            <w:r w:rsidRPr="004D1057">
              <w:rPr>
                <w:sz w:val="20"/>
                <w:szCs w:val="20"/>
              </w:rPr>
              <w:t>CV (An Cont)</w:t>
            </w:r>
          </w:p>
        </w:tc>
        <w:tc>
          <w:tcPr>
            <w:tcW w:w="1652" w:type="dxa"/>
            <w:tcBorders>
              <w:top w:val="nil"/>
              <w:left w:val="nil"/>
              <w:bottom w:val="nil"/>
              <w:right w:val="nil"/>
            </w:tcBorders>
            <w:shd w:val="clear" w:color="auto" w:fill="auto"/>
          </w:tcPr>
          <w:p w14:paraId="55F125AE" w14:textId="77777777" w:rsidR="004D5BAE" w:rsidRPr="004D1057" w:rsidRDefault="004D5BAE" w:rsidP="004D5BAE">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vAlign w:val="bottom"/>
          </w:tcPr>
          <w:p w14:paraId="1F3F6266" w14:textId="77777777" w:rsidR="004D5BAE" w:rsidRPr="004D1057" w:rsidRDefault="004D5BAE" w:rsidP="004D5BAE">
            <w:pPr>
              <w:pStyle w:val="NoSpacing"/>
              <w:rPr>
                <w:sz w:val="20"/>
                <w:szCs w:val="20"/>
              </w:rPr>
            </w:pPr>
            <w:r w:rsidRPr="004D1057">
              <w:rPr>
                <w:sz w:val="20"/>
                <w:szCs w:val="20"/>
              </w:rPr>
              <w:t>135598</w:t>
            </w:r>
          </w:p>
        </w:tc>
        <w:tc>
          <w:tcPr>
            <w:tcW w:w="1044" w:type="dxa"/>
            <w:tcBorders>
              <w:top w:val="nil"/>
              <w:left w:val="nil"/>
              <w:bottom w:val="nil"/>
              <w:right w:val="nil"/>
            </w:tcBorders>
            <w:shd w:val="clear" w:color="auto" w:fill="auto"/>
            <w:vAlign w:val="bottom"/>
          </w:tcPr>
          <w:p w14:paraId="5DAEA2E4" w14:textId="606FB08A" w:rsidR="004D5BAE" w:rsidRPr="004D1057" w:rsidRDefault="004D5BAE" w:rsidP="004D5BAE">
            <w:pPr>
              <w:pStyle w:val="NoSpacing"/>
              <w:rPr>
                <w:sz w:val="20"/>
                <w:szCs w:val="20"/>
              </w:rPr>
            </w:pPr>
            <w:r>
              <w:rPr>
                <w:sz w:val="20"/>
                <w:szCs w:val="20"/>
              </w:rPr>
              <w:t>345</w:t>
            </w:r>
          </w:p>
        </w:tc>
      </w:tr>
      <w:tr w:rsidR="004D5BAE" w:rsidRPr="004D1057" w14:paraId="133F1944" w14:textId="77777777" w:rsidTr="0044769C">
        <w:tc>
          <w:tcPr>
            <w:tcW w:w="2093" w:type="dxa"/>
            <w:tcBorders>
              <w:top w:val="nil"/>
              <w:left w:val="nil"/>
              <w:bottom w:val="nil"/>
              <w:right w:val="nil"/>
            </w:tcBorders>
            <w:shd w:val="clear" w:color="auto" w:fill="auto"/>
          </w:tcPr>
          <w:p w14:paraId="53E5659D" w14:textId="77777777" w:rsidR="004D5BAE" w:rsidRPr="004D1057" w:rsidRDefault="004D5BAE" w:rsidP="004D5BAE">
            <w:pPr>
              <w:pStyle w:val="NoSpacing"/>
              <w:rPr>
                <w:color w:val="000000"/>
                <w:sz w:val="20"/>
                <w:szCs w:val="20"/>
              </w:rPr>
            </w:pPr>
            <w:r w:rsidRPr="004D1057">
              <w:rPr>
                <w:color w:val="000000"/>
                <w:sz w:val="20"/>
                <w:szCs w:val="20"/>
              </w:rPr>
              <w:t xml:space="preserve">Pattisson et al. (2011)           </w:t>
            </w:r>
          </w:p>
        </w:tc>
        <w:tc>
          <w:tcPr>
            <w:tcW w:w="709" w:type="dxa"/>
            <w:tcBorders>
              <w:top w:val="nil"/>
              <w:left w:val="nil"/>
              <w:bottom w:val="nil"/>
              <w:right w:val="nil"/>
            </w:tcBorders>
            <w:shd w:val="clear" w:color="auto" w:fill="auto"/>
          </w:tcPr>
          <w:p w14:paraId="22781DB7" w14:textId="77777777" w:rsidR="004D5BAE" w:rsidRPr="004D1057" w:rsidRDefault="004D5BAE" w:rsidP="004D5BAE">
            <w:pPr>
              <w:pStyle w:val="NoSpacing"/>
              <w:rPr>
                <w:sz w:val="20"/>
                <w:szCs w:val="20"/>
              </w:rPr>
            </w:pPr>
            <w:r w:rsidRPr="004D1057">
              <w:rPr>
                <w:sz w:val="20"/>
                <w:szCs w:val="20"/>
              </w:rPr>
              <w:t>MB</w:t>
            </w:r>
          </w:p>
        </w:tc>
        <w:tc>
          <w:tcPr>
            <w:tcW w:w="1134" w:type="dxa"/>
            <w:tcBorders>
              <w:top w:val="nil"/>
              <w:left w:val="nil"/>
              <w:bottom w:val="nil"/>
              <w:right w:val="nil"/>
            </w:tcBorders>
            <w:shd w:val="clear" w:color="auto" w:fill="auto"/>
          </w:tcPr>
          <w:p w14:paraId="7518BB9C" w14:textId="77777777" w:rsidR="004D5BAE" w:rsidRPr="004D1057" w:rsidRDefault="004D5BAE" w:rsidP="004D5BAE">
            <w:pPr>
              <w:pStyle w:val="NoSpacing"/>
              <w:rPr>
                <w:sz w:val="20"/>
                <w:szCs w:val="20"/>
              </w:rPr>
            </w:pPr>
            <w:r w:rsidRPr="004D1057">
              <w:rPr>
                <w:sz w:val="20"/>
                <w:szCs w:val="20"/>
              </w:rPr>
              <w:t>2008</w:t>
            </w:r>
          </w:p>
        </w:tc>
        <w:tc>
          <w:tcPr>
            <w:tcW w:w="988" w:type="dxa"/>
            <w:tcBorders>
              <w:top w:val="nil"/>
              <w:left w:val="nil"/>
              <w:bottom w:val="nil"/>
              <w:right w:val="nil"/>
            </w:tcBorders>
            <w:shd w:val="clear" w:color="auto" w:fill="auto"/>
          </w:tcPr>
          <w:p w14:paraId="50E25079" w14:textId="77777777" w:rsidR="004D5BAE" w:rsidRPr="004D1057" w:rsidRDefault="004D5BAE" w:rsidP="004D5BAE">
            <w:pPr>
              <w:pStyle w:val="NoSpacing"/>
              <w:rPr>
                <w:sz w:val="20"/>
                <w:szCs w:val="20"/>
              </w:rPr>
            </w:pPr>
            <w:r w:rsidRPr="004D1057">
              <w:rPr>
                <w:sz w:val="20"/>
                <w:szCs w:val="20"/>
              </w:rPr>
              <w:t>1980</w:t>
            </w:r>
          </w:p>
        </w:tc>
        <w:tc>
          <w:tcPr>
            <w:tcW w:w="3194" w:type="dxa"/>
            <w:tcBorders>
              <w:top w:val="nil"/>
              <w:left w:val="nil"/>
              <w:bottom w:val="nil"/>
              <w:right w:val="nil"/>
            </w:tcBorders>
            <w:shd w:val="clear" w:color="auto" w:fill="auto"/>
          </w:tcPr>
          <w:p w14:paraId="15361517" w14:textId="77777777" w:rsidR="004D5BAE" w:rsidRPr="004D1057" w:rsidRDefault="004D5BAE" w:rsidP="004D5BAE">
            <w:pPr>
              <w:pStyle w:val="NoSpacing"/>
              <w:rPr>
                <w:sz w:val="20"/>
                <w:szCs w:val="20"/>
              </w:rPr>
            </w:pPr>
            <w:r w:rsidRPr="004D1057">
              <w:rPr>
                <w:color w:val="000000"/>
                <w:sz w:val="20"/>
                <w:szCs w:val="20"/>
              </w:rPr>
              <w:t>Restoration (83% of 1968 WAL)</w:t>
            </w:r>
          </w:p>
        </w:tc>
        <w:tc>
          <w:tcPr>
            <w:tcW w:w="1463" w:type="dxa"/>
            <w:tcBorders>
              <w:top w:val="nil"/>
              <w:left w:val="nil"/>
              <w:bottom w:val="nil"/>
              <w:right w:val="nil"/>
            </w:tcBorders>
            <w:shd w:val="clear" w:color="auto" w:fill="auto"/>
          </w:tcPr>
          <w:p w14:paraId="56D3D2BE" w14:textId="77777777" w:rsidR="004D5BAE" w:rsidRPr="004D1057" w:rsidRDefault="004D5BAE" w:rsidP="004D5BAE">
            <w:pPr>
              <w:pStyle w:val="NoSpacing"/>
              <w:rPr>
                <w:sz w:val="20"/>
                <w:szCs w:val="20"/>
              </w:rPr>
            </w:pPr>
            <w:r w:rsidRPr="004D1057">
              <w:rPr>
                <w:sz w:val="20"/>
                <w:szCs w:val="20"/>
              </w:rPr>
              <w:t>CV (An Cont)</w:t>
            </w:r>
          </w:p>
        </w:tc>
        <w:tc>
          <w:tcPr>
            <w:tcW w:w="1652" w:type="dxa"/>
            <w:tcBorders>
              <w:top w:val="nil"/>
              <w:left w:val="nil"/>
              <w:bottom w:val="nil"/>
              <w:right w:val="nil"/>
            </w:tcBorders>
            <w:shd w:val="clear" w:color="auto" w:fill="auto"/>
          </w:tcPr>
          <w:p w14:paraId="1748B67E" w14:textId="77777777" w:rsidR="004D5BAE" w:rsidRPr="004D1057" w:rsidRDefault="004D5BAE" w:rsidP="004D5BAE">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vAlign w:val="bottom"/>
          </w:tcPr>
          <w:p w14:paraId="5B8DAFBA" w14:textId="77777777" w:rsidR="004D5BAE" w:rsidRPr="004D1057" w:rsidRDefault="004D5BAE" w:rsidP="004D5BAE">
            <w:pPr>
              <w:pStyle w:val="NoSpacing"/>
              <w:rPr>
                <w:sz w:val="20"/>
                <w:szCs w:val="20"/>
              </w:rPr>
            </w:pPr>
            <w:r w:rsidRPr="004D1057">
              <w:rPr>
                <w:sz w:val="20"/>
                <w:szCs w:val="20"/>
              </w:rPr>
              <w:t>176277</w:t>
            </w:r>
          </w:p>
        </w:tc>
        <w:tc>
          <w:tcPr>
            <w:tcW w:w="1044" w:type="dxa"/>
            <w:tcBorders>
              <w:top w:val="nil"/>
              <w:left w:val="nil"/>
              <w:bottom w:val="nil"/>
              <w:right w:val="nil"/>
            </w:tcBorders>
            <w:shd w:val="clear" w:color="auto" w:fill="auto"/>
            <w:vAlign w:val="bottom"/>
          </w:tcPr>
          <w:p w14:paraId="659B5600" w14:textId="45925F0D" w:rsidR="004D5BAE" w:rsidRPr="004D1057" w:rsidRDefault="004D5BAE" w:rsidP="004D5BAE">
            <w:pPr>
              <w:pStyle w:val="NoSpacing"/>
              <w:rPr>
                <w:sz w:val="20"/>
                <w:szCs w:val="20"/>
              </w:rPr>
            </w:pPr>
            <w:r>
              <w:rPr>
                <w:sz w:val="20"/>
                <w:szCs w:val="20"/>
              </w:rPr>
              <w:t>352</w:t>
            </w:r>
          </w:p>
        </w:tc>
      </w:tr>
      <w:tr w:rsidR="004D5BAE" w:rsidRPr="004D1057" w14:paraId="77694806" w14:textId="77777777" w:rsidTr="0044769C">
        <w:tc>
          <w:tcPr>
            <w:tcW w:w="2093" w:type="dxa"/>
            <w:tcBorders>
              <w:top w:val="nil"/>
              <w:left w:val="nil"/>
              <w:bottom w:val="nil"/>
              <w:right w:val="nil"/>
            </w:tcBorders>
            <w:shd w:val="clear" w:color="auto" w:fill="auto"/>
          </w:tcPr>
          <w:p w14:paraId="76B90251" w14:textId="77777777" w:rsidR="004D5BAE" w:rsidRPr="004D1057" w:rsidRDefault="004D5BAE" w:rsidP="004D5BAE">
            <w:pPr>
              <w:pStyle w:val="NoSpacing"/>
              <w:rPr>
                <w:color w:val="000000"/>
                <w:sz w:val="20"/>
                <w:szCs w:val="20"/>
              </w:rPr>
            </w:pPr>
            <w:r w:rsidRPr="004D1057">
              <w:rPr>
                <w:color w:val="000000"/>
                <w:sz w:val="20"/>
                <w:szCs w:val="20"/>
              </w:rPr>
              <w:t xml:space="preserve">Pattisson et al. (2011)           </w:t>
            </w:r>
          </w:p>
        </w:tc>
        <w:tc>
          <w:tcPr>
            <w:tcW w:w="709" w:type="dxa"/>
            <w:tcBorders>
              <w:top w:val="nil"/>
              <w:left w:val="nil"/>
              <w:bottom w:val="nil"/>
              <w:right w:val="nil"/>
            </w:tcBorders>
            <w:shd w:val="clear" w:color="auto" w:fill="auto"/>
          </w:tcPr>
          <w:p w14:paraId="329ADB9B" w14:textId="77777777" w:rsidR="004D5BAE" w:rsidRPr="004D1057" w:rsidRDefault="004D5BAE" w:rsidP="004D5BAE">
            <w:pPr>
              <w:pStyle w:val="NoSpacing"/>
              <w:rPr>
                <w:sz w:val="20"/>
                <w:szCs w:val="20"/>
              </w:rPr>
            </w:pPr>
            <w:r w:rsidRPr="004D1057">
              <w:rPr>
                <w:sz w:val="20"/>
                <w:szCs w:val="20"/>
              </w:rPr>
              <w:t>MB</w:t>
            </w:r>
          </w:p>
        </w:tc>
        <w:tc>
          <w:tcPr>
            <w:tcW w:w="1134" w:type="dxa"/>
            <w:tcBorders>
              <w:top w:val="nil"/>
              <w:left w:val="nil"/>
              <w:bottom w:val="nil"/>
              <w:right w:val="nil"/>
            </w:tcBorders>
            <w:shd w:val="clear" w:color="auto" w:fill="auto"/>
          </w:tcPr>
          <w:p w14:paraId="79E79EA6" w14:textId="77777777" w:rsidR="004D5BAE" w:rsidRPr="004D1057" w:rsidRDefault="004D5BAE" w:rsidP="004D5BAE">
            <w:pPr>
              <w:pStyle w:val="NoSpacing"/>
              <w:rPr>
                <w:sz w:val="20"/>
                <w:szCs w:val="20"/>
              </w:rPr>
            </w:pPr>
            <w:r w:rsidRPr="004D1057">
              <w:rPr>
                <w:sz w:val="20"/>
                <w:szCs w:val="20"/>
              </w:rPr>
              <w:t>2008</w:t>
            </w:r>
          </w:p>
        </w:tc>
        <w:tc>
          <w:tcPr>
            <w:tcW w:w="988" w:type="dxa"/>
            <w:tcBorders>
              <w:top w:val="nil"/>
              <w:left w:val="nil"/>
              <w:bottom w:val="nil"/>
              <w:right w:val="nil"/>
            </w:tcBorders>
            <w:shd w:val="clear" w:color="auto" w:fill="auto"/>
          </w:tcPr>
          <w:p w14:paraId="45BE423C" w14:textId="77777777" w:rsidR="004D5BAE" w:rsidRPr="004D1057" w:rsidRDefault="004D5BAE" w:rsidP="004D5BAE">
            <w:pPr>
              <w:pStyle w:val="NoSpacing"/>
              <w:rPr>
                <w:sz w:val="20"/>
                <w:szCs w:val="20"/>
              </w:rPr>
            </w:pPr>
            <w:r w:rsidRPr="004D1057">
              <w:rPr>
                <w:sz w:val="20"/>
                <w:szCs w:val="20"/>
              </w:rPr>
              <w:t>1980</w:t>
            </w:r>
          </w:p>
        </w:tc>
        <w:tc>
          <w:tcPr>
            <w:tcW w:w="3194" w:type="dxa"/>
            <w:tcBorders>
              <w:top w:val="nil"/>
              <w:left w:val="nil"/>
              <w:bottom w:val="nil"/>
              <w:right w:val="nil"/>
            </w:tcBorders>
            <w:shd w:val="clear" w:color="auto" w:fill="auto"/>
          </w:tcPr>
          <w:p w14:paraId="2EFFE26C" w14:textId="77777777" w:rsidR="004D5BAE" w:rsidRPr="004D1057" w:rsidRDefault="004D5BAE" w:rsidP="004D5BAE">
            <w:pPr>
              <w:pStyle w:val="NoSpacing"/>
              <w:rPr>
                <w:sz w:val="20"/>
                <w:szCs w:val="20"/>
              </w:rPr>
            </w:pPr>
            <w:r w:rsidRPr="004D1057">
              <w:rPr>
                <w:color w:val="000000"/>
                <w:sz w:val="20"/>
                <w:szCs w:val="20"/>
              </w:rPr>
              <w:t>Restoration (89% of 1968 WAL)</w:t>
            </w:r>
          </w:p>
        </w:tc>
        <w:tc>
          <w:tcPr>
            <w:tcW w:w="1463" w:type="dxa"/>
            <w:tcBorders>
              <w:top w:val="nil"/>
              <w:left w:val="nil"/>
              <w:bottom w:val="nil"/>
              <w:right w:val="nil"/>
            </w:tcBorders>
            <w:shd w:val="clear" w:color="auto" w:fill="auto"/>
          </w:tcPr>
          <w:p w14:paraId="299E0EEB" w14:textId="77777777" w:rsidR="004D5BAE" w:rsidRPr="004D1057" w:rsidRDefault="004D5BAE" w:rsidP="004D5BAE">
            <w:pPr>
              <w:pStyle w:val="NoSpacing"/>
              <w:rPr>
                <w:sz w:val="20"/>
                <w:szCs w:val="20"/>
              </w:rPr>
            </w:pPr>
            <w:r w:rsidRPr="004D1057">
              <w:rPr>
                <w:sz w:val="20"/>
                <w:szCs w:val="20"/>
              </w:rPr>
              <w:t>CV (An Cont)</w:t>
            </w:r>
          </w:p>
        </w:tc>
        <w:tc>
          <w:tcPr>
            <w:tcW w:w="1652" w:type="dxa"/>
            <w:tcBorders>
              <w:top w:val="nil"/>
              <w:left w:val="nil"/>
              <w:bottom w:val="nil"/>
              <w:right w:val="nil"/>
            </w:tcBorders>
            <w:shd w:val="clear" w:color="auto" w:fill="auto"/>
          </w:tcPr>
          <w:p w14:paraId="2FAF245D" w14:textId="77777777" w:rsidR="004D5BAE" w:rsidRPr="004D1057" w:rsidRDefault="004D5BAE" w:rsidP="004D5BAE">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vAlign w:val="bottom"/>
          </w:tcPr>
          <w:p w14:paraId="6D12D933" w14:textId="77777777" w:rsidR="004D5BAE" w:rsidRPr="004D1057" w:rsidRDefault="004D5BAE" w:rsidP="004D5BAE">
            <w:pPr>
              <w:pStyle w:val="NoSpacing"/>
              <w:rPr>
                <w:sz w:val="20"/>
                <w:szCs w:val="20"/>
              </w:rPr>
            </w:pPr>
            <w:r w:rsidRPr="004D1057">
              <w:rPr>
                <w:sz w:val="20"/>
                <w:szCs w:val="20"/>
              </w:rPr>
              <w:t>257636</w:t>
            </w:r>
          </w:p>
        </w:tc>
        <w:tc>
          <w:tcPr>
            <w:tcW w:w="1044" w:type="dxa"/>
            <w:tcBorders>
              <w:top w:val="nil"/>
              <w:left w:val="nil"/>
              <w:bottom w:val="nil"/>
              <w:right w:val="nil"/>
            </w:tcBorders>
            <w:shd w:val="clear" w:color="auto" w:fill="auto"/>
            <w:vAlign w:val="bottom"/>
          </w:tcPr>
          <w:p w14:paraId="07237C6E" w14:textId="6CF2EDA3" w:rsidR="004D5BAE" w:rsidRPr="004D1057" w:rsidRDefault="004D5BAE" w:rsidP="004D5BAE">
            <w:pPr>
              <w:pStyle w:val="NoSpacing"/>
              <w:rPr>
                <w:sz w:val="20"/>
                <w:szCs w:val="20"/>
              </w:rPr>
            </w:pPr>
            <w:r>
              <w:rPr>
                <w:sz w:val="20"/>
                <w:szCs w:val="20"/>
              </w:rPr>
              <w:t>367</w:t>
            </w:r>
          </w:p>
        </w:tc>
      </w:tr>
      <w:tr w:rsidR="004D5BAE" w:rsidRPr="004D1057" w14:paraId="7F243066" w14:textId="77777777" w:rsidTr="0044769C">
        <w:tc>
          <w:tcPr>
            <w:tcW w:w="2093" w:type="dxa"/>
            <w:tcBorders>
              <w:top w:val="nil"/>
              <w:left w:val="nil"/>
              <w:bottom w:val="nil"/>
              <w:right w:val="nil"/>
            </w:tcBorders>
            <w:shd w:val="clear" w:color="auto" w:fill="auto"/>
          </w:tcPr>
          <w:p w14:paraId="1CFCF3A3" w14:textId="77777777" w:rsidR="004D5BAE" w:rsidRPr="004D1057" w:rsidRDefault="004D5BAE" w:rsidP="004D5BAE">
            <w:pPr>
              <w:pStyle w:val="NoSpacing"/>
              <w:rPr>
                <w:color w:val="000000"/>
                <w:sz w:val="20"/>
                <w:szCs w:val="20"/>
              </w:rPr>
            </w:pPr>
            <w:r w:rsidRPr="004D1057">
              <w:rPr>
                <w:color w:val="000000"/>
                <w:sz w:val="20"/>
                <w:szCs w:val="20"/>
              </w:rPr>
              <w:t xml:space="preserve">Pattisson et al. (2011)           </w:t>
            </w:r>
          </w:p>
        </w:tc>
        <w:tc>
          <w:tcPr>
            <w:tcW w:w="709" w:type="dxa"/>
            <w:tcBorders>
              <w:top w:val="nil"/>
              <w:left w:val="nil"/>
              <w:bottom w:val="nil"/>
              <w:right w:val="nil"/>
            </w:tcBorders>
            <w:shd w:val="clear" w:color="auto" w:fill="auto"/>
          </w:tcPr>
          <w:p w14:paraId="2F1B6598" w14:textId="77777777" w:rsidR="004D5BAE" w:rsidRPr="004D1057" w:rsidRDefault="004D5BAE" w:rsidP="004D5BAE">
            <w:pPr>
              <w:pStyle w:val="NoSpacing"/>
              <w:rPr>
                <w:sz w:val="20"/>
                <w:szCs w:val="20"/>
              </w:rPr>
            </w:pPr>
            <w:r w:rsidRPr="004D1057">
              <w:rPr>
                <w:sz w:val="20"/>
                <w:szCs w:val="20"/>
              </w:rPr>
              <w:t>MB</w:t>
            </w:r>
          </w:p>
        </w:tc>
        <w:tc>
          <w:tcPr>
            <w:tcW w:w="1134" w:type="dxa"/>
            <w:tcBorders>
              <w:top w:val="nil"/>
              <w:left w:val="nil"/>
              <w:bottom w:val="nil"/>
              <w:right w:val="nil"/>
            </w:tcBorders>
            <w:shd w:val="clear" w:color="auto" w:fill="auto"/>
          </w:tcPr>
          <w:p w14:paraId="49154698" w14:textId="77777777" w:rsidR="004D5BAE" w:rsidRPr="004D1057" w:rsidRDefault="004D5BAE" w:rsidP="004D5BAE">
            <w:pPr>
              <w:pStyle w:val="NoSpacing"/>
              <w:rPr>
                <w:sz w:val="20"/>
                <w:szCs w:val="20"/>
              </w:rPr>
            </w:pPr>
            <w:r w:rsidRPr="004D1057">
              <w:rPr>
                <w:sz w:val="20"/>
                <w:szCs w:val="20"/>
              </w:rPr>
              <w:t>2008</w:t>
            </w:r>
          </w:p>
        </w:tc>
        <w:tc>
          <w:tcPr>
            <w:tcW w:w="988" w:type="dxa"/>
            <w:tcBorders>
              <w:top w:val="nil"/>
              <w:left w:val="nil"/>
              <w:bottom w:val="nil"/>
              <w:right w:val="nil"/>
            </w:tcBorders>
            <w:shd w:val="clear" w:color="auto" w:fill="auto"/>
          </w:tcPr>
          <w:p w14:paraId="50420EE8" w14:textId="77777777" w:rsidR="004D5BAE" w:rsidRPr="004D1057" w:rsidRDefault="004D5BAE" w:rsidP="004D5BAE">
            <w:pPr>
              <w:pStyle w:val="NoSpacing"/>
              <w:rPr>
                <w:sz w:val="20"/>
                <w:szCs w:val="20"/>
              </w:rPr>
            </w:pPr>
            <w:r w:rsidRPr="004D1057">
              <w:rPr>
                <w:sz w:val="20"/>
                <w:szCs w:val="20"/>
              </w:rPr>
              <w:t>1980</w:t>
            </w:r>
          </w:p>
        </w:tc>
        <w:tc>
          <w:tcPr>
            <w:tcW w:w="3194" w:type="dxa"/>
            <w:tcBorders>
              <w:top w:val="nil"/>
              <w:left w:val="nil"/>
              <w:bottom w:val="nil"/>
              <w:right w:val="nil"/>
            </w:tcBorders>
            <w:shd w:val="clear" w:color="auto" w:fill="auto"/>
          </w:tcPr>
          <w:p w14:paraId="1142C462" w14:textId="77777777" w:rsidR="004D5BAE" w:rsidRPr="004D1057" w:rsidRDefault="004D5BAE" w:rsidP="004D5BAE">
            <w:pPr>
              <w:pStyle w:val="NoSpacing"/>
              <w:rPr>
                <w:sz w:val="20"/>
                <w:szCs w:val="20"/>
              </w:rPr>
            </w:pPr>
            <w:r w:rsidRPr="004D1057">
              <w:rPr>
                <w:color w:val="000000"/>
                <w:sz w:val="20"/>
                <w:szCs w:val="20"/>
              </w:rPr>
              <w:t>Restoration (100% of 1968 WAL)</w:t>
            </w:r>
          </w:p>
        </w:tc>
        <w:tc>
          <w:tcPr>
            <w:tcW w:w="1463" w:type="dxa"/>
            <w:tcBorders>
              <w:top w:val="nil"/>
              <w:left w:val="nil"/>
              <w:bottom w:val="nil"/>
              <w:right w:val="nil"/>
            </w:tcBorders>
            <w:shd w:val="clear" w:color="auto" w:fill="auto"/>
          </w:tcPr>
          <w:p w14:paraId="49749EDF" w14:textId="77777777" w:rsidR="004D5BAE" w:rsidRPr="004D1057" w:rsidRDefault="004D5BAE" w:rsidP="004D5BAE">
            <w:pPr>
              <w:pStyle w:val="NoSpacing"/>
              <w:rPr>
                <w:sz w:val="20"/>
                <w:szCs w:val="20"/>
              </w:rPr>
            </w:pPr>
            <w:r w:rsidRPr="004D1057">
              <w:rPr>
                <w:sz w:val="20"/>
                <w:szCs w:val="20"/>
              </w:rPr>
              <w:t>CV (An Cont)</w:t>
            </w:r>
          </w:p>
        </w:tc>
        <w:tc>
          <w:tcPr>
            <w:tcW w:w="1652" w:type="dxa"/>
            <w:tcBorders>
              <w:top w:val="nil"/>
              <w:left w:val="nil"/>
              <w:bottom w:val="nil"/>
              <w:right w:val="nil"/>
            </w:tcBorders>
            <w:shd w:val="clear" w:color="auto" w:fill="auto"/>
          </w:tcPr>
          <w:p w14:paraId="19FF9E7D" w14:textId="77777777" w:rsidR="004D5BAE" w:rsidRPr="004D1057" w:rsidRDefault="004D5BAE" w:rsidP="004D5BAE">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vAlign w:val="bottom"/>
          </w:tcPr>
          <w:p w14:paraId="7E6FF434" w14:textId="77777777" w:rsidR="004D5BAE" w:rsidRPr="004D1057" w:rsidRDefault="004D5BAE" w:rsidP="004D5BAE">
            <w:pPr>
              <w:pStyle w:val="NoSpacing"/>
              <w:rPr>
                <w:sz w:val="20"/>
                <w:szCs w:val="20"/>
              </w:rPr>
            </w:pPr>
            <w:r w:rsidRPr="004D1057">
              <w:rPr>
                <w:sz w:val="20"/>
                <w:szCs w:val="20"/>
              </w:rPr>
              <w:t>406793</w:t>
            </w:r>
          </w:p>
        </w:tc>
        <w:tc>
          <w:tcPr>
            <w:tcW w:w="1044" w:type="dxa"/>
            <w:tcBorders>
              <w:top w:val="nil"/>
              <w:left w:val="nil"/>
              <w:bottom w:val="nil"/>
              <w:right w:val="nil"/>
            </w:tcBorders>
            <w:shd w:val="clear" w:color="auto" w:fill="auto"/>
            <w:vAlign w:val="bottom"/>
          </w:tcPr>
          <w:p w14:paraId="27F86415" w14:textId="54AED2FF" w:rsidR="004D5BAE" w:rsidRPr="004D1057" w:rsidRDefault="004D5BAE" w:rsidP="004D5BAE">
            <w:pPr>
              <w:pStyle w:val="NoSpacing"/>
              <w:rPr>
                <w:sz w:val="20"/>
                <w:szCs w:val="20"/>
              </w:rPr>
            </w:pPr>
            <w:r>
              <w:rPr>
                <w:sz w:val="20"/>
                <w:szCs w:val="20"/>
              </w:rPr>
              <w:t>398</w:t>
            </w:r>
          </w:p>
        </w:tc>
      </w:tr>
      <w:tr w:rsidR="004D5BAE" w:rsidRPr="004D1057" w14:paraId="453211DA" w14:textId="77777777" w:rsidTr="0044769C">
        <w:tc>
          <w:tcPr>
            <w:tcW w:w="2093" w:type="dxa"/>
            <w:tcBorders>
              <w:top w:val="nil"/>
              <w:left w:val="nil"/>
              <w:bottom w:val="single" w:sz="4" w:space="0" w:color="auto"/>
              <w:right w:val="nil"/>
            </w:tcBorders>
            <w:shd w:val="clear" w:color="auto" w:fill="auto"/>
          </w:tcPr>
          <w:p w14:paraId="2A61B0CB" w14:textId="77777777" w:rsidR="004D5BAE" w:rsidRPr="004D1057" w:rsidRDefault="004D5BAE" w:rsidP="004D5BAE">
            <w:pPr>
              <w:pStyle w:val="NoSpacing"/>
              <w:rPr>
                <w:color w:val="000000"/>
                <w:sz w:val="20"/>
                <w:szCs w:val="20"/>
              </w:rPr>
            </w:pPr>
            <w:r w:rsidRPr="004D1057">
              <w:rPr>
                <w:color w:val="000000"/>
                <w:sz w:val="20"/>
                <w:szCs w:val="20"/>
              </w:rPr>
              <w:t>Tkac (2002)</w:t>
            </w:r>
          </w:p>
        </w:tc>
        <w:tc>
          <w:tcPr>
            <w:tcW w:w="709" w:type="dxa"/>
            <w:tcBorders>
              <w:top w:val="nil"/>
              <w:left w:val="nil"/>
              <w:bottom w:val="single" w:sz="4" w:space="0" w:color="auto"/>
              <w:right w:val="nil"/>
            </w:tcBorders>
            <w:shd w:val="clear" w:color="auto" w:fill="auto"/>
          </w:tcPr>
          <w:p w14:paraId="00C8196B" w14:textId="77777777" w:rsidR="004D5BAE" w:rsidRPr="004D1057" w:rsidRDefault="004D5BAE" w:rsidP="004D5BAE">
            <w:pPr>
              <w:pStyle w:val="NoSpacing"/>
              <w:rPr>
                <w:sz w:val="20"/>
                <w:szCs w:val="20"/>
              </w:rPr>
            </w:pPr>
            <w:r w:rsidRPr="004D1057">
              <w:rPr>
                <w:sz w:val="20"/>
                <w:szCs w:val="20"/>
              </w:rPr>
              <w:t>ON</w:t>
            </w:r>
          </w:p>
        </w:tc>
        <w:tc>
          <w:tcPr>
            <w:tcW w:w="1134" w:type="dxa"/>
            <w:tcBorders>
              <w:top w:val="nil"/>
              <w:left w:val="nil"/>
              <w:bottom w:val="single" w:sz="4" w:space="0" w:color="auto"/>
              <w:right w:val="nil"/>
            </w:tcBorders>
            <w:shd w:val="clear" w:color="auto" w:fill="auto"/>
          </w:tcPr>
          <w:p w14:paraId="1783BDCB" w14:textId="77777777" w:rsidR="004D5BAE" w:rsidRPr="004D1057" w:rsidRDefault="004D5BAE" w:rsidP="004D5BAE">
            <w:pPr>
              <w:pStyle w:val="NoSpacing"/>
              <w:rPr>
                <w:sz w:val="20"/>
                <w:szCs w:val="20"/>
              </w:rPr>
            </w:pPr>
            <w:r w:rsidRPr="004D1057">
              <w:rPr>
                <w:sz w:val="20"/>
                <w:szCs w:val="20"/>
              </w:rPr>
              <w:t>2001</w:t>
            </w:r>
          </w:p>
        </w:tc>
        <w:tc>
          <w:tcPr>
            <w:tcW w:w="988" w:type="dxa"/>
            <w:tcBorders>
              <w:top w:val="nil"/>
              <w:left w:val="nil"/>
              <w:bottom w:val="single" w:sz="4" w:space="0" w:color="auto"/>
              <w:right w:val="nil"/>
            </w:tcBorders>
            <w:shd w:val="clear" w:color="auto" w:fill="auto"/>
          </w:tcPr>
          <w:p w14:paraId="3414D6C3" w14:textId="77777777" w:rsidR="004D5BAE" w:rsidRPr="004D1057" w:rsidRDefault="004D5BAE" w:rsidP="004D5BAE">
            <w:pPr>
              <w:pStyle w:val="NoSpacing"/>
              <w:rPr>
                <w:sz w:val="20"/>
                <w:szCs w:val="20"/>
              </w:rPr>
            </w:pPr>
            <w:r w:rsidRPr="004D1057">
              <w:rPr>
                <w:sz w:val="20"/>
                <w:szCs w:val="20"/>
              </w:rPr>
              <w:t>339</w:t>
            </w:r>
          </w:p>
        </w:tc>
        <w:tc>
          <w:tcPr>
            <w:tcW w:w="3194" w:type="dxa"/>
            <w:tcBorders>
              <w:top w:val="nil"/>
              <w:left w:val="nil"/>
              <w:bottom w:val="single" w:sz="4" w:space="0" w:color="auto"/>
              <w:right w:val="nil"/>
            </w:tcBorders>
            <w:shd w:val="clear" w:color="auto" w:fill="auto"/>
          </w:tcPr>
          <w:p w14:paraId="1E7FB6CB" w14:textId="77777777" w:rsidR="004D5BAE" w:rsidRPr="004D1057" w:rsidRDefault="004D5BAE" w:rsidP="004D5BAE">
            <w:pPr>
              <w:pStyle w:val="NoSpacing"/>
              <w:rPr>
                <w:color w:val="000000"/>
                <w:sz w:val="20"/>
                <w:szCs w:val="20"/>
              </w:rPr>
            </w:pPr>
            <w:r w:rsidRPr="004D1057">
              <w:rPr>
                <w:color w:val="000000"/>
                <w:sz w:val="20"/>
                <w:szCs w:val="20"/>
              </w:rPr>
              <w:t>Retention</w:t>
            </w:r>
          </w:p>
        </w:tc>
        <w:tc>
          <w:tcPr>
            <w:tcW w:w="1463" w:type="dxa"/>
            <w:tcBorders>
              <w:top w:val="nil"/>
              <w:left w:val="nil"/>
              <w:bottom w:val="single" w:sz="4" w:space="0" w:color="auto"/>
              <w:right w:val="nil"/>
            </w:tcBorders>
            <w:shd w:val="clear" w:color="auto" w:fill="auto"/>
          </w:tcPr>
          <w:p w14:paraId="24945191" w14:textId="77777777" w:rsidR="004D5BAE" w:rsidRPr="004D1057" w:rsidRDefault="004D5BAE" w:rsidP="004D5BAE">
            <w:pPr>
              <w:pStyle w:val="NoSpacing"/>
              <w:rPr>
                <w:sz w:val="20"/>
                <w:szCs w:val="20"/>
              </w:rPr>
            </w:pPr>
            <w:r w:rsidRPr="004D1057">
              <w:rPr>
                <w:sz w:val="20"/>
                <w:szCs w:val="20"/>
              </w:rPr>
              <w:t>CV (An Cont)</w:t>
            </w:r>
          </w:p>
        </w:tc>
        <w:tc>
          <w:tcPr>
            <w:tcW w:w="1652" w:type="dxa"/>
            <w:tcBorders>
              <w:top w:val="nil"/>
              <w:left w:val="nil"/>
              <w:bottom w:val="single" w:sz="4" w:space="0" w:color="auto"/>
              <w:right w:val="nil"/>
            </w:tcBorders>
            <w:shd w:val="clear" w:color="auto" w:fill="auto"/>
          </w:tcPr>
          <w:p w14:paraId="6909F244" w14:textId="77777777" w:rsidR="004D5BAE" w:rsidRPr="004D1057" w:rsidRDefault="004D5BAE" w:rsidP="004D5BAE">
            <w:pPr>
              <w:pStyle w:val="NoSpacing"/>
              <w:rPr>
                <w:sz w:val="20"/>
                <w:szCs w:val="20"/>
              </w:rPr>
            </w:pPr>
            <w:r w:rsidRPr="004D1057">
              <w:rPr>
                <w:sz w:val="20"/>
                <w:szCs w:val="20"/>
              </w:rPr>
              <w:t>Reg &amp; Prov</w:t>
            </w:r>
          </w:p>
        </w:tc>
        <w:tc>
          <w:tcPr>
            <w:tcW w:w="1273" w:type="dxa"/>
            <w:tcBorders>
              <w:top w:val="nil"/>
              <w:left w:val="nil"/>
              <w:bottom w:val="single" w:sz="4" w:space="0" w:color="auto"/>
              <w:right w:val="nil"/>
            </w:tcBorders>
            <w:shd w:val="clear" w:color="auto" w:fill="auto"/>
            <w:vAlign w:val="bottom"/>
          </w:tcPr>
          <w:p w14:paraId="3DA000F1" w14:textId="4E2D826C" w:rsidR="004D5BAE" w:rsidRPr="004D1057" w:rsidRDefault="004D5BAE" w:rsidP="004D5BAE">
            <w:pPr>
              <w:pStyle w:val="NoSpacing"/>
              <w:rPr>
                <w:sz w:val="20"/>
                <w:szCs w:val="20"/>
              </w:rPr>
            </w:pPr>
            <w:r w:rsidRPr="004D1057">
              <w:rPr>
                <w:sz w:val="20"/>
                <w:szCs w:val="20"/>
              </w:rPr>
              <w:t>420</w:t>
            </w:r>
            <w:r>
              <w:rPr>
                <w:sz w:val="20"/>
                <w:szCs w:val="20"/>
              </w:rPr>
              <w:t>0</w:t>
            </w:r>
          </w:p>
        </w:tc>
        <w:tc>
          <w:tcPr>
            <w:tcW w:w="1044" w:type="dxa"/>
            <w:tcBorders>
              <w:top w:val="nil"/>
              <w:left w:val="nil"/>
              <w:bottom w:val="single" w:sz="4" w:space="0" w:color="auto"/>
              <w:right w:val="nil"/>
            </w:tcBorders>
            <w:shd w:val="clear" w:color="auto" w:fill="auto"/>
            <w:vAlign w:val="bottom"/>
          </w:tcPr>
          <w:p w14:paraId="3E5104CD" w14:textId="56600830" w:rsidR="004D5BAE" w:rsidRPr="004D1057" w:rsidRDefault="004D5BAE" w:rsidP="004D5BAE">
            <w:pPr>
              <w:pStyle w:val="NoSpacing"/>
              <w:rPr>
                <w:sz w:val="20"/>
                <w:szCs w:val="20"/>
              </w:rPr>
            </w:pPr>
            <w:r w:rsidRPr="004D1057">
              <w:rPr>
                <w:sz w:val="20"/>
                <w:szCs w:val="20"/>
              </w:rPr>
              <w:t>1</w:t>
            </w:r>
            <w:r>
              <w:rPr>
                <w:sz w:val="20"/>
                <w:szCs w:val="20"/>
              </w:rPr>
              <w:t>96</w:t>
            </w:r>
          </w:p>
        </w:tc>
      </w:tr>
    </w:tbl>
    <w:p w14:paraId="2CE3A8D2" w14:textId="77777777" w:rsidR="008C116C" w:rsidRPr="004D1057" w:rsidRDefault="008C116C" w:rsidP="008C116C">
      <w:pPr>
        <w:rPr>
          <w:sz w:val="18"/>
          <w:szCs w:val="18"/>
          <w:u w:val="single"/>
        </w:rPr>
      </w:pPr>
      <w:r w:rsidRPr="004D1057">
        <w:rPr>
          <w:sz w:val="18"/>
          <w:szCs w:val="18"/>
          <w:u w:val="single"/>
        </w:rPr>
        <w:t>Notes:</w:t>
      </w:r>
    </w:p>
    <w:p w14:paraId="34D044D9" w14:textId="77777777" w:rsidR="008C116C" w:rsidRPr="004D1057" w:rsidRDefault="008C116C" w:rsidP="008C116C">
      <w:pPr>
        <w:rPr>
          <w:sz w:val="18"/>
          <w:szCs w:val="18"/>
        </w:rPr>
      </w:pPr>
      <w:r w:rsidRPr="004D1057">
        <w:rPr>
          <w:sz w:val="18"/>
          <w:szCs w:val="18"/>
        </w:rPr>
        <w:t>Prov: Province where study was conducted; QC: Quebec; ON: Ontario; NB: New Brunswick; MB: Manitoba</w:t>
      </w:r>
    </w:p>
    <w:p w14:paraId="34EE1A64" w14:textId="77777777" w:rsidR="008C116C" w:rsidRPr="004D1057" w:rsidRDefault="008C116C" w:rsidP="008C116C">
      <w:pPr>
        <w:rPr>
          <w:sz w:val="18"/>
          <w:szCs w:val="18"/>
        </w:rPr>
      </w:pPr>
      <w:r w:rsidRPr="004D1057">
        <w:rPr>
          <w:sz w:val="18"/>
          <w:szCs w:val="18"/>
        </w:rPr>
        <w:t>WAL: Wetland Acreage Area</w:t>
      </w:r>
    </w:p>
    <w:p w14:paraId="2D7734D6" w14:textId="2ED8D592" w:rsidR="008C116C" w:rsidRPr="004D1057" w:rsidRDefault="008C116C" w:rsidP="008C116C">
      <w:pPr>
        <w:rPr>
          <w:sz w:val="18"/>
          <w:szCs w:val="18"/>
        </w:rPr>
      </w:pPr>
      <w:r w:rsidRPr="004D1057">
        <w:rPr>
          <w:sz w:val="18"/>
          <w:szCs w:val="18"/>
        </w:rPr>
        <w:t xml:space="preserve">Valuation Format: CV: Contingent valuation; Ce: Choice experiment; ref: referendum; </w:t>
      </w:r>
      <w:proofErr w:type="gramStart"/>
      <w:r w:rsidRPr="004D1057">
        <w:rPr>
          <w:sz w:val="18"/>
          <w:szCs w:val="18"/>
        </w:rPr>
        <w:t>An</w:t>
      </w:r>
      <w:proofErr w:type="gramEnd"/>
      <w:r w:rsidRPr="004D1057">
        <w:rPr>
          <w:sz w:val="18"/>
          <w:szCs w:val="18"/>
        </w:rPr>
        <w:t xml:space="preserve"> cont: Annual contribution</w:t>
      </w:r>
      <w:r w:rsidR="004D5BAE">
        <w:rPr>
          <w:sz w:val="18"/>
          <w:szCs w:val="18"/>
        </w:rPr>
        <w:t>, one t</w:t>
      </w:r>
      <w:r w:rsidR="00E80E56">
        <w:rPr>
          <w:sz w:val="18"/>
          <w:szCs w:val="18"/>
        </w:rPr>
        <w:t>ime</w:t>
      </w:r>
      <w:r w:rsidR="004D5BAE">
        <w:rPr>
          <w:sz w:val="18"/>
          <w:szCs w:val="18"/>
        </w:rPr>
        <w:t>: one time contribution</w:t>
      </w:r>
    </w:p>
    <w:p w14:paraId="5337F833" w14:textId="21CC92F0" w:rsidR="00E80E56" w:rsidRDefault="008C116C" w:rsidP="008C116C">
      <w:pPr>
        <w:rPr>
          <w:sz w:val="18"/>
          <w:szCs w:val="18"/>
        </w:rPr>
      </w:pPr>
      <w:r w:rsidRPr="004D1057">
        <w:rPr>
          <w:sz w:val="18"/>
          <w:szCs w:val="18"/>
        </w:rPr>
        <w:t>Eco Serv: Ecosystem service affected; Reg: regulation</w:t>
      </w:r>
      <w:r w:rsidR="00E80E56">
        <w:rPr>
          <w:sz w:val="18"/>
          <w:szCs w:val="18"/>
        </w:rPr>
        <w:t xml:space="preserve"> services regulate environmental processes such as climate change, water quality and flood control</w:t>
      </w:r>
      <w:r w:rsidRPr="004D1057">
        <w:rPr>
          <w:sz w:val="18"/>
          <w:szCs w:val="18"/>
        </w:rPr>
        <w:t xml:space="preserve">; Prov: </w:t>
      </w:r>
      <w:r w:rsidR="00E80E56">
        <w:rPr>
          <w:sz w:val="18"/>
          <w:szCs w:val="18"/>
        </w:rPr>
        <w:t>p</w:t>
      </w:r>
      <w:r w:rsidRPr="004D1057">
        <w:rPr>
          <w:sz w:val="18"/>
          <w:szCs w:val="18"/>
        </w:rPr>
        <w:t>rovision</w:t>
      </w:r>
      <w:r w:rsidR="00E80E56">
        <w:rPr>
          <w:sz w:val="18"/>
          <w:szCs w:val="18"/>
        </w:rPr>
        <w:t xml:space="preserve"> services </w:t>
      </w:r>
    </w:p>
    <w:p w14:paraId="5132CCA9" w14:textId="2EE85333" w:rsidR="008C116C" w:rsidRPr="004D1057" w:rsidRDefault="00E80E56" w:rsidP="00E80E56">
      <w:pPr>
        <w:ind w:firstLine="720"/>
        <w:rPr>
          <w:sz w:val="18"/>
          <w:szCs w:val="18"/>
        </w:rPr>
      </w:pPr>
      <w:r>
        <w:rPr>
          <w:sz w:val="18"/>
          <w:szCs w:val="18"/>
        </w:rPr>
        <w:t>provide food and raw materials to society, such as fishing and hunting</w:t>
      </w:r>
      <w:r w:rsidR="008C116C" w:rsidRPr="004D1057">
        <w:rPr>
          <w:sz w:val="18"/>
          <w:szCs w:val="18"/>
        </w:rPr>
        <w:t>; Cul: cultural</w:t>
      </w:r>
      <w:r>
        <w:rPr>
          <w:sz w:val="18"/>
          <w:szCs w:val="18"/>
        </w:rPr>
        <w:t xml:space="preserve"> services provide existence value of wetlands (non-extractive recreation) to society.</w:t>
      </w:r>
    </w:p>
    <w:p w14:paraId="24E23DD9" w14:textId="77777777" w:rsidR="008C116C" w:rsidRPr="004D1057" w:rsidRDefault="008C116C" w:rsidP="008C116C">
      <w:pPr>
        <w:rPr>
          <w:sz w:val="18"/>
          <w:szCs w:val="18"/>
        </w:rPr>
      </w:pPr>
      <w:r w:rsidRPr="004D1057">
        <w:rPr>
          <w:sz w:val="18"/>
          <w:szCs w:val="18"/>
        </w:rPr>
        <w:t>Ch. Acres: Difference between post improvement wetland acres and baseline wetland acres</w:t>
      </w:r>
    </w:p>
    <w:p w14:paraId="73F97E11" w14:textId="77777777" w:rsidR="008C116C" w:rsidRDefault="008C116C" w:rsidP="00397338">
      <w:pPr>
        <w:rPr>
          <w:sz w:val="18"/>
          <w:szCs w:val="18"/>
        </w:rPr>
      </w:pPr>
      <w:r w:rsidRPr="004D1057">
        <w:rPr>
          <w:sz w:val="18"/>
          <w:szCs w:val="18"/>
        </w:rPr>
        <w:t xml:space="preserve">WTP: willingness to pay to retain or restore wetlands per household </w:t>
      </w:r>
      <w:r w:rsidR="000451C7">
        <w:rPr>
          <w:sz w:val="18"/>
          <w:szCs w:val="18"/>
        </w:rPr>
        <w:t xml:space="preserve">per year in </w:t>
      </w:r>
      <w:r w:rsidRPr="004D1057">
        <w:rPr>
          <w:sz w:val="18"/>
          <w:szCs w:val="18"/>
        </w:rPr>
        <w:t>2017 CAD$</w:t>
      </w:r>
      <w:bookmarkEnd w:id="4"/>
    </w:p>
    <w:p w14:paraId="000EB507" w14:textId="77777777" w:rsidR="00E80E56" w:rsidRDefault="00E80E56" w:rsidP="00397338">
      <w:pPr>
        <w:rPr>
          <w:sz w:val="18"/>
          <w:szCs w:val="18"/>
        </w:rPr>
      </w:pPr>
    </w:p>
    <w:p w14:paraId="15D5E722" w14:textId="6306AAB5" w:rsidR="00E80E56" w:rsidRPr="004D1057" w:rsidRDefault="00E80E56" w:rsidP="00397338">
      <w:pPr>
        <w:rPr>
          <w:sz w:val="18"/>
          <w:szCs w:val="18"/>
        </w:rPr>
        <w:sectPr w:rsidR="00E80E56" w:rsidRPr="004D1057" w:rsidSect="008C116C">
          <w:pgSz w:w="15840" w:h="12240" w:orient="landscape"/>
          <w:pgMar w:top="1440" w:right="1440" w:bottom="1440" w:left="1440" w:header="720" w:footer="720" w:gutter="0"/>
          <w:cols w:space="720"/>
          <w:docGrid w:linePitch="360"/>
        </w:sectPr>
      </w:pPr>
    </w:p>
    <w:p w14:paraId="627F77E6" w14:textId="1D97F55A" w:rsidR="005F6DE4" w:rsidRPr="004D1057" w:rsidRDefault="005F6DE4" w:rsidP="005F6DE4">
      <w:pPr>
        <w:spacing w:line="480" w:lineRule="auto"/>
        <w:rPr>
          <w:color w:val="0E101A"/>
        </w:rPr>
      </w:pPr>
      <w:r w:rsidRPr="004D1057">
        <w:rPr>
          <w:b/>
          <w:bCs/>
          <w:color w:val="0E101A"/>
        </w:rPr>
        <w:lastRenderedPageBreak/>
        <w:t xml:space="preserve">3.1.       </w:t>
      </w:r>
      <w:r w:rsidR="00E702EF" w:rsidRPr="004D1057">
        <w:rPr>
          <w:b/>
          <w:bCs/>
          <w:color w:val="0E101A"/>
        </w:rPr>
        <w:t xml:space="preserve">The Canada-United States Wetland </w:t>
      </w:r>
      <w:r w:rsidRPr="004D1057">
        <w:rPr>
          <w:b/>
          <w:bCs/>
          <w:color w:val="0E101A"/>
        </w:rPr>
        <w:t>Meta</w:t>
      </w:r>
      <w:r w:rsidR="00E702EF" w:rsidRPr="004D1057">
        <w:rPr>
          <w:b/>
          <w:bCs/>
          <w:color w:val="0E101A"/>
        </w:rPr>
        <w:t>d</w:t>
      </w:r>
      <w:r w:rsidRPr="004D1057">
        <w:rPr>
          <w:b/>
          <w:bCs/>
          <w:color w:val="0E101A"/>
        </w:rPr>
        <w:t>ata</w:t>
      </w:r>
    </w:p>
    <w:p w14:paraId="7ADE3AAC" w14:textId="77777777" w:rsidR="00A85661" w:rsidRDefault="00447157" w:rsidP="006E73CB">
      <w:pPr>
        <w:autoSpaceDE w:val="0"/>
        <w:autoSpaceDN w:val="0"/>
        <w:adjustRightInd w:val="0"/>
        <w:spacing w:line="480" w:lineRule="auto"/>
        <w:ind w:firstLine="720"/>
        <w:rPr>
          <w:color w:val="0E101A"/>
        </w:rPr>
      </w:pPr>
      <w:r w:rsidRPr="004D1057">
        <w:rPr>
          <w:color w:val="0E101A"/>
        </w:rPr>
        <w:t xml:space="preserve">Meta-regression involves the application of regression analysis to a pool of comparable empirical estimates (Nelson and Kennedy 2009; Richardson et al. 2015). The first generation of wetland valuation meta-analyses included hundreds of studies from around the world and specified a dollars per hectare value estimate as the dependent variable (Ghermandi et al. 2010; Brander, </w:t>
      </w:r>
      <w:proofErr w:type="spellStart"/>
      <w:r w:rsidRPr="004D1057">
        <w:rPr>
          <w:color w:val="0E101A"/>
        </w:rPr>
        <w:t>Florax</w:t>
      </w:r>
      <w:proofErr w:type="spellEnd"/>
      <w:r w:rsidRPr="004D1057">
        <w:rPr>
          <w:color w:val="0E101A"/>
        </w:rPr>
        <w:t xml:space="preserve">, and </w:t>
      </w:r>
      <w:proofErr w:type="spellStart"/>
      <w:r w:rsidRPr="004D1057">
        <w:rPr>
          <w:color w:val="0E101A"/>
        </w:rPr>
        <w:t>Vermaat</w:t>
      </w:r>
      <w:proofErr w:type="spellEnd"/>
      <w:r w:rsidRPr="004D1057">
        <w:rPr>
          <w:color w:val="0E101A"/>
        </w:rPr>
        <w:t xml:space="preserve"> 2006; Woodward and Wui 2001; Brouwer et al. 1999). </w:t>
      </w:r>
    </w:p>
    <w:p w14:paraId="75D7A15B" w14:textId="5452784E" w:rsidR="008B2786" w:rsidRDefault="00447157" w:rsidP="006E73CB">
      <w:pPr>
        <w:autoSpaceDE w:val="0"/>
        <w:autoSpaceDN w:val="0"/>
        <w:adjustRightInd w:val="0"/>
        <w:spacing w:line="480" w:lineRule="auto"/>
        <w:ind w:firstLine="720"/>
        <w:rPr>
          <w:color w:val="0E101A"/>
        </w:rPr>
      </w:pPr>
      <w:r w:rsidRPr="004D1057">
        <w:rPr>
          <w:color w:val="0E101A"/>
        </w:rPr>
        <w:t>The huge heterogeneity in value estimates across the world and valuation methods raises some concerns with these early applications. Another concern is with the use of dollar per hectare values as the dependent variable which may not be appropriate as social values are not linked to a specific surface area of a wetland. There are further concerns regarding the commensurability of including value estimates from many different valuation methods such as replacement cost and stated preference as well as studies from such disparate places as the United States and Cameroon</w:t>
      </w:r>
      <w:r w:rsidR="006B7FCA">
        <w:rPr>
          <w:color w:val="0E101A"/>
        </w:rPr>
        <w:t xml:space="preserve"> which would violate the welfare consistency condition (</w:t>
      </w:r>
      <w:r w:rsidR="00A85661" w:rsidRPr="004D1057">
        <w:rPr>
          <w:color w:val="0E101A"/>
        </w:rPr>
        <w:t>Nelson and Kennedy 2009; Johnston and Rosenberger 2010; Rosenberger 2010; Boyle and Wooldridge 2018</w:t>
      </w:r>
      <w:r w:rsidR="006B7FCA">
        <w:rPr>
          <w:color w:val="0E101A"/>
        </w:rPr>
        <w:t xml:space="preserve">); another issue is the commodity inconsistency problem, which occurs when the </w:t>
      </w:r>
      <w:r w:rsidR="006B7FCA" w:rsidRPr="004D1057">
        <w:rPr>
          <w:color w:val="0E101A"/>
        </w:rPr>
        <w:t xml:space="preserve">commodity being valued is </w:t>
      </w:r>
      <w:r w:rsidR="006B7FCA">
        <w:rPr>
          <w:color w:val="0E101A"/>
        </w:rPr>
        <w:t xml:space="preserve">not </w:t>
      </w:r>
      <w:r w:rsidR="006B7FCA" w:rsidRPr="004D1057">
        <w:rPr>
          <w:color w:val="0E101A"/>
        </w:rPr>
        <w:t xml:space="preserve">the same across studies used for the meta-regression (Vedogbeton and Johnson, 2020). </w:t>
      </w:r>
      <w:r w:rsidRPr="004D1057">
        <w:rPr>
          <w:color w:val="0E101A"/>
        </w:rPr>
        <w:t xml:space="preserve"> A final concern is that these models did not use frameworks that are consistent with economic theory (Moeltner et al., 2019)</w:t>
      </w:r>
      <w:r w:rsidR="006B7FCA">
        <w:rPr>
          <w:color w:val="0E101A"/>
        </w:rPr>
        <w:t xml:space="preserve"> </w:t>
      </w:r>
      <w:r w:rsidR="00A85661">
        <w:rPr>
          <w:color w:val="0E101A"/>
        </w:rPr>
        <w:t xml:space="preserve">and key empirical conditions: </w:t>
      </w:r>
      <w:r w:rsidR="006B7FCA">
        <w:rPr>
          <w:color w:val="0E101A"/>
        </w:rPr>
        <w:t>commodity and welfare consistenc</w:t>
      </w:r>
      <w:r w:rsidR="00A85661">
        <w:rPr>
          <w:color w:val="0E101A"/>
        </w:rPr>
        <w:t>ies (</w:t>
      </w:r>
      <w:r w:rsidR="00A85661" w:rsidRPr="004D1057">
        <w:rPr>
          <w:color w:val="0E101A"/>
        </w:rPr>
        <w:t>Kling and Phaneuf, 2018; Newbold and Walsh, 2018; Moeltner, 2019</w:t>
      </w:r>
      <w:r w:rsidR="00A85661">
        <w:rPr>
          <w:color w:val="0E101A"/>
        </w:rPr>
        <w:t>)</w:t>
      </w:r>
      <w:r w:rsidRPr="004D1057">
        <w:rPr>
          <w:color w:val="0E101A"/>
        </w:rPr>
        <w:t>.</w:t>
      </w:r>
      <w:r w:rsidR="00A85661">
        <w:rPr>
          <w:color w:val="0E101A"/>
        </w:rPr>
        <w:t xml:space="preserve"> </w:t>
      </w:r>
      <w:r w:rsidR="00A85661" w:rsidRPr="004D1057">
        <w:rPr>
          <w:color w:val="0E101A"/>
        </w:rPr>
        <w:t xml:space="preserve">Sensitivity to scope states that willingness to pay to conserve wetlands should increase with the change in wetland acres, while the adding up condition specifies that the WTP to achieve a target wetland acreage should be equal to or less than the sum of incremental WTP </w:t>
      </w:r>
      <w:r w:rsidR="00A85661" w:rsidRPr="004D1057">
        <w:rPr>
          <w:color w:val="0E101A"/>
        </w:rPr>
        <w:lastRenderedPageBreak/>
        <w:t>estimates from achieving the same wetland acreage target but in sequential steps (Kling and Phaneuf, 2018; Moeltner, 2019).</w:t>
      </w:r>
    </w:p>
    <w:p w14:paraId="6C033157" w14:textId="65FEA133" w:rsidR="002D4369" w:rsidRDefault="00447157" w:rsidP="006B7FCA">
      <w:pPr>
        <w:autoSpaceDE w:val="0"/>
        <w:autoSpaceDN w:val="0"/>
        <w:adjustRightInd w:val="0"/>
        <w:spacing w:line="480" w:lineRule="auto"/>
        <w:ind w:firstLine="720"/>
        <w:rPr>
          <w:color w:val="0E101A"/>
        </w:rPr>
      </w:pPr>
      <w:r w:rsidRPr="004D1057">
        <w:rPr>
          <w:color w:val="0E101A"/>
        </w:rPr>
        <w:t xml:space="preserve"> </w:t>
      </w:r>
      <w:r w:rsidR="006E73CB" w:rsidRPr="004D1057">
        <w:rPr>
          <w:color w:val="0E101A"/>
        </w:rPr>
        <w:t xml:space="preserve"> </w:t>
      </w:r>
      <w:r w:rsidR="008B2786">
        <w:rPr>
          <w:color w:val="0E101A"/>
        </w:rPr>
        <w:t xml:space="preserve">We satisfy the </w:t>
      </w:r>
      <w:r w:rsidR="006E73CB" w:rsidRPr="004D1057">
        <w:rPr>
          <w:color w:val="0E101A"/>
        </w:rPr>
        <w:t xml:space="preserve">welfare consistency </w:t>
      </w:r>
      <w:r w:rsidR="008B2786">
        <w:rPr>
          <w:color w:val="0E101A"/>
        </w:rPr>
        <w:t xml:space="preserve">condition by collecting meta-data that used stated preference method to estimate the willingness to pay by households to conserve wetlands in US and Canada </w:t>
      </w:r>
      <w:r w:rsidR="006E73CB" w:rsidRPr="004D1057">
        <w:rPr>
          <w:color w:val="0E101A"/>
        </w:rPr>
        <w:t>(Johnson and Bauer, 2019)</w:t>
      </w:r>
      <w:r w:rsidR="008B2786">
        <w:rPr>
          <w:color w:val="0E101A"/>
        </w:rPr>
        <w:t xml:space="preserve">. </w:t>
      </w:r>
      <w:r w:rsidR="006B7FCA">
        <w:rPr>
          <w:color w:val="0E101A"/>
        </w:rPr>
        <w:t>For this study, w</w:t>
      </w:r>
      <w:commentRangeStart w:id="10"/>
      <w:r w:rsidR="001074FD" w:rsidRPr="004D1057">
        <w:rPr>
          <w:color w:val="0E101A"/>
        </w:rPr>
        <w:t xml:space="preserve">e </w:t>
      </w:r>
      <w:r w:rsidR="000D1338" w:rsidRPr="004D1057">
        <w:rPr>
          <w:color w:val="0E101A"/>
        </w:rPr>
        <w:t xml:space="preserve">augment the data used in </w:t>
      </w:r>
      <w:r w:rsidR="00D07E6B" w:rsidRPr="004D1057">
        <w:rPr>
          <w:color w:val="0E101A"/>
        </w:rPr>
        <w:t>Moeltner et al. (201</w:t>
      </w:r>
      <w:r w:rsidR="00FE4337" w:rsidRPr="004D1057">
        <w:rPr>
          <w:color w:val="0E101A"/>
        </w:rPr>
        <w:t>9</w:t>
      </w:r>
      <w:r w:rsidR="00D07E6B" w:rsidRPr="004D1057">
        <w:rPr>
          <w:color w:val="0E101A"/>
        </w:rPr>
        <w:t>)</w:t>
      </w:r>
      <w:r w:rsidR="000D1338" w:rsidRPr="004D1057">
        <w:rPr>
          <w:color w:val="0E101A"/>
        </w:rPr>
        <w:t xml:space="preserve"> </w:t>
      </w:r>
      <w:commentRangeEnd w:id="10"/>
      <w:r w:rsidR="00220D0D" w:rsidRPr="004D1057">
        <w:rPr>
          <w:rStyle w:val="CommentReference"/>
          <w:rFonts w:eastAsiaTheme="minorHAnsi"/>
        </w:rPr>
        <w:commentReference w:id="10"/>
      </w:r>
      <w:r w:rsidR="000D1338" w:rsidRPr="004D1057">
        <w:rPr>
          <w:color w:val="0E101A"/>
        </w:rPr>
        <w:t xml:space="preserve">with </w:t>
      </w:r>
      <w:r w:rsidR="006B7FCA">
        <w:rPr>
          <w:color w:val="0E101A"/>
        </w:rPr>
        <w:t xml:space="preserve">2 new US studies and </w:t>
      </w:r>
      <w:r w:rsidR="001074FD" w:rsidRPr="004D1057">
        <w:rPr>
          <w:color w:val="0E101A"/>
        </w:rPr>
        <w:t>7 new Canadian s</w:t>
      </w:r>
      <w:r w:rsidR="000D1338" w:rsidRPr="004D1057">
        <w:rPr>
          <w:color w:val="0E101A"/>
        </w:rPr>
        <w:t xml:space="preserve">tudies. </w:t>
      </w:r>
      <w:r w:rsidR="00D07E6B" w:rsidRPr="004D1057">
        <w:rPr>
          <w:color w:val="0E101A"/>
        </w:rPr>
        <w:t xml:space="preserve">From the </w:t>
      </w:r>
      <w:r w:rsidR="000959C3" w:rsidRPr="004D1057">
        <w:rPr>
          <w:color w:val="0E101A"/>
        </w:rPr>
        <w:t>7</w:t>
      </w:r>
      <w:r w:rsidR="001074FD" w:rsidRPr="004D1057">
        <w:rPr>
          <w:color w:val="0E101A"/>
        </w:rPr>
        <w:t xml:space="preserve"> Canadian</w:t>
      </w:r>
      <w:r w:rsidR="00D07E6B" w:rsidRPr="004D1057">
        <w:rPr>
          <w:color w:val="0E101A"/>
        </w:rPr>
        <w:t xml:space="preserve"> studies, we were able to obtain </w:t>
      </w:r>
      <w:r w:rsidR="000959C3" w:rsidRPr="004D1057">
        <w:rPr>
          <w:color w:val="0E101A"/>
        </w:rPr>
        <w:t>1</w:t>
      </w:r>
      <w:r w:rsidR="006B7FCA">
        <w:rPr>
          <w:color w:val="0E101A"/>
        </w:rPr>
        <w:t>7</w:t>
      </w:r>
      <w:r w:rsidR="00D07E6B" w:rsidRPr="004D1057">
        <w:rPr>
          <w:color w:val="0E101A"/>
        </w:rPr>
        <w:t xml:space="preserve"> observations</w:t>
      </w:r>
      <w:r w:rsidR="006B7FCA">
        <w:rPr>
          <w:color w:val="0E101A"/>
        </w:rPr>
        <w:t xml:space="preserve"> and 28 observations from the US studies</w:t>
      </w:r>
      <w:r w:rsidR="00D07E6B" w:rsidRPr="004D1057">
        <w:rPr>
          <w:color w:val="0E101A"/>
        </w:rPr>
        <w:t xml:space="preserve">. </w:t>
      </w:r>
      <w:r w:rsidR="000959C3" w:rsidRPr="004D1057">
        <w:rPr>
          <w:color w:val="0E101A"/>
        </w:rPr>
        <w:t>D</w:t>
      </w:r>
      <w:r w:rsidR="00D07E6B" w:rsidRPr="004D1057">
        <w:rPr>
          <w:color w:val="0E101A"/>
        </w:rPr>
        <w:t>etailed description</w:t>
      </w:r>
      <w:r w:rsidR="000959C3" w:rsidRPr="004D1057">
        <w:rPr>
          <w:color w:val="0E101A"/>
        </w:rPr>
        <w:t>s</w:t>
      </w:r>
      <w:r w:rsidR="00D07E6B" w:rsidRPr="004D1057">
        <w:rPr>
          <w:color w:val="0E101A"/>
        </w:rPr>
        <w:t xml:space="preserve"> of the </w:t>
      </w:r>
      <w:r w:rsidR="006B7FCA">
        <w:rPr>
          <w:color w:val="0E101A"/>
        </w:rPr>
        <w:t xml:space="preserve">US and </w:t>
      </w:r>
      <w:r w:rsidR="000959C3" w:rsidRPr="004D1057">
        <w:rPr>
          <w:color w:val="0E101A"/>
        </w:rPr>
        <w:t>Canadian</w:t>
      </w:r>
      <w:r w:rsidR="006B7FCA">
        <w:rPr>
          <w:color w:val="0E101A"/>
        </w:rPr>
        <w:t xml:space="preserve"> </w:t>
      </w:r>
      <w:r w:rsidR="00D07E6B" w:rsidRPr="004D1057">
        <w:rPr>
          <w:color w:val="0E101A"/>
        </w:rPr>
        <w:t xml:space="preserve">studies that we used in this study </w:t>
      </w:r>
      <w:r w:rsidR="000959C3" w:rsidRPr="004D1057">
        <w:rPr>
          <w:color w:val="0E101A"/>
        </w:rPr>
        <w:t>are</w:t>
      </w:r>
      <w:r w:rsidR="00D07E6B" w:rsidRPr="004D1057">
        <w:rPr>
          <w:color w:val="0E101A"/>
        </w:rPr>
        <w:t xml:space="preserve"> provided in Tables </w:t>
      </w:r>
      <w:r w:rsidR="006B7FCA">
        <w:rPr>
          <w:color w:val="0E101A"/>
        </w:rPr>
        <w:t>2a and 2b</w:t>
      </w:r>
      <w:r w:rsidR="000959C3" w:rsidRPr="004D1057">
        <w:rPr>
          <w:color w:val="0E101A"/>
        </w:rPr>
        <w:t>, respectively</w:t>
      </w:r>
      <w:r w:rsidR="00E6481F" w:rsidRPr="004D1057">
        <w:rPr>
          <w:color w:val="0E101A"/>
        </w:rPr>
        <w:t xml:space="preserve"> (</w:t>
      </w:r>
      <w:r w:rsidR="00C14D84" w:rsidRPr="004D1057">
        <w:rPr>
          <w:color w:val="0E101A"/>
        </w:rPr>
        <w:t>in appendix 1</w:t>
      </w:r>
      <w:r w:rsidR="00E6481F" w:rsidRPr="004D1057">
        <w:rPr>
          <w:color w:val="0E101A"/>
        </w:rPr>
        <w:t>)</w:t>
      </w:r>
      <w:r w:rsidR="00C14D84" w:rsidRPr="004D1057">
        <w:rPr>
          <w:color w:val="0E101A"/>
        </w:rPr>
        <w:t>.</w:t>
      </w:r>
      <w:r w:rsidR="00D07E6B" w:rsidRPr="004D1057">
        <w:rPr>
          <w:color w:val="0E101A"/>
        </w:rPr>
        <w:t xml:space="preserve"> </w:t>
      </w:r>
      <w:r w:rsidR="00A85661">
        <w:rPr>
          <w:color w:val="0E101A"/>
        </w:rPr>
        <w:t>We</w:t>
      </w:r>
      <w:r w:rsidR="001074FD" w:rsidRPr="004D1057">
        <w:rPr>
          <w:color w:val="0E101A"/>
        </w:rPr>
        <w:t xml:space="preserve"> focused on freshwater wetlands since </w:t>
      </w:r>
      <w:r w:rsidR="00B920D8" w:rsidRPr="004D1057">
        <w:rPr>
          <w:color w:val="0E101A"/>
        </w:rPr>
        <w:t xml:space="preserve">the Canadian </w:t>
      </w:r>
      <w:r w:rsidR="001F567B" w:rsidRPr="004D1057">
        <w:rPr>
          <w:color w:val="0E101A"/>
        </w:rPr>
        <w:t xml:space="preserve">wetland stated preference </w:t>
      </w:r>
      <w:r w:rsidR="00B920D8" w:rsidRPr="004D1057">
        <w:rPr>
          <w:color w:val="0E101A"/>
        </w:rPr>
        <w:t xml:space="preserve">studies were </w:t>
      </w:r>
      <w:r w:rsidR="001F567B" w:rsidRPr="004D1057">
        <w:rPr>
          <w:color w:val="0E101A"/>
        </w:rPr>
        <w:t xml:space="preserve">conducted on </w:t>
      </w:r>
      <w:r w:rsidR="00B920D8" w:rsidRPr="004D1057">
        <w:rPr>
          <w:color w:val="0E101A"/>
        </w:rPr>
        <w:t>freshwater wetlands.</w:t>
      </w:r>
      <w:r w:rsidR="00A85661">
        <w:rPr>
          <w:color w:val="0E101A"/>
        </w:rPr>
        <w:t xml:space="preserve"> Also, t</w:t>
      </w:r>
      <w:r w:rsidR="008B2786" w:rsidRPr="004D1057">
        <w:rPr>
          <w:color w:val="0E101A"/>
        </w:rPr>
        <w:t>o ensure that our model is compliant with the commodity consistency principle to produce valid and credible parameter estimates (Vedogbeton and Johnson, 2020) we included a dummy variable which equals 1 if the WTP is for specific ecosystem endpoints, including provisioning, regulating, and cultural ecosystem services.</w:t>
      </w:r>
      <w:r w:rsidR="00A85661">
        <w:rPr>
          <w:color w:val="0E101A"/>
        </w:rPr>
        <w:t xml:space="preserve"> Further, following </w:t>
      </w:r>
      <w:r w:rsidR="00A85661" w:rsidRPr="004D1057">
        <w:rPr>
          <w:color w:val="0E101A"/>
        </w:rPr>
        <w:t>Kling and Phaneuf</w:t>
      </w:r>
      <w:r w:rsidR="00A85661">
        <w:rPr>
          <w:color w:val="0E101A"/>
        </w:rPr>
        <w:t xml:space="preserve"> (</w:t>
      </w:r>
      <w:r w:rsidR="00A85661" w:rsidRPr="004D1057">
        <w:rPr>
          <w:color w:val="0E101A"/>
        </w:rPr>
        <w:t>2018</w:t>
      </w:r>
      <w:r w:rsidR="00A85661">
        <w:rPr>
          <w:color w:val="0E101A"/>
        </w:rPr>
        <w:t xml:space="preserve">) and </w:t>
      </w:r>
      <w:r w:rsidR="00A85661" w:rsidRPr="004D1057">
        <w:rPr>
          <w:color w:val="0E101A"/>
        </w:rPr>
        <w:t>Moeltner</w:t>
      </w:r>
      <w:r w:rsidR="00A85661">
        <w:rPr>
          <w:color w:val="0E101A"/>
        </w:rPr>
        <w:t xml:space="preserve"> et al. (</w:t>
      </w:r>
      <w:r w:rsidR="00A85661" w:rsidRPr="004D1057">
        <w:rPr>
          <w:color w:val="0E101A"/>
        </w:rPr>
        <w:t>2019</w:t>
      </w:r>
      <w:r w:rsidR="00A85661">
        <w:rPr>
          <w:color w:val="0E101A"/>
        </w:rPr>
        <w:t>) we estimated our model with functional forms that have the best chan</w:t>
      </w:r>
      <w:r w:rsidR="00267991">
        <w:rPr>
          <w:color w:val="0E101A"/>
        </w:rPr>
        <w:t>ce</w:t>
      </w:r>
      <w:r w:rsidR="00A85661">
        <w:rPr>
          <w:color w:val="0E101A"/>
        </w:rPr>
        <w:t xml:space="preserve"> of satisfying the sensitivity to scope and adding up conditions.</w:t>
      </w:r>
    </w:p>
    <w:p w14:paraId="5795D118" w14:textId="77777777" w:rsidR="002D4369" w:rsidRDefault="002D4369">
      <w:pPr>
        <w:rPr>
          <w:color w:val="0E101A"/>
        </w:rPr>
      </w:pPr>
      <w:r>
        <w:rPr>
          <w:color w:val="0E101A"/>
        </w:rPr>
        <w:br w:type="page"/>
      </w:r>
    </w:p>
    <w:p w14:paraId="2361C3B2" w14:textId="79B784C7" w:rsidR="00A85661" w:rsidRPr="002D4369" w:rsidRDefault="00A85661" w:rsidP="00A85661">
      <w:pPr>
        <w:spacing w:line="480" w:lineRule="auto"/>
        <w:rPr>
          <w:b/>
          <w:bCs/>
          <w:color w:val="0E101A"/>
        </w:rPr>
      </w:pPr>
      <w:r w:rsidRPr="002D4369">
        <w:rPr>
          <w:b/>
          <w:bCs/>
          <w:color w:val="0E101A"/>
        </w:rPr>
        <w:lastRenderedPageBreak/>
        <w:t xml:space="preserve">3.1.1. </w:t>
      </w:r>
      <w:r w:rsidR="002D4369" w:rsidRPr="002D4369">
        <w:rPr>
          <w:b/>
          <w:bCs/>
          <w:color w:val="0E101A"/>
        </w:rPr>
        <w:t>Descriptive Statistics Results of Study Variables</w:t>
      </w:r>
    </w:p>
    <w:p w14:paraId="1ECE048C" w14:textId="7B5196FD" w:rsidR="00E511BE" w:rsidRPr="004D1057" w:rsidRDefault="00237D4B" w:rsidP="00504B7C">
      <w:pPr>
        <w:spacing w:line="480" w:lineRule="auto"/>
        <w:ind w:firstLine="720"/>
        <w:rPr>
          <w:color w:val="0E101A"/>
        </w:rPr>
      </w:pPr>
      <w:r w:rsidRPr="004D1057">
        <w:rPr>
          <w:color w:val="0E101A"/>
        </w:rPr>
        <w:t>We group</w:t>
      </w:r>
      <w:r w:rsidR="00504B7C">
        <w:rPr>
          <w:color w:val="0E101A"/>
        </w:rPr>
        <w:t>ed</w:t>
      </w:r>
      <w:r w:rsidRPr="004D1057">
        <w:rPr>
          <w:color w:val="0E101A"/>
        </w:rPr>
        <w:t xml:space="preserve"> </w:t>
      </w:r>
      <w:r w:rsidR="00D07E6B" w:rsidRPr="004D1057">
        <w:rPr>
          <w:color w:val="0E101A"/>
        </w:rPr>
        <w:t xml:space="preserve">the variables </w:t>
      </w:r>
      <w:r w:rsidRPr="004D1057">
        <w:rPr>
          <w:color w:val="0E101A"/>
        </w:rPr>
        <w:t>obtained from these studies</w:t>
      </w:r>
      <w:r w:rsidR="00D07E6B" w:rsidRPr="004D1057">
        <w:rPr>
          <w:color w:val="0E101A"/>
        </w:rPr>
        <w:t xml:space="preserve"> into </w:t>
      </w:r>
      <w:r w:rsidR="00C8252F" w:rsidRPr="004D1057">
        <w:rPr>
          <w:color w:val="0E101A"/>
        </w:rPr>
        <w:t>context</w:t>
      </w:r>
      <w:r w:rsidR="00141299" w:rsidRPr="004D1057">
        <w:rPr>
          <w:color w:val="0E101A"/>
        </w:rPr>
        <w:t>-specific</w:t>
      </w:r>
      <w:r w:rsidR="00C8252F" w:rsidRPr="004D1057">
        <w:rPr>
          <w:color w:val="0E101A"/>
        </w:rPr>
        <w:t xml:space="preserve"> </w:t>
      </w:r>
      <w:r w:rsidR="00141299" w:rsidRPr="004D1057">
        <w:rPr>
          <w:color w:val="0E101A"/>
        </w:rPr>
        <w:t xml:space="preserve">and moderator </w:t>
      </w:r>
      <w:r w:rsidR="00C8252F" w:rsidRPr="004D1057">
        <w:rPr>
          <w:color w:val="0E101A"/>
        </w:rPr>
        <w:t xml:space="preserve">variables. </w:t>
      </w:r>
      <w:r w:rsidR="00141299" w:rsidRPr="004D1057">
        <w:rPr>
          <w:color w:val="0E101A"/>
        </w:rPr>
        <w:t>The context-specific variables provide socio-economic and wetland attributes that could help context to the explanation of the willingness to pay values to conserve wetlands. T</w:t>
      </w:r>
      <w:r w:rsidR="00C8252F" w:rsidRPr="004D1057">
        <w:rPr>
          <w:color w:val="0E101A"/>
        </w:rPr>
        <w:t xml:space="preserve">he moderator variables describe how the study was conducted, including the valuation method that was employed to elicit willingness to pay </w:t>
      </w:r>
      <w:r w:rsidR="00141299" w:rsidRPr="004D1057">
        <w:rPr>
          <w:color w:val="0E101A"/>
        </w:rPr>
        <w:t xml:space="preserve">responses and the payment characteristics. </w:t>
      </w:r>
      <w:r w:rsidR="00D07E6B" w:rsidRPr="004D1057">
        <w:rPr>
          <w:color w:val="0E101A"/>
        </w:rPr>
        <w:t xml:space="preserve">All the monetary variables from both the US and Canada data studies </w:t>
      </w:r>
      <w:r w:rsidRPr="004D1057">
        <w:rPr>
          <w:color w:val="0E101A"/>
        </w:rPr>
        <w:t xml:space="preserve">are </w:t>
      </w:r>
      <w:r w:rsidR="00D07E6B" w:rsidRPr="004D1057">
        <w:rPr>
          <w:color w:val="0E101A"/>
        </w:rPr>
        <w:t xml:space="preserve">converted to </w:t>
      </w:r>
      <w:commentRangeStart w:id="11"/>
      <w:r w:rsidR="00D07E6B" w:rsidRPr="004D1057">
        <w:rPr>
          <w:color w:val="0E101A"/>
        </w:rPr>
        <w:t>201</w:t>
      </w:r>
      <w:r w:rsidR="00504B7C">
        <w:rPr>
          <w:color w:val="0E101A"/>
        </w:rPr>
        <w:t>7</w:t>
      </w:r>
      <w:r w:rsidR="003F6493" w:rsidRPr="004D1057">
        <w:rPr>
          <w:color w:val="0E101A"/>
        </w:rPr>
        <w:t xml:space="preserve"> </w:t>
      </w:r>
      <w:r w:rsidR="00D07E6B" w:rsidRPr="004D1057">
        <w:rPr>
          <w:color w:val="0E101A"/>
        </w:rPr>
        <w:t>CAD$</w:t>
      </w:r>
      <w:r w:rsidR="00E759EA" w:rsidRPr="004D1057">
        <w:rPr>
          <w:color w:val="0E101A"/>
        </w:rPr>
        <w:t xml:space="preserve"> per household per year</w:t>
      </w:r>
      <w:r w:rsidR="00D07E6B" w:rsidRPr="004D1057">
        <w:rPr>
          <w:color w:val="0E101A"/>
        </w:rPr>
        <w:t>.</w:t>
      </w:r>
      <w:commentRangeEnd w:id="11"/>
      <w:r w:rsidR="00A63C32" w:rsidRPr="004D1057">
        <w:rPr>
          <w:rStyle w:val="CommentReference"/>
          <w:rFonts w:eastAsiaTheme="minorHAnsi"/>
        </w:rPr>
        <w:commentReference w:id="11"/>
      </w:r>
    </w:p>
    <w:p w14:paraId="4F67B3DA" w14:textId="041A63FF" w:rsidR="00F53BB9" w:rsidRPr="004D1057" w:rsidRDefault="00C21FE5" w:rsidP="00C76245">
      <w:pPr>
        <w:spacing w:line="480" w:lineRule="auto"/>
        <w:ind w:firstLine="720"/>
      </w:pPr>
      <w:r w:rsidRPr="004D1057">
        <w:t xml:space="preserve">The mean willingness to pay for wetland restoration or conservation for the combined US and Canada data is </w:t>
      </w:r>
      <w:commentRangeStart w:id="12"/>
      <w:r w:rsidRPr="004D1057">
        <w:t>$</w:t>
      </w:r>
      <w:r w:rsidR="0008052D" w:rsidRPr="004D1057">
        <w:t xml:space="preserve">70 </w:t>
      </w:r>
      <w:commentRangeEnd w:id="12"/>
      <w:r w:rsidR="00E702EF" w:rsidRPr="004D1057">
        <w:rPr>
          <w:rStyle w:val="CommentReference"/>
          <w:rFonts w:eastAsiaTheme="minorHAnsi"/>
        </w:rPr>
        <w:commentReference w:id="12"/>
      </w:r>
      <w:r w:rsidRPr="004D1057">
        <w:t xml:space="preserve"> with a standard deviation of $</w:t>
      </w:r>
      <w:r w:rsidR="00003AF2" w:rsidRPr="004D1057">
        <w:t>3.53</w:t>
      </w:r>
      <w:r w:rsidRPr="004D1057">
        <w:t xml:space="preserve">. The mean willingness to pay for </w:t>
      </w:r>
      <w:r w:rsidR="004507E3" w:rsidRPr="00D54FE9">
        <w:t xml:space="preserve">Canadian </w:t>
      </w:r>
      <w:r w:rsidR="0010355A" w:rsidRPr="00D54FE9">
        <w:t>only studies, $129</w:t>
      </w:r>
      <w:r w:rsidR="00E759EA" w:rsidRPr="00D54FE9">
        <w:t>,</w:t>
      </w:r>
      <w:r w:rsidR="0010355A" w:rsidRPr="00D54FE9">
        <w:t xml:space="preserve"> is about three times more than that for </w:t>
      </w:r>
      <w:r w:rsidR="004507E3" w:rsidRPr="00D54FE9">
        <w:t>US</w:t>
      </w:r>
      <w:r w:rsidRPr="00D54FE9">
        <w:t xml:space="preserve"> </w:t>
      </w:r>
      <w:r w:rsidR="0010355A" w:rsidRPr="00D54FE9">
        <w:t>only s</w:t>
      </w:r>
      <w:r w:rsidRPr="00D54FE9">
        <w:t>tudies</w:t>
      </w:r>
      <w:r w:rsidR="00E759EA" w:rsidRPr="00D54FE9">
        <w:t xml:space="preserve"> and </w:t>
      </w:r>
      <w:r w:rsidRPr="00D54FE9">
        <w:t>$</w:t>
      </w:r>
      <w:r w:rsidR="00003AF2" w:rsidRPr="00D54FE9">
        <w:t>43.2</w:t>
      </w:r>
      <w:r w:rsidR="00E759EA" w:rsidRPr="00D54FE9">
        <w:t xml:space="preserve">6 </w:t>
      </w:r>
      <w:r w:rsidR="0010355A" w:rsidRPr="00D54FE9">
        <w:t>more than the US and Canadian combined data</w:t>
      </w:r>
      <w:r w:rsidR="00E759EA" w:rsidRPr="00D54FE9">
        <w:t>; t</w:t>
      </w:r>
      <w:r w:rsidR="0010355A" w:rsidRPr="00D54FE9">
        <w:t>his</w:t>
      </w:r>
      <w:r w:rsidR="0010355A" w:rsidRPr="004D1057">
        <w:t xml:space="preserve"> show that, </w:t>
      </w:r>
      <w:r w:rsidRPr="004D1057">
        <w:t xml:space="preserve">on average, </w:t>
      </w:r>
      <w:r w:rsidR="00003AF2" w:rsidRPr="004D1057">
        <w:t>US citizens</w:t>
      </w:r>
      <w:r w:rsidRPr="004D1057">
        <w:t xml:space="preserve"> in this study, could be willing to pay</w:t>
      </w:r>
      <w:r w:rsidR="004507E3" w:rsidRPr="004D1057">
        <w:t xml:space="preserve"> less</w:t>
      </w:r>
      <w:r w:rsidRPr="004D1057">
        <w:t xml:space="preserve"> for wetland conservation than </w:t>
      </w:r>
      <w:r w:rsidR="00003AF2" w:rsidRPr="004D1057">
        <w:t>Canadian</w:t>
      </w:r>
      <w:r w:rsidRPr="004D1057">
        <w:t xml:space="preserve"> citizens.</w:t>
      </w:r>
      <w:r w:rsidR="00F53BB9" w:rsidRPr="004D1057">
        <w:t xml:space="preserve"> Figure 2 provides an overview of the relationship between the log of willingness to pay and the log of the difference between the baseline and policy wetland acreage. The Canadian studies on average have much larger changes in wetland areas (96,760 acres) compared US studies (1,524 acres). Also, overall, there seems to be a positive relation between the WTP and wetland acres; this would suggest that respondents are more likely or will be willing to pay more to conserve larger wetland acres, in spite of the observation that households in the US studies on the average earn more income per year than those in the Canadian studies. </w:t>
      </w:r>
      <w:commentRangeStart w:id="13"/>
      <w:commentRangeEnd w:id="13"/>
      <w:r w:rsidR="00F53BB9" w:rsidRPr="004D1057">
        <w:rPr>
          <w:rStyle w:val="CommentReference"/>
          <w:rFonts w:eastAsiaTheme="minorHAnsi"/>
        </w:rPr>
        <w:commentReference w:id="13"/>
      </w:r>
    </w:p>
    <w:p w14:paraId="1047E607" w14:textId="77777777" w:rsidR="00F53BB9" w:rsidRPr="004D1057" w:rsidRDefault="00F53BB9">
      <w:r w:rsidRPr="004D1057">
        <w:br w:type="page"/>
      </w:r>
    </w:p>
    <w:p w14:paraId="4C2A5EC3" w14:textId="77777777" w:rsidR="00F53BB9" w:rsidRPr="004D1057" w:rsidRDefault="00F53BB9" w:rsidP="00F53BB9">
      <w:pPr>
        <w:rPr>
          <w:b/>
          <w:bCs/>
          <w:color w:val="0E101A"/>
        </w:rPr>
      </w:pPr>
      <w:r w:rsidRPr="004D1057">
        <w:rPr>
          <w:b/>
          <w:bCs/>
          <w:color w:val="0E101A"/>
        </w:rPr>
        <w:lastRenderedPageBreak/>
        <w:t>Figure 2. Relationship between the log of WTP and log wetland acreage</w:t>
      </w:r>
    </w:p>
    <w:p w14:paraId="32483024" w14:textId="77777777" w:rsidR="00BC2DDE" w:rsidRDefault="00F53BB9" w:rsidP="00F53BB9">
      <w:pPr>
        <w:rPr>
          <w:noProof/>
        </w:rPr>
      </w:pPr>
      <w:r w:rsidRPr="004D1057">
        <w:rPr>
          <w:noProof/>
        </w:rPr>
        <w:t xml:space="preserve"> </w:t>
      </w:r>
    </w:p>
    <w:p w14:paraId="3961FEBA" w14:textId="77777777" w:rsidR="00BC2DDE" w:rsidRDefault="00BC2DDE" w:rsidP="00F53BB9">
      <w:pPr>
        <w:rPr>
          <w:noProof/>
        </w:rPr>
      </w:pPr>
    </w:p>
    <w:p w14:paraId="6E977C82" w14:textId="77777777" w:rsidR="00BC2DDE" w:rsidRDefault="00BC2DDE" w:rsidP="00F53BB9">
      <w:pPr>
        <w:rPr>
          <w:noProof/>
        </w:rPr>
      </w:pPr>
    </w:p>
    <w:p w14:paraId="7860506D" w14:textId="77777777" w:rsidR="00BC2DDE" w:rsidRDefault="00BC2DDE" w:rsidP="00F53BB9">
      <w:pPr>
        <w:rPr>
          <w:noProof/>
        </w:rPr>
      </w:pPr>
    </w:p>
    <w:p w14:paraId="1FD247C5" w14:textId="77777777" w:rsidR="00BC2DDE" w:rsidRDefault="00BC2DDE" w:rsidP="00F53BB9">
      <w:pPr>
        <w:rPr>
          <w:noProof/>
        </w:rPr>
      </w:pPr>
    </w:p>
    <w:p w14:paraId="72208300" w14:textId="77777777" w:rsidR="00BC2DDE" w:rsidRDefault="00BC2DDE" w:rsidP="00F53BB9">
      <w:pPr>
        <w:rPr>
          <w:noProof/>
        </w:rPr>
      </w:pPr>
    </w:p>
    <w:p w14:paraId="34D7E567" w14:textId="77777777" w:rsidR="00BC2DDE" w:rsidRDefault="00BC2DDE" w:rsidP="00F53BB9">
      <w:pPr>
        <w:rPr>
          <w:noProof/>
        </w:rPr>
      </w:pPr>
    </w:p>
    <w:p w14:paraId="60CD49EB" w14:textId="77777777" w:rsidR="00BC2DDE" w:rsidRDefault="00BC2DDE" w:rsidP="00F53BB9">
      <w:pPr>
        <w:rPr>
          <w:noProof/>
        </w:rPr>
      </w:pPr>
    </w:p>
    <w:p w14:paraId="10824EDC" w14:textId="59886666" w:rsidR="00F53BB9" w:rsidRPr="004D1057" w:rsidRDefault="00F53BB9" w:rsidP="00F53BB9">
      <w:pPr>
        <w:rPr>
          <w:b/>
          <w:bCs/>
          <w:color w:val="0E101A"/>
        </w:rPr>
      </w:pPr>
      <w:commentRangeStart w:id="14"/>
      <w:commentRangeEnd w:id="14"/>
      <w:r w:rsidRPr="004D1057">
        <w:rPr>
          <w:rStyle w:val="CommentReference"/>
          <w:rFonts w:eastAsiaTheme="minorHAnsi"/>
        </w:rPr>
        <w:commentReference w:id="14"/>
      </w:r>
      <w:commentRangeStart w:id="15"/>
      <w:commentRangeStart w:id="16"/>
      <w:commentRangeStart w:id="17"/>
      <w:commentRangeEnd w:id="15"/>
      <w:commentRangeEnd w:id="16"/>
      <w:commentRangeEnd w:id="17"/>
      <w:r w:rsidRPr="004D1057">
        <w:rPr>
          <w:rStyle w:val="CommentReference"/>
          <w:rFonts w:eastAsiaTheme="minorHAnsi"/>
        </w:rPr>
        <w:commentReference w:id="15"/>
      </w:r>
      <w:r w:rsidR="00267991">
        <w:rPr>
          <w:rStyle w:val="CommentReference"/>
          <w:rFonts w:asciiTheme="minorHAnsi" w:eastAsiaTheme="minorHAnsi" w:hAnsiTheme="minorHAnsi" w:cstheme="minorBidi"/>
        </w:rPr>
        <w:commentReference w:id="16"/>
      </w:r>
      <w:r w:rsidR="00267991">
        <w:rPr>
          <w:rStyle w:val="CommentReference"/>
          <w:rFonts w:asciiTheme="minorHAnsi" w:eastAsiaTheme="minorHAnsi" w:hAnsiTheme="minorHAnsi" w:cstheme="minorBidi"/>
        </w:rPr>
        <w:commentReference w:id="17"/>
      </w:r>
    </w:p>
    <w:p w14:paraId="72181699" w14:textId="77777777" w:rsidR="00F53BB9" w:rsidRPr="004D1057" w:rsidRDefault="00F53BB9" w:rsidP="00F53BB9">
      <w:pPr>
        <w:rPr>
          <w:b/>
          <w:bCs/>
          <w:color w:val="0E101A"/>
        </w:rPr>
      </w:pPr>
    </w:p>
    <w:p w14:paraId="2127F321" w14:textId="77777777" w:rsidR="00F53BB9" w:rsidRPr="004D1057" w:rsidRDefault="00F53BB9" w:rsidP="00F53BB9">
      <w:pPr>
        <w:rPr>
          <w:b/>
          <w:bCs/>
          <w:color w:val="0E101A"/>
        </w:rPr>
      </w:pPr>
    </w:p>
    <w:p w14:paraId="14A70318" w14:textId="77777777" w:rsidR="00F53BB9" w:rsidRPr="004D1057" w:rsidRDefault="00F53BB9" w:rsidP="00F53BB9">
      <w:pPr>
        <w:spacing w:line="480" w:lineRule="auto"/>
      </w:pPr>
    </w:p>
    <w:p w14:paraId="251D66F0" w14:textId="0BD273CF" w:rsidR="004B0C84" w:rsidRPr="004D1057" w:rsidRDefault="00F53BB9" w:rsidP="00F53BB9">
      <w:pPr>
        <w:spacing w:line="480" w:lineRule="auto"/>
        <w:ind w:firstLine="720"/>
      </w:pPr>
      <w:r w:rsidRPr="004D1057">
        <w:t>Moreover, p</w:t>
      </w:r>
      <w:r w:rsidR="00F541AB" w:rsidRPr="004D1057">
        <w:t>roportionally, m</w:t>
      </w:r>
      <w:r w:rsidR="004B0C84" w:rsidRPr="004D1057">
        <w:t>ore Canadian studies (50%), on the average, informed respondents that the provisioning ecos</w:t>
      </w:r>
      <w:r w:rsidR="00F541AB" w:rsidRPr="004D1057">
        <w:t>y</w:t>
      </w:r>
      <w:r w:rsidR="004B0C84" w:rsidRPr="004D1057">
        <w:t xml:space="preserve">stem service of wetlands under evaluation </w:t>
      </w:r>
      <w:r w:rsidR="00F541AB" w:rsidRPr="004D1057">
        <w:t>was</w:t>
      </w:r>
      <w:r w:rsidR="004B0C84" w:rsidRPr="004D1057">
        <w:t xml:space="preserve"> affected than US studies (20%). This is also true for regulating ecosystem service </w:t>
      </w:r>
      <w:r w:rsidR="00F541AB" w:rsidRPr="004D1057">
        <w:t xml:space="preserve">which was 75% </w:t>
      </w:r>
      <w:r w:rsidR="004B0C84" w:rsidRPr="004D1057">
        <w:t xml:space="preserve">in the case of Canadian studies </w:t>
      </w:r>
      <w:r w:rsidR="00F541AB" w:rsidRPr="004D1057">
        <w:t>and 50% for</w:t>
      </w:r>
      <w:r w:rsidR="004B0C84" w:rsidRPr="004D1057">
        <w:t xml:space="preserve"> US studies. However, </w:t>
      </w:r>
      <w:r w:rsidR="00F541AB" w:rsidRPr="004D1057">
        <w:t>regarding</w:t>
      </w:r>
      <w:r w:rsidR="004B0C84" w:rsidRPr="004D1057">
        <w:t xml:space="preserve"> cultural ecosystem service, the number of studies in both countries were </w:t>
      </w:r>
      <w:r w:rsidR="00F541AB" w:rsidRPr="004D1057">
        <w:t>proportionally the</w:t>
      </w:r>
      <w:r w:rsidR="004B0C84" w:rsidRPr="004D1057">
        <w:t xml:space="preserve"> same </w:t>
      </w:r>
      <w:r w:rsidR="00F541AB" w:rsidRPr="004D1057">
        <w:t xml:space="preserve">in both countries </w:t>
      </w:r>
      <w:r w:rsidR="004B0C84" w:rsidRPr="004D1057">
        <w:t>(75%). Also, equal percentage of wetlands (50%) in both countries were located in forest landscapes. More studies in the Canada (50%) were conducted at the sub-provincial level compared to 35% in the case of US studies.</w:t>
      </w:r>
    </w:p>
    <w:p w14:paraId="32222D69" w14:textId="77777777" w:rsidR="00962301" w:rsidRPr="004D1057" w:rsidRDefault="001B38CC" w:rsidP="00C828D7">
      <w:pPr>
        <w:spacing w:line="480" w:lineRule="auto"/>
        <w:ind w:firstLine="720"/>
      </w:pPr>
      <w:r w:rsidRPr="004D1057">
        <w:t xml:space="preserve">In terms of the moderator variables, equal percentage of studies in US and Canada (15% in both cases) employed choice experiment value wetlands.  Also, more studies in Canada used voluntary contribution payment mechanism and lump sum to elicit willingness to pay responses (60% in both cases) than in the US studies (40% in both cases). </w:t>
      </w:r>
      <w:r w:rsidR="00F541AB" w:rsidRPr="004D1057">
        <w:t>Proportionally, more studies Canadian studies were published in peer reviewed journals (94%) compared to the US studies (20%).</w:t>
      </w:r>
      <w:r w:rsidR="00C21FE5" w:rsidRPr="004D1057">
        <w:t xml:space="preserve"> </w:t>
      </w:r>
      <w:r w:rsidR="00F541AB" w:rsidRPr="004D1057">
        <w:t xml:space="preserve">The summary statistics are provided in Table </w:t>
      </w:r>
      <w:r w:rsidR="00C828D7" w:rsidRPr="004D1057">
        <w:t>2</w:t>
      </w:r>
      <w:r w:rsidR="00F541AB" w:rsidRPr="004D1057">
        <w:t>.</w:t>
      </w:r>
    </w:p>
    <w:p w14:paraId="5D9E8CC5" w14:textId="2B4DD714" w:rsidR="00D307A5" w:rsidRPr="004D1057" w:rsidRDefault="00D307A5" w:rsidP="00D307A5">
      <w:pPr>
        <w:spacing w:line="480" w:lineRule="auto"/>
        <w:ind w:firstLine="720"/>
      </w:pPr>
      <w:r w:rsidRPr="004D1057">
        <w:t xml:space="preserve">The summary statistic differences of the variables in the US and Canadian data suggest </w:t>
      </w:r>
      <w:commentRangeStart w:id="18"/>
      <w:r w:rsidRPr="004D1057">
        <w:t xml:space="preserve">that using US only studies on willing to pay for wetland conservation by households to infer </w:t>
      </w:r>
      <w:r w:rsidRPr="004D1057">
        <w:lastRenderedPageBreak/>
        <w:t xml:space="preserve">similar </w:t>
      </w:r>
      <w:commentRangeEnd w:id="18"/>
      <w:r w:rsidRPr="004D1057">
        <w:rPr>
          <w:rStyle w:val="CommentReference"/>
          <w:rFonts w:eastAsiaTheme="minorHAnsi"/>
        </w:rPr>
        <w:commentReference w:id="18"/>
      </w:r>
      <w:r w:rsidRPr="004D1057">
        <w:t xml:space="preserve">values in Canada through a benefit </w:t>
      </w:r>
      <w:r w:rsidRPr="004B4FA1">
        <w:t xml:space="preserve">transfer approach, might produce unreliable estimates. In particular, wetland changes, on the average, in the Canadian studies are significantly larger compared to the US studies which might mean that Canada only studies may not be appropriate in valuing small changes in wetland acreage. Therefore, it may be useful to combine US and Canadian studies to infer values of wetland acreage changes in Canada. </w:t>
      </w:r>
      <w:r w:rsidRPr="004D1057">
        <w:t xml:space="preserve"> </w:t>
      </w:r>
    </w:p>
    <w:p w14:paraId="69D0C029" w14:textId="31609F3D" w:rsidR="00D307A5" w:rsidRPr="004D1057" w:rsidRDefault="00D307A5" w:rsidP="00C828D7">
      <w:pPr>
        <w:spacing w:line="480" w:lineRule="auto"/>
        <w:ind w:firstLine="720"/>
        <w:sectPr w:rsidR="00D307A5" w:rsidRPr="004D1057" w:rsidSect="00EB0C6B">
          <w:pgSz w:w="12240" w:h="15840"/>
          <w:pgMar w:top="1440" w:right="1440" w:bottom="1440" w:left="1440" w:header="720" w:footer="720" w:gutter="0"/>
          <w:cols w:space="720"/>
          <w:docGrid w:linePitch="360"/>
        </w:sectPr>
      </w:pPr>
    </w:p>
    <w:p w14:paraId="0868D823" w14:textId="246A6087" w:rsidR="00962301" w:rsidRPr="004D1057" w:rsidRDefault="00962301" w:rsidP="00F53BB9">
      <w:pPr>
        <w:tabs>
          <w:tab w:val="left" w:pos="426"/>
        </w:tabs>
        <w:ind w:firstLine="1418"/>
        <w:rPr>
          <w:b/>
          <w:bCs/>
        </w:rPr>
      </w:pPr>
      <w:r w:rsidRPr="004D1057">
        <w:rPr>
          <w:b/>
          <w:bCs/>
        </w:rPr>
        <w:lastRenderedPageBreak/>
        <w:t xml:space="preserve">Table </w:t>
      </w:r>
      <w:r w:rsidR="00C828D7" w:rsidRPr="004D1057">
        <w:rPr>
          <w:b/>
          <w:bCs/>
        </w:rPr>
        <w:t>2</w:t>
      </w:r>
      <w:r w:rsidRPr="004D1057">
        <w:rPr>
          <w:b/>
          <w:bCs/>
        </w:rPr>
        <w:t>. Summary statistics of the variables included in the Meta-regression</w:t>
      </w:r>
    </w:p>
    <w:tbl>
      <w:tblPr>
        <w:tblW w:w="11726" w:type="dxa"/>
        <w:tblInd w:w="1440" w:type="dxa"/>
        <w:tblBorders>
          <w:top w:val="single" w:sz="4" w:space="0" w:color="auto"/>
          <w:bottom w:val="single" w:sz="4" w:space="0" w:color="auto"/>
        </w:tblBorders>
        <w:tblLook w:val="04A0" w:firstRow="1" w:lastRow="0" w:firstColumn="1" w:lastColumn="0" w:noHBand="0" w:noVBand="1"/>
      </w:tblPr>
      <w:tblGrid>
        <w:gridCol w:w="2064"/>
        <w:gridCol w:w="3791"/>
        <w:gridCol w:w="1174"/>
        <w:gridCol w:w="800"/>
        <w:gridCol w:w="1088"/>
        <w:gridCol w:w="814"/>
        <w:gridCol w:w="803"/>
        <w:gridCol w:w="1192"/>
      </w:tblGrid>
      <w:tr w:rsidR="00C828D7" w:rsidRPr="004D1057" w14:paraId="611E7BA6" w14:textId="77777777" w:rsidTr="003C75F7">
        <w:tc>
          <w:tcPr>
            <w:tcW w:w="2074" w:type="dxa"/>
            <w:tcBorders>
              <w:top w:val="single" w:sz="4" w:space="0" w:color="auto"/>
              <w:bottom w:val="nil"/>
            </w:tcBorders>
            <w:shd w:val="clear" w:color="auto" w:fill="auto"/>
          </w:tcPr>
          <w:p w14:paraId="1FD74711" w14:textId="77777777" w:rsidR="00C828D7" w:rsidRPr="004D1057" w:rsidRDefault="00C828D7" w:rsidP="00757CB9">
            <w:pPr>
              <w:rPr>
                <w:b/>
                <w:bCs/>
                <w:sz w:val="20"/>
                <w:szCs w:val="20"/>
              </w:rPr>
            </w:pPr>
          </w:p>
        </w:tc>
        <w:tc>
          <w:tcPr>
            <w:tcW w:w="3812" w:type="dxa"/>
            <w:tcBorders>
              <w:top w:val="single" w:sz="4" w:space="0" w:color="auto"/>
              <w:bottom w:val="nil"/>
            </w:tcBorders>
            <w:shd w:val="clear" w:color="auto" w:fill="auto"/>
          </w:tcPr>
          <w:p w14:paraId="20CE1D9C" w14:textId="77777777" w:rsidR="00C828D7" w:rsidRPr="004D1057" w:rsidRDefault="00C828D7" w:rsidP="00757CB9">
            <w:pPr>
              <w:rPr>
                <w:b/>
                <w:bCs/>
                <w:sz w:val="20"/>
                <w:szCs w:val="20"/>
              </w:rPr>
            </w:pPr>
          </w:p>
        </w:tc>
        <w:tc>
          <w:tcPr>
            <w:tcW w:w="1980" w:type="dxa"/>
            <w:gridSpan w:val="2"/>
            <w:tcBorders>
              <w:top w:val="single" w:sz="4" w:space="0" w:color="auto"/>
              <w:bottom w:val="single" w:sz="4" w:space="0" w:color="auto"/>
            </w:tcBorders>
            <w:shd w:val="clear" w:color="auto" w:fill="auto"/>
          </w:tcPr>
          <w:p w14:paraId="66A7DB55" w14:textId="3B4058DE" w:rsidR="00C828D7" w:rsidRPr="004D1057" w:rsidRDefault="00C828D7" w:rsidP="00C828D7">
            <w:pPr>
              <w:jc w:val="center"/>
              <w:rPr>
                <w:b/>
                <w:bCs/>
                <w:sz w:val="20"/>
                <w:szCs w:val="20"/>
              </w:rPr>
            </w:pPr>
            <w:r w:rsidRPr="004D1057">
              <w:rPr>
                <w:b/>
                <w:bCs/>
                <w:sz w:val="20"/>
                <w:szCs w:val="20"/>
              </w:rPr>
              <w:t>Canada-US Obs.</w:t>
            </w:r>
          </w:p>
        </w:tc>
        <w:tc>
          <w:tcPr>
            <w:tcW w:w="1907" w:type="dxa"/>
            <w:gridSpan w:val="2"/>
            <w:tcBorders>
              <w:top w:val="single" w:sz="4" w:space="0" w:color="auto"/>
              <w:bottom w:val="single" w:sz="4" w:space="0" w:color="auto"/>
            </w:tcBorders>
          </w:tcPr>
          <w:p w14:paraId="2C290A65" w14:textId="52EBB135" w:rsidR="00C828D7" w:rsidRPr="004D1057" w:rsidRDefault="00C828D7" w:rsidP="00C828D7">
            <w:pPr>
              <w:jc w:val="center"/>
              <w:rPr>
                <w:b/>
                <w:bCs/>
                <w:sz w:val="20"/>
                <w:szCs w:val="20"/>
              </w:rPr>
            </w:pPr>
            <w:r w:rsidRPr="004D1057">
              <w:rPr>
                <w:b/>
                <w:bCs/>
                <w:sz w:val="20"/>
                <w:szCs w:val="20"/>
              </w:rPr>
              <w:t>US Only Obs.</w:t>
            </w:r>
          </w:p>
        </w:tc>
        <w:tc>
          <w:tcPr>
            <w:tcW w:w="1953" w:type="dxa"/>
            <w:gridSpan w:val="2"/>
            <w:tcBorders>
              <w:top w:val="single" w:sz="4" w:space="0" w:color="auto"/>
              <w:bottom w:val="single" w:sz="4" w:space="0" w:color="auto"/>
            </w:tcBorders>
          </w:tcPr>
          <w:p w14:paraId="08DEA9A3" w14:textId="77221665" w:rsidR="00C828D7" w:rsidRPr="004D1057" w:rsidRDefault="00C828D7" w:rsidP="00C828D7">
            <w:pPr>
              <w:jc w:val="center"/>
              <w:rPr>
                <w:b/>
                <w:bCs/>
                <w:sz w:val="20"/>
                <w:szCs w:val="20"/>
              </w:rPr>
            </w:pPr>
            <w:r w:rsidRPr="004D1057">
              <w:rPr>
                <w:b/>
                <w:bCs/>
                <w:sz w:val="20"/>
                <w:szCs w:val="20"/>
              </w:rPr>
              <w:t>Canada Only Obs.</w:t>
            </w:r>
          </w:p>
        </w:tc>
      </w:tr>
      <w:tr w:rsidR="004507E3" w:rsidRPr="004D1057" w14:paraId="0CEAB918" w14:textId="77777777" w:rsidTr="003C75F7">
        <w:tc>
          <w:tcPr>
            <w:tcW w:w="2074" w:type="dxa"/>
            <w:tcBorders>
              <w:top w:val="nil"/>
              <w:bottom w:val="single" w:sz="4" w:space="0" w:color="auto"/>
            </w:tcBorders>
            <w:shd w:val="clear" w:color="auto" w:fill="auto"/>
          </w:tcPr>
          <w:p w14:paraId="5111DBB3" w14:textId="77777777" w:rsidR="004507E3" w:rsidRPr="004D1057" w:rsidRDefault="004507E3" w:rsidP="00757CB9">
            <w:pPr>
              <w:rPr>
                <w:b/>
                <w:bCs/>
                <w:sz w:val="20"/>
                <w:szCs w:val="20"/>
              </w:rPr>
            </w:pPr>
            <w:r w:rsidRPr="004D1057">
              <w:rPr>
                <w:b/>
                <w:bCs/>
                <w:sz w:val="20"/>
                <w:szCs w:val="20"/>
              </w:rPr>
              <w:t>Model Variables</w:t>
            </w:r>
          </w:p>
        </w:tc>
        <w:tc>
          <w:tcPr>
            <w:tcW w:w="3812" w:type="dxa"/>
            <w:tcBorders>
              <w:top w:val="nil"/>
              <w:bottom w:val="single" w:sz="4" w:space="0" w:color="auto"/>
            </w:tcBorders>
            <w:shd w:val="clear" w:color="auto" w:fill="auto"/>
          </w:tcPr>
          <w:p w14:paraId="35263A25" w14:textId="77777777" w:rsidR="004507E3" w:rsidRPr="004D1057" w:rsidRDefault="004507E3" w:rsidP="00757CB9">
            <w:pPr>
              <w:rPr>
                <w:b/>
                <w:bCs/>
                <w:sz w:val="20"/>
                <w:szCs w:val="20"/>
              </w:rPr>
            </w:pPr>
          </w:p>
        </w:tc>
        <w:tc>
          <w:tcPr>
            <w:tcW w:w="1180" w:type="dxa"/>
            <w:tcBorders>
              <w:top w:val="single" w:sz="4" w:space="0" w:color="auto"/>
              <w:bottom w:val="single" w:sz="4" w:space="0" w:color="auto"/>
            </w:tcBorders>
            <w:shd w:val="clear" w:color="auto" w:fill="auto"/>
          </w:tcPr>
          <w:p w14:paraId="1691684C" w14:textId="77777777" w:rsidR="004507E3" w:rsidRPr="004D1057" w:rsidRDefault="004507E3" w:rsidP="00757CB9">
            <w:pPr>
              <w:rPr>
                <w:b/>
                <w:bCs/>
                <w:sz w:val="20"/>
                <w:szCs w:val="20"/>
              </w:rPr>
            </w:pPr>
            <w:commentRangeStart w:id="19"/>
            <w:r w:rsidRPr="004D1057">
              <w:rPr>
                <w:b/>
                <w:bCs/>
                <w:sz w:val="20"/>
                <w:szCs w:val="20"/>
              </w:rPr>
              <w:t>Mean</w:t>
            </w:r>
          </w:p>
          <w:p w14:paraId="635AF0B1" w14:textId="77777777" w:rsidR="004507E3" w:rsidRPr="004D1057" w:rsidRDefault="004507E3" w:rsidP="00757CB9">
            <w:pPr>
              <w:rPr>
                <w:b/>
                <w:bCs/>
                <w:sz w:val="20"/>
                <w:szCs w:val="20"/>
              </w:rPr>
            </w:pPr>
            <w:r w:rsidRPr="004D1057">
              <w:rPr>
                <w:b/>
                <w:bCs/>
                <w:sz w:val="20"/>
                <w:szCs w:val="20"/>
              </w:rPr>
              <w:t>(SD)</w:t>
            </w:r>
          </w:p>
        </w:tc>
        <w:tc>
          <w:tcPr>
            <w:tcW w:w="800" w:type="dxa"/>
            <w:tcBorders>
              <w:top w:val="single" w:sz="4" w:space="0" w:color="auto"/>
              <w:bottom w:val="single" w:sz="4" w:space="0" w:color="auto"/>
            </w:tcBorders>
            <w:shd w:val="clear" w:color="auto" w:fill="auto"/>
          </w:tcPr>
          <w:p w14:paraId="32D0A246" w14:textId="77777777" w:rsidR="004507E3" w:rsidRPr="004D1057" w:rsidRDefault="004507E3" w:rsidP="00757CB9">
            <w:pPr>
              <w:rPr>
                <w:b/>
                <w:bCs/>
                <w:sz w:val="20"/>
                <w:szCs w:val="20"/>
              </w:rPr>
            </w:pPr>
            <w:r w:rsidRPr="004D1057">
              <w:rPr>
                <w:b/>
                <w:bCs/>
                <w:sz w:val="20"/>
                <w:szCs w:val="20"/>
              </w:rPr>
              <w:t>Min</w:t>
            </w:r>
          </w:p>
          <w:p w14:paraId="08EE2775" w14:textId="77777777" w:rsidR="004507E3" w:rsidRPr="004D1057" w:rsidRDefault="004507E3" w:rsidP="00757CB9">
            <w:pPr>
              <w:rPr>
                <w:b/>
                <w:bCs/>
                <w:sz w:val="20"/>
                <w:szCs w:val="20"/>
              </w:rPr>
            </w:pPr>
            <w:r w:rsidRPr="004D1057">
              <w:rPr>
                <w:b/>
                <w:bCs/>
                <w:sz w:val="20"/>
                <w:szCs w:val="20"/>
              </w:rPr>
              <w:t>(Max)</w:t>
            </w:r>
          </w:p>
        </w:tc>
        <w:tc>
          <w:tcPr>
            <w:tcW w:w="1093" w:type="dxa"/>
            <w:tcBorders>
              <w:top w:val="single" w:sz="4" w:space="0" w:color="auto"/>
              <w:bottom w:val="single" w:sz="4" w:space="0" w:color="auto"/>
            </w:tcBorders>
          </w:tcPr>
          <w:p w14:paraId="336C66AE" w14:textId="77777777" w:rsidR="004507E3" w:rsidRPr="004D1057" w:rsidRDefault="004507E3" w:rsidP="00757CB9">
            <w:pPr>
              <w:rPr>
                <w:rStyle w:val="SubtleEmphasis"/>
                <w:b/>
                <w:bCs/>
                <w:i w:val="0"/>
                <w:iCs w:val="0"/>
                <w:sz w:val="20"/>
                <w:szCs w:val="20"/>
              </w:rPr>
            </w:pPr>
            <w:r w:rsidRPr="004D1057">
              <w:rPr>
                <w:rStyle w:val="SubtleEmphasis"/>
                <w:b/>
                <w:bCs/>
                <w:i w:val="0"/>
                <w:iCs w:val="0"/>
                <w:sz w:val="20"/>
                <w:szCs w:val="20"/>
              </w:rPr>
              <w:t>Mean</w:t>
            </w:r>
          </w:p>
          <w:p w14:paraId="60ABFD5F" w14:textId="77777777" w:rsidR="004507E3" w:rsidRPr="004D1057" w:rsidRDefault="004507E3" w:rsidP="00757CB9">
            <w:pPr>
              <w:rPr>
                <w:rStyle w:val="SubtleEmphasis"/>
                <w:b/>
                <w:bCs/>
                <w:i w:val="0"/>
                <w:iCs w:val="0"/>
                <w:sz w:val="20"/>
                <w:szCs w:val="20"/>
              </w:rPr>
            </w:pPr>
            <w:r w:rsidRPr="004D1057">
              <w:rPr>
                <w:rStyle w:val="SubtleEmphasis"/>
                <w:b/>
                <w:bCs/>
                <w:i w:val="0"/>
                <w:iCs w:val="0"/>
                <w:sz w:val="20"/>
                <w:szCs w:val="20"/>
              </w:rPr>
              <w:t>(SD)</w:t>
            </w:r>
          </w:p>
        </w:tc>
        <w:tc>
          <w:tcPr>
            <w:tcW w:w="814" w:type="dxa"/>
            <w:tcBorders>
              <w:top w:val="single" w:sz="4" w:space="0" w:color="auto"/>
              <w:bottom w:val="single" w:sz="4" w:space="0" w:color="auto"/>
            </w:tcBorders>
          </w:tcPr>
          <w:p w14:paraId="41240F63" w14:textId="77777777" w:rsidR="004507E3" w:rsidRPr="004D1057" w:rsidRDefault="004507E3" w:rsidP="00757CB9">
            <w:pPr>
              <w:rPr>
                <w:b/>
                <w:bCs/>
                <w:sz w:val="20"/>
                <w:szCs w:val="20"/>
              </w:rPr>
            </w:pPr>
            <w:r w:rsidRPr="004D1057">
              <w:rPr>
                <w:b/>
                <w:bCs/>
                <w:sz w:val="20"/>
                <w:szCs w:val="20"/>
              </w:rPr>
              <w:t>Min</w:t>
            </w:r>
          </w:p>
          <w:p w14:paraId="1F6F15B2" w14:textId="77777777" w:rsidR="004507E3" w:rsidRPr="004D1057" w:rsidRDefault="004507E3" w:rsidP="00757CB9">
            <w:pPr>
              <w:rPr>
                <w:b/>
                <w:bCs/>
                <w:sz w:val="20"/>
                <w:szCs w:val="20"/>
              </w:rPr>
            </w:pPr>
            <w:r w:rsidRPr="004D1057">
              <w:rPr>
                <w:b/>
                <w:bCs/>
                <w:sz w:val="20"/>
                <w:szCs w:val="20"/>
              </w:rPr>
              <w:t>(Max)</w:t>
            </w:r>
          </w:p>
        </w:tc>
        <w:tc>
          <w:tcPr>
            <w:tcW w:w="804" w:type="dxa"/>
            <w:tcBorders>
              <w:top w:val="single" w:sz="4" w:space="0" w:color="auto"/>
              <w:bottom w:val="single" w:sz="4" w:space="0" w:color="auto"/>
            </w:tcBorders>
          </w:tcPr>
          <w:p w14:paraId="03A00125" w14:textId="77777777" w:rsidR="004507E3" w:rsidRPr="004D1057" w:rsidRDefault="004507E3" w:rsidP="00757CB9">
            <w:pPr>
              <w:rPr>
                <w:rStyle w:val="SubtleEmphasis"/>
                <w:b/>
                <w:bCs/>
                <w:i w:val="0"/>
                <w:iCs w:val="0"/>
                <w:sz w:val="20"/>
                <w:szCs w:val="20"/>
              </w:rPr>
            </w:pPr>
            <w:r w:rsidRPr="004D1057">
              <w:rPr>
                <w:rStyle w:val="SubtleEmphasis"/>
                <w:b/>
                <w:bCs/>
                <w:i w:val="0"/>
                <w:iCs w:val="0"/>
                <w:sz w:val="20"/>
                <w:szCs w:val="20"/>
              </w:rPr>
              <w:t>Mean</w:t>
            </w:r>
          </w:p>
          <w:p w14:paraId="2C5893C0" w14:textId="77777777" w:rsidR="004507E3" w:rsidRPr="004D1057" w:rsidRDefault="004507E3" w:rsidP="00757CB9">
            <w:pPr>
              <w:rPr>
                <w:b/>
                <w:bCs/>
                <w:sz w:val="20"/>
                <w:szCs w:val="20"/>
              </w:rPr>
            </w:pPr>
            <w:r w:rsidRPr="004D1057">
              <w:rPr>
                <w:rStyle w:val="SubtleEmphasis"/>
                <w:b/>
                <w:bCs/>
                <w:i w:val="0"/>
                <w:iCs w:val="0"/>
                <w:sz w:val="20"/>
                <w:szCs w:val="20"/>
              </w:rPr>
              <w:t>(SD)</w:t>
            </w:r>
          </w:p>
        </w:tc>
        <w:tc>
          <w:tcPr>
            <w:tcW w:w="1149" w:type="dxa"/>
            <w:tcBorders>
              <w:top w:val="single" w:sz="4" w:space="0" w:color="auto"/>
              <w:bottom w:val="single" w:sz="4" w:space="0" w:color="auto"/>
            </w:tcBorders>
          </w:tcPr>
          <w:p w14:paraId="5D290623" w14:textId="77777777" w:rsidR="004507E3" w:rsidRPr="004D1057" w:rsidRDefault="004507E3" w:rsidP="00757CB9">
            <w:pPr>
              <w:rPr>
                <w:b/>
                <w:bCs/>
                <w:sz w:val="20"/>
                <w:szCs w:val="20"/>
              </w:rPr>
            </w:pPr>
            <w:r w:rsidRPr="004D1057">
              <w:rPr>
                <w:b/>
                <w:bCs/>
                <w:sz w:val="20"/>
                <w:szCs w:val="20"/>
              </w:rPr>
              <w:t>Min</w:t>
            </w:r>
          </w:p>
          <w:p w14:paraId="09DD614F" w14:textId="77777777" w:rsidR="004507E3" w:rsidRPr="004D1057" w:rsidRDefault="004507E3" w:rsidP="00757CB9">
            <w:pPr>
              <w:rPr>
                <w:b/>
                <w:bCs/>
                <w:sz w:val="20"/>
                <w:szCs w:val="20"/>
              </w:rPr>
            </w:pPr>
            <w:r w:rsidRPr="004D1057">
              <w:rPr>
                <w:b/>
                <w:bCs/>
                <w:sz w:val="20"/>
                <w:szCs w:val="20"/>
              </w:rPr>
              <w:t>(Max)</w:t>
            </w:r>
            <w:commentRangeEnd w:id="19"/>
            <w:r w:rsidR="00E702EF" w:rsidRPr="004D1057">
              <w:rPr>
                <w:rStyle w:val="CommentReference"/>
                <w:rFonts w:eastAsiaTheme="minorHAnsi"/>
              </w:rPr>
              <w:commentReference w:id="19"/>
            </w:r>
          </w:p>
        </w:tc>
      </w:tr>
      <w:tr w:rsidR="004507E3" w:rsidRPr="004D1057" w14:paraId="09E1C4AE" w14:textId="77777777" w:rsidTr="003C75F7">
        <w:tc>
          <w:tcPr>
            <w:tcW w:w="2074" w:type="dxa"/>
            <w:tcBorders>
              <w:top w:val="single" w:sz="4" w:space="0" w:color="auto"/>
            </w:tcBorders>
            <w:shd w:val="clear" w:color="auto" w:fill="auto"/>
            <w:vAlign w:val="bottom"/>
          </w:tcPr>
          <w:p w14:paraId="23CB7356" w14:textId="77777777" w:rsidR="004507E3" w:rsidRPr="004D1057" w:rsidRDefault="004507E3" w:rsidP="00757CB9">
            <w:pPr>
              <w:rPr>
                <w:b/>
                <w:bCs/>
                <w:sz w:val="20"/>
                <w:szCs w:val="20"/>
                <w:u w:val="single"/>
              </w:rPr>
            </w:pPr>
            <w:r w:rsidRPr="004D1057">
              <w:rPr>
                <w:b/>
                <w:bCs/>
                <w:sz w:val="20"/>
                <w:szCs w:val="20"/>
                <w:u w:val="single"/>
              </w:rPr>
              <w:t>Dependent Variable</w:t>
            </w:r>
          </w:p>
        </w:tc>
        <w:tc>
          <w:tcPr>
            <w:tcW w:w="3812" w:type="dxa"/>
            <w:tcBorders>
              <w:top w:val="single" w:sz="4" w:space="0" w:color="auto"/>
            </w:tcBorders>
            <w:shd w:val="clear" w:color="auto" w:fill="auto"/>
          </w:tcPr>
          <w:p w14:paraId="4F1464C3" w14:textId="77777777" w:rsidR="004507E3" w:rsidRPr="004D1057" w:rsidRDefault="004507E3" w:rsidP="00757CB9">
            <w:pPr>
              <w:rPr>
                <w:sz w:val="20"/>
                <w:szCs w:val="20"/>
              </w:rPr>
            </w:pPr>
          </w:p>
        </w:tc>
        <w:tc>
          <w:tcPr>
            <w:tcW w:w="1180" w:type="dxa"/>
            <w:tcBorders>
              <w:top w:val="single" w:sz="4" w:space="0" w:color="auto"/>
            </w:tcBorders>
            <w:shd w:val="clear" w:color="auto" w:fill="auto"/>
          </w:tcPr>
          <w:p w14:paraId="5C6A615C" w14:textId="77777777" w:rsidR="004507E3" w:rsidRPr="004D1057" w:rsidRDefault="004507E3" w:rsidP="00757CB9">
            <w:pPr>
              <w:rPr>
                <w:sz w:val="20"/>
                <w:szCs w:val="20"/>
              </w:rPr>
            </w:pPr>
          </w:p>
        </w:tc>
        <w:tc>
          <w:tcPr>
            <w:tcW w:w="800" w:type="dxa"/>
            <w:tcBorders>
              <w:top w:val="single" w:sz="4" w:space="0" w:color="auto"/>
            </w:tcBorders>
            <w:shd w:val="clear" w:color="auto" w:fill="auto"/>
          </w:tcPr>
          <w:p w14:paraId="7825DC10" w14:textId="77777777" w:rsidR="004507E3" w:rsidRPr="004D1057" w:rsidRDefault="004507E3" w:rsidP="00757CB9">
            <w:pPr>
              <w:rPr>
                <w:sz w:val="20"/>
                <w:szCs w:val="20"/>
              </w:rPr>
            </w:pPr>
          </w:p>
        </w:tc>
        <w:tc>
          <w:tcPr>
            <w:tcW w:w="1093" w:type="dxa"/>
            <w:tcBorders>
              <w:top w:val="single" w:sz="4" w:space="0" w:color="auto"/>
            </w:tcBorders>
          </w:tcPr>
          <w:p w14:paraId="5F784341" w14:textId="77777777" w:rsidR="004507E3" w:rsidRPr="004D1057" w:rsidRDefault="004507E3" w:rsidP="00757CB9">
            <w:pPr>
              <w:rPr>
                <w:sz w:val="20"/>
                <w:szCs w:val="20"/>
              </w:rPr>
            </w:pPr>
          </w:p>
        </w:tc>
        <w:tc>
          <w:tcPr>
            <w:tcW w:w="814" w:type="dxa"/>
            <w:tcBorders>
              <w:top w:val="single" w:sz="4" w:space="0" w:color="auto"/>
            </w:tcBorders>
          </w:tcPr>
          <w:p w14:paraId="23B8EEC1" w14:textId="77777777" w:rsidR="004507E3" w:rsidRPr="004D1057" w:rsidRDefault="004507E3" w:rsidP="00757CB9">
            <w:pPr>
              <w:rPr>
                <w:sz w:val="20"/>
                <w:szCs w:val="20"/>
              </w:rPr>
            </w:pPr>
          </w:p>
        </w:tc>
        <w:tc>
          <w:tcPr>
            <w:tcW w:w="804" w:type="dxa"/>
            <w:tcBorders>
              <w:top w:val="single" w:sz="4" w:space="0" w:color="auto"/>
            </w:tcBorders>
          </w:tcPr>
          <w:p w14:paraId="08AC294D" w14:textId="77777777" w:rsidR="004507E3" w:rsidRPr="004D1057" w:rsidRDefault="004507E3" w:rsidP="00757CB9">
            <w:pPr>
              <w:rPr>
                <w:sz w:val="20"/>
                <w:szCs w:val="20"/>
              </w:rPr>
            </w:pPr>
          </w:p>
        </w:tc>
        <w:tc>
          <w:tcPr>
            <w:tcW w:w="1149" w:type="dxa"/>
            <w:tcBorders>
              <w:top w:val="single" w:sz="4" w:space="0" w:color="auto"/>
            </w:tcBorders>
          </w:tcPr>
          <w:p w14:paraId="4FB91184" w14:textId="77777777" w:rsidR="004507E3" w:rsidRPr="004D1057" w:rsidRDefault="004507E3" w:rsidP="00757CB9">
            <w:pPr>
              <w:rPr>
                <w:sz w:val="20"/>
                <w:szCs w:val="20"/>
              </w:rPr>
            </w:pPr>
          </w:p>
        </w:tc>
      </w:tr>
      <w:tr w:rsidR="004507E3" w:rsidRPr="004D1057" w14:paraId="180CCB15" w14:textId="77777777" w:rsidTr="003C75F7">
        <w:tc>
          <w:tcPr>
            <w:tcW w:w="2074" w:type="dxa"/>
            <w:shd w:val="clear" w:color="auto" w:fill="auto"/>
            <w:vAlign w:val="bottom"/>
          </w:tcPr>
          <w:p w14:paraId="354304E1" w14:textId="77777777" w:rsidR="004507E3" w:rsidRPr="004D1057" w:rsidRDefault="004507E3" w:rsidP="00757CB9">
            <w:pPr>
              <w:rPr>
                <w:sz w:val="20"/>
                <w:szCs w:val="20"/>
              </w:rPr>
            </w:pPr>
            <w:r w:rsidRPr="004D1057">
              <w:rPr>
                <w:sz w:val="20"/>
                <w:szCs w:val="20"/>
              </w:rPr>
              <w:t>Lnwtp</w:t>
            </w:r>
          </w:p>
          <w:p w14:paraId="671EF205" w14:textId="77777777" w:rsidR="004507E3" w:rsidRPr="004D1057" w:rsidRDefault="004507E3" w:rsidP="00757CB9">
            <w:pPr>
              <w:rPr>
                <w:sz w:val="20"/>
                <w:szCs w:val="20"/>
              </w:rPr>
            </w:pPr>
          </w:p>
        </w:tc>
        <w:tc>
          <w:tcPr>
            <w:tcW w:w="3812" w:type="dxa"/>
            <w:shd w:val="clear" w:color="auto" w:fill="auto"/>
          </w:tcPr>
          <w:p w14:paraId="29379231" w14:textId="77777777" w:rsidR="004507E3" w:rsidRPr="004D1057" w:rsidRDefault="004507E3" w:rsidP="00757CB9">
            <w:pPr>
              <w:rPr>
                <w:sz w:val="20"/>
                <w:szCs w:val="20"/>
              </w:rPr>
            </w:pPr>
          </w:p>
        </w:tc>
        <w:tc>
          <w:tcPr>
            <w:tcW w:w="1180" w:type="dxa"/>
            <w:shd w:val="clear" w:color="auto" w:fill="auto"/>
          </w:tcPr>
          <w:p w14:paraId="53F03C9D" w14:textId="77777777" w:rsidR="004507E3" w:rsidRPr="004D1057" w:rsidRDefault="004507E3" w:rsidP="00757CB9">
            <w:pPr>
              <w:rPr>
                <w:sz w:val="20"/>
                <w:szCs w:val="20"/>
              </w:rPr>
            </w:pPr>
            <w:r w:rsidRPr="004D1057">
              <w:rPr>
                <w:sz w:val="20"/>
                <w:szCs w:val="20"/>
              </w:rPr>
              <w:t>4.26</w:t>
            </w:r>
          </w:p>
          <w:p w14:paraId="42523292" w14:textId="77777777" w:rsidR="004507E3" w:rsidRPr="004D1057" w:rsidRDefault="004507E3" w:rsidP="00757CB9">
            <w:pPr>
              <w:rPr>
                <w:sz w:val="20"/>
                <w:szCs w:val="20"/>
              </w:rPr>
            </w:pPr>
            <w:r w:rsidRPr="004D1057">
              <w:rPr>
                <w:sz w:val="20"/>
                <w:szCs w:val="20"/>
              </w:rPr>
              <w:t>(1.51)</w:t>
            </w:r>
          </w:p>
        </w:tc>
        <w:tc>
          <w:tcPr>
            <w:tcW w:w="800" w:type="dxa"/>
            <w:shd w:val="clear" w:color="auto" w:fill="auto"/>
          </w:tcPr>
          <w:p w14:paraId="666AD537" w14:textId="77777777" w:rsidR="004507E3" w:rsidRPr="004D1057" w:rsidRDefault="004507E3" w:rsidP="00757CB9">
            <w:pPr>
              <w:rPr>
                <w:sz w:val="20"/>
                <w:szCs w:val="20"/>
              </w:rPr>
            </w:pPr>
            <w:r w:rsidRPr="004D1057">
              <w:rPr>
                <w:sz w:val="20"/>
                <w:szCs w:val="20"/>
              </w:rPr>
              <w:t>0.91</w:t>
            </w:r>
          </w:p>
          <w:p w14:paraId="2B829871" w14:textId="77777777" w:rsidR="004507E3" w:rsidRPr="004D1057" w:rsidRDefault="004507E3" w:rsidP="00757CB9">
            <w:pPr>
              <w:rPr>
                <w:sz w:val="20"/>
                <w:szCs w:val="20"/>
              </w:rPr>
            </w:pPr>
            <w:r w:rsidRPr="004D1057">
              <w:rPr>
                <w:sz w:val="20"/>
                <w:szCs w:val="20"/>
              </w:rPr>
              <w:t>(6.84)</w:t>
            </w:r>
          </w:p>
        </w:tc>
        <w:tc>
          <w:tcPr>
            <w:tcW w:w="1093" w:type="dxa"/>
          </w:tcPr>
          <w:p w14:paraId="4C1EEB63" w14:textId="77777777" w:rsidR="004507E3" w:rsidRPr="004D1057" w:rsidRDefault="004507E3" w:rsidP="00757CB9">
            <w:pPr>
              <w:rPr>
                <w:sz w:val="20"/>
                <w:szCs w:val="20"/>
              </w:rPr>
            </w:pPr>
            <w:r w:rsidRPr="004D1057">
              <w:rPr>
                <w:sz w:val="20"/>
                <w:szCs w:val="20"/>
              </w:rPr>
              <w:t>3.78</w:t>
            </w:r>
          </w:p>
          <w:p w14:paraId="5939019E" w14:textId="77777777" w:rsidR="004507E3" w:rsidRPr="004D1057" w:rsidRDefault="004507E3" w:rsidP="00757CB9">
            <w:pPr>
              <w:rPr>
                <w:sz w:val="20"/>
                <w:szCs w:val="20"/>
              </w:rPr>
            </w:pPr>
            <w:r w:rsidRPr="004D1057">
              <w:rPr>
                <w:sz w:val="20"/>
                <w:szCs w:val="20"/>
              </w:rPr>
              <w:t>(1.39)</w:t>
            </w:r>
          </w:p>
        </w:tc>
        <w:tc>
          <w:tcPr>
            <w:tcW w:w="814" w:type="dxa"/>
          </w:tcPr>
          <w:p w14:paraId="7AFFDD44" w14:textId="77777777" w:rsidR="004507E3" w:rsidRPr="004D1057" w:rsidRDefault="004507E3" w:rsidP="00757CB9">
            <w:pPr>
              <w:rPr>
                <w:sz w:val="20"/>
                <w:szCs w:val="20"/>
              </w:rPr>
            </w:pPr>
            <w:r w:rsidRPr="004D1057">
              <w:rPr>
                <w:sz w:val="20"/>
                <w:szCs w:val="20"/>
              </w:rPr>
              <w:t>0.91</w:t>
            </w:r>
          </w:p>
          <w:p w14:paraId="44D875DC" w14:textId="77777777" w:rsidR="004507E3" w:rsidRPr="004D1057" w:rsidRDefault="004507E3" w:rsidP="00757CB9">
            <w:pPr>
              <w:rPr>
                <w:sz w:val="20"/>
                <w:szCs w:val="20"/>
              </w:rPr>
            </w:pPr>
            <w:r w:rsidRPr="004D1057">
              <w:rPr>
                <w:sz w:val="20"/>
                <w:szCs w:val="20"/>
              </w:rPr>
              <w:t>(6.4)</w:t>
            </w:r>
          </w:p>
        </w:tc>
        <w:tc>
          <w:tcPr>
            <w:tcW w:w="804" w:type="dxa"/>
          </w:tcPr>
          <w:p w14:paraId="3F2E5203" w14:textId="77777777" w:rsidR="004507E3" w:rsidRPr="004D1057" w:rsidRDefault="004507E3" w:rsidP="00757CB9">
            <w:pPr>
              <w:rPr>
                <w:sz w:val="20"/>
                <w:szCs w:val="20"/>
              </w:rPr>
            </w:pPr>
            <w:r w:rsidRPr="004D1057">
              <w:rPr>
                <w:sz w:val="20"/>
                <w:szCs w:val="20"/>
              </w:rPr>
              <w:t>4.90</w:t>
            </w:r>
          </w:p>
          <w:p w14:paraId="6F0D15CD" w14:textId="77777777" w:rsidR="004507E3" w:rsidRPr="004D1057" w:rsidRDefault="004507E3" w:rsidP="00757CB9">
            <w:pPr>
              <w:rPr>
                <w:sz w:val="20"/>
                <w:szCs w:val="20"/>
              </w:rPr>
            </w:pPr>
            <w:r w:rsidRPr="004D1057">
              <w:rPr>
                <w:sz w:val="20"/>
                <w:szCs w:val="20"/>
              </w:rPr>
              <w:t>(1.47)</w:t>
            </w:r>
          </w:p>
        </w:tc>
        <w:tc>
          <w:tcPr>
            <w:tcW w:w="1149" w:type="dxa"/>
          </w:tcPr>
          <w:p w14:paraId="640A5C12" w14:textId="77777777" w:rsidR="004507E3" w:rsidRPr="004D1057" w:rsidRDefault="004507E3" w:rsidP="00757CB9">
            <w:pPr>
              <w:rPr>
                <w:sz w:val="20"/>
                <w:szCs w:val="20"/>
              </w:rPr>
            </w:pPr>
            <w:r w:rsidRPr="004D1057">
              <w:rPr>
                <w:sz w:val="20"/>
                <w:szCs w:val="20"/>
              </w:rPr>
              <w:t>2.55</w:t>
            </w:r>
          </w:p>
          <w:p w14:paraId="7C7B0F74" w14:textId="77777777" w:rsidR="004507E3" w:rsidRPr="004D1057" w:rsidRDefault="004507E3" w:rsidP="00757CB9">
            <w:pPr>
              <w:rPr>
                <w:sz w:val="20"/>
                <w:szCs w:val="20"/>
              </w:rPr>
            </w:pPr>
            <w:r w:rsidRPr="004D1057">
              <w:rPr>
                <w:sz w:val="20"/>
                <w:szCs w:val="20"/>
              </w:rPr>
              <w:t>(6.84)</w:t>
            </w:r>
          </w:p>
        </w:tc>
      </w:tr>
      <w:tr w:rsidR="004507E3" w:rsidRPr="004D1057" w14:paraId="50872268" w14:textId="77777777" w:rsidTr="003C75F7">
        <w:tc>
          <w:tcPr>
            <w:tcW w:w="2074" w:type="dxa"/>
            <w:shd w:val="clear" w:color="auto" w:fill="auto"/>
            <w:vAlign w:val="bottom"/>
          </w:tcPr>
          <w:p w14:paraId="3DD79482" w14:textId="77777777" w:rsidR="004507E3" w:rsidRPr="004D1057" w:rsidRDefault="004507E3" w:rsidP="00757CB9">
            <w:pPr>
              <w:rPr>
                <w:b/>
                <w:bCs/>
                <w:sz w:val="20"/>
                <w:szCs w:val="20"/>
                <w:u w:val="single"/>
              </w:rPr>
            </w:pPr>
            <w:r w:rsidRPr="004D1057">
              <w:rPr>
                <w:b/>
                <w:bCs/>
                <w:sz w:val="20"/>
                <w:szCs w:val="20"/>
                <w:u w:val="single"/>
              </w:rPr>
              <w:t>Context-specific</w:t>
            </w:r>
          </w:p>
          <w:p w14:paraId="12691BB1" w14:textId="77777777" w:rsidR="004507E3" w:rsidRPr="004D1057" w:rsidRDefault="004507E3" w:rsidP="00757CB9">
            <w:pPr>
              <w:rPr>
                <w:b/>
                <w:bCs/>
                <w:sz w:val="20"/>
                <w:szCs w:val="20"/>
              </w:rPr>
            </w:pPr>
          </w:p>
        </w:tc>
        <w:tc>
          <w:tcPr>
            <w:tcW w:w="3812" w:type="dxa"/>
            <w:shd w:val="clear" w:color="auto" w:fill="auto"/>
          </w:tcPr>
          <w:p w14:paraId="65580E52" w14:textId="77777777" w:rsidR="004507E3" w:rsidRPr="004D1057" w:rsidRDefault="004507E3" w:rsidP="00757CB9">
            <w:pPr>
              <w:rPr>
                <w:sz w:val="20"/>
                <w:szCs w:val="20"/>
              </w:rPr>
            </w:pPr>
          </w:p>
        </w:tc>
        <w:tc>
          <w:tcPr>
            <w:tcW w:w="1180" w:type="dxa"/>
            <w:shd w:val="clear" w:color="auto" w:fill="auto"/>
          </w:tcPr>
          <w:p w14:paraId="7E2A4264" w14:textId="77777777" w:rsidR="004507E3" w:rsidRPr="004D1057" w:rsidRDefault="004507E3" w:rsidP="00757CB9">
            <w:pPr>
              <w:rPr>
                <w:sz w:val="20"/>
                <w:szCs w:val="20"/>
              </w:rPr>
            </w:pPr>
          </w:p>
        </w:tc>
        <w:tc>
          <w:tcPr>
            <w:tcW w:w="800" w:type="dxa"/>
            <w:shd w:val="clear" w:color="auto" w:fill="auto"/>
          </w:tcPr>
          <w:p w14:paraId="3641F808" w14:textId="77777777" w:rsidR="004507E3" w:rsidRPr="004D1057" w:rsidRDefault="004507E3" w:rsidP="00757CB9">
            <w:pPr>
              <w:rPr>
                <w:sz w:val="20"/>
                <w:szCs w:val="20"/>
              </w:rPr>
            </w:pPr>
          </w:p>
        </w:tc>
        <w:tc>
          <w:tcPr>
            <w:tcW w:w="1093" w:type="dxa"/>
          </w:tcPr>
          <w:p w14:paraId="1BD50E92" w14:textId="77777777" w:rsidR="004507E3" w:rsidRPr="004D1057" w:rsidRDefault="004507E3" w:rsidP="00757CB9">
            <w:pPr>
              <w:rPr>
                <w:sz w:val="20"/>
                <w:szCs w:val="20"/>
              </w:rPr>
            </w:pPr>
          </w:p>
        </w:tc>
        <w:tc>
          <w:tcPr>
            <w:tcW w:w="814" w:type="dxa"/>
          </w:tcPr>
          <w:p w14:paraId="579CAB57" w14:textId="77777777" w:rsidR="004507E3" w:rsidRPr="004D1057" w:rsidRDefault="004507E3" w:rsidP="00757CB9">
            <w:pPr>
              <w:rPr>
                <w:sz w:val="20"/>
                <w:szCs w:val="20"/>
              </w:rPr>
            </w:pPr>
          </w:p>
        </w:tc>
        <w:tc>
          <w:tcPr>
            <w:tcW w:w="804" w:type="dxa"/>
          </w:tcPr>
          <w:p w14:paraId="3065FA34" w14:textId="77777777" w:rsidR="004507E3" w:rsidRPr="004D1057" w:rsidRDefault="004507E3" w:rsidP="00757CB9">
            <w:pPr>
              <w:rPr>
                <w:sz w:val="20"/>
                <w:szCs w:val="20"/>
              </w:rPr>
            </w:pPr>
          </w:p>
        </w:tc>
        <w:tc>
          <w:tcPr>
            <w:tcW w:w="1149" w:type="dxa"/>
          </w:tcPr>
          <w:p w14:paraId="533C6F50" w14:textId="77777777" w:rsidR="004507E3" w:rsidRPr="004D1057" w:rsidRDefault="004507E3" w:rsidP="00757CB9">
            <w:pPr>
              <w:rPr>
                <w:sz w:val="20"/>
                <w:szCs w:val="20"/>
              </w:rPr>
            </w:pPr>
          </w:p>
        </w:tc>
      </w:tr>
      <w:tr w:rsidR="004507E3" w:rsidRPr="004D1057" w14:paraId="7D61E608" w14:textId="77777777" w:rsidTr="003C75F7">
        <w:tc>
          <w:tcPr>
            <w:tcW w:w="2074" w:type="dxa"/>
            <w:shd w:val="clear" w:color="auto" w:fill="auto"/>
            <w:vAlign w:val="bottom"/>
          </w:tcPr>
          <w:p w14:paraId="6B3FE185" w14:textId="77777777" w:rsidR="004507E3" w:rsidRPr="004D1057" w:rsidRDefault="004507E3" w:rsidP="00757CB9">
            <w:pPr>
              <w:rPr>
                <w:sz w:val="20"/>
                <w:szCs w:val="20"/>
              </w:rPr>
            </w:pPr>
            <w:r w:rsidRPr="004D1057">
              <w:rPr>
                <w:color w:val="000000"/>
                <w:sz w:val="20"/>
                <w:szCs w:val="20"/>
              </w:rPr>
              <w:t>Lnyear</w:t>
            </w:r>
          </w:p>
        </w:tc>
        <w:tc>
          <w:tcPr>
            <w:tcW w:w="3812" w:type="dxa"/>
            <w:shd w:val="clear" w:color="auto" w:fill="auto"/>
            <w:vAlign w:val="bottom"/>
          </w:tcPr>
          <w:p w14:paraId="0CBBA12F" w14:textId="77777777" w:rsidR="004507E3" w:rsidRPr="004D1057" w:rsidRDefault="004507E3" w:rsidP="00757CB9">
            <w:pPr>
              <w:rPr>
                <w:sz w:val="20"/>
                <w:szCs w:val="20"/>
              </w:rPr>
            </w:pPr>
            <w:r w:rsidRPr="004D1057">
              <w:rPr>
                <w:sz w:val="20"/>
                <w:szCs w:val="20"/>
              </w:rPr>
              <w:t>Log (year of data collection - oldest year +1)</w:t>
            </w:r>
          </w:p>
        </w:tc>
        <w:tc>
          <w:tcPr>
            <w:tcW w:w="1180" w:type="dxa"/>
            <w:shd w:val="clear" w:color="auto" w:fill="auto"/>
            <w:vAlign w:val="bottom"/>
          </w:tcPr>
          <w:p w14:paraId="152330EA" w14:textId="77777777" w:rsidR="004507E3" w:rsidRPr="004D1057" w:rsidRDefault="004507E3" w:rsidP="00757CB9">
            <w:pPr>
              <w:rPr>
                <w:color w:val="000000"/>
                <w:sz w:val="20"/>
                <w:szCs w:val="20"/>
              </w:rPr>
            </w:pPr>
            <w:r w:rsidRPr="004D1057">
              <w:rPr>
                <w:color w:val="000000"/>
                <w:sz w:val="20"/>
                <w:szCs w:val="20"/>
              </w:rPr>
              <w:t>1.87</w:t>
            </w:r>
          </w:p>
          <w:p w14:paraId="02183443" w14:textId="77777777" w:rsidR="004507E3" w:rsidRPr="004D1057" w:rsidRDefault="004507E3" w:rsidP="00757CB9">
            <w:pPr>
              <w:rPr>
                <w:sz w:val="20"/>
                <w:szCs w:val="20"/>
              </w:rPr>
            </w:pPr>
            <w:r w:rsidRPr="004D1057">
              <w:rPr>
                <w:color w:val="000000"/>
                <w:sz w:val="20"/>
                <w:szCs w:val="20"/>
              </w:rPr>
              <w:t>(1.58)</w:t>
            </w:r>
          </w:p>
        </w:tc>
        <w:tc>
          <w:tcPr>
            <w:tcW w:w="800" w:type="dxa"/>
            <w:shd w:val="clear" w:color="auto" w:fill="auto"/>
            <w:vAlign w:val="bottom"/>
          </w:tcPr>
          <w:p w14:paraId="7599AB1B" w14:textId="77777777" w:rsidR="004507E3" w:rsidRPr="004D1057" w:rsidRDefault="004507E3" w:rsidP="00757CB9">
            <w:pPr>
              <w:rPr>
                <w:color w:val="000000"/>
                <w:sz w:val="20"/>
                <w:szCs w:val="20"/>
              </w:rPr>
            </w:pPr>
            <w:r w:rsidRPr="004D1057">
              <w:rPr>
                <w:color w:val="000000"/>
                <w:sz w:val="20"/>
                <w:szCs w:val="20"/>
              </w:rPr>
              <w:t>0.00</w:t>
            </w:r>
          </w:p>
          <w:p w14:paraId="23461091" w14:textId="77777777" w:rsidR="004507E3" w:rsidRPr="004D1057" w:rsidRDefault="004507E3" w:rsidP="00757CB9">
            <w:pPr>
              <w:rPr>
                <w:sz w:val="20"/>
                <w:szCs w:val="20"/>
              </w:rPr>
            </w:pPr>
            <w:r w:rsidRPr="004D1057">
              <w:rPr>
                <w:color w:val="000000"/>
                <w:sz w:val="20"/>
                <w:szCs w:val="20"/>
              </w:rPr>
              <w:t>(7.61)</w:t>
            </w:r>
          </w:p>
        </w:tc>
        <w:tc>
          <w:tcPr>
            <w:tcW w:w="1093" w:type="dxa"/>
            <w:vAlign w:val="bottom"/>
          </w:tcPr>
          <w:p w14:paraId="51F6487E" w14:textId="77777777" w:rsidR="004507E3" w:rsidRPr="004D1057" w:rsidRDefault="004507E3" w:rsidP="00757CB9">
            <w:pPr>
              <w:rPr>
                <w:color w:val="000000"/>
                <w:sz w:val="20"/>
                <w:szCs w:val="20"/>
              </w:rPr>
            </w:pPr>
            <w:r w:rsidRPr="004D1057">
              <w:rPr>
                <w:color w:val="000000"/>
                <w:sz w:val="20"/>
                <w:szCs w:val="20"/>
              </w:rPr>
              <w:t>1.58</w:t>
            </w:r>
          </w:p>
          <w:p w14:paraId="7047DDFD" w14:textId="77777777" w:rsidR="004507E3" w:rsidRPr="004D1057" w:rsidRDefault="004507E3" w:rsidP="00757CB9">
            <w:pPr>
              <w:rPr>
                <w:sz w:val="20"/>
                <w:szCs w:val="20"/>
              </w:rPr>
            </w:pPr>
            <w:r w:rsidRPr="004D1057">
              <w:rPr>
                <w:color w:val="000000"/>
                <w:sz w:val="20"/>
                <w:szCs w:val="20"/>
              </w:rPr>
              <w:t>(0.85)</w:t>
            </w:r>
          </w:p>
        </w:tc>
        <w:tc>
          <w:tcPr>
            <w:tcW w:w="814" w:type="dxa"/>
            <w:vAlign w:val="bottom"/>
          </w:tcPr>
          <w:p w14:paraId="101C3969" w14:textId="77777777" w:rsidR="004507E3" w:rsidRPr="004D1057" w:rsidRDefault="004507E3" w:rsidP="00757CB9">
            <w:pPr>
              <w:rPr>
                <w:color w:val="000000"/>
                <w:sz w:val="20"/>
                <w:szCs w:val="20"/>
              </w:rPr>
            </w:pPr>
            <w:r w:rsidRPr="004D1057">
              <w:rPr>
                <w:color w:val="000000"/>
                <w:sz w:val="20"/>
                <w:szCs w:val="20"/>
              </w:rPr>
              <w:t>0.00</w:t>
            </w:r>
          </w:p>
          <w:p w14:paraId="25D3266C" w14:textId="77777777" w:rsidR="004507E3" w:rsidRPr="004D1057" w:rsidRDefault="004507E3" w:rsidP="00757CB9">
            <w:pPr>
              <w:rPr>
                <w:sz w:val="20"/>
                <w:szCs w:val="20"/>
              </w:rPr>
            </w:pPr>
            <w:r w:rsidRPr="004D1057">
              <w:rPr>
                <w:color w:val="000000"/>
                <w:sz w:val="20"/>
                <w:szCs w:val="20"/>
              </w:rPr>
              <w:t>(2.89)</w:t>
            </w:r>
          </w:p>
        </w:tc>
        <w:tc>
          <w:tcPr>
            <w:tcW w:w="804" w:type="dxa"/>
          </w:tcPr>
          <w:p w14:paraId="3075B655" w14:textId="77777777" w:rsidR="004507E3" w:rsidRPr="004D1057" w:rsidRDefault="004507E3" w:rsidP="00757CB9">
            <w:pPr>
              <w:rPr>
                <w:color w:val="000000"/>
                <w:sz w:val="20"/>
                <w:szCs w:val="20"/>
              </w:rPr>
            </w:pPr>
            <w:r w:rsidRPr="004D1057">
              <w:rPr>
                <w:color w:val="000000"/>
                <w:sz w:val="20"/>
                <w:szCs w:val="20"/>
              </w:rPr>
              <w:t>2.23</w:t>
            </w:r>
          </w:p>
          <w:p w14:paraId="2EE09E17" w14:textId="77777777" w:rsidR="004507E3" w:rsidRPr="004D1057" w:rsidRDefault="004507E3" w:rsidP="00757CB9">
            <w:pPr>
              <w:rPr>
                <w:color w:val="000000"/>
                <w:sz w:val="20"/>
                <w:szCs w:val="20"/>
              </w:rPr>
            </w:pPr>
            <w:r w:rsidRPr="004D1057">
              <w:rPr>
                <w:color w:val="000000"/>
                <w:sz w:val="20"/>
                <w:szCs w:val="20"/>
              </w:rPr>
              <w:t>(2.16)</w:t>
            </w:r>
          </w:p>
        </w:tc>
        <w:tc>
          <w:tcPr>
            <w:tcW w:w="1149" w:type="dxa"/>
          </w:tcPr>
          <w:p w14:paraId="7A1DAF92" w14:textId="77777777" w:rsidR="004507E3" w:rsidRPr="004D1057" w:rsidRDefault="004507E3" w:rsidP="00757CB9">
            <w:pPr>
              <w:rPr>
                <w:color w:val="000000"/>
                <w:sz w:val="20"/>
                <w:szCs w:val="20"/>
              </w:rPr>
            </w:pPr>
            <w:r w:rsidRPr="004D1057">
              <w:rPr>
                <w:color w:val="000000"/>
                <w:sz w:val="20"/>
                <w:szCs w:val="20"/>
              </w:rPr>
              <w:t>1.45</w:t>
            </w:r>
          </w:p>
          <w:p w14:paraId="5FE55E5C" w14:textId="77777777" w:rsidR="004507E3" w:rsidRPr="004D1057" w:rsidRDefault="004507E3" w:rsidP="00757CB9">
            <w:pPr>
              <w:rPr>
                <w:color w:val="000000"/>
                <w:sz w:val="20"/>
                <w:szCs w:val="20"/>
              </w:rPr>
            </w:pPr>
            <w:r w:rsidRPr="004D1057">
              <w:rPr>
                <w:color w:val="000000"/>
                <w:sz w:val="20"/>
                <w:szCs w:val="20"/>
              </w:rPr>
              <w:t>(7.61)</w:t>
            </w:r>
          </w:p>
        </w:tc>
      </w:tr>
      <w:tr w:rsidR="004507E3" w:rsidRPr="004D1057" w14:paraId="0319EA78" w14:textId="77777777" w:rsidTr="003C75F7">
        <w:trPr>
          <w:trHeight w:val="153"/>
        </w:trPr>
        <w:tc>
          <w:tcPr>
            <w:tcW w:w="2074" w:type="dxa"/>
            <w:shd w:val="clear" w:color="auto" w:fill="auto"/>
            <w:vAlign w:val="bottom"/>
          </w:tcPr>
          <w:p w14:paraId="2FC2AF5A" w14:textId="77777777" w:rsidR="004507E3" w:rsidRPr="004D1057" w:rsidRDefault="004507E3" w:rsidP="00757CB9">
            <w:pPr>
              <w:rPr>
                <w:sz w:val="20"/>
                <w:szCs w:val="20"/>
              </w:rPr>
            </w:pPr>
            <w:r w:rsidRPr="004D1057">
              <w:rPr>
                <w:color w:val="000000"/>
                <w:sz w:val="20"/>
                <w:szCs w:val="20"/>
              </w:rPr>
              <w:t>Lninc</w:t>
            </w:r>
          </w:p>
        </w:tc>
        <w:tc>
          <w:tcPr>
            <w:tcW w:w="3812" w:type="dxa"/>
            <w:shd w:val="clear" w:color="auto" w:fill="auto"/>
            <w:vAlign w:val="bottom"/>
          </w:tcPr>
          <w:p w14:paraId="5ACDDFA4" w14:textId="77777777" w:rsidR="004507E3" w:rsidRPr="004D1057" w:rsidRDefault="004507E3" w:rsidP="00757CB9">
            <w:pPr>
              <w:rPr>
                <w:sz w:val="20"/>
                <w:szCs w:val="20"/>
              </w:rPr>
            </w:pPr>
            <w:r w:rsidRPr="004D1057">
              <w:rPr>
                <w:sz w:val="20"/>
                <w:szCs w:val="20"/>
              </w:rPr>
              <w:t>Log (target population income in Canadian $)</w:t>
            </w:r>
          </w:p>
        </w:tc>
        <w:tc>
          <w:tcPr>
            <w:tcW w:w="1180" w:type="dxa"/>
            <w:shd w:val="clear" w:color="auto" w:fill="auto"/>
            <w:vAlign w:val="bottom"/>
          </w:tcPr>
          <w:p w14:paraId="27098F84" w14:textId="77777777" w:rsidR="004507E3" w:rsidRPr="004D1057" w:rsidRDefault="004507E3" w:rsidP="00757CB9">
            <w:pPr>
              <w:rPr>
                <w:color w:val="000000"/>
                <w:sz w:val="20"/>
                <w:szCs w:val="20"/>
              </w:rPr>
            </w:pPr>
            <w:r w:rsidRPr="004D1057">
              <w:rPr>
                <w:color w:val="000000"/>
                <w:sz w:val="20"/>
                <w:szCs w:val="20"/>
              </w:rPr>
              <w:t>11.44</w:t>
            </w:r>
          </w:p>
          <w:p w14:paraId="34D374E0" w14:textId="77777777" w:rsidR="004507E3" w:rsidRPr="004D1057" w:rsidRDefault="004507E3" w:rsidP="00757CB9">
            <w:pPr>
              <w:rPr>
                <w:sz w:val="20"/>
                <w:szCs w:val="20"/>
              </w:rPr>
            </w:pPr>
            <w:r w:rsidRPr="004D1057">
              <w:rPr>
                <w:color w:val="000000"/>
                <w:sz w:val="20"/>
                <w:szCs w:val="20"/>
              </w:rPr>
              <w:t>(0.45)</w:t>
            </w:r>
          </w:p>
        </w:tc>
        <w:tc>
          <w:tcPr>
            <w:tcW w:w="800" w:type="dxa"/>
            <w:shd w:val="clear" w:color="auto" w:fill="auto"/>
            <w:vAlign w:val="bottom"/>
          </w:tcPr>
          <w:p w14:paraId="2F377883" w14:textId="77777777" w:rsidR="004507E3" w:rsidRPr="004D1057" w:rsidRDefault="004507E3" w:rsidP="00757CB9">
            <w:pPr>
              <w:rPr>
                <w:color w:val="000000"/>
                <w:sz w:val="20"/>
                <w:szCs w:val="20"/>
              </w:rPr>
            </w:pPr>
            <w:r w:rsidRPr="004D1057">
              <w:rPr>
                <w:color w:val="000000"/>
                <w:sz w:val="20"/>
                <w:szCs w:val="20"/>
              </w:rPr>
              <w:t>10.88</w:t>
            </w:r>
          </w:p>
          <w:p w14:paraId="7E1709D6" w14:textId="77777777" w:rsidR="004507E3" w:rsidRPr="004D1057" w:rsidRDefault="004507E3" w:rsidP="00757CB9">
            <w:pPr>
              <w:rPr>
                <w:sz w:val="20"/>
                <w:szCs w:val="20"/>
              </w:rPr>
            </w:pPr>
            <w:r w:rsidRPr="004D1057">
              <w:rPr>
                <w:color w:val="000000"/>
                <w:sz w:val="20"/>
                <w:szCs w:val="20"/>
              </w:rPr>
              <w:t>(12.31)</w:t>
            </w:r>
          </w:p>
        </w:tc>
        <w:tc>
          <w:tcPr>
            <w:tcW w:w="1093" w:type="dxa"/>
            <w:vAlign w:val="bottom"/>
          </w:tcPr>
          <w:p w14:paraId="54E14530" w14:textId="77777777" w:rsidR="004507E3" w:rsidRPr="004D1057" w:rsidRDefault="004507E3" w:rsidP="00757CB9">
            <w:pPr>
              <w:rPr>
                <w:color w:val="000000"/>
                <w:sz w:val="20"/>
                <w:szCs w:val="20"/>
              </w:rPr>
            </w:pPr>
            <w:r w:rsidRPr="004D1057">
              <w:rPr>
                <w:color w:val="000000"/>
                <w:sz w:val="20"/>
                <w:szCs w:val="20"/>
              </w:rPr>
              <w:t>5.12</w:t>
            </w:r>
          </w:p>
          <w:p w14:paraId="61281262" w14:textId="77777777" w:rsidR="004507E3" w:rsidRPr="004D1057" w:rsidRDefault="004507E3" w:rsidP="00757CB9">
            <w:pPr>
              <w:rPr>
                <w:sz w:val="20"/>
                <w:szCs w:val="20"/>
              </w:rPr>
            </w:pPr>
            <w:r w:rsidRPr="004D1057">
              <w:rPr>
                <w:color w:val="000000"/>
                <w:sz w:val="20"/>
                <w:szCs w:val="20"/>
              </w:rPr>
              <w:t>(0.11)</w:t>
            </w:r>
          </w:p>
        </w:tc>
        <w:tc>
          <w:tcPr>
            <w:tcW w:w="814" w:type="dxa"/>
            <w:vAlign w:val="bottom"/>
          </w:tcPr>
          <w:p w14:paraId="59563289" w14:textId="77777777" w:rsidR="004507E3" w:rsidRPr="004D1057" w:rsidRDefault="004507E3" w:rsidP="00757CB9">
            <w:pPr>
              <w:rPr>
                <w:color w:val="000000"/>
                <w:sz w:val="20"/>
                <w:szCs w:val="20"/>
              </w:rPr>
            </w:pPr>
            <w:r w:rsidRPr="004D1057">
              <w:rPr>
                <w:color w:val="000000"/>
                <w:sz w:val="20"/>
                <w:szCs w:val="20"/>
              </w:rPr>
              <w:t>10.88</w:t>
            </w:r>
          </w:p>
          <w:p w14:paraId="5ADD920D" w14:textId="77777777" w:rsidR="004507E3" w:rsidRPr="004D1057" w:rsidRDefault="004507E3" w:rsidP="00757CB9">
            <w:pPr>
              <w:rPr>
                <w:sz w:val="20"/>
                <w:szCs w:val="20"/>
              </w:rPr>
            </w:pPr>
            <w:r w:rsidRPr="004D1057">
              <w:rPr>
                <w:color w:val="000000"/>
                <w:sz w:val="20"/>
                <w:szCs w:val="20"/>
              </w:rPr>
              <w:t>(11.13)</w:t>
            </w:r>
          </w:p>
        </w:tc>
        <w:tc>
          <w:tcPr>
            <w:tcW w:w="804" w:type="dxa"/>
          </w:tcPr>
          <w:p w14:paraId="0138E63A" w14:textId="77777777" w:rsidR="004507E3" w:rsidRPr="004D1057" w:rsidRDefault="004507E3" w:rsidP="00757CB9">
            <w:pPr>
              <w:rPr>
                <w:color w:val="000000"/>
                <w:sz w:val="20"/>
                <w:szCs w:val="20"/>
              </w:rPr>
            </w:pPr>
            <w:r w:rsidRPr="004D1057">
              <w:rPr>
                <w:color w:val="000000"/>
                <w:sz w:val="20"/>
                <w:szCs w:val="20"/>
              </w:rPr>
              <w:t>4.77</w:t>
            </w:r>
          </w:p>
          <w:p w14:paraId="7EE4E8F4" w14:textId="77777777" w:rsidR="004507E3" w:rsidRPr="004D1057" w:rsidRDefault="004507E3" w:rsidP="00757CB9">
            <w:pPr>
              <w:rPr>
                <w:color w:val="000000"/>
                <w:sz w:val="20"/>
                <w:szCs w:val="20"/>
              </w:rPr>
            </w:pPr>
            <w:r w:rsidRPr="004D1057">
              <w:rPr>
                <w:color w:val="000000"/>
                <w:sz w:val="20"/>
                <w:szCs w:val="20"/>
              </w:rPr>
              <w:t>(0.04)</w:t>
            </w:r>
          </w:p>
        </w:tc>
        <w:tc>
          <w:tcPr>
            <w:tcW w:w="1149" w:type="dxa"/>
          </w:tcPr>
          <w:p w14:paraId="2EC9C716" w14:textId="77777777" w:rsidR="004507E3" w:rsidRPr="004D1057" w:rsidRDefault="004507E3" w:rsidP="00757CB9">
            <w:pPr>
              <w:rPr>
                <w:color w:val="000000"/>
                <w:sz w:val="20"/>
                <w:szCs w:val="20"/>
              </w:rPr>
            </w:pPr>
            <w:r w:rsidRPr="004D1057">
              <w:rPr>
                <w:color w:val="000000"/>
                <w:sz w:val="20"/>
                <w:szCs w:val="20"/>
              </w:rPr>
              <w:t>4.72</w:t>
            </w:r>
          </w:p>
          <w:p w14:paraId="0DE77255" w14:textId="77777777" w:rsidR="004507E3" w:rsidRPr="004D1057" w:rsidRDefault="004507E3" w:rsidP="00757CB9">
            <w:pPr>
              <w:rPr>
                <w:color w:val="000000"/>
                <w:sz w:val="20"/>
                <w:szCs w:val="20"/>
              </w:rPr>
            </w:pPr>
            <w:r w:rsidRPr="004D1057">
              <w:rPr>
                <w:color w:val="000000"/>
                <w:sz w:val="20"/>
                <w:szCs w:val="20"/>
              </w:rPr>
              <w:t>(4.83)</w:t>
            </w:r>
          </w:p>
        </w:tc>
      </w:tr>
      <w:tr w:rsidR="004507E3" w:rsidRPr="004D1057" w14:paraId="0A8912A7" w14:textId="77777777" w:rsidTr="003C75F7">
        <w:tc>
          <w:tcPr>
            <w:tcW w:w="2074" w:type="dxa"/>
            <w:shd w:val="clear" w:color="auto" w:fill="auto"/>
            <w:vAlign w:val="bottom"/>
          </w:tcPr>
          <w:p w14:paraId="1444AAEE" w14:textId="77777777" w:rsidR="004507E3" w:rsidRPr="004D1057" w:rsidRDefault="004507E3" w:rsidP="00757CB9">
            <w:pPr>
              <w:rPr>
                <w:sz w:val="20"/>
                <w:szCs w:val="20"/>
              </w:rPr>
            </w:pPr>
            <w:r w:rsidRPr="004D1057">
              <w:rPr>
                <w:sz w:val="20"/>
                <w:szCs w:val="20"/>
              </w:rPr>
              <w:t>US</w:t>
            </w:r>
          </w:p>
        </w:tc>
        <w:tc>
          <w:tcPr>
            <w:tcW w:w="3812" w:type="dxa"/>
            <w:shd w:val="clear" w:color="auto" w:fill="auto"/>
            <w:vAlign w:val="bottom"/>
          </w:tcPr>
          <w:p w14:paraId="295E1BD2" w14:textId="77777777" w:rsidR="004507E3" w:rsidRPr="004D1057" w:rsidRDefault="004507E3" w:rsidP="00757CB9">
            <w:pPr>
              <w:rPr>
                <w:sz w:val="20"/>
                <w:szCs w:val="20"/>
              </w:rPr>
            </w:pPr>
            <w:r w:rsidRPr="004D1057">
              <w:rPr>
                <w:sz w:val="20"/>
                <w:szCs w:val="20"/>
              </w:rPr>
              <w:t>1=study country =US</w:t>
            </w:r>
          </w:p>
        </w:tc>
        <w:tc>
          <w:tcPr>
            <w:tcW w:w="1180" w:type="dxa"/>
            <w:shd w:val="clear" w:color="auto" w:fill="auto"/>
            <w:vAlign w:val="bottom"/>
          </w:tcPr>
          <w:p w14:paraId="1A5E09FA" w14:textId="77777777" w:rsidR="004507E3" w:rsidRPr="004D1057" w:rsidRDefault="004507E3" w:rsidP="00757CB9">
            <w:pPr>
              <w:rPr>
                <w:color w:val="000000"/>
                <w:sz w:val="20"/>
                <w:szCs w:val="20"/>
              </w:rPr>
            </w:pPr>
            <w:r w:rsidRPr="004D1057">
              <w:rPr>
                <w:color w:val="000000"/>
                <w:sz w:val="20"/>
                <w:szCs w:val="20"/>
              </w:rPr>
              <w:t>0.44</w:t>
            </w:r>
          </w:p>
          <w:p w14:paraId="24B188A0" w14:textId="77777777" w:rsidR="004507E3" w:rsidRPr="004D1057" w:rsidRDefault="004507E3" w:rsidP="00757CB9">
            <w:pPr>
              <w:rPr>
                <w:sz w:val="20"/>
                <w:szCs w:val="20"/>
              </w:rPr>
            </w:pPr>
            <w:r w:rsidRPr="004D1057">
              <w:rPr>
                <w:color w:val="000000"/>
                <w:sz w:val="20"/>
                <w:szCs w:val="20"/>
              </w:rPr>
              <w:t>(0.50)</w:t>
            </w:r>
          </w:p>
        </w:tc>
        <w:tc>
          <w:tcPr>
            <w:tcW w:w="800" w:type="dxa"/>
            <w:shd w:val="clear" w:color="auto" w:fill="auto"/>
            <w:vAlign w:val="bottom"/>
          </w:tcPr>
          <w:p w14:paraId="49D31C92" w14:textId="77777777" w:rsidR="004507E3" w:rsidRPr="004D1057" w:rsidRDefault="004507E3" w:rsidP="00757CB9">
            <w:pPr>
              <w:rPr>
                <w:color w:val="000000"/>
                <w:sz w:val="20"/>
                <w:szCs w:val="20"/>
              </w:rPr>
            </w:pPr>
            <w:r w:rsidRPr="004D1057">
              <w:rPr>
                <w:color w:val="000000"/>
                <w:sz w:val="20"/>
                <w:szCs w:val="20"/>
              </w:rPr>
              <w:t>0.00</w:t>
            </w:r>
          </w:p>
          <w:p w14:paraId="42FBDA97" w14:textId="77777777" w:rsidR="004507E3" w:rsidRPr="004D1057" w:rsidRDefault="004507E3" w:rsidP="00757CB9">
            <w:pPr>
              <w:rPr>
                <w:sz w:val="20"/>
                <w:szCs w:val="20"/>
              </w:rPr>
            </w:pPr>
            <w:r w:rsidRPr="004D1057">
              <w:rPr>
                <w:color w:val="000000"/>
                <w:sz w:val="20"/>
                <w:szCs w:val="20"/>
              </w:rPr>
              <w:t>(1.00)</w:t>
            </w:r>
          </w:p>
        </w:tc>
        <w:tc>
          <w:tcPr>
            <w:tcW w:w="1093" w:type="dxa"/>
            <w:vAlign w:val="bottom"/>
          </w:tcPr>
          <w:p w14:paraId="52FDAC9E" w14:textId="77777777" w:rsidR="004507E3" w:rsidRPr="004D1057" w:rsidRDefault="004507E3" w:rsidP="00757CB9">
            <w:pPr>
              <w:rPr>
                <w:sz w:val="20"/>
                <w:szCs w:val="20"/>
              </w:rPr>
            </w:pPr>
          </w:p>
        </w:tc>
        <w:tc>
          <w:tcPr>
            <w:tcW w:w="814" w:type="dxa"/>
            <w:vAlign w:val="bottom"/>
          </w:tcPr>
          <w:p w14:paraId="68D41A77" w14:textId="77777777" w:rsidR="004507E3" w:rsidRPr="004D1057" w:rsidRDefault="004507E3" w:rsidP="00757CB9">
            <w:pPr>
              <w:rPr>
                <w:sz w:val="20"/>
                <w:szCs w:val="20"/>
              </w:rPr>
            </w:pPr>
          </w:p>
        </w:tc>
        <w:tc>
          <w:tcPr>
            <w:tcW w:w="804" w:type="dxa"/>
          </w:tcPr>
          <w:p w14:paraId="2C0824BE" w14:textId="77777777" w:rsidR="004507E3" w:rsidRPr="004D1057" w:rsidRDefault="004507E3" w:rsidP="00757CB9">
            <w:pPr>
              <w:rPr>
                <w:sz w:val="20"/>
                <w:szCs w:val="20"/>
              </w:rPr>
            </w:pPr>
          </w:p>
        </w:tc>
        <w:tc>
          <w:tcPr>
            <w:tcW w:w="1149" w:type="dxa"/>
          </w:tcPr>
          <w:p w14:paraId="4F765AE0" w14:textId="77777777" w:rsidR="004507E3" w:rsidRPr="004D1057" w:rsidRDefault="004507E3" w:rsidP="00757CB9">
            <w:pPr>
              <w:rPr>
                <w:sz w:val="20"/>
                <w:szCs w:val="20"/>
              </w:rPr>
            </w:pPr>
          </w:p>
        </w:tc>
      </w:tr>
      <w:tr w:rsidR="004507E3" w:rsidRPr="004D1057" w14:paraId="7A98BCC1" w14:textId="77777777" w:rsidTr="003C75F7">
        <w:tc>
          <w:tcPr>
            <w:tcW w:w="2074" w:type="dxa"/>
            <w:shd w:val="clear" w:color="auto" w:fill="auto"/>
            <w:vAlign w:val="bottom"/>
          </w:tcPr>
          <w:p w14:paraId="479D4AE3" w14:textId="77777777" w:rsidR="004507E3" w:rsidRPr="004D1057" w:rsidRDefault="004507E3" w:rsidP="00757CB9">
            <w:pPr>
              <w:rPr>
                <w:sz w:val="20"/>
                <w:szCs w:val="20"/>
              </w:rPr>
            </w:pPr>
            <w:r w:rsidRPr="004D1057">
              <w:rPr>
                <w:color w:val="000000"/>
                <w:sz w:val="20"/>
                <w:szCs w:val="20"/>
              </w:rPr>
              <w:t>Local</w:t>
            </w:r>
          </w:p>
        </w:tc>
        <w:tc>
          <w:tcPr>
            <w:tcW w:w="3812" w:type="dxa"/>
            <w:shd w:val="clear" w:color="auto" w:fill="auto"/>
            <w:vAlign w:val="bottom"/>
          </w:tcPr>
          <w:p w14:paraId="784EC579" w14:textId="77777777" w:rsidR="004507E3" w:rsidRPr="004D1057" w:rsidRDefault="004507E3" w:rsidP="00757CB9">
            <w:pPr>
              <w:rPr>
                <w:sz w:val="20"/>
                <w:szCs w:val="20"/>
              </w:rPr>
            </w:pPr>
            <w:r w:rsidRPr="004D1057">
              <w:rPr>
                <w:sz w:val="20"/>
                <w:szCs w:val="20"/>
              </w:rPr>
              <w:t>1 = target population at sub-state level</w:t>
            </w:r>
          </w:p>
        </w:tc>
        <w:tc>
          <w:tcPr>
            <w:tcW w:w="1180" w:type="dxa"/>
            <w:shd w:val="clear" w:color="auto" w:fill="auto"/>
            <w:vAlign w:val="bottom"/>
          </w:tcPr>
          <w:p w14:paraId="00FA9917" w14:textId="77777777" w:rsidR="004507E3" w:rsidRPr="004D1057" w:rsidRDefault="004507E3" w:rsidP="00757CB9">
            <w:pPr>
              <w:rPr>
                <w:color w:val="000000"/>
                <w:sz w:val="20"/>
                <w:szCs w:val="20"/>
              </w:rPr>
            </w:pPr>
            <w:r w:rsidRPr="004D1057">
              <w:rPr>
                <w:color w:val="000000"/>
                <w:sz w:val="20"/>
                <w:szCs w:val="20"/>
              </w:rPr>
              <w:t>0.42</w:t>
            </w:r>
          </w:p>
          <w:p w14:paraId="28CFAAA6" w14:textId="77777777" w:rsidR="004507E3" w:rsidRPr="004D1057" w:rsidRDefault="004507E3" w:rsidP="00757CB9">
            <w:pPr>
              <w:rPr>
                <w:sz w:val="20"/>
                <w:szCs w:val="20"/>
              </w:rPr>
            </w:pPr>
            <w:r w:rsidRPr="004D1057">
              <w:rPr>
                <w:color w:val="000000"/>
                <w:sz w:val="20"/>
                <w:szCs w:val="20"/>
              </w:rPr>
              <w:t>(0.50)</w:t>
            </w:r>
          </w:p>
        </w:tc>
        <w:tc>
          <w:tcPr>
            <w:tcW w:w="800" w:type="dxa"/>
            <w:shd w:val="clear" w:color="auto" w:fill="auto"/>
            <w:vAlign w:val="bottom"/>
          </w:tcPr>
          <w:p w14:paraId="41D26AFD" w14:textId="77777777" w:rsidR="004507E3" w:rsidRPr="004D1057" w:rsidRDefault="004507E3" w:rsidP="00757CB9">
            <w:pPr>
              <w:rPr>
                <w:color w:val="000000"/>
                <w:sz w:val="20"/>
                <w:szCs w:val="20"/>
              </w:rPr>
            </w:pPr>
            <w:r w:rsidRPr="004D1057">
              <w:rPr>
                <w:color w:val="000000"/>
                <w:sz w:val="20"/>
                <w:szCs w:val="20"/>
              </w:rPr>
              <w:t>0.00</w:t>
            </w:r>
          </w:p>
          <w:p w14:paraId="405F323B" w14:textId="77777777" w:rsidR="004507E3" w:rsidRPr="004D1057" w:rsidRDefault="004507E3" w:rsidP="00757CB9">
            <w:pPr>
              <w:rPr>
                <w:sz w:val="20"/>
                <w:szCs w:val="20"/>
              </w:rPr>
            </w:pPr>
            <w:r w:rsidRPr="004D1057">
              <w:rPr>
                <w:color w:val="000000"/>
                <w:sz w:val="20"/>
                <w:szCs w:val="20"/>
              </w:rPr>
              <w:t>(1.00)</w:t>
            </w:r>
          </w:p>
        </w:tc>
        <w:tc>
          <w:tcPr>
            <w:tcW w:w="1093" w:type="dxa"/>
            <w:vAlign w:val="bottom"/>
          </w:tcPr>
          <w:p w14:paraId="1F16DA27" w14:textId="77777777" w:rsidR="004507E3" w:rsidRPr="004D1057" w:rsidRDefault="004507E3" w:rsidP="00757CB9">
            <w:pPr>
              <w:rPr>
                <w:color w:val="000000"/>
                <w:sz w:val="20"/>
                <w:szCs w:val="20"/>
              </w:rPr>
            </w:pPr>
            <w:r w:rsidRPr="004D1057">
              <w:rPr>
                <w:color w:val="000000"/>
                <w:sz w:val="20"/>
                <w:szCs w:val="20"/>
              </w:rPr>
              <w:t>0.35</w:t>
            </w:r>
          </w:p>
          <w:p w14:paraId="4ABBC00B" w14:textId="77777777" w:rsidR="004507E3" w:rsidRPr="004D1057" w:rsidRDefault="004507E3" w:rsidP="00757CB9">
            <w:pPr>
              <w:rPr>
                <w:sz w:val="20"/>
                <w:szCs w:val="20"/>
              </w:rPr>
            </w:pPr>
            <w:r w:rsidRPr="004D1057">
              <w:rPr>
                <w:color w:val="000000"/>
                <w:sz w:val="20"/>
                <w:szCs w:val="20"/>
              </w:rPr>
              <w:t>(0.49)</w:t>
            </w:r>
          </w:p>
        </w:tc>
        <w:tc>
          <w:tcPr>
            <w:tcW w:w="814" w:type="dxa"/>
            <w:vAlign w:val="bottom"/>
          </w:tcPr>
          <w:p w14:paraId="1FC3307A" w14:textId="77777777" w:rsidR="004507E3" w:rsidRPr="004D1057" w:rsidRDefault="004507E3" w:rsidP="00757CB9">
            <w:pPr>
              <w:rPr>
                <w:color w:val="000000"/>
                <w:sz w:val="20"/>
                <w:szCs w:val="20"/>
              </w:rPr>
            </w:pPr>
            <w:r w:rsidRPr="004D1057">
              <w:rPr>
                <w:color w:val="000000"/>
                <w:sz w:val="20"/>
                <w:szCs w:val="20"/>
              </w:rPr>
              <w:t>0.00</w:t>
            </w:r>
          </w:p>
          <w:p w14:paraId="1E2780EE" w14:textId="77777777" w:rsidR="004507E3" w:rsidRPr="004D1057" w:rsidRDefault="004507E3" w:rsidP="00757CB9">
            <w:pPr>
              <w:rPr>
                <w:sz w:val="20"/>
                <w:szCs w:val="20"/>
              </w:rPr>
            </w:pPr>
            <w:r w:rsidRPr="004D1057">
              <w:rPr>
                <w:color w:val="000000"/>
                <w:sz w:val="20"/>
                <w:szCs w:val="20"/>
              </w:rPr>
              <w:t>(1.00)</w:t>
            </w:r>
          </w:p>
        </w:tc>
        <w:tc>
          <w:tcPr>
            <w:tcW w:w="804" w:type="dxa"/>
          </w:tcPr>
          <w:p w14:paraId="6C89DE4F" w14:textId="77777777" w:rsidR="004507E3" w:rsidRPr="004D1057" w:rsidRDefault="004507E3" w:rsidP="00757CB9">
            <w:pPr>
              <w:rPr>
                <w:color w:val="000000"/>
                <w:sz w:val="20"/>
                <w:szCs w:val="20"/>
              </w:rPr>
            </w:pPr>
            <w:r w:rsidRPr="004D1057">
              <w:rPr>
                <w:color w:val="000000"/>
                <w:sz w:val="20"/>
                <w:szCs w:val="20"/>
              </w:rPr>
              <w:t>0.50</w:t>
            </w:r>
          </w:p>
          <w:p w14:paraId="00227138" w14:textId="77777777" w:rsidR="004507E3" w:rsidRPr="004D1057" w:rsidRDefault="004507E3" w:rsidP="00757CB9">
            <w:pPr>
              <w:rPr>
                <w:color w:val="000000"/>
                <w:sz w:val="20"/>
                <w:szCs w:val="20"/>
              </w:rPr>
            </w:pPr>
            <w:r w:rsidRPr="004D1057">
              <w:rPr>
                <w:color w:val="000000"/>
                <w:sz w:val="20"/>
                <w:szCs w:val="20"/>
              </w:rPr>
              <w:t>(0.52)</w:t>
            </w:r>
          </w:p>
        </w:tc>
        <w:tc>
          <w:tcPr>
            <w:tcW w:w="1149" w:type="dxa"/>
            <w:vAlign w:val="bottom"/>
          </w:tcPr>
          <w:p w14:paraId="445E0FD7" w14:textId="77777777" w:rsidR="004507E3" w:rsidRPr="004D1057" w:rsidRDefault="004507E3" w:rsidP="00757CB9">
            <w:pPr>
              <w:rPr>
                <w:color w:val="000000"/>
                <w:sz w:val="20"/>
                <w:szCs w:val="20"/>
              </w:rPr>
            </w:pPr>
            <w:r w:rsidRPr="004D1057">
              <w:rPr>
                <w:color w:val="000000"/>
                <w:sz w:val="20"/>
                <w:szCs w:val="20"/>
              </w:rPr>
              <w:t>0.00</w:t>
            </w:r>
          </w:p>
          <w:p w14:paraId="6792822C" w14:textId="77777777" w:rsidR="004507E3" w:rsidRPr="004D1057" w:rsidRDefault="004507E3" w:rsidP="00757CB9">
            <w:pPr>
              <w:rPr>
                <w:color w:val="000000"/>
                <w:sz w:val="20"/>
                <w:szCs w:val="20"/>
              </w:rPr>
            </w:pPr>
            <w:r w:rsidRPr="004D1057">
              <w:rPr>
                <w:color w:val="000000"/>
                <w:sz w:val="20"/>
                <w:szCs w:val="20"/>
              </w:rPr>
              <w:t>(1.00)</w:t>
            </w:r>
          </w:p>
        </w:tc>
      </w:tr>
      <w:tr w:rsidR="004507E3" w:rsidRPr="004D1057" w14:paraId="5F7DB576" w14:textId="77777777" w:rsidTr="003C75F7">
        <w:tc>
          <w:tcPr>
            <w:tcW w:w="2074" w:type="dxa"/>
            <w:shd w:val="clear" w:color="auto" w:fill="auto"/>
            <w:vAlign w:val="bottom"/>
          </w:tcPr>
          <w:p w14:paraId="508E3219" w14:textId="77777777" w:rsidR="004507E3" w:rsidRPr="004D1057" w:rsidRDefault="004507E3" w:rsidP="00757CB9">
            <w:pPr>
              <w:rPr>
                <w:sz w:val="20"/>
                <w:szCs w:val="20"/>
              </w:rPr>
            </w:pPr>
            <w:r w:rsidRPr="004D1057">
              <w:rPr>
                <w:color w:val="000000"/>
                <w:sz w:val="20"/>
                <w:szCs w:val="20"/>
              </w:rPr>
              <w:t>Prov</w:t>
            </w:r>
          </w:p>
        </w:tc>
        <w:tc>
          <w:tcPr>
            <w:tcW w:w="3812" w:type="dxa"/>
            <w:shd w:val="clear" w:color="auto" w:fill="auto"/>
            <w:vAlign w:val="bottom"/>
          </w:tcPr>
          <w:p w14:paraId="7A24B7D4" w14:textId="77777777" w:rsidR="004507E3" w:rsidRPr="004D1057" w:rsidRDefault="004507E3" w:rsidP="00757CB9">
            <w:pPr>
              <w:rPr>
                <w:sz w:val="20"/>
                <w:szCs w:val="20"/>
              </w:rPr>
            </w:pPr>
            <w:r w:rsidRPr="004D1057">
              <w:rPr>
                <w:sz w:val="20"/>
                <w:szCs w:val="20"/>
              </w:rPr>
              <w:t>1 = provisioning function affected</w:t>
            </w:r>
          </w:p>
        </w:tc>
        <w:tc>
          <w:tcPr>
            <w:tcW w:w="1180" w:type="dxa"/>
            <w:shd w:val="clear" w:color="auto" w:fill="auto"/>
            <w:vAlign w:val="bottom"/>
          </w:tcPr>
          <w:p w14:paraId="6DAD3C8B" w14:textId="77777777" w:rsidR="004507E3" w:rsidRPr="004D1057" w:rsidRDefault="004507E3" w:rsidP="00757CB9">
            <w:pPr>
              <w:rPr>
                <w:color w:val="000000"/>
                <w:sz w:val="20"/>
                <w:szCs w:val="20"/>
              </w:rPr>
            </w:pPr>
            <w:r w:rsidRPr="004D1057">
              <w:rPr>
                <w:color w:val="000000"/>
                <w:sz w:val="20"/>
                <w:szCs w:val="20"/>
              </w:rPr>
              <w:t>0.33</w:t>
            </w:r>
          </w:p>
          <w:p w14:paraId="29F89C81" w14:textId="77777777" w:rsidR="004507E3" w:rsidRPr="004D1057" w:rsidRDefault="004507E3" w:rsidP="00757CB9">
            <w:pPr>
              <w:rPr>
                <w:sz w:val="20"/>
                <w:szCs w:val="20"/>
              </w:rPr>
            </w:pPr>
            <w:r w:rsidRPr="004D1057">
              <w:rPr>
                <w:color w:val="000000"/>
                <w:sz w:val="20"/>
                <w:szCs w:val="20"/>
              </w:rPr>
              <w:t>(0.48)</w:t>
            </w:r>
          </w:p>
        </w:tc>
        <w:tc>
          <w:tcPr>
            <w:tcW w:w="800" w:type="dxa"/>
            <w:shd w:val="clear" w:color="auto" w:fill="auto"/>
            <w:vAlign w:val="bottom"/>
          </w:tcPr>
          <w:p w14:paraId="4198CC04" w14:textId="77777777" w:rsidR="004507E3" w:rsidRPr="004D1057" w:rsidRDefault="004507E3" w:rsidP="00757CB9">
            <w:pPr>
              <w:rPr>
                <w:color w:val="000000"/>
                <w:sz w:val="20"/>
                <w:szCs w:val="20"/>
              </w:rPr>
            </w:pPr>
            <w:r w:rsidRPr="004D1057">
              <w:rPr>
                <w:color w:val="000000"/>
                <w:sz w:val="20"/>
                <w:szCs w:val="20"/>
              </w:rPr>
              <w:t>0.00</w:t>
            </w:r>
          </w:p>
          <w:p w14:paraId="1DD7966A" w14:textId="77777777" w:rsidR="004507E3" w:rsidRPr="004D1057" w:rsidRDefault="004507E3" w:rsidP="00757CB9">
            <w:pPr>
              <w:rPr>
                <w:sz w:val="20"/>
                <w:szCs w:val="20"/>
              </w:rPr>
            </w:pPr>
            <w:r w:rsidRPr="004D1057">
              <w:rPr>
                <w:color w:val="000000"/>
                <w:sz w:val="20"/>
                <w:szCs w:val="20"/>
              </w:rPr>
              <w:t>(1.00)</w:t>
            </w:r>
          </w:p>
        </w:tc>
        <w:tc>
          <w:tcPr>
            <w:tcW w:w="1093" w:type="dxa"/>
            <w:vAlign w:val="bottom"/>
          </w:tcPr>
          <w:p w14:paraId="72B215A1" w14:textId="77777777" w:rsidR="004507E3" w:rsidRPr="004D1057" w:rsidRDefault="004507E3" w:rsidP="00757CB9">
            <w:pPr>
              <w:rPr>
                <w:color w:val="000000"/>
                <w:sz w:val="20"/>
                <w:szCs w:val="20"/>
              </w:rPr>
            </w:pPr>
            <w:r w:rsidRPr="004D1057">
              <w:rPr>
                <w:color w:val="000000"/>
                <w:sz w:val="20"/>
                <w:szCs w:val="20"/>
              </w:rPr>
              <w:t>0.20</w:t>
            </w:r>
          </w:p>
          <w:p w14:paraId="34F4B960" w14:textId="77777777" w:rsidR="004507E3" w:rsidRPr="004D1057" w:rsidRDefault="004507E3" w:rsidP="00757CB9">
            <w:pPr>
              <w:rPr>
                <w:sz w:val="20"/>
                <w:szCs w:val="20"/>
              </w:rPr>
            </w:pPr>
            <w:r w:rsidRPr="004D1057">
              <w:rPr>
                <w:color w:val="000000"/>
                <w:sz w:val="20"/>
                <w:szCs w:val="20"/>
              </w:rPr>
              <w:t>(0.41)</w:t>
            </w:r>
          </w:p>
        </w:tc>
        <w:tc>
          <w:tcPr>
            <w:tcW w:w="814" w:type="dxa"/>
            <w:vAlign w:val="bottom"/>
          </w:tcPr>
          <w:p w14:paraId="2B786354" w14:textId="77777777" w:rsidR="004507E3" w:rsidRPr="004D1057" w:rsidRDefault="004507E3" w:rsidP="00757CB9">
            <w:pPr>
              <w:rPr>
                <w:color w:val="000000"/>
                <w:sz w:val="20"/>
                <w:szCs w:val="20"/>
              </w:rPr>
            </w:pPr>
            <w:r w:rsidRPr="004D1057">
              <w:rPr>
                <w:color w:val="000000"/>
                <w:sz w:val="20"/>
                <w:szCs w:val="20"/>
              </w:rPr>
              <w:t>0.00</w:t>
            </w:r>
          </w:p>
          <w:p w14:paraId="448763FC" w14:textId="77777777" w:rsidR="004507E3" w:rsidRPr="004D1057" w:rsidRDefault="004507E3" w:rsidP="00757CB9">
            <w:pPr>
              <w:rPr>
                <w:sz w:val="20"/>
                <w:szCs w:val="20"/>
              </w:rPr>
            </w:pPr>
            <w:r w:rsidRPr="004D1057">
              <w:rPr>
                <w:color w:val="000000"/>
                <w:sz w:val="20"/>
                <w:szCs w:val="20"/>
              </w:rPr>
              <w:t>(1.00)</w:t>
            </w:r>
          </w:p>
        </w:tc>
        <w:tc>
          <w:tcPr>
            <w:tcW w:w="804" w:type="dxa"/>
          </w:tcPr>
          <w:p w14:paraId="1913858E" w14:textId="77777777" w:rsidR="004507E3" w:rsidRPr="004D1057" w:rsidRDefault="004507E3" w:rsidP="00757CB9">
            <w:pPr>
              <w:rPr>
                <w:color w:val="000000"/>
                <w:sz w:val="20"/>
                <w:szCs w:val="20"/>
              </w:rPr>
            </w:pPr>
            <w:r w:rsidRPr="004D1057">
              <w:rPr>
                <w:color w:val="000000"/>
                <w:sz w:val="20"/>
                <w:szCs w:val="20"/>
              </w:rPr>
              <w:t>0.50</w:t>
            </w:r>
          </w:p>
          <w:p w14:paraId="1CF7453F" w14:textId="77777777" w:rsidR="004507E3" w:rsidRPr="004D1057" w:rsidRDefault="004507E3" w:rsidP="00757CB9">
            <w:pPr>
              <w:rPr>
                <w:color w:val="000000"/>
                <w:sz w:val="20"/>
                <w:szCs w:val="20"/>
              </w:rPr>
            </w:pPr>
            <w:r w:rsidRPr="004D1057">
              <w:rPr>
                <w:color w:val="000000"/>
                <w:sz w:val="20"/>
                <w:szCs w:val="20"/>
              </w:rPr>
              <w:t>(0.52)</w:t>
            </w:r>
          </w:p>
        </w:tc>
        <w:tc>
          <w:tcPr>
            <w:tcW w:w="1149" w:type="dxa"/>
            <w:vAlign w:val="bottom"/>
          </w:tcPr>
          <w:p w14:paraId="55283F41" w14:textId="77777777" w:rsidR="004507E3" w:rsidRPr="004D1057" w:rsidRDefault="004507E3" w:rsidP="00757CB9">
            <w:pPr>
              <w:rPr>
                <w:color w:val="000000"/>
                <w:sz w:val="20"/>
                <w:szCs w:val="20"/>
              </w:rPr>
            </w:pPr>
            <w:r w:rsidRPr="004D1057">
              <w:rPr>
                <w:color w:val="000000"/>
                <w:sz w:val="20"/>
                <w:szCs w:val="20"/>
              </w:rPr>
              <w:t>0.00</w:t>
            </w:r>
          </w:p>
          <w:p w14:paraId="040F7164" w14:textId="77777777" w:rsidR="004507E3" w:rsidRPr="004D1057" w:rsidRDefault="004507E3" w:rsidP="00757CB9">
            <w:pPr>
              <w:rPr>
                <w:color w:val="000000"/>
                <w:sz w:val="20"/>
                <w:szCs w:val="20"/>
              </w:rPr>
            </w:pPr>
            <w:r w:rsidRPr="004D1057">
              <w:rPr>
                <w:color w:val="000000"/>
                <w:sz w:val="20"/>
                <w:szCs w:val="20"/>
              </w:rPr>
              <w:t>(1.00)</w:t>
            </w:r>
          </w:p>
        </w:tc>
      </w:tr>
      <w:tr w:rsidR="004507E3" w:rsidRPr="004D1057" w14:paraId="045DB94C" w14:textId="77777777" w:rsidTr="003C75F7">
        <w:tc>
          <w:tcPr>
            <w:tcW w:w="2074" w:type="dxa"/>
            <w:shd w:val="clear" w:color="auto" w:fill="auto"/>
            <w:vAlign w:val="bottom"/>
          </w:tcPr>
          <w:p w14:paraId="74A7492E" w14:textId="77777777" w:rsidR="004507E3" w:rsidRPr="004D1057" w:rsidRDefault="004507E3" w:rsidP="00757CB9">
            <w:pPr>
              <w:rPr>
                <w:sz w:val="20"/>
                <w:szCs w:val="20"/>
              </w:rPr>
            </w:pPr>
            <w:r w:rsidRPr="004D1057">
              <w:rPr>
                <w:color w:val="000000"/>
                <w:sz w:val="20"/>
                <w:szCs w:val="20"/>
              </w:rPr>
              <w:t>Reg</w:t>
            </w:r>
          </w:p>
        </w:tc>
        <w:tc>
          <w:tcPr>
            <w:tcW w:w="3812" w:type="dxa"/>
            <w:shd w:val="clear" w:color="auto" w:fill="auto"/>
            <w:vAlign w:val="bottom"/>
          </w:tcPr>
          <w:p w14:paraId="50AF5755" w14:textId="77777777" w:rsidR="004507E3" w:rsidRPr="004D1057" w:rsidRDefault="004507E3" w:rsidP="00757CB9">
            <w:pPr>
              <w:rPr>
                <w:sz w:val="20"/>
                <w:szCs w:val="20"/>
              </w:rPr>
            </w:pPr>
            <w:r w:rsidRPr="004D1057">
              <w:rPr>
                <w:sz w:val="20"/>
                <w:szCs w:val="20"/>
              </w:rPr>
              <w:t>1 = regulating function affected</w:t>
            </w:r>
          </w:p>
        </w:tc>
        <w:tc>
          <w:tcPr>
            <w:tcW w:w="1180" w:type="dxa"/>
            <w:shd w:val="clear" w:color="auto" w:fill="auto"/>
            <w:vAlign w:val="bottom"/>
          </w:tcPr>
          <w:p w14:paraId="71B627D3" w14:textId="77777777" w:rsidR="004507E3" w:rsidRPr="004D1057" w:rsidRDefault="004507E3" w:rsidP="00757CB9">
            <w:pPr>
              <w:rPr>
                <w:color w:val="000000"/>
                <w:sz w:val="20"/>
                <w:szCs w:val="20"/>
              </w:rPr>
            </w:pPr>
            <w:r w:rsidRPr="004D1057">
              <w:rPr>
                <w:color w:val="000000"/>
                <w:sz w:val="20"/>
                <w:szCs w:val="20"/>
              </w:rPr>
              <w:t>0.61</w:t>
            </w:r>
          </w:p>
          <w:p w14:paraId="7422C295" w14:textId="77777777" w:rsidR="004507E3" w:rsidRPr="004D1057" w:rsidRDefault="004507E3" w:rsidP="00757CB9">
            <w:pPr>
              <w:rPr>
                <w:sz w:val="20"/>
                <w:szCs w:val="20"/>
              </w:rPr>
            </w:pPr>
            <w:r w:rsidRPr="004D1057">
              <w:rPr>
                <w:color w:val="000000"/>
                <w:sz w:val="20"/>
                <w:szCs w:val="20"/>
              </w:rPr>
              <w:t>(0.49)</w:t>
            </w:r>
          </w:p>
        </w:tc>
        <w:tc>
          <w:tcPr>
            <w:tcW w:w="800" w:type="dxa"/>
            <w:shd w:val="clear" w:color="auto" w:fill="auto"/>
            <w:vAlign w:val="bottom"/>
          </w:tcPr>
          <w:p w14:paraId="748FD4EC" w14:textId="77777777" w:rsidR="004507E3" w:rsidRPr="004D1057" w:rsidRDefault="004507E3" w:rsidP="00757CB9">
            <w:pPr>
              <w:rPr>
                <w:color w:val="000000"/>
                <w:sz w:val="20"/>
                <w:szCs w:val="20"/>
              </w:rPr>
            </w:pPr>
            <w:r w:rsidRPr="004D1057">
              <w:rPr>
                <w:color w:val="000000"/>
                <w:sz w:val="20"/>
                <w:szCs w:val="20"/>
              </w:rPr>
              <w:t>0.00</w:t>
            </w:r>
          </w:p>
          <w:p w14:paraId="4CE8593F" w14:textId="77777777" w:rsidR="004507E3" w:rsidRPr="004D1057" w:rsidRDefault="004507E3" w:rsidP="00757CB9">
            <w:pPr>
              <w:rPr>
                <w:sz w:val="20"/>
                <w:szCs w:val="20"/>
              </w:rPr>
            </w:pPr>
            <w:r w:rsidRPr="004D1057">
              <w:rPr>
                <w:color w:val="000000"/>
                <w:sz w:val="20"/>
                <w:szCs w:val="20"/>
              </w:rPr>
              <w:t>(1.00)</w:t>
            </w:r>
          </w:p>
        </w:tc>
        <w:tc>
          <w:tcPr>
            <w:tcW w:w="1093" w:type="dxa"/>
            <w:vAlign w:val="bottom"/>
          </w:tcPr>
          <w:p w14:paraId="08B494F1" w14:textId="77777777" w:rsidR="004507E3" w:rsidRPr="004D1057" w:rsidRDefault="004507E3" w:rsidP="00757CB9">
            <w:pPr>
              <w:rPr>
                <w:color w:val="000000"/>
                <w:sz w:val="20"/>
                <w:szCs w:val="20"/>
              </w:rPr>
            </w:pPr>
            <w:r w:rsidRPr="004D1057">
              <w:rPr>
                <w:color w:val="000000"/>
                <w:sz w:val="20"/>
                <w:szCs w:val="20"/>
              </w:rPr>
              <w:t>0.50</w:t>
            </w:r>
          </w:p>
          <w:p w14:paraId="12C286DE" w14:textId="77777777" w:rsidR="004507E3" w:rsidRPr="004D1057" w:rsidRDefault="004507E3" w:rsidP="00757CB9">
            <w:pPr>
              <w:rPr>
                <w:sz w:val="20"/>
                <w:szCs w:val="20"/>
              </w:rPr>
            </w:pPr>
            <w:r w:rsidRPr="004D1057">
              <w:rPr>
                <w:color w:val="000000"/>
                <w:sz w:val="20"/>
                <w:szCs w:val="20"/>
              </w:rPr>
              <w:t>(0.51)</w:t>
            </w:r>
          </w:p>
        </w:tc>
        <w:tc>
          <w:tcPr>
            <w:tcW w:w="814" w:type="dxa"/>
            <w:vAlign w:val="bottom"/>
          </w:tcPr>
          <w:p w14:paraId="4BBCB7A8" w14:textId="77777777" w:rsidR="004507E3" w:rsidRPr="004D1057" w:rsidRDefault="004507E3" w:rsidP="00757CB9">
            <w:pPr>
              <w:rPr>
                <w:color w:val="000000"/>
                <w:sz w:val="20"/>
                <w:szCs w:val="20"/>
              </w:rPr>
            </w:pPr>
            <w:r w:rsidRPr="004D1057">
              <w:rPr>
                <w:color w:val="000000"/>
                <w:sz w:val="20"/>
                <w:szCs w:val="20"/>
              </w:rPr>
              <w:t>0.00</w:t>
            </w:r>
          </w:p>
          <w:p w14:paraId="21DE8D09" w14:textId="77777777" w:rsidR="004507E3" w:rsidRPr="004D1057" w:rsidRDefault="004507E3" w:rsidP="00757CB9">
            <w:pPr>
              <w:rPr>
                <w:sz w:val="20"/>
                <w:szCs w:val="20"/>
              </w:rPr>
            </w:pPr>
            <w:r w:rsidRPr="004D1057">
              <w:rPr>
                <w:color w:val="000000"/>
                <w:sz w:val="20"/>
                <w:szCs w:val="20"/>
              </w:rPr>
              <w:t>(1.00)</w:t>
            </w:r>
          </w:p>
        </w:tc>
        <w:tc>
          <w:tcPr>
            <w:tcW w:w="804" w:type="dxa"/>
          </w:tcPr>
          <w:p w14:paraId="71D56669" w14:textId="77777777" w:rsidR="004507E3" w:rsidRPr="004D1057" w:rsidRDefault="004507E3" w:rsidP="00757CB9">
            <w:pPr>
              <w:rPr>
                <w:color w:val="000000"/>
                <w:sz w:val="20"/>
                <w:szCs w:val="20"/>
              </w:rPr>
            </w:pPr>
            <w:r w:rsidRPr="004D1057">
              <w:rPr>
                <w:color w:val="000000"/>
                <w:sz w:val="20"/>
                <w:szCs w:val="20"/>
              </w:rPr>
              <w:t>0.75</w:t>
            </w:r>
          </w:p>
          <w:p w14:paraId="22C6C9AD" w14:textId="77777777" w:rsidR="004507E3" w:rsidRPr="004D1057" w:rsidRDefault="004507E3" w:rsidP="00757CB9">
            <w:pPr>
              <w:rPr>
                <w:color w:val="000000"/>
                <w:sz w:val="20"/>
                <w:szCs w:val="20"/>
              </w:rPr>
            </w:pPr>
            <w:r w:rsidRPr="004D1057">
              <w:rPr>
                <w:color w:val="000000"/>
                <w:sz w:val="20"/>
                <w:szCs w:val="20"/>
              </w:rPr>
              <w:t>(0.45)</w:t>
            </w:r>
          </w:p>
        </w:tc>
        <w:tc>
          <w:tcPr>
            <w:tcW w:w="1149" w:type="dxa"/>
            <w:vAlign w:val="bottom"/>
          </w:tcPr>
          <w:p w14:paraId="3F33AB51" w14:textId="77777777" w:rsidR="004507E3" w:rsidRPr="004D1057" w:rsidRDefault="004507E3" w:rsidP="00757CB9">
            <w:pPr>
              <w:rPr>
                <w:color w:val="000000"/>
                <w:sz w:val="20"/>
                <w:szCs w:val="20"/>
              </w:rPr>
            </w:pPr>
            <w:r w:rsidRPr="004D1057">
              <w:rPr>
                <w:color w:val="000000"/>
                <w:sz w:val="20"/>
                <w:szCs w:val="20"/>
              </w:rPr>
              <w:t>0.00</w:t>
            </w:r>
          </w:p>
          <w:p w14:paraId="3C40287B" w14:textId="77777777" w:rsidR="004507E3" w:rsidRPr="004D1057" w:rsidRDefault="004507E3" w:rsidP="00757CB9">
            <w:pPr>
              <w:rPr>
                <w:color w:val="000000"/>
                <w:sz w:val="20"/>
                <w:szCs w:val="20"/>
              </w:rPr>
            </w:pPr>
            <w:r w:rsidRPr="004D1057">
              <w:rPr>
                <w:color w:val="000000"/>
                <w:sz w:val="20"/>
                <w:szCs w:val="20"/>
              </w:rPr>
              <w:t>(1.00)</w:t>
            </w:r>
          </w:p>
        </w:tc>
      </w:tr>
      <w:tr w:rsidR="004507E3" w:rsidRPr="004D1057" w14:paraId="767C80C8" w14:textId="77777777" w:rsidTr="003C75F7">
        <w:tc>
          <w:tcPr>
            <w:tcW w:w="2074" w:type="dxa"/>
            <w:shd w:val="clear" w:color="auto" w:fill="auto"/>
            <w:vAlign w:val="bottom"/>
          </w:tcPr>
          <w:p w14:paraId="1A9A5E72" w14:textId="77777777" w:rsidR="004507E3" w:rsidRPr="004D1057" w:rsidRDefault="004507E3" w:rsidP="00757CB9">
            <w:pPr>
              <w:rPr>
                <w:sz w:val="20"/>
                <w:szCs w:val="20"/>
              </w:rPr>
            </w:pPr>
            <w:r w:rsidRPr="004D1057">
              <w:rPr>
                <w:color w:val="000000"/>
                <w:sz w:val="20"/>
                <w:szCs w:val="20"/>
              </w:rPr>
              <w:t>Cult</w:t>
            </w:r>
          </w:p>
        </w:tc>
        <w:tc>
          <w:tcPr>
            <w:tcW w:w="3812" w:type="dxa"/>
            <w:shd w:val="clear" w:color="auto" w:fill="auto"/>
            <w:vAlign w:val="bottom"/>
          </w:tcPr>
          <w:p w14:paraId="2F25F9FB" w14:textId="77777777" w:rsidR="004507E3" w:rsidRPr="004D1057" w:rsidRDefault="004507E3" w:rsidP="00757CB9">
            <w:pPr>
              <w:rPr>
                <w:sz w:val="20"/>
                <w:szCs w:val="20"/>
              </w:rPr>
            </w:pPr>
            <w:r w:rsidRPr="004D1057">
              <w:rPr>
                <w:sz w:val="20"/>
                <w:szCs w:val="20"/>
              </w:rPr>
              <w:t>1 = cultural function affected</w:t>
            </w:r>
          </w:p>
        </w:tc>
        <w:tc>
          <w:tcPr>
            <w:tcW w:w="1180" w:type="dxa"/>
            <w:shd w:val="clear" w:color="auto" w:fill="auto"/>
            <w:vAlign w:val="bottom"/>
          </w:tcPr>
          <w:p w14:paraId="5EF3DF5C" w14:textId="77777777" w:rsidR="004507E3" w:rsidRPr="004D1057" w:rsidRDefault="004507E3" w:rsidP="00757CB9">
            <w:pPr>
              <w:rPr>
                <w:color w:val="000000"/>
                <w:sz w:val="20"/>
                <w:szCs w:val="20"/>
              </w:rPr>
            </w:pPr>
            <w:r w:rsidRPr="004D1057">
              <w:rPr>
                <w:color w:val="000000"/>
                <w:sz w:val="20"/>
                <w:szCs w:val="20"/>
              </w:rPr>
              <w:t>0.47</w:t>
            </w:r>
          </w:p>
          <w:p w14:paraId="4CCCA9B5" w14:textId="77777777" w:rsidR="004507E3" w:rsidRPr="004D1057" w:rsidRDefault="004507E3" w:rsidP="00757CB9">
            <w:pPr>
              <w:rPr>
                <w:sz w:val="20"/>
                <w:szCs w:val="20"/>
              </w:rPr>
            </w:pPr>
            <w:r w:rsidRPr="004D1057">
              <w:rPr>
                <w:color w:val="000000"/>
                <w:sz w:val="20"/>
                <w:szCs w:val="20"/>
              </w:rPr>
              <w:t>(0.51)</w:t>
            </w:r>
          </w:p>
        </w:tc>
        <w:tc>
          <w:tcPr>
            <w:tcW w:w="800" w:type="dxa"/>
            <w:shd w:val="clear" w:color="auto" w:fill="auto"/>
            <w:vAlign w:val="bottom"/>
          </w:tcPr>
          <w:p w14:paraId="62976410" w14:textId="77777777" w:rsidR="004507E3" w:rsidRPr="004D1057" w:rsidRDefault="004507E3" w:rsidP="00757CB9">
            <w:pPr>
              <w:rPr>
                <w:color w:val="000000"/>
                <w:sz w:val="20"/>
                <w:szCs w:val="20"/>
              </w:rPr>
            </w:pPr>
            <w:r w:rsidRPr="004D1057">
              <w:rPr>
                <w:color w:val="000000"/>
                <w:sz w:val="20"/>
                <w:szCs w:val="20"/>
              </w:rPr>
              <w:t>0.00</w:t>
            </w:r>
          </w:p>
          <w:p w14:paraId="64E69573" w14:textId="77777777" w:rsidR="004507E3" w:rsidRPr="004D1057" w:rsidRDefault="004507E3" w:rsidP="00757CB9">
            <w:pPr>
              <w:rPr>
                <w:sz w:val="20"/>
                <w:szCs w:val="20"/>
              </w:rPr>
            </w:pPr>
            <w:r w:rsidRPr="004D1057">
              <w:rPr>
                <w:color w:val="000000"/>
                <w:sz w:val="20"/>
                <w:szCs w:val="20"/>
              </w:rPr>
              <w:t>(1.00)</w:t>
            </w:r>
          </w:p>
        </w:tc>
        <w:tc>
          <w:tcPr>
            <w:tcW w:w="1093" w:type="dxa"/>
            <w:vAlign w:val="bottom"/>
          </w:tcPr>
          <w:p w14:paraId="7D003C3C" w14:textId="77777777" w:rsidR="004507E3" w:rsidRPr="004D1057" w:rsidRDefault="004507E3" w:rsidP="00757CB9">
            <w:pPr>
              <w:rPr>
                <w:color w:val="000000"/>
                <w:sz w:val="20"/>
                <w:szCs w:val="20"/>
              </w:rPr>
            </w:pPr>
            <w:r w:rsidRPr="004D1057">
              <w:rPr>
                <w:color w:val="000000"/>
                <w:sz w:val="20"/>
                <w:szCs w:val="20"/>
              </w:rPr>
              <w:t>0.75</w:t>
            </w:r>
          </w:p>
          <w:p w14:paraId="0D13B360" w14:textId="77777777" w:rsidR="004507E3" w:rsidRPr="004D1057" w:rsidRDefault="004507E3" w:rsidP="00757CB9">
            <w:pPr>
              <w:rPr>
                <w:sz w:val="20"/>
                <w:szCs w:val="20"/>
              </w:rPr>
            </w:pPr>
            <w:r w:rsidRPr="004D1057">
              <w:rPr>
                <w:color w:val="000000"/>
                <w:sz w:val="20"/>
                <w:szCs w:val="20"/>
              </w:rPr>
              <w:t>(0.44)</w:t>
            </w:r>
          </w:p>
        </w:tc>
        <w:tc>
          <w:tcPr>
            <w:tcW w:w="814" w:type="dxa"/>
            <w:vAlign w:val="bottom"/>
          </w:tcPr>
          <w:p w14:paraId="47D51ACE" w14:textId="77777777" w:rsidR="004507E3" w:rsidRPr="004D1057" w:rsidRDefault="004507E3" w:rsidP="00757CB9">
            <w:pPr>
              <w:rPr>
                <w:color w:val="000000"/>
                <w:sz w:val="20"/>
                <w:szCs w:val="20"/>
              </w:rPr>
            </w:pPr>
            <w:r w:rsidRPr="004D1057">
              <w:rPr>
                <w:color w:val="000000"/>
                <w:sz w:val="20"/>
                <w:szCs w:val="20"/>
              </w:rPr>
              <w:t>0.00</w:t>
            </w:r>
          </w:p>
          <w:p w14:paraId="55721BC3" w14:textId="77777777" w:rsidR="004507E3" w:rsidRPr="004D1057" w:rsidRDefault="004507E3" w:rsidP="00757CB9">
            <w:pPr>
              <w:rPr>
                <w:sz w:val="20"/>
                <w:szCs w:val="20"/>
              </w:rPr>
            </w:pPr>
            <w:r w:rsidRPr="004D1057">
              <w:rPr>
                <w:color w:val="000000"/>
                <w:sz w:val="20"/>
                <w:szCs w:val="20"/>
              </w:rPr>
              <w:t>(1.00)</w:t>
            </w:r>
          </w:p>
        </w:tc>
        <w:tc>
          <w:tcPr>
            <w:tcW w:w="804" w:type="dxa"/>
          </w:tcPr>
          <w:p w14:paraId="159FFA42" w14:textId="77777777" w:rsidR="004507E3" w:rsidRPr="004D1057" w:rsidRDefault="004507E3" w:rsidP="00757CB9">
            <w:pPr>
              <w:rPr>
                <w:color w:val="000000"/>
                <w:sz w:val="20"/>
                <w:szCs w:val="20"/>
              </w:rPr>
            </w:pPr>
            <w:r w:rsidRPr="004D1057">
              <w:rPr>
                <w:color w:val="000000"/>
                <w:sz w:val="20"/>
                <w:szCs w:val="20"/>
              </w:rPr>
              <w:t>0.75</w:t>
            </w:r>
          </w:p>
          <w:p w14:paraId="35507777" w14:textId="77777777" w:rsidR="004507E3" w:rsidRPr="004D1057" w:rsidRDefault="004507E3" w:rsidP="00757CB9">
            <w:pPr>
              <w:rPr>
                <w:color w:val="000000"/>
                <w:sz w:val="20"/>
                <w:szCs w:val="20"/>
              </w:rPr>
            </w:pPr>
            <w:r w:rsidRPr="004D1057">
              <w:rPr>
                <w:color w:val="000000"/>
                <w:sz w:val="20"/>
                <w:szCs w:val="20"/>
              </w:rPr>
              <w:t>(0.44)</w:t>
            </w:r>
          </w:p>
        </w:tc>
        <w:tc>
          <w:tcPr>
            <w:tcW w:w="1149" w:type="dxa"/>
            <w:vAlign w:val="bottom"/>
          </w:tcPr>
          <w:p w14:paraId="6B03E0A0" w14:textId="77777777" w:rsidR="004507E3" w:rsidRPr="004D1057" w:rsidRDefault="004507E3" w:rsidP="00757CB9">
            <w:pPr>
              <w:rPr>
                <w:color w:val="000000"/>
                <w:sz w:val="20"/>
                <w:szCs w:val="20"/>
              </w:rPr>
            </w:pPr>
            <w:r w:rsidRPr="004D1057">
              <w:rPr>
                <w:color w:val="000000"/>
                <w:sz w:val="20"/>
                <w:szCs w:val="20"/>
              </w:rPr>
              <w:t>0.00</w:t>
            </w:r>
          </w:p>
          <w:p w14:paraId="0ECD5682" w14:textId="77777777" w:rsidR="004507E3" w:rsidRPr="004D1057" w:rsidRDefault="004507E3" w:rsidP="00757CB9">
            <w:pPr>
              <w:rPr>
                <w:color w:val="000000"/>
                <w:sz w:val="20"/>
                <w:szCs w:val="20"/>
              </w:rPr>
            </w:pPr>
            <w:r w:rsidRPr="004D1057">
              <w:rPr>
                <w:color w:val="000000"/>
                <w:sz w:val="20"/>
                <w:szCs w:val="20"/>
              </w:rPr>
              <w:t>(1.00)</w:t>
            </w:r>
          </w:p>
        </w:tc>
      </w:tr>
      <w:tr w:rsidR="004507E3" w:rsidRPr="004D1057" w14:paraId="0B2DD26C" w14:textId="77777777" w:rsidTr="003C75F7">
        <w:tc>
          <w:tcPr>
            <w:tcW w:w="2074" w:type="dxa"/>
            <w:shd w:val="clear" w:color="auto" w:fill="auto"/>
            <w:vAlign w:val="bottom"/>
          </w:tcPr>
          <w:p w14:paraId="21656468" w14:textId="77777777" w:rsidR="004507E3" w:rsidRPr="004D1057" w:rsidRDefault="004507E3" w:rsidP="00757CB9">
            <w:pPr>
              <w:rPr>
                <w:sz w:val="20"/>
                <w:szCs w:val="20"/>
              </w:rPr>
            </w:pPr>
            <w:r w:rsidRPr="004D1057">
              <w:rPr>
                <w:color w:val="000000"/>
                <w:sz w:val="20"/>
                <w:szCs w:val="20"/>
              </w:rPr>
              <w:t>Forest</w:t>
            </w:r>
          </w:p>
        </w:tc>
        <w:tc>
          <w:tcPr>
            <w:tcW w:w="3812" w:type="dxa"/>
            <w:shd w:val="clear" w:color="auto" w:fill="auto"/>
            <w:vAlign w:val="bottom"/>
          </w:tcPr>
          <w:p w14:paraId="49C9A50D" w14:textId="77777777" w:rsidR="004507E3" w:rsidRPr="004D1057" w:rsidRDefault="004507E3" w:rsidP="00757CB9">
            <w:pPr>
              <w:rPr>
                <w:sz w:val="20"/>
                <w:szCs w:val="20"/>
              </w:rPr>
            </w:pPr>
            <w:r w:rsidRPr="004D1057">
              <w:rPr>
                <w:sz w:val="20"/>
                <w:szCs w:val="20"/>
              </w:rPr>
              <w:t>1 = forested wetland</w:t>
            </w:r>
          </w:p>
        </w:tc>
        <w:tc>
          <w:tcPr>
            <w:tcW w:w="1180" w:type="dxa"/>
            <w:shd w:val="clear" w:color="auto" w:fill="auto"/>
            <w:vAlign w:val="bottom"/>
          </w:tcPr>
          <w:p w14:paraId="57CDB133" w14:textId="77777777" w:rsidR="004507E3" w:rsidRPr="004D1057" w:rsidRDefault="004507E3" w:rsidP="00757CB9">
            <w:pPr>
              <w:rPr>
                <w:color w:val="000000"/>
                <w:sz w:val="20"/>
                <w:szCs w:val="20"/>
              </w:rPr>
            </w:pPr>
            <w:r w:rsidRPr="004D1057">
              <w:rPr>
                <w:color w:val="000000"/>
                <w:sz w:val="20"/>
                <w:szCs w:val="20"/>
              </w:rPr>
              <w:t>0.44</w:t>
            </w:r>
          </w:p>
          <w:p w14:paraId="0913C454" w14:textId="77777777" w:rsidR="004507E3" w:rsidRPr="004D1057" w:rsidRDefault="004507E3" w:rsidP="00757CB9">
            <w:pPr>
              <w:rPr>
                <w:sz w:val="20"/>
                <w:szCs w:val="20"/>
              </w:rPr>
            </w:pPr>
            <w:r w:rsidRPr="004D1057">
              <w:rPr>
                <w:color w:val="000000"/>
                <w:sz w:val="20"/>
                <w:szCs w:val="20"/>
              </w:rPr>
              <w:t>(0.50)</w:t>
            </w:r>
          </w:p>
        </w:tc>
        <w:tc>
          <w:tcPr>
            <w:tcW w:w="800" w:type="dxa"/>
            <w:shd w:val="clear" w:color="auto" w:fill="auto"/>
            <w:vAlign w:val="bottom"/>
          </w:tcPr>
          <w:p w14:paraId="565F72FA" w14:textId="77777777" w:rsidR="004507E3" w:rsidRPr="004D1057" w:rsidRDefault="004507E3" w:rsidP="00757CB9">
            <w:pPr>
              <w:rPr>
                <w:color w:val="000000"/>
                <w:sz w:val="20"/>
                <w:szCs w:val="20"/>
              </w:rPr>
            </w:pPr>
            <w:r w:rsidRPr="004D1057">
              <w:rPr>
                <w:color w:val="000000"/>
                <w:sz w:val="20"/>
                <w:szCs w:val="20"/>
              </w:rPr>
              <w:t>0.00</w:t>
            </w:r>
          </w:p>
          <w:p w14:paraId="26CABDF5" w14:textId="77777777" w:rsidR="004507E3" w:rsidRPr="004D1057" w:rsidRDefault="004507E3" w:rsidP="00757CB9">
            <w:pPr>
              <w:rPr>
                <w:sz w:val="20"/>
                <w:szCs w:val="20"/>
              </w:rPr>
            </w:pPr>
            <w:r w:rsidRPr="004D1057">
              <w:rPr>
                <w:color w:val="000000"/>
                <w:sz w:val="20"/>
                <w:szCs w:val="20"/>
              </w:rPr>
              <w:t>(1.00)</w:t>
            </w:r>
          </w:p>
        </w:tc>
        <w:tc>
          <w:tcPr>
            <w:tcW w:w="1093" w:type="dxa"/>
            <w:vAlign w:val="bottom"/>
          </w:tcPr>
          <w:p w14:paraId="4AE63160" w14:textId="77777777" w:rsidR="004507E3" w:rsidRPr="004D1057" w:rsidRDefault="004507E3" w:rsidP="00757CB9">
            <w:pPr>
              <w:rPr>
                <w:color w:val="000000"/>
                <w:sz w:val="20"/>
                <w:szCs w:val="20"/>
              </w:rPr>
            </w:pPr>
            <w:r w:rsidRPr="004D1057">
              <w:rPr>
                <w:color w:val="000000"/>
                <w:sz w:val="20"/>
                <w:szCs w:val="20"/>
              </w:rPr>
              <w:t>0.50</w:t>
            </w:r>
          </w:p>
          <w:p w14:paraId="7C0113C0" w14:textId="77777777" w:rsidR="004507E3" w:rsidRPr="004D1057" w:rsidRDefault="004507E3" w:rsidP="00757CB9">
            <w:pPr>
              <w:rPr>
                <w:sz w:val="20"/>
                <w:szCs w:val="20"/>
              </w:rPr>
            </w:pPr>
            <w:r w:rsidRPr="004D1057">
              <w:rPr>
                <w:color w:val="000000"/>
                <w:sz w:val="20"/>
                <w:szCs w:val="20"/>
              </w:rPr>
              <w:t>(0.51)</w:t>
            </w:r>
          </w:p>
        </w:tc>
        <w:tc>
          <w:tcPr>
            <w:tcW w:w="814" w:type="dxa"/>
            <w:vAlign w:val="bottom"/>
          </w:tcPr>
          <w:p w14:paraId="505FB1D2" w14:textId="77777777" w:rsidR="004507E3" w:rsidRPr="004D1057" w:rsidRDefault="004507E3" w:rsidP="00757CB9">
            <w:pPr>
              <w:rPr>
                <w:color w:val="000000"/>
                <w:sz w:val="20"/>
                <w:szCs w:val="20"/>
              </w:rPr>
            </w:pPr>
            <w:r w:rsidRPr="004D1057">
              <w:rPr>
                <w:color w:val="000000"/>
                <w:sz w:val="20"/>
                <w:szCs w:val="20"/>
              </w:rPr>
              <w:t>0.00</w:t>
            </w:r>
          </w:p>
          <w:p w14:paraId="0235B5E9" w14:textId="77777777" w:rsidR="004507E3" w:rsidRPr="004D1057" w:rsidRDefault="004507E3" w:rsidP="00757CB9">
            <w:pPr>
              <w:rPr>
                <w:sz w:val="20"/>
                <w:szCs w:val="20"/>
              </w:rPr>
            </w:pPr>
            <w:r w:rsidRPr="004D1057">
              <w:rPr>
                <w:color w:val="000000"/>
                <w:sz w:val="20"/>
                <w:szCs w:val="20"/>
              </w:rPr>
              <w:t>(1.00)</w:t>
            </w:r>
          </w:p>
        </w:tc>
        <w:tc>
          <w:tcPr>
            <w:tcW w:w="804" w:type="dxa"/>
          </w:tcPr>
          <w:p w14:paraId="61905F58" w14:textId="77777777" w:rsidR="004507E3" w:rsidRPr="004D1057" w:rsidRDefault="004507E3" w:rsidP="00757CB9">
            <w:pPr>
              <w:rPr>
                <w:color w:val="000000"/>
                <w:sz w:val="20"/>
                <w:szCs w:val="20"/>
              </w:rPr>
            </w:pPr>
            <w:r w:rsidRPr="004D1057">
              <w:rPr>
                <w:color w:val="000000"/>
                <w:sz w:val="20"/>
                <w:szCs w:val="20"/>
              </w:rPr>
              <w:t>0.50</w:t>
            </w:r>
          </w:p>
          <w:p w14:paraId="7AA6998B" w14:textId="77777777" w:rsidR="004507E3" w:rsidRPr="004D1057" w:rsidRDefault="004507E3" w:rsidP="00757CB9">
            <w:pPr>
              <w:rPr>
                <w:color w:val="000000"/>
                <w:sz w:val="20"/>
                <w:szCs w:val="20"/>
              </w:rPr>
            </w:pPr>
            <w:r w:rsidRPr="004D1057">
              <w:rPr>
                <w:color w:val="000000"/>
                <w:sz w:val="20"/>
                <w:szCs w:val="20"/>
              </w:rPr>
              <w:t>(0.51)</w:t>
            </w:r>
          </w:p>
        </w:tc>
        <w:tc>
          <w:tcPr>
            <w:tcW w:w="1149" w:type="dxa"/>
            <w:vAlign w:val="bottom"/>
          </w:tcPr>
          <w:p w14:paraId="645D73E3" w14:textId="77777777" w:rsidR="004507E3" w:rsidRPr="004D1057" w:rsidRDefault="004507E3" w:rsidP="00757CB9">
            <w:pPr>
              <w:rPr>
                <w:color w:val="000000"/>
                <w:sz w:val="20"/>
                <w:szCs w:val="20"/>
              </w:rPr>
            </w:pPr>
            <w:r w:rsidRPr="004D1057">
              <w:rPr>
                <w:color w:val="000000"/>
                <w:sz w:val="20"/>
                <w:szCs w:val="20"/>
              </w:rPr>
              <w:t>0.00</w:t>
            </w:r>
          </w:p>
          <w:p w14:paraId="7033B82F" w14:textId="77777777" w:rsidR="004507E3" w:rsidRPr="004D1057" w:rsidRDefault="004507E3" w:rsidP="00757CB9">
            <w:pPr>
              <w:rPr>
                <w:color w:val="000000"/>
                <w:sz w:val="20"/>
                <w:szCs w:val="20"/>
              </w:rPr>
            </w:pPr>
            <w:r w:rsidRPr="004D1057">
              <w:rPr>
                <w:color w:val="000000"/>
                <w:sz w:val="20"/>
                <w:szCs w:val="20"/>
              </w:rPr>
              <w:t>(1.00)</w:t>
            </w:r>
          </w:p>
        </w:tc>
      </w:tr>
      <w:tr w:rsidR="004507E3" w:rsidRPr="004D1057" w14:paraId="689A649C" w14:textId="77777777" w:rsidTr="003C75F7">
        <w:tc>
          <w:tcPr>
            <w:tcW w:w="2074" w:type="dxa"/>
            <w:shd w:val="clear" w:color="auto" w:fill="auto"/>
            <w:vAlign w:val="bottom"/>
          </w:tcPr>
          <w:p w14:paraId="77EE29B6" w14:textId="77777777" w:rsidR="004507E3" w:rsidRPr="004D1057" w:rsidRDefault="004507E3" w:rsidP="00757CB9">
            <w:pPr>
              <w:rPr>
                <w:sz w:val="20"/>
                <w:szCs w:val="20"/>
              </w:rPr>
            </w:pPr>
            <w:r w:rsidRPr="004D1057">
              <w:rPr>
                <w:color w:val="000000"/>
                <w:sz w:val="20"/>
                <w:szCs w:val="20"/>
              </w:rPr>
              <w:t>Acreage change</w:t>
            </w:r>
          </w:p>
        </w:tc>
        <w:tc>
          <w:tcPr>
            <w:tcW w:w="3812" w:type="dxa"/>
            <w:shd w:val="clear" w:color="auto" w:fill="auto"/>
            <w:vAlign w:val="bottom"/>
          </w:tcPr>
          <w:p w14:paraId="06C318F7" w14:textId="77777777" w:rsidR="004507E3" w:rsidRPr="004D1057" w:rsidRDefault="004507E3" w:rsidP="00757CB9">
            <w:pPr>
              <w:rPr>
                <w:sz w:val="20"/>
                <w:szCs w:val="20"/>
              </w:rPr>
            </w:pPr>
          </w:p>
          <w:p w14:paraId="05A17A4D" w14:textId="77777777" w:rsidR="004507E3" w:rsidRPr="004D1057" w:rsidRDefault="004507E3" w:rsidP="00757CB9">
            <w:pPr>
              <w:rPr>
                <w:sz w:val="20"/>
                <w:szCs w:val="20"/>
              </w:rPr>
            </w:pPr>
            <w:r w:rsidRPr="004D1057">
              <w:rPr>
                <w:sz w:val="20"/>
                <w:szCs w:val="20"/>
              </w:rPr>
              <w:t xml:space="preserve">Log (Difference between post improvement wetland acres and baseline wetland acres) </w:t>
            </w:r>
          </w:p>
        </w:tc>
        <w:tc>
          <w:tcPr>
            <w:tcW w:w="1180" w:type="dxa"/>
            <w:shd w:val="clear" w:color="auto" w:fill="auto"/>
            <w:vAlign w:val="bottom"/>
          </w:tcPr>
          <w:p w14:paraId="1EDD82CA" w14:textId="77777777" w:rsidR="004507E3" w:rsidRPr="004D1057" w:rsidRDefault="004507E3" w:rsidP="00757CB9">
            <w:pPr>
              <w:rPr>
                <w:sz w:val="20"/>
                <w:szCs w:val="20"/>
              </w:rPr>
            </w:pPr>
            <w:r w:rsidRPr="004D1057">
              <w:rPr>
                <w:sz w:val="20"/>
                <w:szCs w:val="20"/>
              </w:rPr>
              <w:t>9.17</w:t>
            </w:r>
          </w:p>
          <w:p w14:paraId="32EF364E" w14:textId="77777777" w:rsidR="004507E3" w:rsidRPr="004D1057" w:rsidRDefault="004507E3" w:rsidP="00757CB9">
            <w:pPr>
              <w:rPr>
                <w:sz w:val="20"/>
                <w:szCs w:val="20"/>
              </w:rPr>
            </w:pPr>
            <w:r w:rsidRPr="004D1057">
              <w:rPr>
                <w:sz w:val="20"/>
                <w:szCs w:val="20"/>
              </w:rPr>
              <w:t>(3.26)</w:t>
            </w:r>
          </w:p>
        </w:tc>
        <w:tc>
          <w:tcPr>
            <w:tcW w:w="800" w:type="dxa"/>
            <w:shd w:val="clear" w:color="auto" w:fill="auto"/>
            <w:vAlign w:val="bottom"/>
          </w:tcPr>
          <w:p w14:paraId="1E032DA6" w14:textId="77777777" w:rsidR="004507E3" w:rsidRPr="004D1057" w:rsidRDefault="004507E3" w:rsidP="00757CB9">
            <w:pPr>
              <w:rPr>
                <w:sz w:val="20"/>
                <w:szCs w:val="20"/>
              </w:rPr>
            </w:pPr>
            <w:r w:rsidRPr="004D1057">
              <w:rPr>
                <w:sz w:val="20"/>
                <w:szCs w:val="20"/>
              </w:rPr>
              <w:t>3.37</w:t>
            </w:r>
          </w:p>
          <w:p w14:paraId="7AFAEE93" w14:textId="77777777" w:rsidR="004507E3" w:rsidRPr="004D1057" w:rsidRDefault="004507E3" w:rsidP="00757CB9">
            <w:pPr>
              <w:rPr>
                <w:sz w:val="20"/>
                <w:szCs w:val="20"/>
              </w:rPr>
            </w:pPr>
            <w:r w:rsidRPr="004D1057">
              <w:rPr>
                <w:sz w:val="20"/>
                <w:szCs w:val="20"/>
              </w:rPr>
              <w:t>(18.4)</w:t>
            </w:r>
          </w:p>
        </w:tc>
        <w:tc>
          <w:tcPr>
            <w:tcW w:w="1093" w:type="dxa"/>
            <w:vAlign w:val="bottom"/>
          </w:tcPr>
          <w:p w14:paraId="079F833A" w14:textId="77777777" w:rsidR="004507E3" w:rsidRPr="004D1057" w:rsidRDefault="004507E3" w:rsidP="00757CB9">
            <w:pPr>
              <w:rPr>
                <w:sz w:val="20"/>
                <w:szCs w:val="20"/>
              </w:rPr>
            </w:pPr>
            <w:r w:rsidRPr="004D1057">
              <w:rPr>
                <w:sz w:val="20"/>
                <w:szCs w:val="20"/>
              </w:rPr>
              <w:t>7.33</w:t>
            </w:r>
          </w:p>
          <w:p w14:paraId="0D7A0B6F" w14:textId="77777777" w:rsidR="004507E3" w:rsidRPr="004D1057" w:rsidRDefault="004507E3" w:rsidP="00757CB9">
            <w:pPr>
              <w:rPr>
                <w:sz w:val="20"/>
                <w:szCs w:val="20"/>
              </w:rPr>
            </w:pPr>
            <w:r w:rsidRPr="004D1057">
              <w:rPr>
                <w:sz w:val="20"/>
                <w:szCs w:val="20"/>
              </w:rPr>
              <w:t>(2.41)</w:t>
            </w:r>
          </w:p>
        </w:tc>
        <w:tc>
          <w:tcPr>
            <w:tcW w:w="814" w:type="dxa"/>
            <w:vAlign w:val="bottom"/>
          </w:tcPr>
          <w:p w14:paraId="1E15601E" w14:textId="77777777" w:rsidR="004507E3" w:rsidRPr="004D1057" w:rsidRDefault="004507E3" w:rsidP="00757CB9">
            <w:pPr>
              <w:rPr>
                <w:sz w:val="20"/>
                <w:szCs w:val="20"/>
              </w:rPr>
            </w:pPr>
            <w:r w:rsidRPr="004D1057">
              <w:rPr>
                <w:sz w:val="20"/>
                <w:szCs w:val="20"/>
              </w:rPr>
              <w:t>3.37</w:t>
            </w:r>
          </w:p>
          <w:p w14:paraId="35151A9E" w14:textId="77777777" w:rsidR="004507E3" w:rsidRPr="004D1057" w:rsidRDefault="004507E3" w:rsidP="00757CB9">
            <w:pPr>
              <w:rPr>
                <w:sz w:val="20"/>
                <w:szCs w:val="20"/>
              </w:rPr>
            </w:pPr>
            <w:r w:rsidRPr="004D1057">
              <w:rPr>
                <w:sz w:val="20"/>
                <w:szCs w:val="20"/>
              </w:rPr>
              <w:t>(11.10)</w:t>
            </w:r>
          </w:p>
        </w:tc>
        <w:tc>
          <w:tcPr>
            <w:tcW w:w="804" w:type="dxa"/>
          </w:tcPr>
          <w:p w14:paraId="05AAF053" w14:textId="77777777" w:rsidR="004507E3" w:rsidRPr="004D1057" w:rsidRDefault="004507E3" w:rsidP="00757CB9">
            <w:pPr>
              <w:rPr>
                <w:sz w:val="20"/>
                <w:szCs w:val="20"/>
              </w:rPr>
            </w:pPr>
          </w:p>
          <w:p w14:paraId="09D25A3A" w14:textId="77777777" w:rsidR="004507E3" w:rsidRPr="004D1057" w:rsidRDefault="004507E3" w:rsidP="00757CB9">
            <w:pPr>
              <w:rPr>
                <w:sz w:val="20"/>
                <w:szCs w:val="20"/>
              </w:rPr>
            </w:pPr>
            <w:r w:rsidRPr="004D1057">
              <w:rPr>
                <w:sz w:val="20"/>
                <w:szCs w:val="20"/>
              </w:rPr>
              <w:t>11.48</w:t>
            </w:r>
          </w:p>
          <w:p w14:paraId="65DC0DC7" w14:textId="77777777" w:rsidR="004507E3" w:rsidRPr="004D1057" w:rsidRDefault="004507E3" w:rsidP="00757CB9">
            <w:pPr>
              <w:rPr>
                <w:sz w:val="20"/>
                <w:szCs w:val="20"/>
              </w:rPr>
            </w:pPr>
            <w:r w:rsidRPr="004D1057">
              <w:rPr>
                <w:sz w:val="20"/>
                <w:szCs w:val="20"/>
              </w:rPr>
              <w:t>(2.70)</w:t>
            </w:r>
          </w:p>
        </w:tc>
        <w:tc>
          <w:tcPr>
            <w:tcW w:w="1149" w:type="dxa"/>
            <w:vAlign w:val="bottom"/>
          </w:tcPr>
          <w:p w14:paraId="460979AA" w14:textId="77777777" w:rsidR="004507E3" w:rsidRPr="004D1057" w:rsidRDefault="004507E3" w:rsidP="00757CB9">
            <w:pPr>
              <w:rPr>
                <w:sz w:val="20"/>
                <w:szCs w:val="20"/>
              </w:rPr>
            </w:pPr>
            <w:r w:rsidRPr="004D1057">
              <w:rPr>
                <w:sz w:val="20"/>
                <w:szCs w:val="20"/>
              </w:rPr>
              <w:t>7.83</w:t>
            </w:r>
          </w:p>
          <w:p w14:paraId="748D3796" w14:textId="77777777" w:rsidR="004507E3" w:rsidRPr="004D1057" w:rsidRDefault="004507E3" w:rsidP="00757CB9">
            <w:pPr>
              <w:rPr>
                <w:sz w:val="20"/>
                <w:szCs w:val="20"/>
              </w:rPr>
            </w:pPr>
            <w:r w:rsidRPr="004D1057">
              <w:rPr>
                <w:sz w:val="20"/>
                <w:szCs w:val="20"/>
              </w:rPr>
              <w:t>(18.42)</w:t>
            </w:r>
          </w:p>
        </w:tc>
      </w:tr>
      <w:tr w:rsidR="004507E3" w:rsidRPr="004D1057" w14:paraId="162C45FF" w14:textId="77777777" w:rsidTr="003C75F7">
        <w:tc>
          <w:tcPr>
            <w:tcW w:w="2074" w:type="dxa"/>
            <w:shd w:val="clear" w:color="auto" w:fill="auto"/>
            <w:vAlign w:val="bottom"/>
          </w:tcPr>
          <w:p w14:paraId="06129CE7" w14:textId="77777777" w:rsidR="004507E3" w:rsidRPr="004D1057" w:rsidRDefault="004507E3" w:rsidP="00757CB9">
            <w:pPr>
              <w:rPr>
                <w:b/>
                <w:bCs/>
                <w:sz w:val="20"/>
                <w:szCs w:val="20"/>
                <w:u w:val="single"/>
              </w:rPr>
            </w:pPr>
            <w:r w:rsidRPr="004D1057">
              <w:rPr>
                <w:b/>
                <w:bCs/>
                <w:color w:val="000000"/>
                <w:sz w:val="20"/>
                <w:szCs w:val="20"/>
                <w:u w:val="single"/>
              </w:rPr>
              <w:t>Moderator</w:t>
            </w:r>
          </w:p>
        </w:tc>
        <w:tc>
          <w:tcPr>
            <w:tcW w:w="3812" w:type="dxa"/>
            <w:shd w:val="clear" w:color="auto" w:fill="auto"/>
            <w:vAlign w:val="bottom"/>
          </w:tcPr>
          <w:p w14:paraId="1319F06F" w14:textId="77777777" w:rsidR="004507E3" w:rsidRPr="004D1057" w:rsidRDefault="004507E3" w:rsidP="00757CB9">
            <w:pPr>
              <w:rPr>
                <w:sz w:val="20"/>
                <w:szCs w:val="20"/>
              </w:rPr>
            </w:pPr>
          </w:p>
        </w:tc>
        <w:tc>
          <w:tcPr>
            <w:tcW w:w="1180" w:type="dxa"/>
            <w:shd w:val="clear" w:color="auto" w:fill="auto"/>
            <w:vAlign w:val="bottom"/>
          </w:tcPr>
          <w:p w14:paraId="652993BC" w14:textId="77777777" w:rsidR="004507E3" w:rsidRPr="004D1057" w:rsidRDefault="004507E3" w:rsidP="00757CB9">
            <w:pPr>
              <w:rPr>
                <w:sz w:val="20"/>
                <w:szCs w:val="20"/>
              </w:rPr>
            </w:pPr>
          </w:p>
        </w:tc>
        <w:tc>
          <w:tcPr>
            <w:tcW w:w="800" w:type="dxa"/>
            <w:shd w:val="clear" w:color="auto" w:fill="auto"/>
            <w:vAlign w:val="bottom"/>
          </w:tcPr>
          <w:p w14:paraId="07158318" w14:textId="77777777" w:rsidR="004507E3" w:rsidRPr="004D1057" w:rsidRDefault="004507E3" w:rsidP="00757CB9">
            <w:pPr>
              <w:rPr>
                <w:sz w:val="20"/>
                <w:szCs w:val="20"/>
              </w:rPr>
            </w:pPr>
          </w:p>
        </w:tc>
        <w:tc>
          <w:tcPr>
            <w:tcW w:w="1093" w:type="dxa"/>
            <w:vAlign w:val="bottom"/>
          </w:tcPr>
          <w:p w14:paraId="5F52E37E" w14:textId="77777777" w:rsidR="004507E3" w:rsidRPr="004D1057" w:rsidRDefault="004507E3" w:rsidP="00757CB9">
            <w:pPr>
              <w:rPr>
                <w:sz w:val="20"/>
                <w:szCs w:val="20"/>
              </w:rPr>
            </w:pPr>
          </w:p>
        </w:tc>
        <w:tc>
          <w:tcPr>
            <w:tcW w:w="814" w:type="dxa"/>
            <w:vAlign w:val="bottom"/>
          </w:tcPr>
          <w:p w14:paraId="09EE4652" w14:textId="77777777" w:rsidR="004507E3" w:rsidRPr="004D1057" w:rsidRDefault="004507E3" w:rsidP="00757CB9">
            <w:pPr>
              <w:rPr>
                <w:sz w:val="20"/>
                <w:szCs w:val="20"/>
              </w:rPr>
            </w:pPr>
          </w:p>
        </w:tc>
        <w:tc>
          <w:tcPr>
            <w:tcW w:w="804" w:type="dxa"/>
          </w:tcPr>
          <w:p w14:paraId="150C80B2" w14:textId="77777777" w:rsidR="004507E3" w:rsidRPr="004D1057" w:rsidRDefault="004507E3" w:rsidP="00757CB9">
            <w:pPr>
              <w:rPr>
                <w:sz w:val="20"/>
                <w:szCs w:val="20"/>
              </w:rPr>
            </w:pPr>
          </w:p>
        </w:tc>
        <w:tc>
          <w:tcPr>
            <w:tcW w:w="1149" w:type="dxa"/>
            <w:vAlign w:val="bottom"/>
          </w:tcPr>
          <w:p w14:paraId="1BB1FC64" w14:textId="77777777" w:rsidR="004507E3" w:rsidRPr="004D1057" w:rsidRDefault="004507E3" w:rsidP="00757CB9">
            <w:pPr>
              <w:rPr>
                <w:sz w:val="20"/>
                <w:szCs w:val="20"/>
              </w:rPr>
            </w:pPr>
          </w:p>
        </w:tc>
      </w:tr>
      <w:tr w:rsidR="004507E3" w:rsidRPr="004D1057" w14:paraId="76C5270C" w14:textId="77777777" w:rsidTr="003C75F7">
        <w:tc>
          <w:tcPr>
            <w:tcW w:w="2074" w:type="dxa"/>
            <w:shd w:val="clear" w:color="auto" w:fill="auto"/>
            <w:vAlign w:val="bottom"/>
          </w:tcPr>
          <w:p w14:paraId="3B860DEC" w14:textId="77777777" w:rsidR="004507E3" w:rsidRPr="004D1057" w:rsidRDefault="004507E3" w:rsidP="00757CB9">
            <w:pPr>
              <w:rPr>
                <w:sz w:val="20"/>
                <w:szCs w:val="20"/>
              </w:rPr>
            </w:pPr>
            <w:r w:rsidRPr="004D1057">
              <w:rPr>
                <w:color w:val="000000"/>
                <w:sz w:val="20"/>
                <w:szCs w:val="20"/>
              </w:rPr>
              <w:t>Volunt</w:t>
            </w:r>
          </w:p>
        </w:tc>
        <w:tc>
          <w:tcPr>
            <w:tcW w:w="3812" w:type="dxa"/>
            <w:shd w:val="clear" w:color="auto" w:fill="auto"/>
            <w:vAlign w:val="bottom"/>
          </w:tcPr>
          <w:p w14:paraId="20D0D8C0" w14:textId="77777777" w:rsidR="004507E3" w:rsidRPr="004D1057" w:rsidRDefault="004507E3" w:rsidP="00757CB9">
            <w:pPr>
              <w:rPr>
                <w:sz w:val="20"/>
                <w:szCs w:val="20"/>
              </w:rPr>
            </w:pPr>
            <w:r w:rsidRPr="004D1057">
              <w:rPr>
                <w:sz w:val="20"/>
                <w:szCs w:val="20"/>
              </w:rPr>
              <w:t>1=payment mechanism=voluntary contribution</w:t>
            </w:r>
          </w:p>
        </w:tc>
        <w:tc>
          <w:tcPr>
            <w:tcW w:w="1180" w:type="dxa"/>
            <w:shd w:val="clear" w:color="auto" w:fill="auto"/>
            <w:vAlign w:val="bottom"/>
          </w:tcPr>
          <w:p w14:paraId="0717F234" w14:textId="77777777" w:rsidR="004507E3" w:rsidRPr="004D1057" w:rsidRDefault="004507E3" w:rsidP="00757CB9">
            <w:pPr>
              <w:rPr>
                <w:color w:val="000000"/>
                <w:sz w:val="20"/>
                <w:szCs w:val="20"/>
              </w:rPr>
            </w:pPr>
            <w:r w:rsidRPr="004D1057">
              <w:rPr>
                <w:color w:val="000000"/>
                <w:sz w:val="20"/>
                <w:szCs w:val="20"/>
              </w:rPr>
              <w:t>0.25</w:t>
            </w:r>
          </w:p>
          <w:p w14:paraId="3CB36E10" w14:textId="77777777" w:rsidR="004507E3" w:rsidRPr="004D1057" w:rsidRDefault="004507E3" w:rsidP="00757CB9">
            <w:pPr>
              <w:rPr>
                <w:sz w:val="20"/>
                <w:szCs w:val="20"/>
              </w:rPr>
            </w:pPr>
            <w:r w:rsidRPr="004D1057">
              <w:rPr>
                <w:color w:val="000000"/>
                <w:sz w:val="20"/>
                <w:szCs w:val="20"/>
              </w:rPr>
              <w:t>(0.44)</w:t>
            </w:r>
          </w:p>
        </w:tc>
        <w:tc>
          <w:tcPr>
            <w:tcW w:w="800" w:type="dxa"/>
            <w:shd w:val="clear" w:color="auto" w:fill="auto"/>
            <w:vAlign w:val="bottom"/>
          </w:tcPr>
          <w:p w14:paraId="4A9225FE" w14:textId="77777777" w:rsidR="004507E3" w:rsidRPr="004D1057" w:rsidRDefault="004507E3" w:rsidP="00757CB9">
            <w:pPr>
              <w:rPr>
                <w:color w:val="000000"/>
                <w:sz w:val="20"/>
                <w:szCs w:val="20"/>
              </w:rPr>
            </w:pPr>
            <w:r w:rsidRPr="004D1057">
              <w:rPr>
                <w:color w:val="000000"/>
                <w:sz w:val="20"/>
                <w:szCs w:val="20"/>
              </w:rPr>
              <w:t>0.00</w:t>
            </w:r>
          </w:p>
          <w:p w14:paraId="63C8545E" w14:textId="77777777" w:rsidR="004507E3" w:rsidRPr="004D1057" w:rsidRDefault="004507E3" w:rsidP="00757CB9">
            <w:pPr>
              <w:rPr>
                <w:sz w:val="20"/>
                <w:szCs w:val="20"/>
              </w:rPr>
            </w:pPr>
            <w:r w:rsidRPr="004D1057">
              <w:rPr>
                <w:color w:val="000000"/>
                <w:sz w:val="20"/>
                <w:szCs w:val="20"/>
              </w:rPr>
              <w:t>(1.00)</w:t>
            </w:r>
          </w:p>
        </w:tc>
        <w:tc>
          <w:tcPr>
            <w:tcW w:w="1093" w:type="dxa"/>
            <w:vAlign w:val="bottom"/>
          </w:tcPr>
          <w:p w14:paraId="175984D9" w14:textId="77777777" w:rsidR="004507E3" w:rsidRPr="004D1057" w:rsidRDefault="004507E3" w:rsidP="00757CB9">
            <w:pPr>
              <w:rPr>
                <w:color w:val="000000"/>
                <w:sz w:val="20"/>
                <w:szCs w:val="20"/>
              </w:rPr>
            </w:pPr>
            <w:r w:rsidRPr="004D1057">
              <w:rPr>
                <w:color w:val="000000"/>
                <w:sz w:val="20"/>
                <w:szCs w:val="20"/>
              </w:rPr>
              <w:t>0.40</w:t>
            </w:r>
          </w:p>
          <w:p w14:paraId="604A457B" w14:textId="77777777" w:rsidR="004507E3" w:rsidRPr="004D1057" w:rsidRDefault="004507E3" w:rsidP="00757CB9">
            <w:pPr>
              <w:rPr>
                <w:sz w:val="20"/>
                <w:szCs w:val="20"/>
              </w:rPr>
            </w:pPr>
            <w:r w:rsidRPr="004D1057">
              <w:rPr>
                <w:color w:val="000000"/>
                <w:sz w:val="20"/>
                <w:szCs w:val="20"/>
              </w:rPr>
              <w:t>(0.50)</w:t>
            </w:r>
          </w:p>
        </w:tc>
        <w:tc>
          <w:tcPr>
            <w:tcW w:w="814" w:type="dxa"/>
            <w:vAlign w:val="bottom"/>
          </w:tcPr>
          <w:p w14:paraId="1C5878EC" w14:textId="77777777" w:rsidR="004507E3" w:rsidRPr="004D1057" w:rsidRDefault="004507E3" w:rsidP="00757CB9">
            <w:pPr>
              <w:rPr>
                <w:color w:val="000000"/>
                <w:sz w:val="20"/>
                <w:szCs w:val="20"/>
              </w:rPr>
            </w:pPr>
            <w:r w:rsidRPr="004D1057">
              <w:rPr>
                <w:color w:val="000000"/>
                <w:sz w:val="20"/>
                <w:szCs w:val="20"/>
              </w:rPr>
              <w:t>0.00</w:t>
            </w:r>
          </w:p>
          <w:p w14:paraId="0923A52B" w14:textId="77777777" w:rsidR="004507E3" w:rsidRPr="004D1057" w:rsidRDefault="004507E3" w:rsidP="00757CB9">
            <w:pPr>
              <w:rPr>
                <w:sz w:val="20"/>
                <w:szCs w:val="20"/>
              </w:rPr>
            </w:pPr>
            <w:r w:rsidRPr="004D1057">
              <w:rPr>
                <w:color w:val="000000"/>
                <w:sz w:val="20"/>
                <w:szCs w:val="20"/>
              </w:rPr>
              <w:t>(1.00)</w:t>
            </w:r>
          </w:p>
        </w:tc>
        <w:tc>
          <w:tcPr>
            <w:tcW w:w="804" w:type="dxa"/>
          </w:tcPr>
          <w:p w14:paraId="37841546" w14:textId="77777777" w:rsidR="004507E3" w:rsidRPr="004D1057" w:rsidRDefault="004507E3" w:rsidP="00757CB9">
            <w:pPr>
              <w:rPr>
                <w:color w:val="000000"/>
                <w:sz w:val="20"/>
                <w:szCs w:val="20"/>
              </w:rPr>
            </w:pPr>
            <w:r w:rsidRPr="004D1057">
              <w:rPr>
                <w:color w:val="000000"/>
                <w:sz w:val="20"/>
                <w:szCs w:val="20"/>
              </w:rPr>
              <w:t>0.06</w:t>
            </w:r>
          </w:p>
          <w:p w14:paraId="6130F02D" w14:textId="77777777" w:rsidR="004507E3" w:rsidRPr="004D1057" w:rsidRDefault="004507E3" w:rsidP="00757CB9">
            <w:pPr>
              <w:rPr>
                <w:color w:val="000000"/>
                <w:sz w:val="20"/>
                <w:szCs w:val="20"/>
              </w:rPr>
            </w:pPr>
            <w:r w:rsidRPr="004D1057">
              <w:rPr>
                <w:color w:val="000000"/>
                <w:sz w:val="20"/>
                <w:szCs w:val="20"/>
              </w:rPr>
              <w:t>(0.25)</w:t>
            </w:r>
          </w:p>
        </w:tc>
        <w:tc>
          <w:tcPr>
            <w:tcW w:w="1149" w:type="dxa"/>
            <w:vAlign w:val="bottom"/>
          </w:tcPr>
          <w:p w14:paraId="2D7ACEB5" w14:textId="77777777" w:rsidR="004507E3" w:rsidRPr="004D1057" w:rsidRDefault="004507E3" w:rsidP="00757CB9">
            <w:pPr>
              <w:rPr>
                <w:color w:val="000000"/>
                <w:sz w:val="20"/>
                <w:szCs w:val="20"/>
              </w:rPr>
            </w:pPr>
            <w:r w:rsidRPr="004D1057">
              <w:rPr>
                <w:color w:val="000000"/>
                <w:sz w:val="20"/>
                <w:szCs w:val="20"/>
              </w:rPr>
              <w:t>0.00</w:t>
            </w:r>
          </w:p>
          <w:p w14:paraId="5B58BFDB" w14:textId="77777777" w:rsidR="004507E3" w:rsidRPr="004D1057" w:rsidRDefault="004507E3" w:rsidP="00757CB9">
            <w:pPr>
              <w:rPr>
                <w:color w:val="000000"/>
                <w:sz w:val="20"/>
                <w:szCs w:val="20"/>
              </w:rPr>
            </w:pPr>
            <w:r w:rsidRPr="004D1057">
              <w:rPr>
                <w:color w:val="000000"/>
                <w:sz w:val="20"/>
                <w:szCs w:val="20"/>
              </w:rPr>
              <w:t>(1.00)</w:t>
            </w:r>
          </w:p>
        </w:tc>
      </w:tr>
      <w:tr w:rsidR="004507E3" w:rsidRPr="004D1057" w14:paraId="47E01985" w14:textId="77777777" w:rsidTr="003C75F7">
        <w:tc>
          <w:tcPr>
            <w:tcW w:w="2074" w:type="dxa"/>
            <w:shd w:val="clear" w:color="auto" w:fill="auto"/>
            <w:vAlign w:val="bottom"/>
          </w:tcPr>
          <w:p w14:paraId="0477E62F" w14:textId="77777777" w:rsidR="004507E3" w:rsidRPr="004D1057" w:rsidRDefault="004507E3" w:rsidP="00757CB9">
            <w:pPr>
              <w:rPr>
                <w:sz w:val="20"/>
                <w:szCs w:val="20"/>
              </w:rPr>
            </w:pPr>
            <w:r w:rsidRPr="004D1057">
              <w:rPr>
                <w:color w:val="000000"/>
                <w:sz w:val="20"/>
                <w:szCs w:val="20"/>
              </w:rPr>
              <w:t>lumpsum</w:t>
            </w:r>
          </w:p>
        </w:tc>
        <w:tc>
          <w:tcPr>
            <w:tcW w:w="3812" w:type="dxa"/>
            <w:shd w:val="clear" w:color="auto" w:fill="auto"/>
            <w:vAlign w:val="bottom"/>
          </w:tcPr>
          <w:p w14:paraId="06C63F11" w14:textId="77777777" w:rsidR="004507E3" w:rsidRPr="004D1057" w:rsidRDefault="004507E3" w:rsidP="00757CB9">
            <w:pPr>
              <w:rPr>
                <w:sz w:val="20"/>
                <w:szCs w:val="20"/>
              </w:rPr>
            </w:pPr>
            <w:r w:rsidRPr="004D1057">
              <w:rPr>
                <w:sz w:val="20"/>
                <w:szCs w:val="20"/>
              </w:rPr>
              <w:t>1=payment frequency=lump sum (single payment)</w:t>
            </w:r>
          </w:p>
        </w:tc>
        <w:tc>
          <w:tcPr>
            <w:tcW w:w="1180" w:type="dxa"/>
            <w:shd w:val="clear" w:color="auto" w:fill="auto"/>
            <w:vAlign w:val="bottom"/>
          </w:tcPr>
          <w:p w14:paraId="7E6E262B" w14:textId="77777777" w:rsidR="004507E3" w:rsidRPr="004D1057" w:rsidRDefault="004507E3" w:rsidP="00757CB9">
            <w:pPr>
              <w:rPr>
                <w:color w:val="000000"/>
                <w:sz w:val="20"/>
                <w:szCs w:val="20"/>
              </w:rPr>
            </w:pPr>
            <w:r w:rsidRPr="004D1057">
              <w:rPr>
                <w:color w:val="000000"/>
                <w:sz w:val="20"/>
                <w:szCs w:val="20"/>
              </w:rPr>
              <w:t>0.25</w:t>
            </w:r>
          </w:p>
          <w:p w14:paraId="62BB4C42" w14:textId="77777777" w:rsidR="004507E3" w:rsidRPr="004D1057" w:rsidRDefault="004507E3" w:rsidP="00757CB9">
            <w:pPr>
              <w:rPr>
                <w:sz w:val="20"/>
                <w:szCs w:val="20"/>
              </w:rPr>
            </w:pPr>
            <w:r w:rsidRPr="004D1057">
              <w:rPr>
                <w:color w:val="000000"/>
                <w:sz w:val="20"/>
                <w:szCs w:val="20"/>
              </w:rPr>
              <w:t>(0.44)</w:t>
            </w:r>
          </w:p>
        </w:tc>
        <w:tc>
          <w:tcPr>
            <w:tcW w:w="800" w:type="dxa"/>
            <w:shd w:val="clear" w:color="auto" w:fill="auto"/>
            <w:vAlign w:val="bottom"/>
          </w:tcPr>
          <w:p w14:paraId="46697DEE" w14:textId="77777777" w:rsidR="004507E3" w:rsidRPr="004D1057" w:rsidRDefault="004507E3" w:rsidP="00757CB9">
            <w:pPr>
              <w:rPr>
                <w:color w:val="000000"/>
                <w:sz w:val="20"/>
                <w:szCs w:val="20"/>
              </w:rPr>
            </w:pPr>
            <w:r w:rsidRPr="004D1057">
              <w:rPr>
                <w:color w:val="000000"/>
                <w:sz w:val="20"/>
                <w:szCs w:val="20"/>
              </w:rPr>
              <w:t>0.00</w:t>
            </w:r>
          </w:p>
          <w:p w14:paraId="5810FA43" w14:textId="77777777" w:rsidR="004507E3" w:rsidRPr="004D1057" w:rsidRDefault="004507E3" w:rsidP="00757CB9">
            <w:pPr>
              <w:rPr>
                <w:sz w:val="20"/>
                <w:szCs w:val="20"/>
              </w:rPr>
            </w:pPr>
            <w:r w:rsidRPr="004D1057">
              <w:rPr>
                <w:color w:val="000000"/>
                <w:sz w:val="20"/>
                <w:szCs w:val="20"/>
              </w:rPr>
              <w:t>(1.00)</w:t>
            </w:r>
          </w:p>
        </w:tc>
        <w:tc>
          <w:tcPr>
            <w:tcW w:w="1093" w:type="dxa"/>
            <w:vAlign w:val="bottom"/>
          </w:tcPr>
          <w:p w14:paraId="1E5DBE46" w14:textId="77777777" w:rsidR="004507E3" w:rsidRPr="004D1057" w:rsidRDefault="004507E3" w:rsidP="00757CB9">
            <w:pPr>
              <w:rPr>
                <w:color w:val="000000"/>
                <w:sz w:val="20"/>
                <w:szCs w:val="20"/>
              </w:rPr>
            </w:pPr>
            <w:r w:rsidRPr="004D1057">
              <w:rPr>
                <w:color w:val="000000"/>
                <w:sz w:val="20"/>
                <w:szCs w:val="20"/>
              </w:rPr>
              <w:t>0.40</w:t>
            </w:r>
          </w:p>
          <w:p w14:paraId="0D59466B" w14:textId="77777777" w:rsidR="004507E3" w:rsidRPr="004D1057" w:rsidRDefault="004507E3" w:rsidP="00757CB9">
            <w:pPr>
              <w:rPr>
                <w:sz w:val="20"/>
                <w:szCs w:val="20"/>
              </w:rPr>
            </w:pPr>
            <w:r w:rsidRPr="004D1057">
              <w:rPr>
                <w:color w:val="000000"/>
                <w:sz w:val="20"/>
                <w:szCs w:val="20"/>
              </w:rPr>
              <w:t>(0.5)</w:t>
            </w:r>
          </w:p>
        </w:tc>
        <w:tc>
          <w:tcPr>
            <w:tcW w:w="814" w:type="dxa"/>
            <w:vAlign w:val="bottom"/>
          </w:tcPr>
          <w:p w14:paraId="34EF392F" w14:textId="77777777" w:rsidR="004507E3" w:rsidRPr="004D1057" w:rsidRDefault="004507E3" w:rsidP="00757CB9">
            <w:pPr>
              <w:rPr>
                <w:color w:val="000000"/>
                <w:sz w:val="20"/>
                <w:szCs w:val="20"/>
              </w:rPr>
            </w:pPr>
            <w:r w:rsidRPr="004D1057">
              <w:rPr>
                <w:color w:val="000000"/>
                <w:sz w:val="20"/>
                <w:szCs w:val="20"/>
              </w:rPr>
              <w:t>0.00</w:t>
            </w:r>
          </w:p>
          <w:p w14:paraId="58719065" w14:textId="77777777" w:rsidR="004507E3" w:rsidRPr="004D1057" w:rsidRDefault="004507E3" w:rsidP="00757CB9">
            <w:pPr>
              <w:rPr>
                <w:sz w:val="20"/>
                <w:szCs w:val="20"/>
              </w:rPr>
            </w:pPr>
            <w:r w:rsidRPr="004D1057">
              <w:rPr>
                <w:color w:val="000000"/>
                <w:sz w:val="20"/>
                <w:szCs w:val="20"/>
              </w:rPr>
              <w:t>(1.00)</w:t>
            </w:r>
          </w:p>
        </w:tc>
        <w:tc>
          <w:tcPr>
            <w:tcW w:w="804" w:type="dxa"/>
          </w:tcPr>
          <w:p w14:paraId="17BD681B" w14:textId="77777777" w:rsidR="004507E3" w:rsidRPr="004D1057" w:rsidRDefault="004507E3" w:rsidP="00757CB9">
            <w:pPr>
              <w:rPr>
                <w:color w:val="000000"/>
                <w:sz w:val="20"/>
                <w:szCs w:val="20"/>
              </w:rPr>
            </w:pPr>
            <w:r w:rsidRPr="004D1057">
              <w:rPr>
                <w:color w:val="000000"/>
                <w:sz w:val="20"/>
                <w:szCs w:val="20"/>
              </w:rPr>
              <w:t>0.06</w:t>
            </w:r>
          </w:p>
          <w:p w14:paraId="584F9F7C" w14:textId="77777777" w:rsidR="004507E3" w:rsidRPr="004D1057" w:rsidRDefault="004507E3" w:rsidP="00757CB9">
            <w:pPr>
              <w:rPr>
                <w:color w:val="000000"/>
                <w:sz w:val="20"/>
                <w:szCs w:val="20"/>
              </w:rPr>
            </w:pPr>
            <w:r w:rsidRPr="004D1057">
              <w:rPr>
                <w:color w:val="000000"/>
                <w:sz w:val="20"/>
                <w:szCs w:val="20"/>
              </w:rPr>
              <w:t>(0.25)</w:t>
            </w:r>
          </w:p>
        </w:tc>
        <w:tc>
          <w:tcPr>
            <w:tcW w:w="1149" w:type="dxa"/>
            <w:vAlign w:val="bottom"/>
          </w:tcPr>
          <w:p w14:paraId="01A6436C" w14:textId="77777777" w:rsidR="004507E3" w:rsidRPr="004D1057" w:rsidRDefault="004507E3" w:rsidP="00757CB9">
            <w:pPr>
              <w:rPr>
                <w:color w:val="000000"/>
                <w:sz w:val="20"/>
                <w:szCs w:val="20"/>
              </w:rPr>
            </w:pPr>
            <w:r w:rsidRPr="004D1057">
              <w:rPr>
                <w:color w:val="000000"/>
                <w:sz w:val="20"/>
                <w:szCs w:val="20"/>
              </w:rPr>
              <w:t>0.00</w:t>
            </w:r>
          </w:p>
          <w:p w14:paraId="627544DF" w14:textId="77777777" w:rsidR="004507E3" w:rsidRPr="004D1057" w:rsidRDefault="004507E3" w:rsidP="00757CB9">
            <w:pPr>
              <w:rPr>
                <w:color w:val="000000"/>
                <w:sz w:val="20"/>
                <w:szCs w:val="20"/>
              </w:rPr>
            </w:pPr>
            <w:r w:rsidRPr="004D1057">
              <w:rPr>
                <w:color w:val="000000"/>
                <w:sz w:val="20"/>
                <w:szCs w:val="20"/>
              </w:rPr>
              <w:t>(1.00)</w:t>
            </w:r>
          </w:p>
        </w:tc>
      </w:tr>
      <w:tr w:rsidR="004507E3" w:rsidRPr="004D1057" w14:paraId="7B56F7F5" w14:textId="77777777" w:rsidTr="003C75F7">
        <w:tc>
          <w:tcPr>
            <w:tcW w:w="2074" w:type="dxa"/>
            <w:shd w:val="clear" w:color="auto" w:fill="auto"/>
            <w:vAlign w:val="bottom"/>
          </w:tcPr>
          <w:p w14:paraId="7B3FE7F1" w14:textId="77777777" w:rsidR="004507E3" w:rsidRPr="004D1057" w:rsidRDefault="004507E3" w:rsidP="00757CB9">
            <w:pPr>
              <w:rPr>
                <w:sz w:val="20"/>
                <w:szCs w:val="20"/>
              </w:rPr>
            </w:pPr>
            <w:r w:rsidRPr="004D1057">
              <w:rPr>
                <w:color w:val="000000"/>
                <w:sz w:val="20"/>
                <w:szCs w:val="20"/>
              </w:rPr>
              <w:t>Ce</w:t>
            </w:r>
          </w:p>
        </w:tc>
        <w:tc>
          <w:tcPr>
            <w:tcW w:w="3812" w:type="dxa"/>
            <w:shd w:val="clear" w:color="auto" w:fill="auto"/>
            <w:vAlign w:val="bottom"/>
          </w:tcPr>
          <w:p w14:paraId="5DB20694" w14:textId="77777777" w:rsidR="004507E3" w:rsidRPr="004D1057" w:rsidRDefault="004507E3" w:rsidP="00757CB9">
            <w:pPr>
              <w:rPr>
                <w:sz w:val="20"/>
                <w:szCs w:val="20"/>
              </w:rPr>
            </w:pPr>
            <w:r w:rsidRPr="004D1057">
              <w:rPr>
                <w:sz w:val="20"/>
                <w:szCs w:val="20"/>
              </w:rPr>
              <w:t>1=elicitation method=choice experiment</w:t>
            </w:r>
          </w:p>
        </w:tc>
        <w:tc>
          <w:tcPr>
            <w:tcW w:w="1180" w:type="dxa"/>
            <w:shd w:val="clear" w:color="auto" w:fill="auto"/>
            <w:vAlign w:val="bottom"/>
          </w:tcPr>
          <w:p w14:paraId="11B349B0" w14:textId="77777777" w:rsidR="004507E3" w:rsidRPr="004D1057" w:rsidRDefault="004507E3" w:rsidP="00757CB9">
            <w:pPr>
              <w:rPr>
                <w:color w:val="000000"/>
                <w:sz w:val="20"/>
                <w:szCs w:val="20"/>
              </w:rPr>
            </w:pPr>
            <w:r w:rsidRPr="004D1057">
              <w:rPr>
                <w:color w:val="000000"/>
                <w:sz w:val="20"/>
                <w:szCs w:val="20"/>
              </w:rPr>
              <w:t>0.17</w:t>
            </w:r>
          </w:p>
          <w:p w14:paraId="261EAA53" w14:textId="77777777" w:rsidR="004507E3" w:rsidRPr="004D1057" w:rsidRDefault="004507E3" w:rsidP="00757CB9">
            <w:pPr>
              <w:rPr>
                <w:sz w:val="20"/>
                <w:szCs w:val="20"/>
              </w:rPr>
            </w:pPr>
            <w:r w:rsidRPr="004D1057">
              <w:rPr>
                <w:color w:val="000000"/>
                <w:sz w:val="20"/>
                <w:szCs w:val="20"/>
              </w:rPr>
              <w:t>(0.38)</w:t>
            </w:r>
          </w:p>
        </w:tc>
        <w:tc>
          <w:tcPr>
            <w:tcW w:w="800" w:type="dxa"/>
            <w:shd w:val="clear" w:color="auto" w:fill="auto"/>
            <w:vAlign w:val="bottom"/>
          </w:tcPr>
          <w:p w14:paraId="0178ED46" w14:textId="77777777" w:rsidR="004507E3" w:rsidRPr="004D1057" w:rsidRDefault="004507E3" w:rsidP="00757CB9">
            <w:pPr>
              <w:rPr>
                <w:color w:val="000000"/>
                <w:sz w:val="20"/>
                <w:szCs w:val="20"/>
              </w:rPr>
            </w:pPr>
            <w:r w:rsidRPr="004D1057">
              <w:rPr>
                <w:color w:val="000000"/>
                <w:sz w:val="20"/>
                <w:szCs w:val="20"/>
              </w:rPr>
              <w:t>0.00</w:t>
            </w:r>
          </w:p>
          <w:p w14:paraId="173355F9" w14:textId="77777777" w:rsidR="004507E3" w:rsidRPr="004D1057" w:rsidRDefault="004507E3" w:rsidP="00757CB9">
            <w:pPr>
              <w:rPr>
                <w:sz w:val="20"/>
                <w:szCs w:val="20"/>
              </w:rPr>
            </w:pPr>
            <w:r w:rsidRPr="004D1057">
              <w:rPr>
                <w:color w:val="000000"/>
                <w:sz w:val="20"/>
                <w:szCs w:val="20"/>
              </w:rPr>
              <w:t>(1.00)</w:t>
            </w:r>
          </w:p>
        </w:tc>
        <w:tc>
          <w:tcPr>
            <w:tcW w:w="1093" w:type="dxa"/>
            <w:vAlign w:val="bottom"/>
          </w:tcPr>
          <w:p w14:paraId="2775E622" w14:textId="77777777" w:rsidR="004507E3" w:rsidRPr="004D1057" w:rsidRDefault="004507E3" w:rsidP="00757CB9">
            <w:pPr>
              <w:rPr>
                <w:color w:val="000000"/>
                <w:sz w:val="20"/>
                <w:szCs w:val="20"/>
              </w:rPr>
            </w:pPr>
            <w:r w:rsidRPr="004D1057">
              <w:rPr>
                <w:color w:val="000000"/>
                <w:sz w:val="20"/>
                <w:szCs w:val="20"/>
              </w:rPr>
              <w:t>0.15</w:t>
            </w:r>
          </w:p>
          <w:p w14:paraId="710A7FED" w14:textId="77777777" w:rsidR="004507E3" w:rsidRPr="004D1057" w:rsidRDefault="004507E3" w:rsidP="00757CB9">
            <w:pPr>
              <w:rPr>
                <w:sz w:val="20"/>
                <w:szCs w:val="20"/>
              </w:rPr>
            </w:pPr>
            <w:r w:rsidRPr="004D1057">
              <w:rPr>
                <w:color w:val="000000"/>
                <w:sz w:val="20"/>
                <w:szCs w:val="20"/>
              </w:rPr>
              <w:t>(0.37)</w:t>
            </w:r>
          </w:p>
        </w:tc>
        <w:tc>
          <w:tcPr>
            <w:tcW w:w="814" w:type="dxa"/>
            <w:vAlign w:val="bottom"/>
          </w:tcPr>
          <w:p w14:paraId="3ADA99ED" w14:textId="77777777" w:rsidR="004507E3" w:rsidRPr="004D1057" w:rsidRDefault="004507E3" w:rsidP="00757CB9">
            <w:pPr>
              <w:rPr>
                <w:color w:val="000000"/>
                <w:sz w:val="20"/>
                <w:szCs w:val="20"/>
              </w:rPr>
            </w:pPr>
            <w:r w:rsidRPr="004D1057">
              <w:rPr>
                <w:color w:val="000000"/>
                <w:sz w:val="20"/>
                <w:szCs w:val="20"/>
              </w:rPr>
              <w:t>0.00</w:t>
            </w:r>
          </w:p>
          <w:p w14:paraId="6F4FEDD7" w14:textId="77777777" w:rsidR="004507E3" w:rsidRPr="004D1057" w:rsidRDefault="004507E3" w:rsidP="00757CB9">
            <w:pPr>
              <w:rPr>
                <w:sz w:val="20"/>
                <w:szCs w:val="20"/>
              </w:rPr>
            </w:pPr>
            <w:r w:rsidRPr="004D1057">
              <w:rPr>
                <w:color w:val="000000"/>
                <w:sz w:val="20"/>
                <w:szCs w:val="20"/>
              </w:rPr>
              <w:t>(1.00)</w:t>
            </w:r>
          </w:p>
        </w:tc>
        <w:tc>
          <w:tcPr>
            <w:tcW w:w="804" w:type="dxa"/>
          </w:tcPr>
          <w:p w14:paraId="68643BA7" w14:textId="77777777" w:rsidR="004507E3" w:rsidRPr="004D1057" w:rsidRDefault="004507E3" w:rsidP="00757CB9">
            <w:pPr>
              <w:rPr>
                <w:color w:val="000000"/>
                <w:sz w:val="20"/>
                <w:szCs w:val="20"/>
              </w:rPr>
            </w:pPr>
            <w:r w:rsidRPr="004D1057">
              <w:rPr>
                <w:color w:val="000000"/>
                <w:sz w:val="20"/>
                <w:szCs w:val="20"/>
              </w:rPr>
              <w:t>0.15</w:t>
            </w:r>
          </w:p>
          <w:p w14:paraId="68515AE5" w14:textId="77777777" w:rsidR="004507E3" w:rsidRPr="004D1057" w:rsidRDefault="004507E3" w:rsidP="00757CB9">
            <w:pPr>
              <w:rPr>
                <w:color w:val="000000"/>
                <w:sz w:val="20"/>
                <w:szCs w:val="20"/>
              </w:rPr>
            </w:pPr>
            <w:r w:rsidRPr="004D1057">
              <w:rPr>
                <w:color w:val="000000"/>
                <w:sz w:val="20"/>
                <w:szCs w:val="20"/>
              </w:rPr>
              <w:t>(0.37)</w:t>
            </w:r>
          </w:p>
        </w:tc>
        <w:tc>
          <w:tcPr>
            <w:tcW w:w="1149" w:type="dxa"/>
            <w:vAlign w:val="bottom"/>
          </w:tcPr>
          <w:p w14:paraId="1418EC3E" w14:textId="77777777" w:rsidR="004507E3" w:rsidRPr="004D1057" w:rsidRDefault="004507E3" w:rsidP="00757CB9">
            <w:pPr>
              <w:rPr>
                <w:color w:val="000000"/>
                <w:sz w:val="20"/>
                <w:szCs w:val="20"/>
              </w:rPr>
            </w:pPr>
            <w:r w:rsidRPr="004D1057">
              <w:rPr>
                <w:color w:val="000000"/>
                <w:sz w:val="20"/>
                <w:szCs w:val="20"/>
              </w:rPr>
              <w:t>0.00</w:t>
            </w:r>
          </w:p>
          <w:p w14:paraId="1B2BD354" w14:textId="77777777" w:rsidR="004507E3" w:rsidRPr="004D1057" w:rsidRDefault="004507E3" w:rsidP="00757CB9">
            <w:pPr>
              <w:rPr>
                <w:color w:val="000000"/>
                <w:sz w:val="20"/>
                <w:szCs w:val="20"/>
              </w:rPr>
            </w:pPr>
            <w:r w:rsidRPr="004D1057">
              <w:rPr>
                <w:color w:val="000000"/>
                <w:sz w:val="20"/>
                <w:szCs w:val="20"/>
              </w:rPr>
              <w:t>(1.00)</w:t>
            </w:r>
          </w:p>
        </w:tc>
      </w:tr>
      <w:tr w:rsidR="004507E3" w:rsidRPr="004D1057" w14:paraId="1BB850C1" w14:textId="77777777" w:rsidTr="003C75F7">
        <w:tc>
          <w:tcPr>
            <w:tcW w:w="2074" w:type="dxa"/>
            <w:shd w:val="clear" w:color="auto" w:fill="auto"/>
            <w:vAlign w:val="bottom"/>
          </w:tcPr>
          <w:p w14:paraId="527365EB" w14:textId="77777777" w:rsidR="004507E3" w:rsidRPr="004D1057" w:rsidRDefault="004507E3" w:rsidP="00757CB9">
            <w:pPr>
              <w:rPr>
                <w:sz w:val="20"/>
                <w:szCs w:val="20"/>
              </w:rPr>
            </w:pPr>
            <w:r w:rsidRPr="004D1057">
              <w:rPr>
                <w:color w:val="000000"/>
                <w:sz w:val="20"/>
                <w:szCs w:val="20"/>
              </w:rPr>
              <w:t>Nrev</w:t>
            </w:r>
          </w:p>
        </w:tc>
        <w:tc>
          <w:tcPr>
            <w:tcW w:w="3812" w:type="dxa"/>
            <w:shd w:val="clear" w:color="auto" w:fill="auto"/>
            <w:vAlign w:val="bottom"/>
          </w:tcPr>
          <w:p w14:paraId="3019C236" w14:textId="77777777" w:rsidR="004507E3" w:rsidRPr="004D1057" w:rsidRDefault="004507E3" w:rsidP="00757CB9">
            <w:pPr>
              <w:rPr>
                <w:sz w:val="20"/>
                <w:szCs w:val="20"/>
              </w:rPr>
            </w:pPr>
            <w:r w:rsidRPr="004D1057">
              <w:rPr>
                <w:sz w:val="20"/>
                <w:szCs w:val="20"/>
              </w:rPr>
              <w:t>1=study was not peer-reviewed</w:t>
            </w:r>
          </w:p>
        </w:tc>
        <w:tc>
          <w:tcPr>
            <w:tcW w:w="1180" w:type="dxa"/>
            <w:shd w:val="clear" w:color="auto" w:fill="auto"/>
            <w:vAlign w:val="bottom"/>
          </w:tcPr>
          <w:p w14:paraId="673C6349" w14:textId="77777777" w:rsidR="004507E3" w:rsidRPr="004D1057" w:rsidRDefault="004507E3" w:rsidP="00757CB9">
            <w:pPr>
              <w:rPr>
                <w:color w:val="000000"/>
                <w:sz w:val="20"/>
                <w:szCs w:val="20"/>
              </w:rPr>
            </w:pPr>
            <w:r w:rsidRPr="004D1057">
              <w:rPr>
                <w:color w:val="000000"/>
                <w:sz w:val="20"/>
                <w:szCs w:val="20"/>
              </w:rPr>
              <w:t>0.53</w:t>
            </w:r>
          </w:p>
          <w:p w14:paraId="12B9E746" w14:textId="77777777" w:rsidR="004507E3" w:rsidRPr="004D1057" w:rsidRDefault="004507E3" w:rsidP="00757CB9">
            <w:pPr>
              <w:rPr>
                <w:sz w:val="20"/>
                <w:szCs w:val="20"/>
              </w:rPr>
            </w:pPr>
            <w:r w:rsidRPr="004D1057">
              <w:rPr>
                <w:color w:val="000000"/>
                <w:sz w:val="20"/>
                <w:szCs w:val="20"/>
              </w:rPr>
              <w:t>(0.51)</w:t>
            </w:r>
          </w:p>
        </w:tc>
        <w:tc>
          <w:tcPr>
            <w:tcW w:w="800" w:type="dxa"/>
            <w:shd w:val="clear" w:color="auto" w:fill="auto"/>
            <w:vAlign w:val="bottom"/>
          </w:tcPr>
          <w:p w14:paraId="00EA36A9" w14:textId="77777777" w:rsidR="004507E3" w:rsidRPr="004D1057" w:rsidRDefault="004507E3" w:rsidP="00757CB9">
            <w:pPr>
              <w:rPr>
                <w:color w:val="000000"/>
                <w:sz w:val="20"/>
                <w:szCs w:val="20"/>
              </w:rPr>
            </w:pPr>
            <w:r w:rsidRPr="004D1057">
              <w:rPr>
                <w:color w:val="000000"/>
                <w:sz w:val="20"/>
                <w:szCs w:val="20"/>
              </w:rPr>
              <w:t>0.00</w:t>
            </w:r>
          </w:p>
          <w:p w14:paraId="343F96C9" w14:textId="77777777" w:rsidR="004507E3" w:rsidRPr="004D1057" w:rsidRDefault="004507E3" w:rsidP="00757CB9">
            <w:pPr>
              <w:rPr>
                <w:sz w:val="20"/>
                <w:szCs w:val="20"/>
              </w:rPr>
            </w:pPr>
            <w:r w:rsidRPr="004D1057">
              <w:rPr>
                <w:color w:val="000000"/>
                <w:sz w:val="20"/>
                <w:szCs w:val="20"/>
              </w:rPr>
              <w:t>(1.00)</w:t>
            </w:r>
          </w:p>
        </w:tc>
        <w:tc>
          <w:tcPr>
            <w:tcW w:w="1093" w:type="dxa"/>
            <w:vAlign w:val="bottom"/>
          </w:tcPr>
          <w:p w14:paraId="06886900" w14:textId="77777777" w:rsidR="004507E3" w:rsidRPr="004D1057" w:rsidRDefault="004507E3" w:rsidP="00757CB9">
            <w:pPr>
              <w:rPr>
                <w:color w:val="000000"/>
                <w:sz w:val="20"/>
                <w:szCs w:val="20"/>
              </w:rPr>
            </w:pPr>
            <w:r w:rsidRPr="004D1057">
              <w:rPr>
                <w:color w:val="000000"/>
                <w:sz w:val="20"/>
                <w:szCs w:val="20"/>
              </w:rPr>
              <w:t>0.20</w:t>
            </w:r>
          </w:p>
          <w:p w14:paraId="3A30EB05" w14:textId="77777777" w:rsidR="004507E3" w:rsidRPr="004D1057" w:rsidRDefault="004507E3" w:rsidP="00757CB9">
            <w:pPr>
              <w:rPr>
                <w:sz w:val="20"/>
                <w:szCs w:val="20"/>
              </w:rPr>
            </w:pPr>
            <w:r w:rsidRPr="004D1057">
              <w:rPr>
                <w:color w:val="000000"/>
                <w:sz w:val="20"/>
                <w:szCs w:val="20"/>
              </w:rPr>
              <w:t>(0.41)</w:t>
            </w:r>
          </w:p>
        </w:tc>
        <w:tc>
          <w:tcPr>
            <w:tcW w:w="814" w:type="dxa"/>
            <w:vAlign w:val="bottom"/>
          </w:tcPr>
          <w:p w14:paraId="01B501FD" w14:textId="77777777" w:rsidR="004507E3" w:rsidRPr="004D1057" w:rsidRDefault="004507E3" w:rsidP="00757CB9">
            <w:pPr>
              <w:rPr>
                <w:color w:val="000000"/>
                <w:sz w:val="20"/>
                <w:szCs w:val="20"/>
              </w:rPr>
            </w:pPr>
            <w:r w:rsidRPr="004D1057">
              <w:rPr>
                <w:color w:val="000000"/>
                <w:sz w:val="20"/>
                <w:szCs w:val="20"/>
              </w:rPr>
              <w:t>0.00</w:t>
            </w:r>
          </w:p>
          <w:p w14:paraId="1819F691" w14:textId="77777777" w:rsidR="004507E3" w:rsidRPr="004D1057" w:rsidRDefault="004507E3" w:rsidP="00757CB9">
            <w:pPr>
              <w:rPr>
                <w:sz w:val="20"/>
                <w:szCs w:val="20"/>
              </w:rPr>
            </w:pPr>
            <w:r w:rsidRPr="004D1057">
              <w:rPr>
                <w:color w:val="000000"/>
                <w:sz w:val="20"/>
                <w:szCs w:val="20"/>
              </w:rPr>
              <w:t>(1.00)</w:t>
            </w:r>
          </w:p>
        </w:tc>
        <w:tc>
          <w:tcPr>
            <w:tcW w:w="804" w:type="dxa"/>
          </w:tcPr>
          <w:p w14:paraId="3714E03C" w14:textId="77777777" w:rsidR="004507E3" w:rsidRPr="004D1057" w:rsidRDefault="004507E3" w:rsidP="00757CB9">
            <w:pPr>
              <w:rPr>
                <w:color w:val="000000"/>
                <w:sz w:val="20"/>
                <w:szCs w:val="20"/>
              </w:rPr>
            </w:pPr>
            <w:r w:rsidRPr="004D1057">
              <w:rPr>
                <w:color w:val="000000"/>
                <w:sz w:val="20"/>
                <w:szCs w:val="20"/>
              </w:rPr>
              <w:t>0.94</w:t>
            </w:r>
          </w:p>
          <w:p w14:paraId="36EB3A2F" w14:textId="77777777" w:rsidR="004507E3" w:rsidRPr="004D1057" w:rsidRDefault="004507E3" w:rsidP="00757CB9">
            <w:pPr>
              <w:rPr>
                <w:color w:val="000000"/>
                <w:sz w:val="20"/>
                <w:szCs w:val="20"/>
              </w:rPr>
            </w:pPr>
            <w:r w:rsidRPr="004D1057">
              <w:rPr>
                <w:color w:val="000000"/>
                <w:sz w:val="20"/>
                <w:szCs w:val="20"/>
              </w:rPr>
              <w:t>(0.25)</w:t>
            </w:r>
          </w:p>
        </w:tc>
        <w:tc>
          <w:tcPr>
            <w:tcW w:w="1149" w:type="dxa"/>
            <w:vAlign w:val="bottom"/>
          </w:tcPr>
          <w:p w14:paraId="7923F57D" w14:textId="77777777" w:rsidR="004507E3" w:rsidRPr="004D1057" w:rsidRDefault="004507E3" w:rsidP="00757CB9">
            <w:pPr>
              <w:rPr>
                <w:color w:val="000000"/>
                <w:sz w:val="20"/>
                <w:szCs w:val="20"/>
              </w:rPr>
            </w:pPr>
            <w:r w:rsidRPr="004D1057">
              <w:rPr>
                <w:color w:val="000000"/>
                <w:sz w:val="20"/>
                <w:szCs w:val="20"/>
              </w:rPr>
              <w:t>0.00</w:t>
            </w:r>
          </w:p>
          <w:p w14:paraId="738DA322" w14:textId="77777777" w:rsidR="004507E3" w:rsidRPr="004D1057" w:rsidRDefault="004507E3" w:rsidP="00757CB9">
            <w:pPr>
              <w:rPr>
                <w:color w:val="000000"/>
                <w:sz w:val="20"/>
                <w:szCs w:val="20"/>
              </w:rPr>
            </w:pPr>
            <w:r w:rsidRPr="004D1057">
              <w:rPr>
                <w:color w:val="000000"/>
                <w:sz w:val="20"/>
                <w:szCs w:val="20"/>
              </w:rPr>
              <w:t>(1.00)</w:t>
            </w:r>
          </w:p>
        </w:tc>
      </w:tr>
    </w:tbl>
    <w:p w14:paraId="760083A9" w14:textId="50F9467C" w:rsidR="00962301" w:rsidRPr="004D1057" w:rsidRDefault="00962301" w:rsidP="003C75F7">
      <w:pPr>
        <w:ind w:left="1440"/>
        <w:sectPr w:rsidR="00962301" w:rsidRPr="004D1057" w:rsidSect="00962301">
          <w:pgSz w:w="15840" w:h="12240" w:orient="landscape"/>
          <w:pgMar w:top="1440" w:right="1440" w:bottom="1440" w:left="1440" w:header="720" w:footer="720" w:gutter="0"/>
          <w:cols w:space="720"/>
          <w:docGrid w:linePitch="360"/>
        </w:sectPr>
      </w:pPr>
      <w:r w:rsidRPr="004D1057">
        <w:rPr>
          <w:sz w:val="20"/>
          <w:szCs w:val="20"/>
        </w:rPr>
        <w:t>SD denotes standard deviation; Min denotes minimum; Max denotes maximum</w:t>
      </w:r>
      <w:r w:rsidR="00C828D7" w:rsidRPr="004D1057">
        <w:rPr>
          <w:sz w:val="20"/>
          <w:szCs w:val="20"/>
        </w:rPr>
        <w:t>, obs. Denotes o</w:t>
      </w:r>
      <w:r w:rsidR="00207B6F" w:rsidRPr="004D1057">
        <w:rPr>
          <w:sz w:val="20"/>
          <w:szCs w:val="20"/>
        </w:rPr>
        <w:t>bservation</w:t>
      </w:r>
    </w:p>
    <w:p w14:paraId="39C7CD5F" w14:textId="05C28CFA" w:rsidR="00FB0899" w:rsidRPr="004D1057" w:rsidRDefault="00202F09" w:rsidP="00B920D8">
      <w:pPr>
        <w:spacing w:line="480" w:lineRule="auto"/>
        <w:rPr>
          <w:color w:val="0E101A"/>
        </w:rPr>
      </w:pPr>
      <w:r w:rsidRPr="004D1057">
        <w:rPr>
          <w:b/>
          <w:bCs/>
          <w:color w:val="0E101A"/>
        </w:rPr>
        <w:lastRenderedPageBreak/>
        <w:t>4.1.  M</w:t>
      </w:r>
      <w:r w:rsidR="005F6DE4" w:rsidRPr="004D1057">
        <w:rPr>
          <w:b/>
          <w:bCs/>
          <w:color w:val="0E101A"/>
        </w:rPr>
        <w:t>eta-Regression Econometric Model</w:t>
      </w:r>
    </w:p>
    <w:p w14:paraId="3A1E7D5A" w14:textId="2F608C8D" w:rsidR="009A41E8" w:rsidRPr="004D1057" w:rsidRDefault="009A41E8" w:rsidP="00D777F8">
      <w:pPr>
        <w:autoSpaceDE w:val="0"/>
        <w:autoSpaceDN w:val="0"/>
        <w:adjustRightInd w:val="0"/>
        <w:spacing w:line="480" w:lineRule="auto"/>
        <w:ind w:firstLine="720"/>
        <w:rPr>
          <w:color w:val="0E101A"/>
        </w:rPr>
      </w:pPr>
      <w:r w:rsidRPr="004D1057">
        <w:rPr>
          <w:color w:val="0E101A"/>
        </w:rPr>
        <w:t>We used a random intercept meta-regression model to explain the variation in the willingness to pay to conserve wetlands in the US and Canada</w:t>
      </w:r>
      <w:r w:rsidR="00AA50E0" w:rsidRPr="004D1057">
        <w:rPr>
          <w:color w:val="0E101A"/>
        </w:rPr>
        <w:t xml:space="preserve">, because </w:t>
      </w:r>
      <w:r w:rsidR="00897757">
        <w:rPr>
          <w:color w:val="0E101A"/>
        </w:rPr>
        <w:t>7</w:t>
      </w:r>
      <w:r w:rsidR="00AA50E0" w:rsidRPr="004D1057">
        <w:rPr>
          <w:color w:val="0E101A"/>
        </w:rPr>
        <w:t xml:space="preserve"> (out of 1</w:t>
      </w:r>
      <w:r w:rsidR="00897757">
        <w:rPr>
          <w:color w:val="0E101A"/>
        </w:rPr>
        <w:t>3</w:t>
      </w:r>
      <w:r w:rsidR="00AA50E0" w:rsidRPr="004D1057">
        <w:rPr>
          <w:color w:val="0E101A"/>
        </w:rPr>
        <w:t xml:space="preserve">) and </w:t>
      </w:r>
      <w:r w:rsidR="00897757">
        <w:rPr>
          <w:color w:val="0E101A"/>
        </w:rPr>
        <w:t>5</w:t>
      </w:r>
      <w:r w:rsidR="00AA50E0" w:rsidRPr="004D1057">
        <w:rPr>
          <w:color w:val="0E101A"/>
        </w:rPr>
        <w:t xml:space="preserve"> (out of 7) US and Canadian studies, respectively, reported multiple observations (Nelson and Kennedy, 2008).</w:t>
      </w:r>
      <w:r w:rsidRPr="004D1057">
        <w:rPr>
          <w:color w:val="0E101A"/>
        </w:rPr>
        <w:t xml:space="preserve"> The model is given as equation 1: </w:t>
      </w:r>
    </w:p>
    <w:p w14:paraId="72934C08" w14:textId="77777777" w:rsidR="009A41E8" w:rsidRPr="004D1057" w:rsidRDefault="00DE6F50" w:rsidP="009A41E8">
      <w:pPr>
        <w:spacing w:line="480" w:lineRule="auto"/>
        <w:rPr>
          <w:rFonts w:eastAsiaTheme="minorEastAsia"/>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r>
                <m:rPr>
                  <m:sty m:val="bi"/>
                </m:rPr>
                <w:rPr>
                  <w:rFonts w:ascii="Cambria Math" w:hAnsi="Cambria Math"/>
                </w:rPr>
                <m:t>Xβ</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e>
          </m:d>
          <m:r>
            <w:rPr>
              <w:rFonts w:ascii="Cambria Math" w:hAnsi="Cambria Math"/>
            </w:rPr>
            <m:t xml:space="preserv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 N</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I</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 xml:space="preserve"> ~ N</m:t>
          </m:r>
          <m:d>
            <m:dPr>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e>
          </m:d>
          <m:r>
            <w:rPr>
              <w:rFonts w:ascii="Cambria Math" w:eastAsiaTheme="minorEastAsia" w:hAnsi="Cambria Math"/>
            </w:rPr>
            <m:t xml:space="preserve">   </m:t>
          </m:r>
          <m:r>
            <w:rPr>
              <w:rFonts w:ascii="Cambria Math" w:hAnsi="Cambria Math"/>
            </w:rPr>
            <m:t xml:space="preserve">                                           (1)    </m:t>
          </m:r>
        </m:oMath>
      </m:oMathPara>
    </w:p>
    <w:p w14:paraId="17D8C1ED" w14:textId="504B7330" w:rsidR="009A41E8" w:rsidRPr="00866FEF" w:rsidRDefault="009A41E8" w:rsidP="009A41E8">
      <w:pPr>
        <w:autoSpaceDE w:val="0"/>
        <w:autoSpaceDN w:val="0"/>
        <w:adjustRightInd w:val="0"/>
        <w:spacing w:line="480" w:lineRule="auto"/>
        <w:rPr>
          <w:color w:val="0E101A"/>
        </w:rPr>
      </w:pPr>
      <w:r w:rsidRPr="004D1057">
        <w:rPr>
          <w:rFonts w:eastAsiaTheme="minorEastAsia"/>
        </w:rPr>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4D1057">
        <w:rPr>
          <w:rFonts w:eastAsiaTheme="minorEastAsia"/>
        </w:rPr>
        <w:t xml:space="preserve"> denotes the willingness to pay to conserve wetlands; </w:t>
      </w:r>
      <m:oMath>
        <m:r>
          <m:rPr>
            <m:sty m:val="bi"/>
          </m:rPr>
          <w:rPr>
            <w:rFonts w:ascii="Cambria Math" w:hAnsi="Cambria Math"/>
          </w:rPr>
          <m:t xml:space="preserve">X </m:t>
        </m:r>
      </m:oMath>
      <w:r w:rsidRPr="004D1057">
        <w:rPr>
          <w:rFonts w:eastAsiaTheme="minorEastAsia"/>
        </w:rPr>
        <w:t xml:space="preserve">is a vector of explanatory variables, including the baseline wetland acreage and quantity acreage change; </w:t>
      </w:r>
      <m:oMath>
        <m:r>
          <m:rPr>
            <m:sty m:val="bi"/>
          </m:rPr>
          <w:rPr>
            <w:rFonts w:ascii="Cambria Math" w:hAnsi="Cambria Math"/>
          </w:rPr>
          <m:t>β</m:t>
        </m:r>
      </m:oMath>
      <w:r w:rsidRPr="004D1057">
        <w:rPr>
          <w:rFonts w:eastAsiaTheme="minorEastAsia"/>
        </w:rPr>
        <w:t xml:space="preserve"> is model parameters to be estimated; the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oMath>
      <w:r w:rsidRPr="004D1057">
        <w:rPr>
          <w:rFonts w:eastAsiaTheme="minorEastAsia"/>
        </w:rPr>
        <w:t xml:space="preserve"> stochastic error term for the ith observation, which is assumed to be normally distributed with mean 0 and a constant variance (</w:t>
      </w:r>
      <m:oMath>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m:t>
        </m:r>
      </m:oMath>
      <w:r w:rsidRPr="004D1057">
        <w:rPr>
          <w:rFonts w:eastAsiaTheme="minorEastAsia"/>
        </w:rPr>
        <w:t xml:space="preserve">: it accounts for variation in wetland values due to differences between individual observations;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Pr="004D1057">
        <w:rPr>
          <w:rFonts w:eastAsiaTheme="minorEastAsia"/>
        </w:rPr>
        <w:t xml:space="preserve"> stochastic error term for the ith study, which is assumed to be normally distributed with mean 0 and a variance (</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r>
          <w:rPr>
            <w:rFonts w:ascii="Cambria Math" w:eastAsiaTheme="minorEastAsia" w:hAnsi="Cambria Math"/>
          </w:rPr>
          <m:t>)</m:t>
        </m:r>
      </m:oMath>
      <w:r w:rsidRPr="004D1057">
        <w:rPr>
          <w:rFonts w:eastAsiaTheme="minorEastAsia"/>
        </w:rPr>
        <w:t xml:space="preserve">: it accounts for variation in wetland values due to differences between study observations; </w:t>
      </w:r>
      <m:oMath>
        <m:r>
          <w:rPr>
            <w:rFonts w:ascii="Cambria Math" w:hAnsi="Cambria Math"/>
          </w:rPr>
          <m:t>f</m:t>
        </m:r>
      </m:oMath>
      <w:r w:rsidRPr="004D1057">
        <w:rPr>
          <w:rFonts w:eastAsiaTheme="minorEastAsia"/>
        </w:rPr>
        <w:t xml:space="preserve"> is </w:t>
      </w:r>
      <w:r w:rsidRPr="00866FEF">
        <w:rPr>
          <w:rFonts w:eastAsiaTheme="minorEastAsia"/>
        </w:rPr>
        <w:t xml:space="preserve">functional form. </w:t>
      </w:r>
    </w:p>
    <w:p w14:paraId="0160CCE0" w14:textId="5B71D293" w:rsidR="00E40C0B" w:rsidRPr="004D1057" w:rsidRDefault="009A41E8" w:rsidP="009A41E8">
      <w:pPr>
        <w:autoSpaceDE w:val="0"/>
        <w:autoSpaceDN w:val="0"/>
        <w:adjustRightInd w:val="0"/>
        <w:spacing w:line="480" w:lineRule="auto"/>
        <w:rPr>
          <w:color w:val="0E101A"/>
        </w:rPr>
      </w:pPr>
      <w:r w:rsidRPr="00866FEF">
        <w:rPr>
          <w:color w:val="0E101A"/>
        </w:rPr>
        <w:tab/>
      </w:r>
      <w:r w:rsidR="00AA50E0" w:rsidRPr="00866FEF">
        <w:rPr>
          <w:color w:val="0E101A"/>
        </w:rPr>
        <w:t>W</w:t>
      </w:r>
      <w:r w:rsidR="00FA6CE5" w:rsidRPr="00866FEF">
        <w:rPr>
          <w:color w:val="0E101A"/>
        </w:rPr>
        <w:t>e will test if</w:t>
      </w:r>
      <w:r w:rsidR="00AA50E0" w:rsidRPr="00866FEF">
        <w:rPr>
          <w:color w:val="0E101A"/>
        </w:rPr>
        <w:t xml:space="preserve"> the</w:t>
      </w:r>
      <w:r w:rsidR="00FA6CE5" w:rsidRPr="00866FEF">
        <w:rPr>
          <w:color w:val="0E101A"/>
        </w:rPr>
        <w:t xml:space="preserve"> random intercept model is appropriate for our study </w:t>
      </w:r>
      <w:r w:rsidR="00AA50E0" w:rsidRPr="00866FEF">
        <w:rPr>
          <w:color w:val="0E101A"/>
        </w:rPr>
        <w:t xml:space="preserve">or the null hypothesis that </w:t>
      </w:r>
      <w:commentRangeStart w:id="20"/>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00AA50E0" w:rsidRPr="00866FEF">
        <w:t xml:space="preserve"> (in equation 1)</w:t>
      </w:r>
      <w:r w:rsidR="00AA50E0" w:rsidRPr="00866FEF">
        <w:rPr>
          <w:color w:val="0E101A"/>
        </w:rPr>
        <w:t xml:space="preserve"> </w:t>
      </w:r>
      <w:commentRangeEnd w:id="20"/>
      <w:r w:rsidR="00AA50E0" w:rsidRPr="00866FEF">
        <w:rPr>
          <w:rStyle w:val="CommentReference"/>
          <w:rFonts w:eastAsiaTheme="minorHAnsi"/>
        </w:rPr>
        <w:commentReference w:id="20"/>
      </w:r>
      <w:r w:rsidR="00AA50E0" w:rsidRPr="00866FEF">
        <w:rPr>
          <w:color w:val="0E101A"/>
        </w:rPr>
        <w:t xml:space="preserve">is significantly different from zero </w:t>
      </w:r>
      <w:r w:rsidR="00FA6CE5" w:rsidRPr="00866FEF">
        <w:rPr>
          <w:color w:val="0E101A"/>
        </w:rPr>
        <w:t xml:space="preserve">using a </w:t>
      </w:r>
      <w:commentRangeStart w:id="21"/>
      <w:commentRangeStart w:id="22"/>
      <w:r w:rsidR="00FA6CE5" w:rsidRPr="00866FEF">
        <w:rPr>
          <w:color w:val="0E101A"/>
        </w:rPr>
        <w:t>likelihood ratio te</w:t>
      </w:r>
      <w:r w:rsidR="003C1B34" w:rsidRPr="00866FEF">
        <w:rPr>
          <w:color w:val="0E101A"/>
        </w:rPr>
        <w:t>s</w:t>
      </w:r>
      <w:r w:rsidR="00FA6CE5" w:rsidRPr="00866FEF">
        <w:rPr>
          <w:color w:val="0E101A"/>
        </w:rPr>
        <w:t>t</w:t>
      </w:r>
      <w:r w:rsidR="00BD28ED" w:rsidRPr="00866FEF">
        <w:rPr>
          <w:color w:val="0E101A"/>
        </w:rPr>
        <w:t xml:space="preserve"> (Dias and Belcher, 2015) with</w:t>
      </w:r>
      <w:r w:rsidR="003C1B34" w:rsidRPr="00866FEF">
        <w:rPr>
          <w:color w:val="0E101A"/>
        </w:rPr>
        <w:t xml:space="preserve"> the “</w:t>
      </w:r>
      <w:proofErr w:type="spellStart"/>
      <w:r w:rsidR="003C1B34" w:rsidRPr="00866FEF">
        <w:rPr>
          <w:color w:val="0E101A"/>
        </w:rPr>
        <w:t>ranova</w:t>
      </w:r>
      <w:proofErr w:type="spellEnd"/>
      <w:r w:rsidR="003C1B34" w:rsidRPr="00866FEF">
        <w:rPr>
          <w:color w:val="0E101A"/>
        </w:rPr>
        <w:t>” function in the “</w:t>
      </w:r>
      <w:proofErr w:type="spellStart"/>
      <w:r w:rsidR="003C1B34" w:rsidRPr="00866FEF">
        <w:rPr>
          <w:color w:val="0E101A"/>
        </w:rPr>
        <w:t>lmer</w:t>
      </w:r>
      <w:proofErr w:type="spellEnd"/>
      <w:r w:rsidR="003C1B34" w:rsidRPr="00866FEF">
        <w:rPr>
          <w:color w:val="0E101A"/>
        </w:rPr>
        <w:t>” package in R statistical software</w:t>
      </w:r>
      <w:r w:rsidR="00790820" w:rsidRPr="00866FEF">
        <w:rPr>
          <w:color w:val="0E101A"/>
        </w:rPr>
        <w:t>; we will use an ordinary least squares if the null hypothesis is rejected</w:t>
      </w:r>
      <w:r w:rsidR="00AA50E0" w:rsidRPr="00866FEF">
        <w:rPr>
          <w:color w:val="0E101A"/>
        </w:rPr>
        <w:t>.</w:t>
      </w:r>
      <w:commentRangeEnd w:id="21"/>
      <w:r w:rsidR="00073902" w:rsidRPr="00866FEF">
        <w:rPr>
          <w:rStyle w:val="CommentReference"/>
          <w:rFonts w:eastAsiaTheme="minorHAnsi"/>
        </w:rPr>
        <w:commentReference w:id="21"/>
      </w:r>
      <w:commentRangeEnd w:id="22"/>
      <w:r w:rsidR="003C1B34" w:rsidRPr="00866FEF">
        <w:rPr>
          <w:rStyle w:val="CommentReference"/>
          <w:rFonts w:asciiTheme="minorHAnsi" w:eastAsiaTheme="minorHAnsi" w:hAnsiTheme="minorHAnsi" w:cstheme="minorBidi"/>
        </w:rPr>
        <w:commentReference w:id="22"/>
      </w:r>
      <w:r w:rsidR="00C528FE" w:rsidRPr="00866FEF">
        <w:rPr>
          <w:color w:val="0E101A"/>
        </w:rPr>
        <w:t xml:space="preserve"> Also, we will use</w:t>
      </w:r>
      <w:r w:rsidR="00C528FE" w:rsidRPr="003C1B34">
        <w:rPr>
          <w:color w:val="0E101A"/>
        </w:rPr>
        <w:t xml:space="preserve"> a heteroscedastic consistent </w:t>
      </w:r>
      <w:r w:rsidR="00790820" w:rsidRPr="003C1B34">
        <w:rPr>
          <w:color w:val="0E101A"/>
        </w:rPr>
        <w:t>estimator for equation 1</w:t>
      </w:r>
      <w:r w:rsidR="00C528FE" w:rsidRPr="003C1B34">
        <w:rPr>
          <w:color w:val="0E101A"/>
        </w:rPr>
        <w:t xml:space="preserve"> if we</w:t>
      </w:r>
      <w:r w:rsidR="00790820" w:rsidRPr="003C1B34">
        <w:rPr>
          <w:color w:val="0E101A"/>
        </w:rPr>
        <w:t xml:space="preserve"> reject the</w:t>
      </w:r>
      <w:r w:rsidR="00C528FE" w:rsidRPr="003C1B34">
        <w:rPr>
          <w:color w:val="0E101A"/>
        </w:rPr>
        <w:t xml:space="preserve"> null hy</w:t>
      </w:r>
      <w:r w:rsidR="00790820" w:rsidRPr="003C1B34">
        <w:rPr>
          <w:color w:val="0E101A"/>
        </w:rPr>
        <w:t>pothesis that the o</w:t>
      </w:r>
      <w:r w:rsidR="00D777F8" w:rsidRPr="003C1B34">
        <w:rPr>
          <w:color w:val="0E101A"/>
        </w:rPr>
        <w:t xml:space="preserve">bservation level model error is homoscedastic or </w:t>
      </w:r>
      <w:r w:rsidR="00790820" w:rsidRPr="003C1B34">
        <w:rPr>
          <w:color w:val="0E101A"/>
        </w:rPr>
        <w:t xml:space="preserve">has </w:t>
      </w:r>
      <w:r w:rsidR="00D777F8" w:rsidRPr="003C1B34">
        <w:rPr>
          <w:color w:val="0E101A"/>
        </w:rPr>
        <w:t>constant variance</w:t>
      </w:r>
      <w:r w:rsidR="00790820" w:rsidRPr="003C1B34">
        <w:rPr>
          <w:color w:val="0E101A"/>
        </w:rPr>
        <w:t>; a non</w:t>
      </w:r>
      <w:r w:rsidR="003C1B34" w:rsidRPr="003C1B34">
        <w:rPr>
          <w:color w:val="0E101A"/>
        </w:rPr>
        <w:t>-</w:t>
      </w:r>
      <w:r w:rsidR="00790820" w:rsidRPr="003C1B34">
        <w:rPr>
          <w:color w:val="0E101A"/>
        </w:rPr>
        <w:t xml:space="preserve">constant error variance can </w:t>
      </w:r>
      <w:r w:rsidR="00AA3CD0" w:rsidRPr="003C1B34">
        <w:rPr>
          <w:color w:val="0E101A"/>
        </w:rPr>
        <w:t>affect the reliability of estimated standard errors of model parameters and, therefore, the credibility of model inferences</w:t>
      </w:r>
      <w:r w:rsidR="00897757" w:rsidRPr="003C1B34">
        <w:rPr>
          <w:color w:val="0E101A"/>
        </w:rPr>
        <w:t>.</w:t>
      </w:r>
      <w:r w:rsidR="00EE1A65" w:rsidRPr="003C1B34">
        <w:rPr>
          <w:color w:val="0E101A"/>
        </w:rPr>
        <w:t xml:space="preserve"> </w:t>
      </w:r>
      <w:r w:rsidR="00E40C0B" w:rsidRPr="003C1B34">
        <w:rPr>
          <w:color w:val="0E101A"/>
        </w:rPr>
        <w:t xml:space="preserve">Again, </w:t>
      </w:r>
      <w:r w:rsidR="00790820" w:rsidRPr="003C1B34">
        <w:rPr>
          <w:color w:val="0E101A"/>
        </w:rPr>
        <w:t xml:space="preserve">even though </w:t>
      </w:r>
      <w:r w:rsidR="00E40C0B" w:rsidRPr="003C1B34">
        <w:rPr>
          <w:color w:val="0E101A"/>
        </w:rPr>
        <w:t xml:space="preserve">multicollinearity </w:t>
      </w:r>
      <w:r w:rsidR="00790820" w:rsidRPr="003C1B34">
        <w:rPr>
          <w:color w:val="0E101A"/>
        </w:rPr>
        <w:t xml:space="preserve">will not affect the reliability of estimated standard errors of model parameters, they could inflate them; </w:t>
      </w:r>
      <w:r w:rsidR="00790820" w:rsidRPr="003C1B34">
        <w:rPr>
          <w:color w:val="0E101A"/>
        </w:rPr>
        <w:lastRenderedPageBreak/>
        <w:t>thus</w:t>
      </w:r>
      <w:r w:rsidR="00AA3CD0" w:rsidRPr="003C1B34">
        <w:rPr>
          <w:color w:val="0E101A"/>
        </w:rPr>
        <w:t>,</w:t>
      </w:r>
      <w:r w:rsidR="00790820" w:rsidRPr="003C1B34">
        <w:rPr>
          <w:color w:val="0E101A"/>
        </w:rPr>
        <w:t xml:space="preserve"> </w:t>
      </w:r>
      <w:r w:rsidR="00E40C0B" w:rsidRPr="003C1B34">
        <w:rPr>
          <w:color w:val="0E101A"/>
        </w:rPr>
        <w:t xml:space="preserve">variables </w:t>
      </w:r>
      <w:r w:rsidR="00EE1A65" w:rsidRPr="003C1B34">
        <w:rPr>
          <w:color w:val="0E101A"/>
        </w:rPr>
        <w:t>that have variance inflation factors</w:t>
      </w:r>
      <w:r w:rsidR="00AA3CD0" w:rsidRPr="003C1B34">
        <w:rPr>
          <w:color w:val="0E101A"/>
        </w:rPr>
        <w:t xml:space="preserve"> (VIF)</w:t>
      </w:r>
      <w:r w:rsidR="00EE1A65" w:rsidRPr="003C1B34">
        <w:rPr>
          <w:color w:val="0E101A"/>
        </w:rPr>
        <w:t xml:space="preserve"> </w:t>
      </w:r>
      <w:r w:rsidR="00790820" w:rsidRPr="003C1B34">
        <w:rPr>
          <w:color w:val="0E101A"/>
        </w:rPr>
        <w:t xml:space="preserve">of more than </w:t>
      </w:r>
      <w:r w:rsidR="00897757" w:rsidRPr="003C1B34">
        <w:rPr>
          <w:color w:val="0E101A"/>
        </w:rPr>
        <w:t xml:space="preserve">10 will not be used to estimate </w:t>
      </w:r>
      <w:r w:rsidR="00EE1A65" w:rsidRPr="003C1B34">
        <w:rPr>
          <w:color w:val="0E101A"/>
        </w:rPr>
        <w:t>the model</w:t>
      </w:r>
      <w:r w:rsidR="00790820" w:rsidRPr="003C1B34">
        <w:rPr>
          <w:color w:val="0E101A"/>
        </w:rPr>
        <w:t xml:space="preserve">. </w:t>
      </w:r>
      <w:r w:rsidR="00AA3CD0" w:rsidRPr="003C1B34">
        <w:rPr>
          <w:color w:val="0E101A"/>
        </w:rPr>
        <w:t>Variables with high VIF’s could be sources of multicollinearity in the model</w:t>
      </w:r>
      <w:r w:rsidR="00897757" w:rsidRPr="003C1B34">
        <w:rPr>
          <w:color w:val="0E101A"/>
        </w:rPr>
        <w:t xml:space="preserve">. </w:t>
      </w:r>
    </w:p>
    <w:p w14:paraId="0C293795" w14:textId="7FBF5628" w:rsidR="00986F9E" w:rsidRPr="004D1057" w:rsidRDefault="00D822C5" w:rsidP="00986F9E">
      <w:pPr>
        <w:autoSpaceDE w:val="0"/>
        <w:autoSpaceDN w:val="0"/>
        <w:adjustRightInd w:val="0"/>
        <w:spacing w:line="480" w:lineRule="auto"/>
        <w:ind w:firstLine="720"/>
        <w:rPr>
          <w:color w:val="0E101A"/>
        </w:rPr>
      </w:pPr>
      <w:r w:rsidRPr="004D1057">
        <w:rPr>
          <w:color w:val="0E101A"/>
        </w:rPr>
        <w:t xml:space="preserve">The choice of functional form for equation 1 will be instrumental in determining if the estimated model will conform to economic theory and/or whether the meta-regression value function can </w:t>
      </w:r>
      <w:r w:rsidR="00BD67C4" w:rsidRPr="004D1057">
        <w:rPr>
          <w:color w:val="0E101A"/>
        </w:rPr>
        <w:t>be</w:t>
      </w:r>
      <w:r w:rsidRPr="004D1057">
        <w:rPr>
          <w:color w:val="0E101A"/>
        </w:rPr>
        <w:t xml:space="preserve"> useful for benefit transfer (</w:t>
      </w:r>
      <w:r w:rsidR="00BD67C4" w:rsidRPr="004D1057">
        <w:rPr>
          <w:color w:val="0E101A"/>
        </w:rPr>
        <w:t>Kling and Phaneuf, 2018; Moeltner, 2019</w:t>
      </w:r>
      <w:r w:rsidRPr="004D1057">
        <w:rPr>
          <w:color w:val="0E101A"/>
        </w:rPr>
        <w:t xml:space="preserve">). </w:t>
      </w:r>
      <w:r w:rsidR="00986F9E" w:rsidRPr="004D1057">
        <w:rPr>
          <w:color w:val="0E101A"/>
        </w:rPr>
        <w:t>O</w:t>
      </w:r>
      <w:r w:rsidR="00757CB9" w:rsidRPr="004D1057">
        <w:rPr>
          <w:color w:val="0E101A"/>
        </w:rPr>
        <w:t>ur chosen functional form must be consistent to two theoretical constructs</w:t>
      </w:r>
      <w:r w:rsidR="00986F9E" w:rsidRPr="004D1057">
        <w:rPr>
          <w:color w:val="0E101A"/>
        </w:rPr>
        <w:t xml:space="preserve"> of </w:t>
      </w:r>
      <w:r w:rsidR="00757CB9" w:rsidRPr="004D1057">
        <w:rPr>
          <w:color w:val="0E101A"/>
        </w:rPr>
        <w:t>sensitivity to scope and adding up, which are important in assessing the validity of benefit transfer applications (Kling and Phaneuf, 2018</w:t>
      </w:r>
      <w:r w:rsidR="003A4F63" w:rsidRPr="004D1057">
        <w:rPr>
          <w:color w:val="0E101A"/>
        </w:rPr>
        <w:t xml:space="preserve">; </w:t>
      </w:r>
      <w:r w:rsidR="00776205" w:rsidRPr="004D1057">
        <w:rPr>
          <w:color w:val="0E101A"/>
        </w:rPr>
        <w:t xml:space="preserve">Newbold and Walsh, 2018; </w:t>
      </w:r>
      <w:r w:rsidR="003A4F63" w:rsidRPr="004D1057">
        <w:rPr>
          <w:color w:val="0E101A"/>
        </w:rPr>
        <w:t>Moeltner, 2019</w:t>
      </w:r>
      <w:r w:rsidR="00757CB9" w:rsidRPr="004D1057">
        <w:rPr>
          <w:color w:val="0E101A"/>
        </w:rPr>
        <w:t xml:space="preserve">). </w:t>
      </w:r>
      <w:r w:rsidR="003A4F63" w:rsidRPr="004D1057">
        <w:rPr>
          <w:color w:val="0E101A"/>
        </w:rPr>
        <w:t xml:space="preserve">However, according to Kling and Phaneuf (2018), the validity of sensibility scope could provide a better judgement of the usefulness of the meta-regression to benefit transfer compared to the adding up criteria; since </w:t>
      </w:r>
      <w:r w:rsidR="00776205" w:rsidRPr="004D1057">
        <w:rPr>
          <w:color w:val="0E101A"/>
        </w:rPr>
        <w:t>it is “a conceptually difficult test to implement” and empirical tests conducted to date using real goods payments and private goods fail to show consistency with adding up (Kling and Phaneuf, 2018). Following, the above, we will</w:t>
      </w:r>
      <w:r w:rsidR="00E121D6" w:rsidRPr="004D1057">
        <w:rPr>
          <w:color w:val="0E101A"/>
        </w:rPr>
        <w:t xml:space="preserve"> estimate 3 models and choose the one th</w:t>
      </w:r>
      <w:r w:rsidR="000B7268" w:rsidRPr="004D1057">
        <w:rPr>
          <w:color w:val="0E101A"/>
        </w:rPr>
        <w:t>at</w:t>
      </w:r>
      <w:r w:rsidR="00E121D6" w:rsidRPr="004D1057">
        <w:rPr>
          <w:color w:val="0E101A"/>
        </w:rPr>
        <w:t xml:space="preserve"> satisfies sensitivity to scope, closest to satisfying the adding up condition and consistent to the assumptions of utility theory, in particular, </w:t>
      </w:r>
      <w:r w:rsidR="00B22583" w:rsidRPr="004D1057">
        <w:rPr>
          <w:color w:val="0E101A"/>
        </w:rPr>
        <w:t xml:space="preserve">the </w:t>
      </w:r>
      <w:r w:rsidR="00E121D6" w:rsidRPr="004D1057">
        <w:rPr>
          <w:color w:val="0E101A"/>
        </w:rPr>
        <w:t xml:space="preserve">diminishing marginal utility that is associated with a wetland quality acreage change. </w:t>
      </w:r>
      <w:r w:rsidR="0081082F" w:rsidRPr="004D1057">
        <w:rPr>
          <w:color w:val="0E101A"/>
        </w:rPr>
        <w:t xml:space="preserve"> </w:t>
      </w:r>
    </w:p>
    <w:p w14:paraId="744E3A6F" w14:textId="21C885EC" w:rsidR="00986F9E" w:rsidRPr="004D1057" w:rsidRDefault="00986F9E" w:rsidP="00986F9E">
      <w:pPr>
        <w:autoSpaceDE w:val="0"/>
        <w:autoSpaceDN w:val="0"/>
        <w:adjustRightInd w:val="0"/>
        <w:spacing w:line="480" w:lineRule="auto"/>
        <w:ind w:firstLine="720"/>
        <w:rPr>
          <w:color w:val="0E101A"/>
        </w:rPr>
      </w:pPr>
      <w:r w:rsidRPr="004D1057">
        <w:rPr>
          <w:color w:val="0E101A"/>
        </w:rPr>
        <w:t>The f</w:t>
      </w:r>
      <w:r w:rsidR="0081082F" w:rsidRPr="004D1057">
        <w:rPr>
          <w:color w:val="0E101A"/>
        </w:rPr>
        <w:t>irst</w:t>
      </w:r>
      <w:r w:rsidRPr="004D1057">
        <w:rPr>
          <w:color w:val="0E101A"/>
        </w:rPr>
        <w:t xml:space="preserve"> model</w:t>
      </w:r>
      <w:r w:rsidR="00A268A0" w:rsidRPr="004D1057">
        <w:rPr>
          <w:color w:val="0E101A"/>
        </w:rPr>
        <w:t xml:space="preserve">, model 1, </w:t>
      </w:r>
      <w:r w:rsidR="0081082F" w:rsidRPr="004D1057">
        <w:rPr>
          <w:color w:val="0E101A"/>
        </w:rPr>
        <w:t>will use</w:t>
      </w:r>
      <w:r w:rsidR="00776205" w:rsidRPr="004D1057">
        <w:rPr>
          <w:color w:val="0E101A"/>
        </w:rPr>
        <w:t xml:space="preserve"> a log-log linear functional form</w:t>
      </w:r>
      <w:r w:rsidR="007F6157" w:rsidRPr="004D1057">
        <w:rPr>
          <w:color w:val="0E101A"/>
        </w:rPr>
        <w:t xml:space="preserve"> </w:t>
      </w:r>
      <w:r w:rsidRPr="004D1057">
        <w:rPr>
          <w:color w:val="0E101A"/>
        </w:rPr>
        <w:t>which is given as equation 2:</w:t>
      </w:r>
    </w:p>
    <w:p w14:paraId="5A64366C" w14:textId="14631322" w:rsidR="00986F9E" w:rsidRPr="004D1057" w:rsidRDefault="00DE6F50" w:rsidP="00986F9E">
      <w:pPr>
        <w:autoSpaceDE w:val="0"/>
        <w:autoSpaceDN w:val="0"/>
        <w:adjustRightInd w:val="0"/>
        <w:spacing w:line="480" w:lineRule="auto"/>
        <w:ind w:firstLine="720"/>
        <w:rPr>
          <w:color w:val="0E101A"/>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lnq0</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lnchange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m:t>
        </m:r>
        <m:r>
          <m:rPr>
            <m:sty m:val="bi"/>
          </m:rPr>
          <w:rPr>
            <w:rFonts w:ascii="Cambria Math" w:hAnsi="Cambria Math"/>
          </w:rPr>
          <m:t>Xβ</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hAnsi="Cambria Math"/>
          </w:rPr>
          <m:t xml:space="preserve">                                                        (2)    </m:t>
        </m:r>
      </m:oMath>
      <w:r w:rsidR="00776205" w:rsidRPr="004D1057">
        <w:rPr>
          <w:color w:val="0E101A"/>
        </w:rPr>
        <w:t xml:space="preserve"> </w:t>
      </w:r>
    </w:p>
    <w:p w14:paraId="49B43BC5" w14:textId="77777777" w:rsidR="00B22583" w:rsidRPr="004D1057" w:rsidRDefault="00B22583" w:rsidP="00B22583">
      <w:pPr>
        <w:autoSpaceDE w:val="0"/>
        <w:autoSpaceDN w:val="0"/>
        <w:adjustRightInd w:val="0"/>
        <w:spacing w:line="480" w:lineRule="auto"/>
      </w:pPr>
      <w:r w:rsidRPr="004D1057">
        <w:rPr>
          <w:color w:val="0E101A"/>
        </w:rPr>
        <w:t xml:space="preserve">where: </w:t>
      </w:r>
      <m:oMath>
        <m:sSub>
          <m:sSubPr>
            <m:ctrlPr>
              <w:rPr>
                <w:rFonts w:ascii="Cambria Math" w:hAnsi="Cambria Math"/>
                <w:i/>
              </w:rPr>
            </m:ctrlPr>
          </m:sSubPr>
          <m:e>
            <m:r>
              <w:rPr>
                <w:rFonts w:ascii="Cambria Math" w:hAnsi="Cambria Math"/>
              </w:rPr>
              <m:t>lnq0</m:t>
            </m:r>
          </m:e>
          <m:sub>
            <m:r>
              <w:rPr>
                <w:rFonts w:ascii="Cambria Math" w:hAnsi="Cambria Math"/>
              </w:rPr>
              <m:t>i</m:t>
            </m:r>
          </m:sub>
        </m:sSub>
      </m:oMath>
      <w:r w:rsidRPr="004D1057">
        <w:t xml:space="preserve"> is the natural logarithm of baseline wetland acreage for the ith observation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Pr="004D1057">
        <w:t xml:space="preserve"> is the associated parameter to be estimated; </w:t>
      </w:r>
      <m:oMath>
        <m:sSub>
          <m:sSubPr>
            <m:ctrlPr>
              <w:rPr>
                <w:rFonts w:ascii="Cambria Math" w:hAnsi="Cambria Math"/>
                <w:i/>
              </w:rPr>
            </m:ctrlPr>
          </m:sSubPr>
          <m:e>
            <m:r>
              <w:rPr>
                <w:rFonts w:ascii="Cambria Math" w:hAnsi="Cambria Math"/>
              </w:rPr>
              <m:t>lnchange</m:t>
            </m:r>
          </m:e>
          <m:sub>
            <m:r>
              <w:rPr>
                <w:rFonts w:ascii="Cambria Math" w:hAnsi="Cambria Math"/>
              </w:rPr>
              <m:t>i</m:t>
            </m:r>
          </m:sub>
        </m:sSub>
      </m:oMath>
      <w:r w:rsidRPr="004D1057">
        <w:t xml:space="preserve"> is </w:t>
      </w:r>
      <w:r w:rsidR="0081082F" w:rsidRPr="004D1057">
        <w:rPr>
          <w:color w:val="0E101A"/>
        </w:rPr>
        <w:t xml:space="preserve">the natural logarithm of the </w:t>
      </w:r>
      <w:r w:rsidR="00BD67C4" w:rsidRPr="004D1057">
        <w:rPr>
          <w:color w:val="0E101A"/>
        </w:rPr>
        <w:t>quantity acreage change</w:t>
      </w:r>
      <w:r w:rsidRPr="004D1057">
        <w:rPr>
          <w:color w:val="0E101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sidRPr="004D1057">
        <w:t xml:space="preserve"> is the associated parameter to be estimated; all the other variables and have already been defined in equation 1. </w:t>
      </w:r>
    </w:p>
    <w:p w14:paraId="7929ECB2" w14:textId="77777777" w:rsidR="00B22583" w:rsidRPr="004D1057" w:rsidRDefault="0081082F" w:rsidP="00B22583">
      <w:pPr>
        <w:autoSpaceDE w:val="0"/>
        <w:autoSpaceDN w:val="0"/>
        <w:adjustRightInd w:val="0"/>
        <w:spacing w:line="480" w:lineRule="auto"/>
        <w:rPr>
          <w:color w:val="0E101A"/>
        </w:rPr>
      </w:pPr>
      <w:r w:rsidRPr="004D1057">
        <w:rPr>
          <w:color w:val="0E101A"/>
        </w:rPr>
        <w:lastRenderedPageBreak/>
        <w:t>The coefficient of the log of baseline wetland acres, if negative, show</w:t>
      </w:r>
      <w:r w:rsidR="00BD67C4" w:rsidRPr="004D1057">
        <w:rPr>
          <w:color w:val="0E101A"/>
        </w:rPr>
        <w:t>s</w:t>
      </w:r>
      <w:r w:rsidRPr="004D1057">
        <w:rPr>
          <w:color w:val="0E101A"/>
        </w:rPr>
        <w:t xml:space="preserve"> a diminishing marginal </w:t>
      </w:r>
      <w:r w:rsidR="00BD67C4" w:rsidRPr="004D1057">
        <w:rPr>
          <w:color w:val="0E101A"/>
        </w:rPr>
        <w:t xml:space="preserve">utility </w:t>
      </w:r>
      <w:r w:rsidRPr="004D1057">
        <w:rPr>
          <w:color w:val="0E101A"/>
        </w:rPr>
        <w:t xml:space="preserve">of additional improvements </w:t>
      </w:r>
      <w:r w:rsidR="00BD67C4" w:rsidRPr="004D1057">
        <w:rPr>
          <w:color w:val="0E101A"/>
        </w:rPr>
        <w:t xml:space="preserve">(or wetland acreage increase) which is </w:t>
      </w:r>
      <w:r w:rsidRPr="004D1057">
        <w:rPr>
          <w:color w:val="0E101A"/>
        </w:rPr>
        <w:t xml:space="preserve">expected from economic </w:t>
      </w:r>
      <w:r w:rsidR="00BD67C4" w:rsidRPr="004D1057">
        <w:rPr>
          <w:color w:val="0E101A"/>
        </w:rPr>
        <w:t>utility</w:t>
      </w:r>
      <w:r w:rsidRPr="004D1057">
        <w:rPr>
          <w:color w:val="0E101A"/>
        </w:rPr>
        <w:t xml:space="preserve"> theory (Kling and Phaneuf, 2018). </w:t>
      </w:r>
      <w:r w:rsidR="007F6157" w:rsidRPr="004D1057">
        <w:rPr>
          <w:color w:val="0E101A"/>
        </w:rPr>
        <w:t>Moeltner et al. (2019), estimated this functional form in a meta-regression study and found severe departure from the adding up condition.</w:t>
      </w:r>
      <w:r w:rsidRPr="004D1057">
        <w:rPr>
          <w:color w:val="0E101A"/>
        </w:rPr>
        <w:t xml:space="preserve"> </w:t>
      </w:r>
    </w:p>
    <w:p w14:paraId="31F720D0" w14:textId="720EBF68" w:rsidR="001860E0" w:rsidRPr="004D1057" w:rsidRDefault="001860E0" w:rsidP="00B22583">
      <w:pPr>
        <w:autoSpaceDE w:val="0"/>
        <w:autoSpaceDN w:val="0"/>
        <w:adjustRightInd w:val="0"/>
        <w:spacing w:line="480" w:lineRule="auto"/>
        <w:rPr>
          <w:color w:val="0E101A"/>
        </w:rPr>
      </w:pPr>
      <w:r w:rsidRPr="004D1057">
        <w:rPr>
          <w:color w:val="0E101A"/>
        </w:rPr>
        <w:t xml:space="preserve"> </w:t>
      </w:r>
      <w:r w:rsidRPr="004D1057">
        <w:rPr>
          <w:color w:val="0E101A"/>
        </w:rPr>
        <w:tab/>
        <w:t>Like equation 2, the second model</w:t>
      </w:r>
      <w:r w:rsidR="00A268A0" w:rsidRPr="004D1057">
        <w:rPr>
          <w:color w:val="0E101A"/>
        </w:rPr>
        <w:t xml:space="preserve">, model 2, </w:t>
      </w:r>
      <w:r w:rsidRPr="004D1057">
        <w:rPr>
          <w:color w:val="0E101A"/>
        </w:rPr>
        <w:t xml:space="preserve">will also follow a </w:t>
      </w:r>
      <w:r w:rsidR="00EF53C7" w:rsidRPr="004D1057">
        <w:rPr>
          <w:color w:val="0E101A"/>
        </w:rPr>
        <w:t>log-log functional form</w:t>
      </w:r>
      <w:r w:rsidRPr="004D1057">
        <w:rPr>
          <w:color w:val="0E101A"/>
        </w:rPr>
        <w:t xml:space="preserve">. However, unlike in equation 2, the </w:t>
      </w:r>
      <w:r w:rsidR="00EF53C7" w:rsidRPr="004D1057">
        <w:rPr>
          <w:color w:val="0E101A"/>
        </w:rPr>
        <w:t xml:space="preserve">dependent variable is the log of willingness to pay minus the log of </w:t>
      </w:r>
      <w:r w:rsidR="007F6157" w:rsidRPr="004D1057">
        <w:rPr>
          <w:color w:val="0E101A"/>
        </w:rPr>
        <w:t xml:space="preserve">quantity </w:t>
      </w:r>
      <w:r w:rsidR="00EF53C7" w:rsidRPr="004D1057">
        <w:rPr>
          <w:color w:val="0E101A"/>
        </w:rPr>
        <w:t>acreage change</w:t>
      </w:r>
      <w:r w:rsidRPr="004D1057">
        <w:rPr>
          <w:color w:val="0E101A"/>
        </w:rPr>
        <w:t xml:space="preserve">. Also, the </w:t>
      </w:r>
      <w:r w:rsidR="00EF53C7" w:rsidRPr="004D1057">
        <w:rPr>
          <w:color w:val="0E101A"/>
        </w:rPr>
        <w:t xml:space="preserve">independent variables include the log of baseline wetland acreage (but not the log wetland acres change). </w:t>
      </w:r>
    </w:p>
    <w:p w14:paraId="145E2C9B" w14:textId="49473224" w:rsidR="001860E0" w:rsidRPr="004D1057" w:rsidRDefault="00DE6F50" w:rsidP="001860E0">
      <w:pPr>
        <w:autoSpaceDE w:val="0"/>
        <w:autoSpaceDN w:val="0"/>
        <w:adjustRightInd w:val="0"/>
        <w:spacing w:line="480" w:lineRule="auto"/>
        <w:ind w:firstLine="720"/>
        <w:rPr>
          <w:color w:val="0E101A"/>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lnq0</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lnchange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m:t>
        </m:r>
        <m:r>
          <m:rPr>
            <m:sty m:val="bi"/>
          </m:rPr>
          <w:rPr>
            <w:rFonts w:ascii="Cambria Math" w:hAnsi="Cambria Math"/>
          </w:rPr>
          <m:t>Xβ</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hAnsi="Cambria Math"/>
          </w:rPr>
          <m:t xml:space="preserve">                                                        (3)    </m:t>
        </m:r>
      </m:oMath>
      <w:r w:rsidR="001860E0" w:rsidRPr="004D1057">
        <w:rPr>
          <w:color w:val="0E101A"/>
        </w:rPr>
        <w:t xml:space="preserve"> </w:t>
      </w:r>
    </w:p>
    <w:p w14:paraId="683FDBC2" w14:textId="51D04F03" w:rsidR="001860E0" w:rsidRPr="004D1057" w:rsidRDefault="00EF53C7" w:rsidP="00B22583">
      <w:pPr>
        <w:autoSpaceDE w:val="0"/>
        <w:autoSpaceDN w:val="0"/>
        <w:adjustRightInd w:val="0"/>
        <w:spacing w:line="480" w:lineRule="auto"/>
        <w:rPr>
          <w:color w:val="0E101A"/>
        </w:rPr>
      </w:pPr>
      <w:r w:rsidRPr="004D1057">
        <w:rPr>
          <w:color w:val="0E101A"/>
        </w:rPr>
        <w:t>The transformation in the dependent variable is necessary to convert the willingness to pay values into the same units because of the differing values in the quantity acreage change (Kling and Phaneuf, 2018).  Moeltner et al.</w:t>
      </w:r>
      <w:r w:rsidR="007F6157" w:rsidRPr="004D1057">
        <w:rPr>
          <w:color w:val="0E101A"/>
        </w:rPr>
        <w:t xml:space="preserve"> (2</w:t>
      </w:r>
      <w:r w:rsidRPr="004D1057">
        <w:rPr>
          <w:color w:val="0E101A"/>
        </w:rPr>
        <w:t>019)</w:t>
      </w:r>
      <w:r w:rsidR="001247C0" w:rsidRPr="004D1057">
        <w:rPr>
          <w:color w:val="0E101A"/>
        </w:rPr>
        <w:t xml:space="preserve"> has estimated a meta-regression model with this function form and could not find serious violation of the adding up condition.</w:t>
      </w:r>
    </w:p>
    <w:p w14:paraId="580AD5B4" w14:textId="5EEE08AC" w:rsidR="007C6DA3" w:rsidRPr="004D1057" w:rsidRDefault="001860E0" w:rsidP="007C6DA3">
      <w:pPr>
        <w:autoSpaceDE w:val="0"/>
        <w:autoSpaceDN w:val="0"/>
        <w:adjustRightInd w:val="0"/>
        <w:spacing w:line="480" w:lineRule="auto"/>
        <w:ind w:firstLine="720"/>
        <w:rPr>
          <w:color w:val="0E101A"/>
        </w:rPr>
      </w:pPr>
      <w:r w:rsidRPr="004D1057">
        <w:rPr>
          <w:color w:val="0E101A"/>
        </w:rPr>
        <w:t xml:space="preserve">Lastly, </w:t>
      </w:r>
      <w:r w:rsidR="00A268A0" w:rsidRPr="004D1057">
        <w:rPr>
          <w:color w:val="0E101A"/>
        </w:rPr>
        <w:t xml:space="preserve">for the third model (model 3) </w:t>
      </w:r>
      <w:r w:rsidR="001247C0" w:rsidRPr="004D1057">
        <w:rPr>
          <w:color w:val="0E101A"/>
        </w:rPr>
        <w:t xml:space="preserve">we will use a non-linear functional form </w:t>
      </w:r>
      <w:r w:rsidR="000B7268" w:rsidRPr="004D1057">
        <w:rPr>
          <w:color w:val="0E101A"/>
        </w:rPr>
        <w:t xml:space="preserve">(equation 3) that is, by definition, adding up compliant </w:t>
      </w:r>
      <w:r w:rsidR="001247C0" w:rsidRPr="004D1057">
        <w:rPr>
          <w:color w:val="0E101A"/>
        </w:rPr>
        <w:t xml:space="preserve">(Newbold and Walsh, 2018; Moeltner et al. 2019; Moeltner, 2019). </w:t>
      </w:r>
      <w:r w:rsidRPr="004D1057">
        <w:rPr>
          <w:color w:val="0E101A"/>
        </w:rPr>
        <w:t>This model is specified as equation 4</w:t>
      </w:r>
      <w:r w:rsidR="000B7268" w:rsidRPr="004D1057">
        <w:rPr>
          <w:color w:val="0E101A"/>
        </w:rPr>
        <w:t>.</w:t>
      </w:r>
      <w:r w:rsidR="007C6DA3" w:rsidRPr="004D1057">
        <w:rPr>
          <w:color w:val="0E101A"/>
        </w:rPr>
        <w:t xml:space="preserve"> More details of this functional form including its derivation can be found in Moeltner (2019). </w:t>
      </w:r>
    </w:p>
    <w:p w14:paraId="26A8638B" w14:textId="3DD9DE54" w:rsidR="000B7268" w:rsidRPr="004D1057" w:rsidRDefault="00DE6F50" w:rsidP="000B7268">
      <w:pPr>
        <w:autoSpaceDE w:val="0"/>
        <w:autoSpaceDN w:val="0"/>
        <w:adjustRightInd w:val="0"/>
        <w:spacing w:line="480" w:lineRule="auto"/>
        <w:rPr>
          <w:color w:val="0E101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r>
            <m:rPr>
              <m:sty m:val="bi"/>
            </m:rPr>
            <w:rPr>
              <w:rFonts w:ascii="Cambria Math" w:hAnsi="Cambria Math"/>
            </w:rPr>
            <m:t>Xβ</m:t>
          </m:r>
          <m:r>
            <w:rPr>
              <w:rFonts w:ascii="Cambria Math"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log⁡</m:t>
              </m:r>
              <m:r>
                <w:rPr>
                  <w:rFonts w:ascii="Cambria Math" w:eastAsiaTheme="minorEastAsia" w:hAnsi="Cambria Math"/>
                </w:rPr>
                <m:t>(</m:t>
              </m:r>
              <m:sSup>
                <m:sSupPr>
                  <m:ctrlPr>
                    <w:rPr>
                      <w:rFonts w:ascii="Cambria Math" w:hAnsi="Cambria Math"/>
                      <w:i/>
                    </w:rPr>
                  </m:ctrlPr>
                </m:sSupPr>
                <m:e>
                  <m:r>
                    <w:rPr>
                      <w:rFonts w:ascii="Cambria Math" w:hAnsi="Cambria Math"/>
                    </w:rPr>
                    <m:t>α</m:t>
                  </m:r>
                </m:e>
                <m:sup>
                  <m:r>
                    <w:rPr>
                      <w:rFonts w:ascii="Cambria Math" w:hAnsi="Cambria Math"/>
                    </w:rPr>
                    <m:t>-1</m:t>
                  </m:r>
                </m:sup>
              </m:sSup>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hAnsi="Cambria Math"/>
                        </w:rPr>
                        <m:t>α*q1</m:t>
                      </m:r>
                      <m:r>
                        <w:rPr>
                          <w:rFonts w:ascii="Cambria Math" w:eastAsiaTheme="minorEastAsia" w:hAnsi="Cambria Math"/>
                        </w:rPr>
                        <m:t xml:space="preserve"> </m:t>
                      </m:r>
                    </m:e>
                  </m:d>
                </m:e>
              </m:func>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hAnsi="Cambria Math"/>
                        </w:rPr>
                        <m:t>α*q0</m:t>
                      </m:r>
                      <m:r>
                        <w:rPr>
                          <w:rFonts w:ascii="Cambria Math" w:eastAsiaTheme="minorEastAsia" w:hAnsi="Cambria Math"/>
                        </w:rPr>
                        <m:t xml:space="preserve"> </m:t>
                      </m:r>
                    </m:e>
                  </m:d>
                  <m:r>
                    <w:rPr>
                      <w:rFonts w:ascii="Cambria Math" w:eastAsiaTheme="minorEastAsia" w:hAnsi="Cambria Math"/>
                    </w:rPr>
                    <m:t>))</m:t>
                  </m:r>
                </m:e>
              </m:func>
              <m:r>
                <w:rPr>
                  <w:rFonts w:ascii="Cambria Math" w:eastAsiaTheme="minorEastAsia" w:hAnsi="Cambria Math"/>
                </w:rPr>
                <m:t>+ 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hAnsi="Cambria Math"/>
            </w:rPr>
            <m:t xml:space="preserve">                           (4)    </m:t>
          </m:r>
        </m:oMath>
      </m:oMathPara>
    </w:p>
    <w:p w14:paraId="57A178FA" w14:textId="1FB94FC8" w:rsidR="007C6DA3" w:rsidRDefault="007C6DA3" w:rsidP="000B7268">
      <w:pPr>
        <w:autoSpaceDE w:val="0"/>
        <w:autoSpaceDN w:val="0"/>
        <w:adjustRightInd w:val="0"/>
        <w:spacing w:line="480" w:lineRule="auto"/>
        <w:rPr>
          <w:color w:val="0E101A"/>
        </w:rPr>
      </w:pPr>
      <w:r w:rsidRPr="004D1057">
        <w:rPr>
          <w:color w:val="0E101A"/>
        </w:rPr>
        <w:t xml:space="preserve">where q0 and q1 are baseline and target (policy) acreage and </w:t>
      </w:r>
      <m:oMath>
        <m:r>
          <w:rPr>
            <w:rFonts w:ascii="Cambria Math" w:hAnsi="Cambria Math"/>
          </w:rPr>
          <m:t>α</m:t>
        </m:r>
      </m:oMath>
      <w:r w:rsidRPr="004D1057">
        <w:rPr>
          <w:color w:val="0E101A"/>
        </w:rPr>
        <w:t xml:space="preserve"> is the corresponding quantity parameter; all the other variables are already defined in equation 2.</w:t>
      </w:r>
    </w:p>
    <w:p w14:paraId="23365DA3" w14:textId="2BFC3636" w:rsidR="00975902" w:rsidRPr="004D1057" w:rsidRDefault="00975902" w:rsidP="000B7268">
      <w:pPr>
        <w:autoSpaceDE w:val="0"/>
        <w:autoSpaceDN w:val="0"/>
        <w:adjustRightInd w:val="0"/>
        <w:spacing w:line="480" w:lineRule="auto"/>
        <w:rPr>
          <w:color w:val="0E101A"/>
        </w:rPr>
      </w:pPr>
      <w:r>
        <w:rPr>
          <w:color w:val="0E101A"/>
        </w:rPr>
        <w:tab/>
        <w:t xml:space="preserve">The sensitivity to scope condition </w:t>
      </w:r>
      <w:r w:rsidR="00AB3DCC">
        <w:rPr>
          <w:color w:val="0E101A"/>
        </w:rPr>
        <w:t xml:space="preserve">and the law of diminishing marginal utility are satisfied if </w:t>
      </w:r>
      <w:r>
        <w:rPr>
          <w:color w:val="0E101A"/>
        </w:rPr>
        <w:t>coefficient</w:t>
      </w:r>
      <w:r w:rsidR="00AB3DCC">
        <w:rPr>
          <w:color w:val="0E101A"/>
        </w:rPr>
        <w:t>s</w:t>
      </w:r>
      <w:r>
        <w:rPr>
          <w:color w:val="0E101A"/>
        </w:rPr>
        <w:t xml:space="preserve"> of </w:t>
      </w:r>
      <w:r w:rsidR="00AB3DCC">
        <w:rPr>
          <w:color w:val="0E101A"/>
        </w:rPr>
        <w:t xml:space="preserve">the log of quantity acreage change and the log of baseline acreage are positive </w:t>
      </w:r>
      <w:r w:rsidR="00AB3DCC">
        <w:rPr>
          <w:color w:val="0E101A"/>
        </w:rPr>
        <w:lastRenderedPageBreak/>
        <w:t>and negative, respectively (</w:t>
      </w:r>
      <w:r w:rsidR="00AB3DCC" w:rsidRPr="00AB3DCC">
        <w:rPr>
          <w:color w:val="0E101A"/>
        </w:rPr>
        <w:t>Kling and Phaneuf (2018)</w:t>
      </w:r>
      <w:r w:rsidR="00AB3DCC">
        <w:rPr>
          <w:color w:val="0E101A"/>
        </w:rPr>
        <w:t>. Further, we will fo</w:t>
      </w:r>
      <w:r>
        <w:rPr>
          <w:color w:val="0E101A"/>
        </w:rPr>
        <w:t xml:space="preserve">llow </w:t>
      </w:r>
      <w:r w:rsidRPr="004D1057">
        <w:rPr>
          <w:color w:val="0E101A"/>
        </w:rPr>
        <w:t>Moeltner et al. (2019) to test the validity of the adding up condition for th</w:t>
      </w:r>
      <w:r>
        <w:rPr>
          <w:color w:val="0E101A"/>
        </w:rPr>
        <w:t>e estimated models</w:t>
      </w:r>
      <w:r w:rsidR="004B4FA1">
        <w:rPr>
          <w:color w:val="0E101A"/>
        </w:rPr>
        <w:t>.</w:t>
      </w:r>
      <w:r>
        <w:rPr>
          <w:color w:val="0E101A"/>
        </w:rPr>
        <w:t xml:space="preserve"> Specifically, w</w:t>
      </w:r>
      <w:r w:rsidRPr="004D1057">
        <w:rPr>
          <w:color w:val="0E101A"/>
        </w:rPr>
        <w:t xml:space="preserve">e </w:t>
      </w:r>
      <w:r w:rsidR="00AB3DCC">
        <w:rPr>
          <w:color w:val="0E101A"/>
        </w:rPr>
        <w:t xml:space="preserve">will </w:t>
      </w:r>
      <w:r w:rsidRPr="004D1057">
        <w:rPr>
          <w:color w:val="0E101A"/>
        </w:rPr>
        <w:t>appl</w:t>
      </w:r>
      <w:r w:rsidR="00AB3DCC">
        <w:rPr>
          <w:color w:val="0E101A"/>
        </w:rPr>
        <w:t>y</w:t>
      </w:r>
      <w:r w:rsidRPr="004D1057">
        <w:rPr>
          <w:color w:val="0E101A"/>
        </w:rPr>
        <w:t xml:space="preserve"> the estimated model</w:t>
      </w:r>
      <w:r>
        <w:rPr>
          <w:color w:val="0E101A"/>
        </w:rPr>
        <w:t>s</w:t>
      </w:r>
      <w:r w:rsidRPr="004D1057">
        <w:rPr>
          <w:color w:val="0E101A"/>
        </w:rPr>
        <w:t xml:space="preserve"> to four wetland scenarios, namely a) wetlands located in forested landscapes and valuation study was at the sub-province or state level, b) wetlands located in forested landscape and valuation study was at the province or state level, c) wetlands located in non-forested landscape and valuation study was at the state level, and d) wetlands located in non-forested and valuation study was at the sub-province or state level.  For each scenario, we calculated a) the total </w:t>
      </w:r>
      <w:r>
        <w:rPr>
          <w:color w:val="0E101A"/>
        </w:rPr>
        <w:t>WTP</w:t>
      </w:r>
      <w:r w:rsidRPr="004D1057">
        <w:rPr>
          <w:color w:val="0E101A"/>
        </w:rPr>
        <w:t xml:space="preserve"> to pay to conserve wetland given a hypothetical change from baseline (10000acres) to new state (10050acres), b) </w:t>
      </w:r>
      <w:r>
        <w:rPr>
          <w:color w:val="0E101A"/>
        </w:rPr>
        <w:t xml:space="preserve">the </w:t>
      </w:r>
      <w:r w:rsidRPr="004D1057">
        <w:rPr>
          <w:color w:val="0E101A"/>
        </w:rPr>
        <w:t>incremental willing to pay to conserve wetlands from baseline (10000acres) to new state (100</w:t>
      </w:r>
      <w:r>
        <w:rPr>
          <w:color w:val="0E101A"/>
        </w:rPr>
        <w:t>3</w:t>
      </w:r>
      <w:r w:rsidRPr="004D1057">
        <w:rPr>
          <w:color w:val="0E101A"/>
        </w:rPr>
        <w:t>0acres), and c) incremental willing to pay to conserve wetlands from baseline (10030acres) to new state (10050acres). We defined Lnyear as (log (201</w:t>
      </w:r>
      <w:r w:rsidR="00AB3DCC">
        <w:rPr>
          <w:color w:val="0E101A"/>
        </w:rPr>
        <w:t>7</w:t>
      </w:r>
      <w:r w:rsidRPr="004D1057">
        <w:rPr>
          <w:color w:val="0E101A"/>
        </w:rPr>
        <w:t>-1991) +1), lumpsum = 0 (so that we can interpret WTP in per year units), Lninc was defined at the sample mean, volunt =1, choice experiment = 1, peer review = 1; the variables are described in Table 2.</w:t>
      </w:r>
    </w:p>
    <w:p w14:paraId="71B75F3D" w14:textId="1F02FAC4" w:rsidR="00A268A0" w:rsidRDefault="00A268A0" w:rsidP="000B7268">
      <w:pPr>
        <w:autoSpaceDE w:val="0"/>
        <w:autoSpaceDN w:val="0"/>
        <w:adjustRightInd w:val="0"/>
        <w:spacing w:line="480" w:lineRule="auto"/>
        <w:rPr>
          <w:color w:val="0E101A"/>
        </w:rPr>
      </w:pPr>
    </w:p>
    <w:p w14:paraId="505AF17E" w14:textId="4BEF42C5" w:rsidR="00AB3DCC" w:rsidRDefault="00AB3DCC" w:rsidP="000B7268">
      <w:pPr>
        <w:autoSpaceDE w:val="0"/>
        <w:autoSpaceDN w:val="0"/>
        <w:adjustRightInd w:val="0"/>
        <w:spacing w:line="480" w:lineRule="auto"/>
        <w:rPr>
          <w:color w:val="0E101A"/>
        </w:rPr>
      </w:pPr>
    </w:p>
    <w:p w14:paraId="34E14ACC" w14:textId="41FF35AC" w:rsidR="00AB3DCC" w:rsidRDefault="00AB3DCC" w:rsidP="000B7268">
      <w:pPr>
        <w:autoSpaceDE w:val="0"/>
        <w:autoSpaceDN w:val="0"/>
        <w:adjustRightInd w:val="0"/>
        <w:spacing w:line="480" w:lineRule="auto"/>
        <w:rPr>
          <w:color w:val="0E101A"/>
        </w:rPr>
      </w:pPr>
    </w:p>
    <w:p w14:paraId="76BADED9" w14:textId="7A042317" w:rsidR="00AB3DCC" w:rsidRDefault="00AB3DCC" w:rsidP="000B7268">
      <w:pPr>
        <w:autoSpaceDE w:val="0"/>
        <w:autoSpaceDN w:val="0"/>
        <w:adjustRightInd w:val="0"/>
        <w:spacing w:line="480" w:lineRule="auto"/>
        <w:rPr>
          <w:color w:val="0E101A"/>
        </w:rPr>
      </w:pPr>
    </w:p>
    <w:p w14:paraId="0BC317BA" w14:textId="05B87AB4" w:rsidR="00AB3DCC" w:rsidRDefault="00AB3DCC" w:rsidP="000B7268">
      <w:pPr>
        <w:autoSpaceDE w:val="0"/>
        <w:autoSpaceDN w:val="0"/>
        <w:adjustRightInd w:val="0"/>
        <w:spacing w:line="480" w:lineRule="auto"/>
        <w:rPr>
          <w:color w:val="0E101A"/>
        </w:rPr>
      </w:pPr>
    </w:p>
    <w:p w14:paraId="11481101" w14:textId="14C0FD07" w:rsidR="004B4FA1" w:rsidRDefault="004B4FA1" w:rsidP="000B7268">
      <w:pPr>
        <w:autoSpaceDE w:val="0"/>
        <w:autoSpaceDN w:val="0"/>
        <w:adjustRightInd w:val="0"/>
        <w:spacing w:line="480" w:lineRule="auto"/>
        <w:rPr>
          <w:color w:val="0E101A"/>
        </w:rPr>
      </w:pPr>
    </w:p>
    <w:p w14:paraId="4AB7A8B8" w14:textId="77777777" w:rsidR="004B4FA1" w:rsidRDefault="004B4FA1" w:rsidP="000B7268">
      <w:pPr>
        <w:autoSpaceDE w:val="0"/>
        <w:autoSpaceDN w:val="0"/>
        <w:adjustRightInd w:val="0"/>
        <w:spacing w:line="480" w:lineRule="auto"/>
        <w:rPr>
          <w:color w:val="0E101A"/>
        </w:rPr>
      </w:pPr>
    </w:p>
    <w:p w14:paraId="6EFC2F0B" w14:textId="5BA59D06" w:rsidR="00AB3DCC" w:rsidRDefault="00AB3DCC" w:rsidP="000B7268">
      <w:pPr>
        <w:autoSpaceDE w:val="0"/>
        <w:autoSpaceDN w:val="0"/>
        <w:adjustRightInd w:val="0"/>
        <w:spacing w:line="480" w:lineRule="auto"/>
        <w:rPr>
          <w:color w:val="0E101A"/>
        </w:rPr>
      </w:pPr>
    </w:p>
    <w:p w14:paraId="0E2FFEC9" w14:textId="77777777" w:rsidR="00A44874" w:rsidRPr="004D1057" w:rsidRDefault="00A44874" w:rsidP="000B7268">
      <w:pPr>
        <w:autoSpaceDE w:val="0"/>
        <w:autoSpaceDN w:val="0"/>
        <w:adjustRightInd w:val="0"/>
        <w:spacing w:line="480" w:lineRule="auto"/>
        <w:rPr>
          <w:color w:val="0E101A"/>
        </w:rPr>
      </w:pPr>
    </w:p>
    <w:p w14:paraId="3D6621F7" w14:textId="06FF951D" w:rsidR="00D74130" w:rsidRPr="004D1057" w:rsidRDefault="00202F09" w:rsidP="00BF63F4">
      <w:pPr>
        <w:pStyle w:val="ListParagraph"/>
        <w:numPr>
          <w:ilvl w:val="1"/>
          <w:numId w:val="21"/>
        </w:numPr>
        <w:spacing w:line="480" w:lineRule="auto"/>
        <w:ind w:left="720" w:hanging="720"/>
        <w:rPr>
          <w:rFonts w:ascii="Times New Roman" w:hAnsi="Times New Roman" w:cs="Times New Roman"/>
          <w:b/>
          <w:bCs/>
        </w:rPr>
      </w:pPr>
      <w:commentRangeStart w:id="23"/>
      <w:r w:rsidRPr="004D1057">
        <w:rPr>
          <w:rFonts w:ascii="Times New Roman" w:hAnsi="Times New Roman" w:cs="Times New Roman"/>
          <w:b/>
          <w:bCs/>
        </w:rPr>
        <w:lastRenderedPageBreak/>
        <w:t xml:space="preserve">Meta-Regression </w:t>
      </w:r>
      <w:r w:rsidR="00D74130" w:rsidRPr="004D1057">
        <w:rPr>
          <w:rFonts w:ascii="Times New Roman" w:hAnsi="Times New Roman" w:cs="Times New Roman"/>
          <w:b/>
          <w:bCs/>
        </w:rPr>
        <w:t>Results</w:t>
      </w:r>
      <w:commentRangeEnd w:id="23"/>
      <w:r w:rsidR="00220D0D" w:rsidRPr="004D1057">
        <w:rPr>
          <w:rStyle w:val="CommentReference"/>
          <w:rFonts w:ascii="Times New Roman" w:hAnsi="Times New Roman" w:cs="Times New Roman"/>
        </w:rPr>
        <w:commentReference w:id="23"/>
      </w:r>
    </w:p>
    <w:p w14:paraId="435DC43D" w14:textId="0EA8E7D3" w:rsidR="00B607BF" w:rsidRDefault="00D74130" w:rsidP="002F41E3">
      <w:pPr>
        <w:spacing w:line="480" w:lineRule="auto"/>
        <w:ind w:firstLine="720"/>
        <w:rPr>
          <w:color w:val="0E101A"/>
        </w:rPr>
      </w:pPr>
      <w:r w:rsidRPr="004D1057">
        <w:rPr>
          <w:color w:val="0E101A"/>
        </w:rPr>
        <w:t xml:space="preserve">The </w:t>
      </w:r>
      <w:r w:rsidR="00C70779" w:rsidRPr="004D1057">
        <w:rPr>
          <w:color w:val="0E101A"/>
        </w:rPr>
        <w:t xml:space="preserve">random coefficient </w:t>
      </w:r>
      <w:r w:rsidR="00A254B2" w:rsidRPr="004D1057">
        <w:rPr>
          <w:color w:val="0E101A"/>
        </w:rPr>
        <w:t xml:space="preserve">model </w:t>
      </w:r>
      <w:r w:rsidR="002B3727" w:rsidRPr="004D1057">
        <w:rPr>
          <w:color w:val="0E101A"/>
        </w:rPr>
        <w:t xml:space="preserve">is </w:t>
      </w:r>
      <w:r w:rsidR="00C70779" w:rsidRPr="004D1057">
        <w:rPr>
          <w:color w:val="0E101A"/>
        </w:rPr>
        <w:t>appropriate for our study</w:t>
      </w:r>
      <w:r w:rsidR="005B7614">
        <w:rPr>
          <w:color w:val="0E101A"/>
        </w:rPr>
        <w:t xml:space="preserve">, because the </w:t>
      </w:r>
      <w:r w:rsidR="00C70779" w:rsidRPr="004D1057">
        <w:rPr>
          <w:color w:val="0E101A"/>
        </w:rPr>
        <w:t>null hypothesis that</w:t>
      </w:r>
      <w:r w:rsidR="002B3727" w:rsidRPr="004D1057">
        <w:rPr>
          <w:color w:val="0E101A"/>
        </w:rPr>
        <w:t xml:space="preserve"> the </w:t>
      </w:r>
      <w:r w:rsidR="005B7614">
        <w:rPr>
          <w:color w:val="0E101A"/>
        </w:rPr>
        <w:t xml:space="preserve">observation level </w:t>
      </w:r>
      <w:r w:rsidR="002B3727" w:rsidRPr="004D1057">
        <w:rPr>
          <w:color w:val="0E101A"/>
        </w:rPr>
        <w:t>random error</w:t>
      </w:r>
      <w:r w:rsidR="005B7614">
        <w:rPr>
          <w:color w:val="0E101A"/>
        </w:rPr>
        <w:t xml:space="preserve"> component of equation is</w:t>
      </w:r>
      <w:r w:rsidR="00C70779" w:rsidRPr="004D1057">
        <w:rPr>
          <w:color w:val="0E101A"/>
        </w:rPr>
        <w:t xml:space="preserve"> significantly different from zero </w:t>
      </w:r>
      <w:r w:rsidR="002B3727" w:rsidRPr="004D1057">
        <w:rPr>
          <w:color w:val="0E101A"/>
        </w:rPr>
        <w:t>is</w:t>
      </w:r>
      <w:r w:rsidR="00C70779" w:rsidRPr="004D1057">
        <w:rPr>
          <w:color w:val="0E101A"/>
        </w:rPr>
        <w:t xml:space="preserve"> rejected in all the estimated models </w:t>
      </w:r>
      <w:r w:rsidR="00DB0192">
        <w:rPr>
          <w:color w:val="0E101A"/>
        </w:rPr>
        <w:t>(the likelihood ratio test statistics are all significant at the</w:t>
      </w:r>
      <w:r w:rsidR="00C70779" w:rsidRPr="004D1057">
        <w:rPr>
          <w:color w:val="0E101A"/>
        </w:rPr>
        <w:t>1 percent level</w:t>
      </w:r>
      <w:r w:rsidR="00DB0192">
        <w:rPr>
          <w:color w:val="0E101A"/>
        </w:rPr>
        <w:t xml:space="preserve"> (Table 4)</w:t>
      </w:r>
      <w:r w:rsidR="00C70779" w:rsidRPr="004D1057">
        <w:rPr>
          <w:color w:val="0E101A"/>
        </w:rPr>
        <w:t xml:space="preserve">. However, </w:t>
      </w:r>
      <w:r w:rsidR="002F41E3" w:rsidRPr="004D1057">
        <w:rPr>
          <w:color w:val="0E101A"/>
        </w:rPr>
        <w:t xml:space="preserve">model 1 </w:t>
      </w:r>
      <w:r w:rsidR="002B3727" w:rsidRPr="004D1057">
        <w:rPr>
          <w:color w:val="0E101A"/>
        </w:rPr>
        <w:t>is</w:t>
      </w:r>
      <w:r w:rsidR="00C70779" w:rsidRPr="004D1057">
        <w:rPr>
          <w:color w:val="0E101A"/>
        </w:rPr>
        <w:t xml:space="preserve"> the best fit to our study data</w:t>
      </w:r>
      <w:r w:rsidR="002B3727" w:rsidRPr="004D1057">
        <w:rPr>
          <w:color w:val="0E101A"/>
        </w:rPr>
        <w:t xml:space="preserve">; </w:t>
      </w:r>
      <w:r w:rsidR="00C70779" w:rsidRPr="004D1057">
        <w:rPr>
          <w:color w:val="0E101A"/>
        </w:rPr>
        <w:t xml:space="preserve">it </w:t>
      </w:r>
      <w:r w:rsidR="002B3727" w:rsidRPr="004D1057">
        <w:rPr>
          <w:color w:val="0E101A"/>
        </w:rPr>
        <w:t>has</w:t>
      </w:r>
      <w:r w:rsidR="00C70779" w:rsidRPr="004D1057">
        <w:rPr>
          <w:color w:val="0E101A"/>
        </w:rPr>
        <w:t xml:space="preserve"> the lowest Akaike Information Criteria value of </w:t>
      </w:r>
      <w:r w:rsidR="00B607BF">
        <w:rPr>
          <w:color w:val="0E101A"/>
        </w:rPr>
        <w:t>108</w:t>
      </w:r>
      <w:r w:rsidR="00C70779" w:rsidRPr="004D1057">
        <w:rPr>
          <w:color w:val="0E101A"/>
        </w:rPr>
        <w:t xml:space="preserve"> compared to the </w:t>
      </w:r>
      <w:r w:rsidR="00B607BF">
        <w:rPr>
          <w:color w:val="0E101A"/>
        </w:rPr>
        <w:t>model 2</w:t>
      </w:r>
      <w:r w:rsidR="002B3727" w:rsidRPr="004D1057">
        <w:rPr>
          <w:color w:val="0E101A"/>
        </w:rPr>
        <w:t>. T</w:t>
      </w:r>
      <w:r w:rsidR="00C70779" w:rsidRPr="004D1057">
        <w:rPr>
          <w:color w:val="0E101A"/>
        </w:rPr>
        <w:t>he</w:t>
      </w:r>
      <w:r w:rsidR="00B607BF">
        <w:rPr>
          <w:color w:val="0E101A"/>
        </w:rPr>
        <w:t xml:space="preserve">refore, the </w:t>
      </w:r>
      <w:r w:rsidR="00C70779" w:rsidRPr="004D1057">
        <w:rPr>
          <w:color w:val="0E101A"/>
        </w:rPr>
        <w:t>results of</w:t>
      </w:r>
      <w:r w:rsidR="00B607BF">
        <w:rPr>
          <w:color w:val="0E101A"/>
        </w:rPr>
        <w:t xml:space="preserve"> model 1 </w:t>
      </w:r>
      <w:r w:rsidR="002B3727" w:rsidRPr="004D1057">
        <w:rPr>
          <w:color w:val="0E101A"/>
        </w:rPr>
        <w:t>are</w:t>
      </w:r>
      <w:r w:rsidR="00C70779" w:rsidRPr="004D1057">
        <w:rPr>
          <w:color w:val="0E101A"/>
        </w:rPr>
        <w:t xml:space="preserve"> reported in this section</w:t>
      </w:r>
      <w:r w:rsidR="00B607BF">
        <w:rPr>
          <w:color w:val="0E101A"/>
        </w:rPr>
        <w:t>.</w:t>
      </w:r>
      <w:r w:rsidR="002F41E3" w:rsidRPr="004D1057">
        <w:rPr>
          <w:color w:val="0E101A"/>
        </w:rPr>
        <w:t xml:space="preserve"> </w:t>
      </w:r>
    </w:p>
    <w:p w14:paraId="3ED008D2" w14:textId="1A3EE10D" w:rsidR="002F41E3" w:rsidRDefault="003031D7" w:rsidP="00B607BF">
      <w:pPr>
        <w:spacing w:line="480" w:lineRule="auto"/>
        <w:ind w:firstLine="720"/>
        <w:rPr>
          <w:color w:val="0E101A"/>
        </w:rPr>
      </w:pPr>
      <w:r w:rsidRPr="004D1057">
        <w:rPr>
          <w:color w:val="0E101A"/>
        </w:rPr>
        <w:t xml:space="preserve">The </w:t>
      </w:r>
      <w:r w:rsidR="00B607BF">
        <w:rPr>
          <w:color w:val="0E101A"/>
        </w:rPr>
        <w:t xml:space="preserve">model has an </w:t>
      </w:r>
      <w:r w:rsidR="004F4A12" w:rsidRPr="004D1057">
        <w:rPr>
          <w:color w:val="0E101A"/>
        </w:rPr>
        <w:t xml:space="preserve">adjusted coefficient of determination of </w:t>
      </w:r>
      <w:r w:rsidRPr="004D1057">
        <w:rPr>
          <w:color w:val="0E101A"/>
        </w:rPr>
        <w:t>0.9</w:t>
      </w:r>
      <w:r w:rsidR="00B607BF">
        <w:rPr>
          <w:color w:val="0E101A"/>
        </w:rPr>
        <w:t xml:space="preserve">9; it </w:t>
      </w:r>
      <w:r w:rsidRPr="004D1057">
        <w:rPr>
          <w:color w:val="0E101A"/>
        </w:rPr>
        <w:t xml:space="preserve">shows that </w:t>
      </w:r>
      <w:commentRangeStart w:id="24"/>
      <w:commentRangeStart w:id="25"/>
      <w:r w:rsidRPr="004D1057">
        <w:rPr>
          <w:color w:val="0E101A"/>
        </w:rPr>
        <w:t xml:space="preserve">about 98% of the variation in </w:t>
      </w:r>
      <w:commentRangeEnd w:id="24"/>
      <w:r w:rsidR="004075F6" w:rsidRPr="004D1057">
        <w:rPr>
          <w:rStyle w:val="CommentReference"/>
          <w:rFonts w:eastAsiaTheme="minorHAnsi"/>
        </w:rPr>
        <w:commentReference w:id="24"/>
      </w:r>
      <w:commentRangeEnd w:id="25"/>
      <w:r w:rsidR="00A268A0" w:rsidRPr="004D1057">
        <w:rPr>
          <w:rStyle w:val="CommentReference"/>
          <w:rFonts w:eastAsiaTheme="minorHAnsi"/>
        </w:rPr>
        <w:commentReference w:id="25"/>
      </w:r>
      <w:r w:rsidRPr="004D1057">
        <w:rPr>
          <w:color w:val="0E101A"/>
        </w:rPr>
        <w:t xml:space="preserve">the dependent variable is explained by the model. </w:t>
      </w:r>
      <w:r w:rsidR="00A268A0" w:rsidRPr="004D1057">
        <w:rPr>
          <w:color w:val="0E101A"/>
        </w:rPr>
        <w:t xml:space="preserve">This is a very high adjusted R square; but Vedogbeton and Johnson (2020) also estimated an adjusted R square of about 95% in their estimated meta-regression model. </w:t>
      </w:r>
      <w:r w:rsidR="004D1057" w:rsidRPr="004D1057">
        <w:rPr>
          <w:color w:val="0E101A"/>
        </w:rPr>
        <w:t xml:space="preserve">The sensitivity of scope criteria </w:t>
      </w:r>
      <w:r w:rsidR="00B607BF">
        <w:rPr>
          <w:color w:val="0E101A"/>
        </w:rPr>
        <w:t>is</w:t>
      </w:r>
      <w:r w:rsidR="004D1057" w:rsidRPr="004D1057">
        <w:rPr>
          <w:color w:val="0E101A"/>
        </w:rPr>
        <w:t xml:space="preserve"> not rejected in this model because the coefficient (0.</w:t>
      </w:r>
      <w:r w:rsidR="00B607BF">
        <w:rPr>
          <w:color w:val="0E101A"/>
        </w:rPr>
        <w:t>02</w:t>
      </w:r>
      <w:r w:rsidR="004D1057" w:rsidRPr="004D1057">
        <w:rPr>
          <w:color w:val="0E101A"/>
        </w:rPr>
        <w:t xml:space="preserve">) of the log (quantity acreage change) </w:t>
      </w:r>
      <w:r w:rsidR="00B607BF">
        <w:rPr>
          <w:color w:val="0E101A"/>
        </w:rPr>
        <w:t xml:space="preserve">is positive, even though, it is not significant at the 10 percent level. </w:t>
      </w:r>
      <w:r w:rsidR="00B607BF" w:rsidRPr="004D1057">
        <w:rPr>
          <w:color w:val="0E101A"/>
        </w:rPr>
        <w:t>Also, the model upheld the law of diminishing marginal utility in wetland acreage, because of the negative coefficient of the log of baseline acreage</w:t>
      </w:r>
      <w:r w:rsidR="00B607BF">
        <w:rPr>
          <w:color w:val="0E101A"/>
        </w:rPr>
        <w:t xml:space="preserve"> (</w:t>
      </w:r>
      <w:r w:rsidR="00AF7DD5">
        <w:rPr>
          <w:color w:val="0E101A"/>
        </w:rPr>
        <w:t>-</w:t>
      </w:r>
      <w:r w:rsidR="00B607BF">
        <w:rPr>
          <w:color w:val="0E101A"/>
        </w:rPr>
        <w:t xml:space="preserve">0.14) which is significant at the 1 percent level; this estimated coefficient means that a 1 percent increase in base line wetland acres will cause a </w:t>
      </w:r>
      <w:r w:rsidR="00975902">
        <w:rPr>
          <w:color w:val="0E101A"/>
        </w:rPr>
        <w:t>decrease</w:t>
      </w:r>
      <w:r w:rsidR="00B607BF">
        <w:rPr>
          <w:color w:val="0E101A"/>
        </w:rPr>
        <w:t xml:space="preserve"> of 0.14% in wetland values. </w:t>
      </w:r>
      <w:r w:rsidR="00B607BF" w:rsidRPr="004D1057">
        <w:rPr>
          <w:color w:val="0E101A"/>
        </w:rPr>
        <w:t xml:space="preserve"> </w:t>
      </w:r>
      <w:r w:rsidR="00B607BF">
        <w:rPr>
          <w:color w:val="0E101A"/>
        </w:rPr>
        <w:t xml:space="preserve">Further, the model showed that a) households value provisioning wetland ecosystem service less than other services, 2) households value wetlands in forest landscapes more than wetlands other landscapes, and c) </w:t>
      </w:r>
      <w:r w:rsidR="00AF7DD5">
        <w:rPr>
          <w:color w:val="0E101A"/>
        </w:rPr>
        <w:t xml:space="preserve">studies that are published in </w:t>
      </w:r>
      <w:r w:rsidR="00B607BF">
        <w:rPr>
          <w:color w:val="0E101A"/>
        </w:rPr>
        <w:t xml:space="preserve">peer-reviewed </w:t>
      </w:r>
      <w:r w:rsidR="00AF7DD5">
        <w:rPr>
          <w:color w:val="0E101A"/>
        </w:rPr>
        <w:t xml:space="preserve">journals have positive impact on wetland values. </w:t>
      </w:r>
      <w:r w:rsidR="00866FEF">
        <w:rPr>
          <w:color w:val="0E101A"/>
        </w:rPr>
        <w:t>The adding up condition was satisfied only in 1 out of the four scenarios (forest wetland landscape and provincial or state study level); but in the case of model 2, it was satisfied in two scenarios (forest landscape - local study level and non-forest – nonlocal study level)</w:t>
      </w:r>
      <w:r w:rsidR="00A7277C">
        <w:rPr>
          <w:color w:val="0E101A"/>
        </w:rPr>
        <w:t xml:space="preserve"> (Table 5).</w:t>
      </w:r>
    </w:p>
    <w:p w14:paraId="14A2222F" w14:textId="05E30850" w:rsidR="004C6EBB" w:rsidRPr="00A7277C" w:rsidRDefault="00AF7DD5" w:rsidP="00A7277C">
      <w:pPr>
        <w:spacing w:line="480" w:lineRule="auto"/>
        <w:ind w:firstLine="720"/>
        <w:rPr>
          <w:color w:val="0E101A"/>
        </w:rPr>
        <w:sectPr w:rsidR="004C6EBB" w:rsidRPr="00A7277C" w:rsidSect="00DC6579">
          <w:pgSz w:w="12240" w:h="15840"/>
          <w:pgMar w:top="1440" w:right="1440" w:bottom="1440" w:left="1440" w:header="720" w:footer="720" w:gutter="0"/>
          <w:cols w:space="720"/>
          <w:docGrid w:linePitch="360"/>
        </w:sectPr>
      </w:pPr>
      <w:r>
        <w:rPr>
          <w:color w:val="0E101A"/>
        </w:rPr>
        <w:lastRenderedPageBreak/>
        <w:t xml:space="preserve">Regarding the US only model, we chose model 2 because model 1 violated the sensitivity to scope condition (Table 4); </w:t>
      </w:r>
      <w:r w:rsidR="00866FEF">
        <w:rPr>
          <w:color w:val="0E101A"/>
        </w:rPr>
        <w:t>Model 2</w:t>
      </w:r>
      <w:r>
        <w:rPr>
          <w:color w:val="0E101A"/>
        </w:rPr>
        <w:t xml:space="preserve"> had a very high adjusted coefficient of determination value of 0.99. </w:t>
      </w:r>
      <w:r w:rsidR="00866FEF">
        <w:rPr>
          <w:color w:val="0E101A"/>
        </w:rPr>
        <w:t>Also, t</w:t>
      </w:r>
      <w:r>
        <w:rPr>
          <w:color w:val="0E101A"/>
        </w:rPr>
        <w:t xml:space="preserve">he law of diminishing marginal utility was validated with a negative coefficient value of log of baseline (-0.11), which means that for a one percent increase in baseline acreage, wetland values will decline by 0.11%. </w:t>
      </w:r>
      <w:r w:rsidR="00975902">
        <w:rPr>
          <w:color w:val="0E101A"/>
        </w:rPr>
        <w:t>Again, the results showed that a) households value wetlands closer to them more than wetlands in distant regions, b) households value provisioning ecosystem service less than other services, c) households value wetlands in forest landscapes more than otherwise, and d) studies published in peer-reviewed journals will have a positive impact on wetland values.</w:t>
      </w:r>
      <w:r w:rsidR="00A7277C">
        <w:rPr>
          <w:color w:val="0E101A"/>
        </w:rPr>
        <w:t xml:space="preserve"> </w:t>
      </w:r>
      <w:r w:rsidR="00942245" w:rsidRPr="004D1057">
        <w:rPr>
          <w:color w:val="0E101A"/>
        </w:rPr>
        <w:t xml:space="preserve">The adding condition was satisfied in the non-forested </w:t>
      </w:r>
      <w:r w:rsidR="00A7277C">
        <w:rPr>
          <w:color w:val="0E101A"/>
        </w:rPr>
        <w:t>-non</w:t>
      </w:r>
      <w:r w:rsidR="00942245" w:rsidRPr="004D1057">
        <w:rPr>
          <w:color w:val="0E101A"/>
        </w:rPr>
        <w:t xml:space="preserve">local </w:t>
      </w:r>
      <w:r w:rsidR="00A7277C">
        <w:rPr>
          <w:color w:val="0E101A"/>
        </w:rPr>
        <w:t>and the Nonforested-</w:t>
      </w:r>
      <w:r w:rsidR="00942245" w:rsidRPr="004D1057">
        <w:rPr>
          <w:color w:val="0E101A"/>
        </w:rPr>
        <w:t>local scenarios</w:t>
      </w:r>
      <w:r w:rsidR="00A7277C">
        <w:rPr>
          <w:color w:val="0E101A"/>
        </w:rPr>
        <w:t xml:space="preserve"> (Table 5).</w:t>
      </w:r>
    </w:p>
    <w:p w14:paraId="3B6AF460" w14:textId="603B2266" w:rsidR="00C0038C" w:rsidRDefault="00C0038C" w:rsidP="00C0038C">
      <w:pPr>
        <w:rPr>
          <w:b/>
          <w:bCs/>
        </w:rPr>
      </w:pPr>
      <w:r w:rsidRPr="004D1057">
        <w:rPr>
          <w:b/>
          <w:bCs/>
        </w:rPr>
        <w:lastRenderedPageBreak/>
        <w:t>Table 4.</w:t>
      </w:r>
      <w:r w:rsidR="009D0A3C">
        <w:rPr>
          <w:b/>
          <w:bCs/>
        </w:rPr>
        <w:t xml:space="preserve"> </w:t>
      </w:r>
      <w:r w:rsidRPr="004D1057">
        <w:rPr>
          <w:b/>
          <w:bCs/>
        </w:rPr>
        <w:t xml:space="preserve">Meta-regression results </w:t>
      </w:r>
    </w:p>
    <w:tbl>
      <w:tblPr>
        <w:tblpPr w:leftFromText="180" w:rightFromText="180" w:vertAnchor="text" w:tblpY="1"/>
        <w:tblOverlap w:val="never"/>
        <w:tblW w:w="9578" w:type="dxa"/>
        <w:tblCellSpacing w:w="15" w:type="dxa"/>
        <w:tblCellMar>
          <w:top w:w="15" w:type="dxa"/>
          <w:left w:w="15" w:type="dxa"/>
          <w:bottom w:w="15" w:type="dxa"/>
          <w:right w:w="15" w:type="dxa"/>
        </w:tblCellMar>
        <w:tblLook w:val="04A0" w:firstRow="1" w:lastRow="0" w:firstColumn="1" w:lastColumn="0" w:noHBand="0" w:noVBand="1"/>
      </w:tblPr>
      <w:tblGrid>
        <w:gridCol w:w="4031"/>
        <w:gridCol w:w="58"/>
        <w:gridCol w:w="1161"/>
        <w:gridCol w:w="324"/>
        <w:gridCol w:w="1360"/>
        <w:gridCol w:w="61"/>
        <w:gridCol w:w="61"/>
        <w:gridCol w:w="1007"/>
        <w:gridCol w:w="1515"/>
      </w:tblGrid>
      <w:tr w:rsidR="009D0A3C" w:rsidRPr="00077934" w14:paraId="1B7DB81B" w14:textId="77777777" w:rsidTr="0004226E">
        <w:trPr>
          <w:gridAfter w:val="2"/>
          <w:wAfter w:w="2477" w:type="dxa"/>
          <w:trHeight w:val="225"/>
          <w:tblCellSpacing w:w="15" w:type="dxa"/>
        </w:trPr>
        <w:tc>
          <w:tcPr>
            <w:tcW w:w="7011" w:type="dxa"/>
            <w:gridSpan w:val="7"/>
            <w:vAlign w:val="center"/>
            <w:hideMark/>
          </w:tcPr>
          <w:p w14:paraId="37FDB7B7" w14:textId="77777777" w:rsidR="009D0A3C" w:rsidRPr="00077934" w:rsidRDefault="009D0A3C" w:rsidP="0004226E">
            <w:pPr>
              <w:rPr>
                <w:sz w:val="20"/>
                <w:szCs w:val="20"/>
              </w:rPr>
            </w:pPr>
            <w:bookmarkStart w:id="26" w:name="_Hlk69099825"/>
            <w:bookmarkStart w:id="27" w:name="_Hlk69020654"/>
          </w:p>
        </w:tc>
      </w:tr>
      <w:tr w:rsidR="009D0A3C" w:rsidRPr="00077934" w14:paraId="7EBFA641" w14:textId="77777777" w:rsidTr="0004226E">
        <w:trPr>
          <w:trHeight w:val="225"/>
          <w:tblCellSpacing w:w="15" w:type="dxa"/>
        </w:trPr>
        <w:tc>
          <w:tcPr>
            <w:tcW w:w="3986" w:type="dxa"/>
            <w:tcBorders>
              <w:top w:val="single" w:sz="4" w:space="0" w:color="auto"/>
            </w:tcBorders>
            <w:vAlign w:val="center"/>
          </w:tcPr>
          <w:p w14:paraId="410CA85E" w14:textId="77777777" w:rsidR="009D0A3C" w:rsidRPr="00722F5C" w:rsidRDefault="009D0A3C" w:rsidP="0004226E">
            <w:pPr>
              <w:jc w:val="center"/>
              <w:rPr>
                <w:b/>
                <w:bCs/>
                <w:sz w:val="20"/>
                <w:szCs w:val="20"/>
              </w:rPr>
            </w:pPr>
          </w:p>
        </w:tc>
        <w:tc>
          <w:tcPr>
            <w:tcW w:w="2873" w:type="dxa"/>
            <w:gridSpan w:val="4"/>
            <w:tcBorders>
              <w:top w:val="single" w:sz="4" w:space="0" w:color="auto"/>
            </w:tcBorders>
            <w:vAlign w:val="center"/>
          </w:tcPr>
          <w:p w14:paraId="1DA3FFB5" w14:textId="77777777" w:rsidR="009D0A3C" w:rsidRPr="00722F5C" w:rsidRDefault="009D0A3C" w:rsidP="0004226E">
            <w:pPr>
              <w:jc w:val="center"/>
              <w:rPr>
                <w:b/>
                <w:bCs/>
                <w:sz w:val="20"/>
                <w:szCs w:val="20"/>
              </w:rPr>
            </w:pPr>
            <w:r w:rsidRPr="00722F5C">
              <w:rPr>
                <w:b/>
                <w:bCs/>
                <w:sz w:val="20"/>
                <w:szCs w:val="20"/>
              </w:rPr>
              <w:t>Model 1</w:t>
            </w:r>
          </w:p>
        </w:tc>
        <w:tc>
          <w:tcPr>
            <w:tcW w:w="2599" w:type="dxa"/>
            <w:gridSpan w:val="4"/>
            <w:tcBorders>
              <w:top w:val="single" w:sz="4" w:space="0" w:color="auto"/>
            </w:tcBorders>
            <w:vAlign w:val="center"/>
          </w:tcPr>
          <w:p w14:paraId="37958943" w14:textId="77777777" w:rsidR="009D0A3C" w:rsidRPr="00722F5C" w:rsidRDefault="009D0A3C" w:rsidP="0004226E">
            <w:pPr>
              <w:jc w:val="center"/>
              <w:rPr>
                <w:b/>
                <w:bCs/>
                <w:sz w:val="20"/>
                <w:szCs w:val="20"/>
              </w:rPr>
            </w:pPr>
            <w:r w:rsidRPr="00722F5C">
              <w:rPr>
                <w:b/>
                <w:bCs/>
                <w:sz w:val="20"/>
                <w:szCs w:val="20"/>
              </w:rPr>
              <w:t>Model 2</w:t>
            </w:r>
          </w:p>
        </w:tc>
      </w:tr>
      <w:tr w:rsidR="009D0A3C" w:rsidRPr="00077934" w14:paraId="3BB0AF44" w14:textId="77777777" w:rsidTr="0004226E">
        <w:trPr>
          <w:trHeight w:val="465"/>
          <w:tblCellSpacing w:w="15" w:type="dxa"/>
        </w:trPr>
        <w:tc>
          <w:tcPr>
            <w:tcW w:w="3986" w:type="dxa"/>
            <w:tcBorders>
              <w:bottom w:val="single" w:sz="4" w:space="0" w:color="auto"/>
            </w:tcBorders>
            <w:vAlign w:val="center"/>
            <w:hideMark/>
          </w:tcPr>
          <w:p w14:paraId="195A006E" w14:textId="77777777" w:rsidR="009D0A3C" w:rsidRPr="00722F5C" w:rsidRDefault="009D0A3C" w:rsidP="0004226E">
            <w:pPr>
              <w:rPr>
                <w:b/>
                <w:bCs/>
                <w:sz w:val="20"/>
                <w:szCs w:val="20"/>
              </w:rPr>
            </w:pPr>
            <w:r w:rsidRPr="00722F5C">
              <w:rPr>
                <w:b/>
                <w:bCs/>
                <w:sz w:val="20"/>
                <w:szCs w:val="20"/>
              </w:rPr>
              <w:t>Exp. Variables</w:t>
            </w:r>
          </w:p>
        </w:tc>
        <w:tc>
          <w:tcPr>
            <w:tcW w:w="1513" w:type="dxa"/>
            <w:gridSpan w:val="3"/>
            <w:tcBorders>
              <w:bottom w:val="single" w:sz="4" w:space="0" w:color="auto"/>
            </w:tcBorders>
            <w:vAlign w:val="center"/>
            <w:hideMark/>
          </w:tcPr>
          <w:p w14:paraId="2CCF3655" w14:textId="77777777" w:rsidR="009D0A3C" w:rsidRPr="00722F5C" w:rsidRDefault="009D0A3C" w:rsidP="0004226E">
            <w:pPr>
              <w:jc w:val="center"/>
              <w:rPr>
                <w:b/>
                <w:bCs/>
                <w:sz w:val="20"/>
                <w:szCs w:val="20"/>
              </w:rPr>
            </w:pPr>
            <w:r w:rsidRPr="00722F5C">
              <w:rPr>
                <w:b/>
                <w:bCs/>
                <w:sz w:val="20"/>
                <w:szCs w:val="20"/>
              </w:rPr>
              <w:t>US-Canada</w:t>
            </w:r>
          </w:p>
          <w:p w14:paraId="24642177" w14:textId="77777777" w:rsidR="009D0A3C" w:rsidRPr="00722F5C" w:rsidRDefault="009D0A3C" w:rsidP="0004226E">
            <w:pPr>
              <w:jc w:val="center"/>
              <w:rPr>
                <w:b/>
                <w:bCs/>
                <w:sz w:val="20"/>
                <w:szCs w:val="20"/>
              </w:rPr>
            </w:pPr>
            <w:r w:rsidRPr="00722F5C">
              <w:rPr>
                <w:b/>
                <w:bCs/>
                <w:sz w:val="20"/>
                <w:szCs w:val="20"/>
              </w:rPr>
              <w:t>(whole data)</w:t>
            </w:r>
          </w:p>
        </w:tc>
        <w:tc>
          <w:tcPr>
            <w:tcW w:w="1329" w:type="dxa"/>
            <w:tcBorders>
              <w:bottom w:val="single" w:sz="4" w:space="0" w:color="auto"/>
            </w:tcBorders>
            <w:vAlign w:val="center"/>
            <w:hideMark/>
          </w:tcPr>
          <w:p w14:paraId="306489C1" w14:textId="77777777" w:rsidR="009D0A3C" w:rsidRPr="00722F5C" w:rsidRDefault="009D0A3C" w:rsidP="0004226E">
            <w:pPr>
              <w:jc w:val="center"/>
              <w:rPr>
                <w:b/>
                <w:bCs/>
                <w:sz w:val="20"/>
                <w:szCs w:val="20"/>
              </w:rPr>
            </w:pPr>
            <w:r w:rsidRPr="00722F5C">
              <w:rPr>
                <w:b/>
                <w:bCs/>
                <w:sz w:val="20"/>
                <w:szCs w:val="20"/>
              </w:rPr>
              <w:t xml:space="preserve">US-Only </w:t>
            </w:r>
          </w:p>
          <w:p w14:paraId="1C057B72" w14:textId="77777777" w:rsidR="009D0A3C" w:rsidRPr="00722F5C" w:rsidRDefault="009D0A3C" w:rsidP="0004226E">
            <w:pPr>
              <w:jc w:val="center"/>
              <w:rPr>
                <w:b/>
                <w:bCs/>
                <w:sz w:val="20"/>
                <w:szCs w:val="20"/>
              </w:rPr>
            </w:pPr>
            <w:r w:rsidRPr="00722F5C">
              <w:rPr>
                <w:b/>
                <w:bCs/>
                <w:sz w:val="20"/>
                <w:szCs w:val="20"/>
              </w:rPr>
              <w:t>(Only US data)</w:t>
            </w:r>
          </w:p>
        </w:tc>
        <w:tc>
          <w:tcPr>
            <w:tcW w:w="1099" w:type="dxa"/>
            <w:gridSpan w:val="3"/>
            <w:tcBorders>
              <w:bottom w:val="single" w:sz="4" w:space="0" w:color="auto"/>
            </w:tcBorders>
            <w:vAlign w:val="center"/>
            <w:hideMark/>
          </w:tcPr>
          <w:p w14:paraId="195D7F16" w14:textId="77777777" w:rsidR="009D0A3C" w:rsidRPr="00722F5C" w:rsidRDefault="009D0A3C" w:rsidP="0004226E">
            <w:pPr>
              <w:jc w:val="center"/>
              <w:rPr>
                <w:b/>
                <w:bCs/>
                <w:sz w:val="20"/>
                <w:szCs w:val="20"/>
              </w:rPr>
            </w:pPr>
            <w:r w:rsidRPr="00722F5C">
              <w:rPr>
                <w:b/>
                <w:bCs/>
                <w:sz w:val="20"/>
                <w:szCs w:val="20"/>
              </w:rPr>
              <w:t>US-Canada</w:t>
            </w:r>
          </w:p>
          <w:p w14:paraId="32E12B16" w14:textId="77777777" w:rsidR="009D0A3C" w:rsidRPr="00722F5C" w:rsidRDefault="009D0A3C" w:rsidP="0004226E">
            <w:pPr>
              <w:jc w:val="center"/>
              <w:rPr>
                <w:b/>
                <w:bCs/>
                <w:sz w:val="20"/>
                <w:szCs w:val="20"/>
              </w:rPr>
            </w:pPr>
            <w:r w:rsidRPr="00722F5C">
              <w:rPr>
                <w:b/>
                <w:bCs/>
                <w:sz w:val="20"/>
                <w:szCs w:val="20"/>
              </w:rPr>
              <w:t>(whole data)</w:t>
            </w:r>
          </w:p>
        </w:tc>
        <w:tc>
          <w:tcPr>
            <w:tcW w:w="1470" w:type="dxa"/>
            <w:tcBorders>
              <w:bottom w:val="single" w:sz="4" w:space="0" w:color="auto"/>
            </w:tcBorders>
            <w:vAlign w:val="center"/>
            <w:hideMark/>
          </w:tcPr>
          <w:p w14:paraId="033EB866" w14:textId="77777777" w:rsidR="009D0A3C" w:rsidRPr="00722F5C" w:rsidRDefault="009D0A3C" w:rsidP="0004226E">
            <w:pPr>
              <w:jc w:val="center"/>
              <w:rPr>
                <w:b/>
                <w:bCs/>
                <w:sz w:val="20"/>
                <w:szCs w:val="20"/>
              </w:rPr>
            </w:pPr>
            <w:r w:rsidRPr="00722F5C">
              <w:rPr>
                <w:b/>
                <w:bCs/>
                <w:sz w:val="20"/>
                <w:szCs w:val="20"/>
              </w:rPr>
              <w:t xml:space="preserve">US-Only </w:t>
            </w:r>
          </w:p>
          <w:p w14:paraId="1834C686" w14:textId="77777777" w:rsidR="009D0A3C" w:rsidRPr="00722F5C" w:rsidRDefault="009D0A3C" w:rsidP="0004226E">
            <w:pPr>
              <w:jc w:val="center"/>
              <w:rPr>
                <w:b/>
                <w:bCs/>
                <w:sz w:val="20"/>
                <w:szCs w:val="20"/>
              </w:rPr>
            </w:pPr>
            <w:r w:rsidRPr="00722F5C">
              <w:rPr>
                <w:b/>
                <w:bCs/>
                <w:sz w:val="20"/>
                <w:szCs w:val="20"/>
              </w:rPr>
              <w:t>(Only US data)</w:t>
            </w:r>
          </w:p>
        </w:tc>
      </w:tr>
      <w:tr w:rsidR="009D0A3C" w:rsidRPr="00077934" w14:paraId="3C0B84A3" w14:textId="77777777" w:rsidTr="0004226E">
        <w:trPr>
          <w:gridAfter w:val="2"/>
          <w:wAfter w:w="2477" w:type="dxa"/>
          <w:trHeight w:val="144"/>
          <w:tblCellSpacing w:w="15" w:type="dxa"/>
        </w:trPr>
        <w:tc>
          <w:tcPr>
            <w:tcW w:w="7011" w:type="dxa"/>
            <w:gridSpan w:val="7"/>
            <w:vAlign w:val="center"/>
            <w:hideMark/>
          </w:tcPr>
          <w:p w14:paraId="0440911C" w14:textId="77777777" w:rsidR="009D0A3C" w:rsidRPr="00077934" w:rsidRDefault="009D0A3C" w:rsidP="0004226E">
            <w:pPr>
              <w:jc w:val="center"/>
              <w:rPr>
                <w:sz w:val="20"/>
                <w:szCs w:val="20"/>
              </w:rPr>
            </w:pPr>
          </w:p>
        </w:tc>
      </w:tr>
      <w:tr w:rsidR="009D0A3C" w:rsidRPr="00077934" w14:paraId="15CBE5F2" w14:textId="77777777" w:rsidTr="0004226E">
        <w:trPr>
          <w:trHeight w:val="465"/>
          <w:tblCellSpacing w:w="15" w:type="dxa"/>
        </w:trPr>
        <w:tc>
          <w:tcPr>
            <w:tcW w:w="3986" w:type="dxa"/>
            <w:vAlign w:val="center"/>
          </w:tcPr>
          <w:p w14:paraId="20EC342A" w14:textId="77777777" w:rsidR="009D0A3C" w:rsidRPr="00077934" w:rsidRDefault="009D0A3C" w:rsidP="0004226E">
            <w:pPr>
              <w:rPr>
                <w:sz w:val="20"/>
                <w:szCs w:val="20"/>
              </w:rPr>
            </w:pPr>
            <w:r w:rsidRPr="00077934">
              <w:rPr>
                <w:sz w:val="20"/>
                <w:szCs w:val="20"/>
              </w:rPr>
              <w:t>Constant</w:t>
            </w:r>
          </w:p>
        </w:tc>
        <w:tc>
          <w:tcPr>
            <w:tcW w:w="1513" w:type="dxa"/>
            <w:gridSpan w:val="3"/>
            <w:vAlign w:val="center"/>
          </w:tcPr>
          <w:p w14:paraId="2099E5A8" w14:textId="77777777" w:rsidR="009D0A3C" w:rsidRPr="00077934" w:rsidRDefault="009D0A3C" w:rsidP="0004226E">
            <w:pPr>
              <w:jc w:val="center"/>
              <w:rPr>
                <w:sz w:val="20"/>
                <w:szCs w:val="20"/>
              </w:rPr>
            </w:pPr>
            <w:r w:rsidRPr="00077934">
              <w:rPr>
                <w:sz w:val="20"/>
                <w:szCs w:val="20"/>
              </w:rPr>
              <w:t>-11.209</w:t>
            </w:r>
          </w:p>
          <w:p w14:paraId="4B0C32ED" w14:textId="77777777" w:rsidR="009D0A3C" w:rsidRPr="00077934" w:rsidRDefault="009D0A3C" w:rsidP="0004226E">
            <w:pPr>
              <w:jc w:val="center"/>
              <w:rPr>
                <w:sz w:val="20"/>
                <w:szCs w:val="20"/>
              </w:rPr>
            </w:pPr>
            <w:r w:rsidRPr="00077934">
              <w:rPr>
                <w:sz w:val="20"/>
                <w:szCs w:val="20"/>
              </w:rPr>
              <w:t xml:space="preserve"> (33.578)</w:t>
            </w:r>
          </w:p>
        </w:tc>
        <w:tc>
          <w:tcPr>
            <w:tcW w:w="1329" w:type="dxa"/>
            <w:vAlign w:val="center"/>
          </w:tcPr>
          <w:p w14:paraId="2E0A8038" w14:textId="77777777" w:rsidR="009D0A3C" w:rsidRPr="00077934" w:rsidRDefault="009D0A3C" w:rsidP="0004226E">
            <w:pPr>
              <w:jc w:val="center"/>
              <w:rPr>
                <w:sz w:val="20"/>
                <w:szCs w:val="20"/>
              </w:rPr>
            </w:pPr>
            <w:r w:rsidRPr="00077934">
              <w:rPr>
                <w:sz w:val="20"/>
                <w:szCs w:val="20"/>
              </w:rPr>
              <w:t xml:space="preserve">4.876 </w:t>
            </w:r>
          </w:p>
          <w:p w14:paraId="63E5C12E" w14:textId="77777777" w:rsidR="009D0A3C" w:rsidRPr="00077934" w:rsidRDefault="009D0A3C" w:rsidP="0004226E">
            <w:pPr>
              <w:jc w:val="center"/>
              <w:rPr>
                <w:sz w:val="20"/>
                <w:szCs w:val="20"/>
              </w:rPr>
            </w:pPr>
            <w:r w:rsidRPr="00077934">
              <w:rPr>
                <w:sz w:val="20"/>
                <w:szCs w:val="20"/>
              </w:rPr>
              <w:t>(42.068)</w:t>
            </w:r>
          </w:p>
        </w:tc>
        <w:tc>
          <w:tcPr>
            <w:tcW w:w="1099" w:type="dxa"/>
            <w:gridSpan w:val="3"/>
            <w:vAlign w:val="center"/>
          </w:tcPr>
          <w:p w14:paraId="0030DD94" w14:textId="77777777" w:rsidR="009D0A3C" w:rsidRPr="00077934" w:rsidRDefault="009D0A3C" w:rsidP="0004226E">
            <w:pPr>
              <w:jc w:val="center"/>
              <w:rPr>
                <w:sz w:val="20"/>
                <w:szCs w:val="20"/>
              </w:rPr>
            </w:pPr>
            <w:r w:rsidRPr="00077934">
              <w:rPr>
                <w:sz w:val="20"/>
                <w:szCs w:val="20"/>
              </w:rPr>
              <w:t>-3.387</w:t>
            </w:r>
          </w:p>
          <w:p w14:paraId="6DB11E66" w14:textId="77777777" w:rsidR="009D0A3C" w:rsidRPr="00077934" w:rsidRDefault="009D0A3C" w:rsidP="0004226E">
            <w:pPr>
              <w:jc w:val="center"/>
              <w:rPr>
                <w:sz w:val="20"/>
                <w:szCs w:val="20"/>
              </w:rPr>
            </w:pPr>
            <w:r w:rsidRPr="00077934">
              <w:rPr>
                <w:sz w:val="20"/>
                <w:szCs w:val="20"/>
              </w:rPr>
              <w:t xml:space="preserve"> (2.914)</w:t>
            </w:r>
          </w:p>
        </w:tc>
        <w:tc>
          <w:tcPr>
            <w:tcW w:w="1470" w:type="dxa"/>
            <w:vAlign w:val="center"/>
          </w:tcPr>
          <w:p w14:paraId="3EE832A1" w14:textId="77777777" w:rsidR="009D0A3C" w:rsidRPr="00077934" w:rsidRDefault="009D0A3C" w:rsidP="0004226E">
            <w:pPr>
              <w:jc w:val="center"/>
              <w:rPr>
                <w:sz w:val="20"/>
                <w:szCs w:val="20"/>
              </w:rPr>
            </w:pPr>
            <w:r w:rsidRPr="00077934">
              <w:rPr>
                <w:sz w:val="20"/>
                <w:szCs w:val="20"/>
              </w:rPr>
              <w:t xml:space="preserve">-17.611 </w:t>
            </w:r>
          </w:p>
          <w:p w14:paraId="6CEB3136" w14:textId="77777777" w:rsidR="009D0A3C" w:rsidRPr="00077934" w:rsidRDefault="009D0A3C" w:rsidP="0004226E">
            <w:pPr>
              <w:jc w:val="center"/>
              <w:rPr>
                <w:sz w:val="20"/>
                <w:szCs w:val="20"/>
              </w:rPr>
            </w:pPr>
            <w:r w:rsidRPr="00077934">
              <w:rPr>
                <w:sz w:val="20"/>
                <w:szCs w:val="20"/>
              </w:rPr>
              <w:t>(23.467)</w:t>
            </w:r>
          </w:p>
        </w:tc>
      </w:tr>
      <w:tr w:rsidR="009D0A3C" w:rsidRPr="00077934" w14:paraId="5AC3352E" w14:textId="77777777" w:rsidTr="0004226E">
        <w:trPr>
          <w:trHeight w:val="317"/>
          <w:tblCellSpacing w:w="15" w:type="dxa"/>
        </w:trPr>
        <w:tc>
          <w:tcPr>
            <w:tcW w:w="3986" w:type="dxa"/>
            <w:vAlign w:val="center"/>
          </w:tcPr>
          <w:p w14:paraId="4A413C2C" w14:textId="77777777" w:rsidR="009D0A3C" w:rsidRPr="00077934" w:rsidRDefault="009D0A3C" w:rsidP="0004226E">
            <w:pPr>
              <w:rPr>
                <w:sz w:val="20"/>
                <w:szCs w:val="20"/>
              </w:rPr>
            </w:pPr>
            <w:r w:rsidRPr="00077934">
              <w:rPr>
                <w:sz w:val="20"/>
                <w:szCs w:val="20"/>
              </w:rPr>
              <w:t>Log baseline acreage (lnq0)</w:t>
            </w:r>
          </w:p>
        </w:tc>
        <w:tc>
          <w:tcPr>
            <w:tcW w:w="1513" w:type="dxa"/>
            <w:gridSpan w:val="3"/>
            <w:vAlign w:val="center"/>
          </w:tcPr>
          <w:p w14:paraId="43AE33DC" w14:textId="77777777" w:rsidR="009D0A3C" w:rsidRPr="00077934" w:rsidRDefault="009D0A3C" w:rsidP="0004226E">
            <w:pPr>
              <w:jc w:val="center"/>
              <w:rPr>
                <w:sz w:val="20"/>
                <w:szCs w:val="20"/>
                <w:vertAlign w:val="superscript"/>
              </w:rPr>
            </w:pPr>
            <w:r w:rsidRPr="00077934">
              <w:rPr>
                <w:sz w:val="20"/>
                <w:szCs w:val="20"/>
              </w:rPr>
              <w:t>-0.139</w:t>
            </w:r>
            <w:r w:rsidRPr="00077934">
              <w:rPr>
                <w:sz w:val="20"/>
                <w:szCs w:val="20"/>
                <w:vertAlign w:val="superscript"/>
              </w:rPr>
              <w:t>**</w:t>
            </w:r>
          </w:p>
          <w:p w14:paraId="0D084A87" w14:textId="77777777" w:rsidR="009D0A3C" w:rsidRPr="00077934" w:rsidRDefault="009D0A3C" w:rsidP="0004226E">
            <w:pPr>
              <w:jc w:val="center"/>
              <w:rPr>
                <w:sz w:val="20"/>
                <w:szCs w:val="20"/>
              </w:rPr>
            </w:pPr>
            <w:r w:rsidRPr="00077934">
              <w:rPr>
                <w:sz w:val="20"/>
                <w:szCs w:val="20"/>
              </w:rPr>
              <w:t xml:space="preserve"> (0.070)</w:t>
            </w:r>
          </w:p>
        </w:tc>
        <w:tc>
          <w:tcPr>
            <w:tcW w:w="1329" w:type="dxa"/>
            <w:vAlign w:val="center"/>
          </w:tcPr>
          <w:p w14:paraId="121FDB16" w14:textId="77777777" w:rsidR="009D0A3C" w:rsidRPr="00077934" w:rsidRDefault="009D0A3C" w:rsidP="0004226E">
            <w:pPr>
              <w:jc w:val="center"/>
              <w:rPr>
                <w:sz w:val="20"/>
                <w:szCs w:val="20"/>
                <w:vertAlign w:val="superscript"/>
              </w:rPr>
            </w:pPr>
            <w:r w:rsidRPr="00077934">
              <w:rPr>
                <w:sz w:val="20"/>
                <w:szCs w:val="20"/>
              </w:rPr>
              <w:t>-0.198</w:t>
            </w:r>
            <w:r w:rsidRPr="00077934">
              <w:rPr>
                <w:sz w:val="20"/>
                <w:szCs w:val="20"/>
                <w:vertAlign w:val="superscript"/>
              </w:rPr>
              <w:t>***</w:t>
            </w:r>
          </w:p>
          <w:p w14:paraId="6B249DC0" w14:textId="77777777" w:rsidR="009D0A3C" w:rsidRPr="00077934" w:rsidRDefault="009D0A3C" w:rsidP="0004226E">
            <w:pPr>
              <w:jc w:val="center"/>
              <w:rPr>
                <w:sz w:val="20"/>
                <w:szCs w:val="20"/>
              </w:rPr>
            </w:pPr>
            <w:r w:rsidRPr="00077934">
              <w:rPr>
                <w:sz w:val="20"/>
                <w:szCs w:val="20"/>
              </w:rPr>
              <w:t xml:space="preserve"> (0.076)</w:t>
            </w:r>
          </w:p>
        </w:tc>
        <w:tc>
          <w:tcPr>
            <w:tcW w:w="1099" w:type="dxa"/>
            <w:gridSpan w:val="3"/>
            <w:vAlign w:val="center"/>
          </w:tcPr>
          <w:p w14:paraId="76C4C8E1" w14:textId="77777777" w:rsidR="009D0A3C" w:rsidRPr="00077934" w:rsidRDefault="009D0A3C" w:rsidP="0004226E">
            <w:pPr>
              <w:jc w:val="center"/>
              <w:rPr>
                <w:sz w:val="20"/>
                <w:szCs w:val="20"/>
              </w:rPr>
            </w:pPr>
            <w:r w:rsidRPr="00077934">
              <w:rPr>
                <w:sz w:val="20"/>
                <w:szCs w:val="20"/>
              </w:rPr>
              <w:t>-0.131</w:t>
            </w:r>
          </w:p>
          <w:p w14:paraId="765B62EF" w14:textId="77777777" w:rsidR="009D0A3C" w:rsidRPr="00077934" w:rsidRDefault="009D0A3C" w:rsidP="0004226E">
            <w:pPr>
              <w:jc w:val="center"/>
              <w:rPr>
                <w:sz w:val="20"/>
                <w:szCs w:val="20"/>
              </w:rPr>
            </w:pPr>
            <w:r w:rsidRPr="00077934">
              <w:rPr>
                <w:sz w:val="20"/>
                <w:szCs w:val="20"/>
              </w:rPr>
              <w:t xml:space="preserve"> (0.108)</w:t>
            </w:r>
          </w:p>
        </w:tc>
        <w:tc>
          <w:tcPr>
            <w:tcW w:w="1470" w:type="dxa"/>
            <w:vAlign w:val="center"/>
          </w:tcPr>
          <w:p w14:paraId="2AEF6D20" w14:textId="77777777" w:rsidR="009D0A3C" w:rsidRPr="00077934" w:rsidRDefault="009D0A3C" w:rsidP="0004226E">
            <w:pPr>
              <w:jc w:val="center"/>
              <w:rPr>
                <w:sz w:val="20"/>
                <w:szCs w:val="20"/>
              </w:rPr>
            </w:pPr>
            <w:r w:rsidRPr="00077934">
              <w:rPr>
                <w:sz w:val="20"/>
                <w:szCs w:val="20"/>
              </w:rPr>
              <w:t>-0.105</w:t>
            </w:r>
          </w:p>
          <w:p w14:paraId="3E3A39AB" w14:textId="77777777" w:rsidR="009D0A3C" w:rsidRPr="00077934" w:rsidRDefault="009D0A3C" w:rsidP="0004226E">
            <w:pPr>
              <w:jc w:val="center"/>
              <w:rPr>
                <w:sz w:val="20"/>
                <w:szCs w:val="20"/>
              </w:rPr>
            </w:pPr>
            <w:r w:rsidRPr="00077934">
              <w:rPr>
                <w:sz w:val="20"/>
                <w:szCs w:val="20"/>
              </w:rPr>
              <w:t xml:space="preserve"> (0.166)</w:t>
            </w:r>
          </w:p>
        </w:tc>
      </w:tr>
      <w:tr w:rsidR="009D0A3C" w:rsidRPr="00077934" w14:paraId="360F5E6E" w14:textId="77777777" w:rsidTr="0004226E">
        <w:trPr>
          <w:trHeight w:val="50"/>
          <w:tblCellSpacing w:w="15" w:type="dxa"/>
        </w:trPr>
        <w:tc>
          <w:tcPr>
            <w:tcW w:w="3986" w:type="dxa"/>
            <w:vAlign w:val="center"/>
          </w:tcPr>
          <w:p w14:paraId="0DDBFA4F" w14:textId="77777777" w:rsidR="009D0A3C" w:rsidRPr="00077934" w:rsidRDefault="009D0A3C" w:rsidP="0004226E">
            <w:pPr>
              <w:rPr>
                <w:sz w:val="20"/>
                <w:szCs w:val="20"/>
              </w:rPr>
            </w:pPr>
            <w:r w:rsidRPr="00077934">
              <w:rPr>
                <w:sz w:val="20"/>
                <w:szCs w:val="20"/>
              </w:rPr>
              <w:t>Log of quantity acreage change (lnq_change)</w:t>
            </w:r>
          </w:p>
        </w:tc>
        <w:tc>
          <w:tcPr>
            <w:tcW w:w="1513" w:type="dxa"/>
            <w:gridSpan w:val="3"/>
            <w:vAlign w:val="center"/>
          </w:tcPr>
          <w:p w14:paraId="4B1E5EF2" w14:textId="77777777" w:rsidR="009D0A3C" w:rsidRPr="00077934" w:rsidRDefault="009D0A3C" w:rsidP="0004226E">
            <w:pPr>
              <w:jc w:val="center"/>
              <w:rPr>
                <w:sz w:val="20"/>
                <w:szCs w:val="20"/>
              </w:rPr>
            </w:pPr>
            <w:r w:rsidRPr="00077934">
              <w:rPr>
                <w:sz w:val="20"/>
                <w:szCs w:val="20"/>
              </w:rPr>
              <w:t xml:space="preserve">0.022 </w:t>
            </w:r>
          </w:p>
          <w:p w14:paraId="672D573B" w14:textId="77777777" w:rsidR="009D0A3C" w:rsidRPr="00077934" w:rsidRDefault="009D0A3C" w:rsidP="0004226E">
            <w:pPr>
              <w:jc w:val="center"/>
              <w:rPr>
                <w:sz w:val="20"/>
                <w:szCs w:val="20"/>
              </w:rPr>
            </w:pPr>
            <w:r w:rsidRPr="00077934">
              <w:rPr>
                <w:sz w:val="20"/>
                <w:szCs w:val="20"/>
              </w:rPr>
              <w:t>(0.106)</w:t>
            </w:r>
          </w:p>
        </w:tc>
        <w:tc>
          <w:tcPr>
            <w:tcW w:w="1329" w:type="dxa"/>
            <w:vAlign w:val="center"/>
          </w:tcPr>
          <w:p w14:paraId="51787329" w14:textId="77777777" w:rsidR="009D0A3C" w:rsidRPr="00077934" w:rsidRDefault="009D0A3C" w:rsidP="0004226E">
            <w:pPr>
              <w:jc w:val="center"/>
              <w:rPr>
                <w:sz w:val="20"/>
                <w:szCs w:val="20"/>
              </w:rPr>
            </w:pPr>
            <w:r w:rsidRPr="00077934">
              <w:rPr>
                <w:sz w:val="20"/>
                <w:szCs w:val="20"/>
              </w:rPr>
              <w:t xml:space="preserve">-0.023 </w:t>
            </w:r>
          </w:p>
          <w:p w14:paraId="14E6C7FC" w14:textId="77777777" w:rsidR="009D0A3C" w:rsidRPr="00077934" w:rsidRDefault="009D0A3C" w:rsidP="0004226E">
            <w:pPr>
              <w:jc w:val="center"/>
              <w:rPr>
                <w:sz w:val="20"/>
                <w:szCs w:val="20"/>
              </w:rPr>
            </w:pPr>
            <w:r w:rsidRPr="00077934">
              <w:rPr>
                <w:sz w:val="20"/>
                <w:szCs w:val="20"/>
              </w:rPr>
              <w:t>(0.137)</w:t>
            </w:r>
          </w:p>
        </w:tc>
        <w:tc>
          <w:tcPr>
            <w:tcW w:w="1099" w:type="dxa"/>
            <w:gridSpan w:val="3"/>
            <w:vAlign w:val="center"/>
          </w:tcPr>
          <w:p w14:paraId="7492CB16" w14:textId="77777777" w:rsidR="009D0A3C" w:rsidRPr="00077934" w:rsidRDefault="009D0A3C" w:rsidP="0004226E">
            <w:pPr>
              <w:jc w:val="center"/>
              <w:rPr>
                <w:sz w:val="20"/>
                <w:szCs w:val="20"/>
              </w:rPr>
            </w:pPr>
          </w:p>
        </w:tc>
        <w:tc>
          <w:tcPr>
            <w:tcW w:w="1470" w:type="dxa"/>
            <w:vAlign w:val="center"/>
          </w:tcPr>
          <w:p w14:paraId="3E860234" w14:textId="77777777" w:rsidR="009D0A3C" w:rsidRPr="00077934" w:rsidRDefault="009D0A3C" w:rsidP="0004226E">
            <w:pPr>
              <w:jc w:val="center"/>
              <w:rPr>
                <w:sz w:val="20"/>
                <w:szCs w:val="20"/>
              </w:rPr>
            </w:pPr>
          </w:p>
        </w:tc>
      </w:tr>
      <w:tr w:rsidR="009D0A3C" w:rsidRPr="00077934" w14:paraId="726392B6" w14:textId="77777777" w:rsidTr="0004226E">
        <w:trPr>
          <w:trHeight w:val="465"/>
          <w:tblCellSpacing w:w="15" w:type="dxa"/>
        </w:trPr>
        <w:tc>
          <w:tcPr>
            <w:tcW w:w="3986" w:type="dxa"/>
            <w:vAlign w:val="center"/>
            <w:hideMark/>
          </w:tcPr>
          <w:p w14:paraId="06A67E20" w14:textId="77777777" w:rsidR="009D0A3C" w:rsidRPr="00077934" w:rsidRDefault="009D0A3C" w:rsidP="0004226E">
            <w:pPr>
              <w:rPr>
                <w:sz w:val="20"/>
                <w:szCs w:val="20"/>
              </w:rPr>
            </w:pPr>
            <w:r w:rsidRPr="00077934">
              <w:rPr>
                <w:sz w:val="20"/>
                <w:szCs w:val="20"/>
              </w:rPr>
              <w:t>Log year</w:t>
            </w:r>
          </w:p>
        </w:tc>
        <w:tc>
          <w:tcPr>
            <w:tcW w:w="1513" w:type="dxa"/>
            <w:gridSpan w:val="3"/>
            <w:vAlign w:val="center"/>
            <w:hideMark/>
          </w:tcPr>
          <w:p w14:paraId="3C415523" w14:textId="77777777" w:rsidR="009D0A3C" w:rsidRPr="00077934" w:rsidRDefault="009D0A3C" w:rsidP="0004226E">
            <w:pPr>
              <w:jc w:val="center"/>
              <w:rPr>
                <w:sz w:val="20"/>
                <w:szCs w:val="20"/>
              </w:rPr>
            </w:pPr>
            <w:r w:rsidRPr="00077934">
              <w:rPr>
                <w:sz w:val="20"/>
                <w:szCs w:val="20"/>
              </w:rPr>
              <w:t xml:space="preserve">-0.248 </w:t>
            </w:r>
          </w:p>
          <w:p w14:paraId="316BEC71" w14:textId="77777777" w:rsidR="009D0A3C" w:rsidRPr="00077934" w:rsidRDefault="009D0A3C" w:rsidP="0004226E">
            <w:pPr>
              <w:jc w:val="center"/>
              <w:rPr>
                <w:sz w:val="20"/>
                <w:szCs w:val="20"/>
              </w:rPr>
            </w:pPr>
            <w:r w:rsidRPr="00077934">
              <w:rPr>
                <w:sz w:val="20"/>
                <w:szCs w:val="20"/>
              </w:rPr>
              <w:t>(0.705)</w:t>
            </w:r>
          </w:p>
        </w:tc>
        <w:tc>
          <w:tcPr>
            <w:tcW w:w="1329" w:type="dxa"/>
            <w:vAlign w:val="center"/>
            <w:hideMark/>
          </w:tcPr>
          <w:p w14:paraId="145A84E5" w14:textId="77777777" w:rsidR="009D0A3C" w:rsidRPr="00077934" w:rsidRDefault="009D0A3C" w:rsidP="0004226E">
            <w:pPr>
              <w:jc w:val="center"/>
              <w:rPr>
                <w:sz w:val="20"/>
                <w:szCs w:val="20"/>
              </w:rPr>
            </w:pPr>
            <w:r w:rsidRPr="00077934">
              <w:rPr>
                <w:sz w:val="20"/>
                <w:szCs w:val="20"/>
              </w:rPr>
              <w:t xml:space="preserve">0.151 </w:t>
            </w:r>
          </w:p>
          <w:p w14:paraId="6FA8F07F" w14:textId="77777777" w:rsidR="009D0A3C" w:rsidRPr="00077934" w:rsidRDefault="009D0A3C" w:rsidP="0004226E">
            <w:pPr>
              <w:jc w:val="center"/>
              <w:rPr>
                <w:sz w:val="20"/>
                <w:szCs w:val="20"/>
              </w:rPr>
            </w:pPr>
            <w:r w:rsidRPr="00077934">
              <w:rPr>
                <w:sz w:val="20"/>
                <w:szCs w:val="20"/>
              </w:rPr>
              <w:t>(1.334)</w:t>
            </w:r>
          </w:p>
        </w:tc>
        <w:tc>
          <w:tcPr>
            <w:tcW w:w="1099" w:type="dxa"/>
            <w:gridSpan w:val="3"/>
            <w:vAlign w:val="center"/>
            <w:hideMark/>
          </w:tcPr>
          <w:p w14:paraId="3F1F37E4" w14:textId="77777777" w:rsidR="009D0A3C" w:rsidRPr="00077934" w:rsidRDefault="009D0A3C" w:rsidP="0004226E">
            <w:pPr>
              <w:jc w:val="center"/>
              <w:rPr>
                <w:sz w:val="20"/>
                <w:szCs w:val="20"/>
              </w:rPr>
            </w:pPr>
            <w:r w:rsidRPr="00077934">
              <w:rPr>
                <w:sz w:val="20"/>
                <w:szCs w:val="20"/>
              </w:rPr>
              <w:t xml:space="preserve">-0.942 </w:t>
            </w:r>
          </w:p>
          <w:p w14:paraId="2BAFF421" w14:textId="77777777" w:rsidR="009D0A3C" w:rsidRPr="00077934" w:rsidRDefault="009D0A3C" w:rsidP="0004226E">
            <w:pPr>
              <w:jc w:val="center"/>
              <w:rPr>
                <w:sz w:val="20"/>
                <w:szCs w:val="20"/>
              </w:rPr>
            </w:pPr>
            <w:r w:rsidRPr="00077934">
              <w:rPr>
                <w:sz w:val="20"/>
                <w:szCs w:val="20"/>
              </w:rPr>
              <w:t>(0.621)</w:t>
            </w:r>
          </w:p>
        </w:tc>
        <w:tc>
          <w:tcPr>
            <w:tcW w:w="1470" w:type="dxa"/>
            <w:vAlign w:val="center"/>
            <w:hideMark/>
          </w:tcPr>
          <w:p w14:paraId="183568B6" w14:textId="77777777" w:rsidR="009D0A3C" w:rsidRPr="00077934" w:rsidRDefault="009D0A3C" w:rsidP="0004226E">
            <w:pPr>
              <w:jc w:val="center"/>
              <w:rPr>
                <w:sz w:val="20"/>
                <w:szCs w:val="20"/>
              </w:rPr>
            </w:pPr>
            <w:r w:rsidRPr="00077934">
              <w:rPr>
                <w:sz w:val="20"/>
                <w:szCs w:val="20"/>
              </w:rPr>
              <w:t>-1.160</w:t>
            </w:r>
          </w:p>
          <w:p w14:paraId="53FED5F9" w14:textId="77777777" w:rsidR="009D0A3C" w:rsidRPr="00077934" w:rsidRDefault="009D0A3C" w:rsidP="0004226E">
            <w:pPr>
              <w:jc w:val="center"/>
              <w:rPr>
                <w:sz w:val="20"/>
                <w:szCs w:val="20"/>
              </w:rPr>
            </w:pPr>
            <w:r w:rsidRPr="00077934">
              <w:rPr>
                <w:sz w:val="20"/>
                <w:szCs w:val="20"/>
              </w:rPr>
              <w:t xml:space="preserve"> (0.750)</w:t>
            </w:r>
          </w:p>
        </w:tc>
      </w:tr>
      <w:tr w:rsidR="009D0A3C" w:rsidRPr="00077934" w14:paraId="5A188F56" w14:textId="77777777" w:rsidTr="0004226E">
        <w:trPr>
          <w:trHeight w:val="450"/>
          <w:tblCellSpacing w:w="15" w:type="dxa"/>
        </w:trPr>
        <w:tc>
          <w:tcPr>
            <w:tcW w:w="3986" w:type="dxa"/>
            <w:vAlign w:val="center"/>
            <w:hideMark/>
          </w:tcPr>
          <w:p w14:paraId="7100477A" w14:textId="77777777" w:rsidR="009D0A3C" w:rsidRPr="00077934" w:rsidRDefault="009D0A3C" w:rsidP="0004226E">
            <w:pPr>
              <w:rPr>
                <w:sz w:val="20"/>
                <w:szCs w:val="20"/>
              </w:rPr>
            </w:pPr>
            <w:r w:rsidRPr="00077934">
              <w:rPr>
                <w:sz w:val="20"/>
                <w:szCs w:val="20"/>
              </w:rPr>
              <w:t>Local</w:t>
            </w:r>
          </w:p>
        </w:tc>
        <w:tc>
          <w:tcPr>
            <w:tcW w:w="1513" w:type="dxa"/>
            <w:gridSpan w:val="3"/>
            <w:vAlign w:val="center"/>
            <w:hideMark/>
          </w:tcPr>
          <w:p w14:paraId="32C2FACC" w14:textId="77777777" w:rsidR="009D0A3C" w:rsidRPr="00077934" w:rsidRDefault="009D0A3C" w:rsidP="0004226E">
            <w:pPr>
              <w:jc w:val="center"/>
              <w:rPr>
                <w:sz w:val="20"/>
                <w:szCs w:val="20"/>
              </w:rPr>
            </w:pPr>
            <w:r w:rsidRPr="00077934">
              <w:rPr>
                <w:sz w:val="20"/>
                <w:szCs w:val="20"/>
              </w:rPr>
              <w:t xml:space="preserve">0.909 </w:t>
            </w:r>
          </w:p>
          <w:p w14:paraId="7D1C381A" w14:textId="77777777" w:rsidR="009D0A3C" w:rsidRPr="00077934" w:rsidRDefault="009D0A3C" w:rsidP="0004226E">
            <w:pPr>
              <w:jc w:val="center"/>
              <w:rPr>
                <w:sz w:val="20"/>
                <w:szCs w:val="20"/>
              </w:rPr>
            </w:pPr>
            <w:r w:rsidRPr="00077934">
              <w:rPr>
                <w:sz w:val="20"/>
                <w:szCs w:val="20"/>
              </w:rPr>
              <w:t>(1.383)</w:t>
            </w:r>
          </w:p>
        </w:tc>
        <w:tc>
          <w:tcPr>
            <w:tcW w:w="1329" w:type="dxa"/>
            <w:vAlign w:val="center"/>
            <w:hideMark/>
          </w:tcPr>
          <w:p w14:paraId="3EA12F09" w14:textId="77777777" w:rsidR="009D0A3C" w:rsidRPr="00077934" w:rsidRDefault="009D0A3C" w:rsidP="0004226E">
            <w:pPr>
              <w:jc w:val="center"/>
              <w:rPr>
                <w:sz w:val="20"/>
                <w:szCs w:val="20"/>
              </w:rPr>
            </w:pPr>
            <w:r w:rsidRPr="00077934">
              <w:rPr>
                <w:sz w:val="20"/>
                <w:szCs w:val="20"/>
              </w:rPr>
              <w:t xml:space="preserve">0.770 </w:t>
            </w:r>
          </w:p>
          <w:p w14:paraId="48965432" w14:textId="77777777" w:rsidR="009D0A3C" w:rsidRPr="00077934" w:rsidRDefault="009D0A3C" w:rsidP="0004226E">
            <w:pPr>
              <w:jc w:val="center"/>
              <w:rPr>
                <w:sz w:val="20"/>
                <w:szCs w:val="20"/>
              </w:rPr>
            </w:pPr>
            <w:r w:rsidRPr="00077934">
              <w:rPr>
                <w:sz w:val="20"/>
                <w:szCs w:val="20"/>
              </w:rPr>
              <w:t>(2.628)</w:t>
            </w:r>
          </w:p>
        </w:tc>
        <w:tc>
          <w:tcPr>
            <w:tcW w:w="1099" w:type="dxa"/>
            <w:gridSpan w:val="3"/>
            <w:vAlign w:val="center"/>
            <w:hideMark/>
          </w:tcPr>
          <w:p w14:paraId="4A28D988" w14:textId="77777777" w:rsidR="009D0A3C" w:rsidRPr="00077934" w:rsidRDefault="009D0A3C" w:rsidP="0004226E">
            <w:pPr>
              <w:jc w:val="center"/>
              <w:rPr>
                <w:sz w:val="20"/>
                <w:szCs w:val="20"/>
                <w:vertAlign w:val="superscript"/>
              </w:rPr>
            </w:pPr>
            <w:r w:rsidRPr="00077934">
              <w:rPr>
                <w:sz w:val="20"/>
                <w:szCs w:val="20"/>
              </w:rPr>
              <w:t>3.425</w:t>
            </w:r>
            <w:r w:rsidRPr="00077934">
              <w:rPr>
                <w:sz w:val="20"/>
                <w:szCs w:val="20"/>
                <w:vertAlign w:val="superscript"/>
              </w:rPr>
              <w:t>***</w:t>
            </w:r>
          </w:p>
          <w:p w14:paraId="1C2E084E" w14:textId="77777777" w:rsidR="009D0A3C" w:rsidRPr="00077934" w:rsidRDefault="009D0A3C" w:rsidP="0004226E">
            <w:pPr>
              <w:jc w:val="center"/>
              <w:rPr>
                <w:sz w:val="20"/>
                <w:szCs w:val="20"/>
              </w:rPr>
            </w:pPr>
            <w:r w:rsidRPr="00077934">
              <w:rPr>
                <w:sz w:val="20"/>
                <w:szCs w:val="20"/>
              </w:rPr>
              <w:t xml:space="preserve"> (1.244)</w:t>
            </w:r>
          </w:p>
        </w:tc>
        <w:tc>
          <w:tcPr>
            <w:tcW w:w="1470" w:type="dxa"/>
            <w:vAlign w:val="center"/>
            <w:hideMark/>
          </w:tcPr>
          <w:p w14:paraId="2D016045" w14:textId="77777777" w:rsidR="009D0A3C" w:rsidRPr="00077934" w:rsidRDefault="009D0A3C" w:rsidP="0004226E">
            <w:pPr>
              <w:jc w:val="center"/>
              <w:rPr>
                <w:sz w:val="20"/>
                <w:szCs w:val="20"/>
                <w:vertAlign w:val="superscript"/>
              </w:rPr>
            </w:pPr>
            <w:r w:rsidRPr="00077934">
              <w:rPr>
                <w:sz w:val="20"/>
                <w:szCs w:val="20"/>
              </w:rPr>
              <w:t>4.600</w:t>
            </w:r>
            <w:r w:rsidRPr="00077934">
              <w:rPr>
                <w:sz w:val="20"/>
                <w:szCs w:val="20"/>
                <w:vertAlign w:val="superscript"/>
              </w:rPr>
              <w:t>***</w:t>
            </w:r>
          </w:p>
          <w:p w14:paraId="28D6F8EE" w14:textId="77777777" w:rsidR="009D0A3C" w:rsidRPr="00077934" w:rsidRDefault="009D0A3C" w:rsidP="0004226E">
            <w:pPr>
              <w:jc w:val="center"/>
              <w:rPr>
                <w:sz w:val="20"/>
                <w:szCs w:val="20"/>
              </w:rPr>
            </w:pPr>
            <w:r w:rsidRPr="00077934">
              <w:rPr>
                <w:sz w:val="20"/>
                <w:szCs w:val="20"/>
              </w:rPr>
              <w:t xml:space="preserve"> (1.264)</w:t>
            </w:r>
          </w:p>
        </w:tc>
      </w:tr>
      <w:tr w:rsidR="009D0A3C" w:rsidRPr="00077934" w14:paraId="7CA1859A" w14:textId="77777777" w:rsidTr="0004226E">
        <w:trPr>
          <w:trHeight w:val="690"/>
          <w:tblCellSpacing w:w="15" w:type="dxa"/>
        </w:trPr>
        <w:tc>
          <w:tcPr>
            <w:tcW w:w="3986" w:type="dxa"/>
            <w:vAlign w:val="center"/>
            <w:hideMark/>
          </w:tcPr>
          <w:p w14:paraId="7B3FBE04" w14:textId="77777777" w:rsidR="009D0A3C" w:rsidRPr="00077934" w:rsidRDefault="009D0A3C" w:rsidP="0004226E">
            <w:pPr>
              <w:rPr>
                <w:sz w:val="20"/>
                <w:szCs w:val="20"/>
              </w:rPr>
            </w:pPr>
            <w:r w:rsidRPr="00077934">
              <w:rPr>
                <w:sz w:val="20"/>
                <w:szCs w:val="20"/>
              </w:rPr>
              <w:t>Provisioning ecosystem service (prov)</w:t>
            </w:r>
          </w:p>
        </w:tc>
        <w:tc>
          <w:tcPr>
            <w:tcW w:w="1513" w:type="dxa"/>
            <w:gridSpan w:val="3"/>
            <w:vAlign w:val="center"/>
            <w:hideMark/>
          </w:tcPr>
          <w:p w14:paraId="57698F3F" w14:textId="77777777" w:rsidR="009D0A3C" w:rsidRPr="00077934" w:rsidRDefault="009D0A3C" w:rsidP="0004226E">
            <w:pPr>
              <w:jc w:val="center"/>
              <w:rPr>
                <w:sz w:val="20"/>
                <w:szCs w:val="20"/>
              </w:rPr>
            </w:pPr>
            <w:r w:rsidRPr="00077934">
              <w:rPr>
                <w:sz w:val="20"/>
                <w:szCs w:val="20"/>
              </w:rPr>
              <w:t>-2.580</w:t>
            </w:r>
            <w:r w:rsidRPr="00077934">
              <w:rPr>
                <w:sz w:val="20"/>
                <w:szCs w:val="20"/>
                <w:vertAlign w:val="superscript"/>
              </w:rPr>
              <w:t>*</w:t>
            </w:r>
            <w:r w:rsidRPr="00077934">
              <w:rPr>
                <w:sz w:val="20"/>
                <w:szCs w:val="20"/>
              </w:rPr>
              <w:t xml:space="preserve"> </w:t>
            </w:r>
          </w:p>
          <w:p w14:paraId="07A93E07" w14:textId="77777777" w:rsidR="009D0A3C" w:rsidRPr="00077934" w:rsidRDefault="009D0A3C" w:rsidP="0004226E">
            <w:pPr>
              <w:jc w:val="center"/>
              <w:rPr>
                <w:sz w:val="20"/>
                <w:szCs w:val="20"/>
              </w:rPr>
            </w:pPr>
            <w:r w:rsidRPr="00077934">
              <w:rPr>
                <w:sz w:val="20"/>
                <w:szCs w:val="20"/>
              </w:rPr>
              <w:t>(1.347)</w:t>
            </w:r>
          </w:p>
        </w:tc>
        <w:tc>
          <w:tcPr>
            <w:tcW w:w="1329" w:type="dxa"/>
            <w:vAlign w:val="center"/>
            <w:hideMark/>
          </w:tcPr>
          <w:p w14:paraId="02BD59BB" w14:textId="77777777" w:rsidR="009D0A3C" w:rsidRPr="00077934" w:rsidRDefault="009D0A3C" w:rsidP="0004226E">
            <w:pPr>
              <w:jc w:val="center"/>
              <w:rPr>
                <w:sz w:val="20"/>
                <w:szCs w:val="20"/>
              </w:rPr>
            </w:pPr>
            <w:r w:rsidRPr="00077934">
              <w:rPr>
                <w:sz w:val="20"/>
                <w:szCs w:val="20"/>
              </w:rPr>
              <w:t xml:space="preserve">0.454 </w:t>
            </w:r>
          </w:p>
          <w:p w14:paraId="3527FD7A" w14:textId="77777777" w:rsidR="009D0A3C" w:rsidRPr="00077934" w:rsidRDefault="009D0A3C" w:rsidP="0004226E">
            <w:pPr>
              <w:jc w:val="center"/>
              <w:rPr>
                <w:sz w:val="20"/>
                <w:szCs w:val="20"/>
              </w:rPr>
            </w:pPr>
            <w:r w:rsidRPr="00077934">
              <w:rPr>
                <w:sz w:val="20"/>
                <w:szCs w:val="20"/>
              </w:rPr>
              <w:t>(2.267)</w:t>
            </w:r>
          </w:p>
        </w:tc>
        <w:tc>
          <w:tcPr>
            <w:tcW w:w="1099" w:type="dxa"/>
            <w:gridSpan w:val="3"/>
            <w:vAlign w:val="center"/>
            <w:hideMark/>
          </w:tcPr>
          <w:p w14:paraId="5A34010C" w14:textId="77777777" w:rsidR="009D0A3C" w:rsidRPr="00077934" w:rsidRDefault="009D0A3C" w:rsidP="0004226E">
            <w:pPr>
              <w:jc w:val="center"/>
              <w:rPr>
                <w:sz w:val="20"/>
                <w:szCs w:val="20"/>
              </w:rPr>
            </w:pPr>
            <w:r w:rsidRPr="00077934">
              <w:rPr>
                <w:sz w:val="20"/>
                <w:szCs w:val="20"/>
              </w:rPr>
              <w:t>-2.380</w:t>
            </w:r>
            <w:r w:rsidRPr="00077934">
              <w:rPr>
                <w:sz w:val="20"/>
                <w:szCs w:val="20"/>
                <w:vertAlign w:val="superscript"/>
              </w:rPr>
              <w:t>**</w:t>
            </w:r>
            <w:r w:rsidRPr="00077934">
              <w:rPr>
                <w:sz w:val="20"/>
                <w:szCs w:val="20"/>
              </w:rPr>
              <w:t xml:space="preserve"> </w:t>
            </w:r>
          </w:p>
          <w:p w14:paraId="1818FE08" w14:textId="77777777" w:rsidR="009D0A3C" w:rsidRPr="00077934" w:rsidRDefault="009D0A3C" w:rsidP="0004226E">
            <w:pPr>
              <w:jc w:val="center"/>
              <w:rPr>
                <w:sz w:val="20"/>
                <w:szCs w:val="20"/>
              </w:rPr>
            </w:pPr>
            <w:r w:rsidRPr="00077934">
              <w:rPr>
                <w:sz w:val="20"/>
                <w:szCs w:val="20"/>
              </w:rPr>
              <w:t>(1.129)</w:t>
            </w:r>
          </w:p>
        </w:tc>
        <w:tc>
          <w:tcPr>
            <w:tcW w:w="1470" w:type="dxa"/>
            <w:vAlign w:val="center"/>
            <w:hideMark/>
          </w:tcPr>
          <w:p w14:paraId="11D63620" w14:textId="77777777" w:rsidR="009D0A3C" w:rsidRPr="00077934" w:rsidRDefault="009D0A3C" w:rsidP="0004226E">
            <w:pPr>
              <w:jc w:val="center"/>
              <w:rPr>
                <w:sz w:val="20"/>
                <w:szCs w:val="20"/>
                <w:vertAlign w:val="superscript"/>
              </w:rPr>
            </w:pPr>
            <w:r w:rsidRPr="00077934">
              <w:rPr>
                <w:sz w:val="20"/>
                <w:szCs w:val="20"/>
              </w:rPr>
              <w:t>-3.751</w:t>
            </w:r>
            <w:r w:rsidRPr="00077934">
              <w:rPr>
                <w:sz w:val="20"/>
                <w:szCs w:val="20"/>
                <w:vertAlign w:val="superscript"/>
              </w:rPr>
              <w:t>***</w:t>
            </w:r>
          </w:p>
          <w:p w14:paraId="61E72C76" w14:textId="77777777" w:rsidR="009D0A3C" w:rsidRPr="00077934" w:rsidRDefault="009D0A3C" w:rsidP="0004226E">
            <w:pPr>
              <w:jc w:val="center"/>
              <w:rPr>
                <w:sz w:val="20"/>
                <w:szCs w:val="20"/>
              </w:rPr>
            </w:pPr>
            <w:r w:rsidRPr="00077934">
              <w:rPr>
                <w:sz w:val="20"/>
                <w:szCs w:val="20"/>
              </w:rPr>
              <w:t xml:space="preserve"> (1.151)</w:t>
            </w:r>
          </w:p>
        </w:tc>
      </w:tr>
      <w:tr w:rsidR="009D0A3C" w:rsidRPr="00077934" w14:paraId="53C7EA39" w14:textId="77777777" w:rsidTr="0004226E">
        <w:trPr>
          <w:trHeight w:val="465"/>
          <w:tblCellSpacing w:w="15" w:type="dxa"/>
        </w:trPr>
        <w:tc>
          <w:tcPr>
            <w:tcW w:w="3986" w:type="dxa"/>
            <w:vAlign w:val="center"/>
            <w:hideMark/>
          </w:tcPr>
          <w:p w14:paraId="5B8F63DF" w14:textId="77777777" w:rsidR="009D0A3C" w:rsidRPr="00077934" w:rsidRDefault="009D0A3C" w:rsidP="0004226E">
            <w:pPr>
              <w:rPr>
                <w:sz w:val="20"/>
                <w:szCs w:val="20"/>
              </w:rPr>
            </w:pPr>
            <w:r w:rsidRPr="00077934">
              <w:rPr>
                <w:sz w:val="20"/>
                <w:szCs w:val="20"/>
              </w:rPr>
              <w:t>Regulation ecosystem service (reg)</w:t>
            </w:r>
          </w:p>
        </w:tc>
        <w:tc>
          <w:tcPr>
            <w:tcW w:w="1513" w:type="dxa"/>
            <w:gridSpan w:val="3"/>
            <w:vAlign w:val="center"/>
            <w:hideMark/>
          </w:tcPr>
          <w:p w14:paraId="26F756D4" w14:textId="77777777" w:rsidR="009D0A3C" w:rsidRPr="00077934" w:rsidRDefault="009D0A3C" w:rsidP="0004226E">
            <w:pPr>
              <w:jc w:val="center"/>
              <w:rPr>
                <w:sz w:val="20"/>
                <w:szCs w:val="20"/>
              </w:rPr>
            </w:pPr>
            <w:r w:rsidRPr="00077934">
              <w:rPr>
                <w:sz w:val="20"/>
                <w:szCs w:val="20"/>
              </w:rPr>
              <w:t xml:space="preserve">-0.082 </w:t>
            </w:r>
          </w:p>
          <w:p w14:paraId="79CABD4E" w14:textId="77777777" w:rsidR="009D0A3C" w:rsidRPr="00077934" w:rsidRDefault="009D0A3C" w:rsidP="0004226E">
            <w:pPr>
              <w:jc w:val="center"/>
              <w:rPr>
                <w:sz w:val="20"/>
                <w:szCs w:val="20"/>
              </w:rPr>
            </w:pPr>
            <w:r w:rsidRPr="00077934">
              <w:rPr>
                <w:sz w:val="20"/>
                <w:szCs w:val="20"/>
              </w:rPr>
              <w:t>(1.494)</w:t>
            </w:r>
          </w:p>
        </w:tc>
        <w:tc>
          <w:tcPr>
            <w:tcW w:w="1329" w:type="dxa"/>
            <w:vAlign w:val="center"/>
            <w:hideMark/>
          </w:tcPr>
          <w:p w14:paraId="71CD65AD" w14:textId="77777777" w:rsidR="009D0A3C" w:rsidRPr="00077934" w:rsidRDefault="009D0A3C" w:rsidP="0004226E">
            <w:pPr>
              <w:jc w:val="center"/>
              <w:rPr>
                <w:sz w:val="20"/>
                <w:szCs w:val="20"/>
              </w:rPr>
            </w:pPr>
            <w:r w:rsidRPr="00077934">
              <w:rPr>
                <w:sz w:val="20"/>
                <w:szCs w:val="20"/>
              </w:rPr>
              <w:t xml:space="preserve">-0.741 </w:t>
            </w:r>
          </w:p>
          <w:p w14:paraId="6FC27FED" w14:textId="77777777" w:rsidR="009D0A3C" w:rsidRPr="00077934" w:rsidRDefault="009D0A3C" w:rsidP="0004226E">
            <w:pPr>
              <w:jc w:val="center"/>
              <w:rPr>
                <w:sz w:val="20"/>
                <w:szCs w:val="20"/>
              </w:rPr>
            </w:pPr>
            <w:r w:rsidRPr="00077934">
              <w:rPr>
                <w:sz w:val="20"/>
                <w:szCs w:val="20"/>
              </w:rPr>
              <w:t>(1.955)</w:t>
            </w:r>
          </w:p>
        </w:tc>
        <w:tc>
          <w:tcPr>
            <w:tcW w:w="1099" w:type="dxa"/>
            <w:gridSpan w:val="3"/>
            <w:vAlign w:val="center"/>
            <w:hideMark/>
          </w:tcPr>
          <w:p w14:paraId="13B29E76" w14:textId="77777777" w:rsidR="009D0A3C" w:rsidRPr="00077934" w:rsidRDefault="009D0A3C" w:rsidP="0004226E">
            <w:pPr>
              <w:jc w:val="center"/>
              <w:rPr>
                <w:sz w:val="20"/>
                <w:szCs w:val="20"/>
              </w:rPr>
            </w:pPr>
            <w:r w:rsidRPr="00077934">
              <w:rPr>
                <w:sz w:val="20"/>
                <w:szCs w:val="20"/>
              </w:rPr>
              <w:t xml:space="preserve">1.392 </w:t>
            </w:r>
          </w:p>
          <w:p w14:paraId="4675D5FB" w14:textId="77777777" w:rsidR="009D0A3C" w:rsidRPr="00077934" w:rsidRDefault="009D0A3C" w:rsidP="0004226E">
            <w:pPr>
              <w:jc w:val="center"/>
              <w:rPr>
                <w:sz w:val="20"/>
                <w:szCs w:val="20"/>
              </w:rPr>
            </w:pPr>
            <w:r w:rsidRPr="00077934">
              <w:rPr>
                <w:sz w:val="20"/>
                <w:szCs w:val="20"/>
              </w:rPr>
              <w:t>(1.293)</w:t>
            </w:r>
          </w:p>
        </w:tc>
        <w:tc>
          <w:tcPr>
            <w:tcW w:w="1470" w:type="dxa"/>
            <w:vAlign w:val="center"/>
            <w:hideMark/>
          </w:tcPr>
          <w:p w14:paraId="319ED21B" w14:textId="77777777" w:rsidR="009D0A3C" w:rsidRPr="00077934" w:rsidRDefault="009D0A3C" w:rsidP="0004226E">
            <w:pPr>
              <w:jc w:val="center"/>
              <w:rPr>
                <w:sz w:val="20"/>
                <w:szCs w:val="20"/>
              </w:rPr>
            </w:pPr>
            <w:r w:rsidRPr="00077934">
              <w:rPr>
                <w:sz w:val="20"/>
                <w:szCs w:val="20"/>
              </w:rPr>
              <w:t xml:space="preserve">-0.774 </w:t>
            </w:r>
          </w:p>
          <w:p w14:paraId="34EF1A12" w14:textId="77777777" w:rsidR="009D0A3C" w:rsidRPr="00077934" w:rsidRDefault="009D0A3C" w:rsidP="0004226E">
            <w:pPr>
              <w:jc w:val="center"/>
              <w:rPr>
                <w:sz w:val="20"/>
                <w:szCs w:val="20"/>
              </w:rPr>
            </w:pPr>
            <w:r w:rsidRPr="00077934">
              <w:rPr>
                <w:sz w:val="20"/>
                <w:szCs w:val="20"/>
              </w:rPr>
              <w:t>(1.543)</w:t>
            </w:r>
          </w:p>
        </w:tc>
      </w:tr>
      <w:tr w:rsidR="009D0A3C" w:rsidRPr="00077934" w14:paraId="3ED71CAC" w14:textId="77777777" w:rsidTr="0004226E">
        <w:trPr>
          <w:trHeight w:val="465"/>
          <w:tblCellSpacing w:w="15" w:type="dxa"/>
        </w:trPr>
        <w:tc>
          <w:tcPr>
            <w:tcW w:w="3986" w:type="dxa"/>
            <w:vAlign w:val="center"/>
            <w:hideMark/>
          </w:tcPr>
          <w:p w14:paraId="377163B3" w14:textId="77777777" w:rsidR="009D0A3C" w:rsidRPr="00077934" w:rsidRDefault="009D0A3C" w:rsidP="0004226E">
            <w:pPr>
              <w:rPr>
                <w:sz w:val="20"/>
                <w:szCs w:val="20"/>
              </w:rPr>
            </w:pPr>
            <w:r w:rsidRPr="00077934">
              <w:rPr>
                <w:sz w:val="20"/>
                <w:szCs w:val="20"/>
              </w:rPr>
              <w:t>Cultural ecosystem service (cult)</w:t>
            </w:r>
          </w:p>
        </w:tc>
        <w:tc>
          <w:tcPr>
            <w:tcW w:w="1513" w:type="dxa"/>
            <w:gridSpan w:val="3"/>
            <w:vAlign w:val="center"/>
            <w:hideMark/>
          </w:tcPr>
          <w:p w14:paraId="140A9F73" w14:textId="77777777" w:rsidR="009D0A3C" w:rsidRPr="00077934" w:rsidRDefault="009D0A3C" w:rsidP="0004226E">
            <w:pPr>
              <w:jc w:val="center"/>
              <w:rPr>
                <w:sz w:val="20"/>
                <w:szCs w:val="20"/>
              </w:rPr>
            </w:pPr>
            <w:r w:rsidRPr="00077934">
              <w:rPr>
                <w:sz w:val="20"/>
                <w:szCs w:val="20"/>
              </w:rPr>
              <w:t xml:space="preserve">0.057 </w:t>
            </w:r>
          </w:p>
          <w:p w14:paraId="7693B4F3" w14:textId="77777777" w:rsidR="009D0A3C" w:rsidRPr="00077934" w:rsidRDefault="009D0A3C" w:rsidP="0004226E">
            <w:pPr>
              <w:jc w:val="center"/>
              <w:rPr>
                <w:sz w:val="20"/>
                <w:szCs w:val="20"/>
              </w:rPr>
            </w:pPr>
            <w:r w:rsidRPr="00077934">
              <w:rPr>
                <w:sz w:val="20"/>
                <w:szCs w:val="20"/>
              </w:rPr>
              <w:t>(1.507)</w:t>
            </w:r>
          </w:p>
        </w:tc>
        <w:tc>
          <w:tcPr>
            <w:tcW w:w="1329" w:type="dxa"/>
            <w:vAlign w:val="center"/>
            <w:hideMark/>
          </w:tcPr>
          <w:p w14:paraId="1B91B4A2" w14:textId="77777777" w:rsidR="009D0A3C" w:rsidRPr="00077934" w:rsidRDefault="009D0A3C" w:rsidP="0004226E">
            <w:pPr>
              <w:jc w:val="center"/>
              <w:rPr>
                <w:sz w:val="20"/>
                <w:szCs w:val="20"/>
              </w:rPr>
            </w:pPr>
            <w:r w:rsidRPr="00077934">
              <w:rPr>
                <w:sz w:val="20"/>
                <w:szCs w:val="20"/>
              </w:rPr>
              <w:t xml:space="preserve">0.175 </w:t>
            </w:r>
          </w:p>
          <w:p w14:paraId="3FCB6320" w14:textId="77777777" w:rsidR="009D0A3C" w:rsidRPr="00077934" w:rsidRDefault="009D0A3C" w:rsidP="0004226E">
            <w:pPr>
              <w:jc w:val="center"/>
              <w:rPr>
                <w:sz w:val="20"/>
                <w:szCs w:val="20"/>
              </w:rPr>
            </w:pPr>
            <w:r w:rsidRPr="00077934">
              <w:rPr>
                <w:sz w:val="20"/>
                <w:szCs w:val="20"/>
              </w:rPr>
              <w:t>(2.566)</w:t>
            </w:r>
          </w:p>
        </w:tc>
        <w:tc>
          <w:tcPr>
            <w:tcW w:w="1099" w:type="dxa"/>
            <w:gridSpan w:val="3"/>
            <w:vAlign w:val="center"/>
            <w:hideMark/>
          </w:tcPr>
          <w:p w14:paraId="78A685E8" w14:textId="77777777" w:rsidR="009D0A3C" w:rsidRPr="00077934" w:rsidRDefault="009D0A3C" w:rsidP="0004226E">
            <w:pPr>
              <w:jc w:val="center"/>
              <w:rPr>
                <w:sz w:val="20"/>
                <w:szCs w:val="20"/>
              </w:rPr>
            </w:pPr>
            <w:r w:rsidRPr="00077934">
              <w:rPr>
                <w:sz w:val="20"/>
                <w:szCs w:val="20"/>
              </w:rPr>
              <w:t>-2.021</w:t>
            </w:r>
            <w:r w:rsidRPr="00077934">
              <w:rPr>
                <w:sz w:val="20"/>
                <w:szCs w:val="20"/>
                <w:vertAlign w:val="superscript"/>
              </w:rPr>
              <w:t>*</w:t>
            </w:r>
            <w:r w:rsidRPr="00077934">
              <w:rPr>
                <w:sz w:val="20"/>
                <w:szCs w:val="20"/>
              </w:rPr>
              <w:t xml:space="preserve"> </w:t>
            </w:r>
          </w:p>
          <w:p w14:paraId="276C19D5" w14:textId="77777777" w:rsidR="009D0A3C" w:rsidRPr="00077934" w:rsidRDefault="009D0A3C" w:rsidP="0004226E">
            <w:pPr>
              <w:jc w:val="center"/>
              <w:rPr>
                <w:sz w:val="20"/>
                <w:szCs w:val="20"/>
              </w:rPr>
            </w:pPr>
            <w:r w:rsidRPr="00077934">
              <w:rPr>
                <w:sz w:val="20"/>
                <w:szCs w:val="20"/>
              </w:rPr>
              <w:t>(1.181)</w:t>
            </w:r>
          </w:p>
        </w:tc>
        <w:tc>
          <w:tcPr>
            <w:tcW w:w="1470" w:type="dxa"/>
            <w:vAlign w:val="center"/>
            <w:hideMark/>
          </w:tcPr>
          <w:p w14:paraId="7927C04A" w14:textId="77777777" w:rsidR="009D0A3C" w:rsidRPr="00077934" w:rsidRDefault="009D0A3C" w:rsidP="0004226E">
            <w:pPr>
              <w:jc w:val="center"/>
              <w:rPr>
                <w:sz w:val="20"/>
                <w:szCs w:val="20"/>
              </w:rPr>
            </w:pPr>
            <w:r w:rsidRPr="00077934">
              <w:rPr>
                <w:sz w:val="20"/>
                <w:szCs w:val="20"/>
              </w:rPr>
              <w:t xml:space="preserve">-1.237 </w:t>
            </w:r>
          </w:p>
          <w:p w14:paraId="0508D4C4" w14:textId="77777777" w:rsidR="009D0A3C" w:rsidRPr="00077934" w:rsidRDefault="009D0A3C" w:rsidP="0004226E">
            <w:pPr>
              <w:jc w:val="center"/>
              <w:rPr>
                <w:sz w:val="20"/>
                <w:szCs w:val="20"/>
              </w:rPr>
            </w:pPr>
            <w:r w:rsidRPr="00077934">
              <w:rPr>
                <w:sz w:val="20"/>
                <w:szCs w:val="20"/>
              </w:rPr>
              <w:t>(1.347)</w:t>
            </w:r>
          </w:p>
        </w:tc>
      </w:tr>
      <w:tr w:rsidR="009D0A3C" w:rsidRPr="00077934" w14:paraId="07E954FD" w14:textId="77777777" w:rsidTr="0004226E">
        <w:trPr>
          <w:trHeight w:val="450"/>
          <w:tblCellSpacing w:w="15" w:type="dxa"/>
        </w:trPr>
        <w:tc>
          <w:tcPr>
            <w:tcW w:w="3986" w:type="dxa"/>
            <w:vAlign w:val="center"/>
            <w:hideMark/>
          </w:tcPr>
          <w:p w14:paraId="5D73D889" w14:textId="77777777" w:rsidR="009D0A3C" w:rsidRPr="00077934" w:rsidRDefault="009D0A3C" w:rsidP="0004226E">
            <w:pPr>
              <w:rPr>
                <w:sz w:val="20"/>
                <w:szCs w:val="20"/>
              </w:rPr>
            </w:pPr>
            <w:r w:rsidRPr="00077934">
              <w:rPr>
                <w:sz w:val="20"/>
                <w:szCs w:val="20"/>
              </w:rPr>
              <w:t>Log income (lninc)</w:t>
            </w:r>
          </w:p>
        </w:tc>
        <w:tc>
          <w:tcPr>
            <w:tcW w:w="1513" w:type="dxa"/>
            <w:gridSpan w:val="3"/>
            <w:vAlign w:val="center"/>
            <w:hideMark/>
          </w:tcPr>
          <w:p w14:paraId="4046E8BF" w14:textId="77777777" w:rsidR="009D0A3C" w:rsidRPr="00077934" w:rsidRDefault="009D0A3C" w:rsidP="0004226E">
            <w:pPr>
              <w:jc w:val="center"/>
              <w:rPr>
                <w:sz w:val="20"/>
                <w:szCs w:val="20"/>
              </w:rPr>
            </w:pPr>
            <w:r w:rsidRPr="00077934">
              <w:rPr>
                <w:sz w:val="20"/>
                <w:szCs w:val="20"/>
              </w:rPr>
              <w:t xml:space="preserve">1.588 </w:t>
            </w:r>
          </w:p>
          <w:p w14:paraId="7B5BAD37" w14:textId="77777777" w:rsidR="009D0A3C" w:rsidRPr="00077934" w:rsidRDefault="009D0A3C" w:rsidP="0004226E">
            <w:pPr>
              <w:jc w:val="center"/>
              <w:rPr>
                <w:sz w:val="20"/>
                <w:szCs w:val="20"/>
              </w:rPr>
            </w:pPr>
            <w:r w:rsidRPr="00077934">
              <w:rPr>
                <w:sz w:val="20"/>
                <w:szCs w:val="20"/>
              </w:rPr>
              <w:t>(2.860)</w:t>
            </w:r>
          </w:p>
        </w:tc>
        <w:tc>
          <w:tcPr>
            <w:tcW w:w="1329" w:type="dxa"/>
            <w:vAlign w:val="center"/>
            <w:hideMark/>
          </w:tcPr>
          <w:p w14:paraId="07112247" w14:textId="77777777" w:rsidR="009D0A3C" w:rsidRPr="00077934" w:rsidRDefault="009D0A3C" w:rsidP="0004226E">
            <w:pPr>
              <w:jc w:val="center"/>
              <w:rPr>
                <w:sz w:val="20"/>
                <w:szCs w:val="20"/>
              </w:rPr>
            </w:pPr>
            <w:r w:rsidRPr="00077934">
              <w:rPr>
                <w:sz w:val="20"/>
                <w:szCs w:val="20"/>
              </w:rPr>
              <w:t xml:space="preserve">0.147 </w:t>
            </w:r>
          </w:p>
          <w:p w14:paraId="375CA4AE" w14:textId="77777777" w:rsidR="009D0A3C" w:rsidRPr="00077934" w:rsidRDefault="009D0A3C" w:rsidP="0004226E">
            <w:pPr>
              <w:jc w:val="center"/>
              <w:rPr>
                <w:sz w:val="20"/>
                <w:szCs w:val="20"/>
              </w:rPr>
            </w:pPr>
            <w:r w:rsidRPr="00077934">
              <w:rPr>
                <w:sz w:val="20"/>
                <w:szCs w:val="20"/>
              </w:rPr>
              <w:t>(3.578)</w:t>
            </w:r>
          </w:p>
        </w:tc>
        <w:tc>
          <w:tcPr>
            <w:tcW w:w="1099" w:type="dxa"/>
            <w:gridSpan w:val="3"/>
            <w:vAlign w:val="center"/>
            <w:hideMark/>
          </w:tcPr>
          <w:p w14:paraId="78268B76" w14:textId="77777777" w:rsidR="009D0A3C" w:rsidRPr="00077934" w:rsidRDefault="009D0A3C" w:rsidP="0004226E">
            <w:pPr>
              <w:jc w:val="center"/>
              <w:rPr>
                <w:sz w:val="20"/>
                <w:szCs w:val="20"/>
              </w:rPr>
            </w:pPr>
          </w:p>
        </w:tc>
        <w:tc>
          <w:tcPr>
            <w:tcW w:w="1470" w:type="dxa"/>
            <w:vAlign w:val="center"/>
            <w:hideMark/>
          </w:tcPr>
          <w:p w14:paraId="79C12F6A" w14:textId="77777777" w:rsidR="009D0A3C" w:rsidRPr="00077934" w:rsidRDefault="009D0A3C" w:rsidP="0004226E">
            <w:pPr>
              <w:jc w:val="center"/>
              <w:rPr>
                <w:sz w:val="20"/>
                <w:szCs w:val="20"/>
              </w:rPr>
            </w:pPr>
            <w:r w:rsidRPr="00077934">
              <w:rPr>
                <w:sz w:val="20"/>
                <w:szCs w:val="20"/>
              </w:rPr>
              <w:t xml:space="preserve">1.342 </w:t>
            </w:r>
          </w:p>
          <w:p w14:paraId="0344F7F6" w14:textId="77777777" w:rsidR="009D0A3C" w:rsidRPr="00077934" w:rsidRDefault="009D0A3C" w:rsidP="0004226E">
            <w:pPr>
              <w:jc w:val="center"/>
              <w:rPr>
                <w:sz w:val="20"/>
                <w:szCs w:val="20"/>
              </w:rPr>
            </w:pPr>
            <w:r w:rsidRPr="00077934">
              <w:rPr>
                <w:sz w:val="20"/>
                <w:szCs w:val="20"/>
              </w:rPr>
              <w:t>(1.921)</w:t>
            </w:r>
          </w:p>
        </w:tc>
      </w:tr>
      <w:tr w:rsidR="009D0A3C" w:rsidRPr="00077934" w14:paraId="10D28874" w14:textId="77777777" w:rsidTr="0004226E">
        <w:trPr>
          <w:trHeight w:val="225"/>
          <w:tblCellSpacing w:w="15" w:type="dxa"/>
        </w:trPr>
        <w:tc>
          <w:tcPr>
            <w:tcW w:w="4044" w:type="dxa"/>
            <w:gridSpan w:val="2"/>
            <w:tcBorders>
              <w:top w:val="single" w:sz="4" w:space="0" w:color="auto"/>
            </w:tcBorders>
            <w:vAlign w:val="center"/>
            <w:hideMark/>
          </w:tcPr>
          <w:p w14:paraId="1D6E1F5E" w14:textId="77777777" w:rsidR="009D0A3C" w:rsidRPr="00077934" w:rsidRDefault="009D0A3C" w:rsidP="0004226E">
            <w:pPr>
              <w:rPr>
                <w:sz w:val="20"/>
                <w:szCs w:val="20"/>
              </w:rPr>
            </w:pPr>
            <w:r w:rsidRPr="00077934">
              <w:rPr>
                <w:rStyle w:val="Emphasis"/>
                <w:sz w:val="20"/>
                <w:szCs w:val="20"/>
              </w:rPr>
              <w:t>N</w:t>
            </w:r>
          </w:p>
        </w:tc>
        <w:tc>
          <w:tcPr>
            <w:tcW w:w="1131" w:type="dxa"/>
            <w:tcBorders>
              <w:top w:val="single" w:sz="4" w:space="0" w:color="auto"/>
            </w:tcBorders>
            <w:vAlign w:val="center"/>
            <w:hideMark/>
          </w:tcPr>
          <w:p w14:paraId="24B61F20" w14:textId="77777777" w:rsidR="009D0A3C" w:rsidRPr="00077934" w:rsidRDefault="009D0A3C" w:rsidP="0004226E">
            <w:pPr>
              <w:jc w:val="center"/>
              <w:rPr>
                <w:sz w:val="20"/>
                <w:szCs w:val="20"/>
              </w:rPr>
            </w:pPr>
            <w:r w:rsidRPr="00077934">
              <w:rPr>
                <w:sz w:val="20"/>
                <w:szCs w:val="20"/>
              </w:rPr>
              <w:t>45</w:t>
            </w:r>
          </w:p>
        </w:tc>
        <w:tc>
          <w:tcPr>
            <w:tcW w:w="1715" w:type="dxa"/>
            <w:gridSpan w:val="3"/>
            <w:tcBorders>
              <w:top w:val="single" w:sz="4" w:space="0" w:color="auto"/>
            </w:tcBorders>
            <w:vAlign w:val="center"/>
            <w:hideMark/>
          </w:tcPr>
          <w:p w14:paraId="79D4CBE0" w14:textId="77777777" w:rsidR="009D0A3C" w:rsidRPr="00077934" w:rsidRDefault="009D0A3C" w:rsidP="0004226E">
            <w:pPr>
              <w:jc w:val="center"/>
              <w:rPr>
                <w:sz w:val="20"/>
                <w:szCs w:val="20"/>
              </w:rPr>
            </w:pPr>
            <w:r w:rsidRPr="00077934">
              <w:rPr>
                <w:sz w:val="20"/>
                <w:szCs w:val="20"/>
              </w:rPr>
              <w:t>28</w:t>
            </w:r>
          </w:p>
        </w:tc>
        <w:tc>
          <w:tcPr>
            <w:tcW w:w="1038" w:type="dxa"/>
            <w:gridSpan w:val="2"/>
            <w:tcBorders>
              <w:top w:val="single" w:sz="4" w:space="0" w:color="auto"/>
            </w:tcBorders>
            <w:vAlign w:val="center"/>
            <w:hideMark/>
          </w:tcPr>
          <w:p w14:paraId="739E503D" w14:textId="77777777" w:rsidR="009D0A3C" w:rsidRPr="00077934" w:rsidRDefault="009D0A3C" w:rsidP="0004226E">
            <w:pPr>
              <w:jc w:val="center"/>
              <w:rPr>
                <w:sz w:val="20"/>
                <w:szCs w:val="20"/>
              </w:rPr>
            </w:pPr>
            <w:r w:rsidRPr="00077934">
              <w:rPr>
                <w:sz w:val="20"/>
                <w:szCs w:val="20"/>
              </w:rPr>
              <w:t>45</w:t>
            </w:r>
          </w:p>
        </w:tc>
        <w:tc>
          <w:tcPr>
            <w:tcW w:w="1470" w:type="dxa"/>
            <w:tcBorders>
              <w:top w:val="single" w:sz="4" w:space="0" w:color="auto"/>
            </w:tcBorders>
            <w:vAlign w:val="center"/>
            <w:hideMark/>
          </w:tcPr>
          <w:p w14:paraId="1B792022" w14:textId="77777777" w:rsidR="009D0A3C" w:rsidRPr="00077934" w:rsidRDefault="009D0A3C" w:rsidP="0004226E">
            <w:pPr>
              <w:jc w:val="center"/>
              <w:rPr>
                <w:sz w:val="20"/>
                <w:szCs w:val="20"/>
              </w:rPr>
            </w:pPr>
            <w:r w:rsidRPr="00077934">
              <w:rPr>
                <w:sz w:val="20"/>
                <w:szCs w:val="20"/>
              </w:rPr>
              <w:t>28</w:t>
            </w:r>
          </w:p>
        </w:tc>
      </w:tr>
      <w:tr w:rsidR="009D0A3C" w:rsidRPr="00077934" w14:paraId="6962DB27" w14:textId="77777777" w:rsidTr="0004226E">
        <w:trPr>
          <w:trHeight w:val="465"/>
          <w:tblCellSpacing w:w="15" w:type="dxa"/>
        </w:trPr>
        <w:tc>
          <w:tcPr>
            <w:tcW w:w="4044" w:type="dxa"/>
            <w:gridSpan w:val="2"/>
            <w:vAlign w:val="center"/>
            <w:hideMark/>
          </w:tcPr>
          <w:p w14:paraId="77C98448" w14:textId="77777777" w:rsidR="009D0A3C" w:rsidRPr="00077934" w:rsidRDefault="009D0A3C" w:rsidP="0004226E">
            <w:pPr>
              <w:rPr>
                <w:sz w:val="20"/>
                <w:szCs w:val="20"/>
              </w:rPr>
            </w:pPr>
            <w:r w:rsidRPr="00077934">
              <w:rPr>
                <w:sz w:val="20"/>
                <w:szCs w:val="20"/>
              </w:rPr>
              <w:t>Log Likelihood</w:t>
            </w:r>
          </w:p>
        </w:tc>
        <w:tc>
          <w:tcPr>
            <w:tcW w:w="1131" w:type="dxa"/>
            <w:vAlign w:val="center"/>
            <w:hideMark/>
          </w:tcPr>
          <w:p w14:paraId="08E4BC90" w14:textId="77777777" w:rsidR="009D0A3C" w:rsidRPr="00077934" w:rsidRDefault="009D0A3C" w:rsidP="0004226E">
            <w:pPr>
              <w:jc w:val="center"/>
              <w:rPr>
                <w:sz w:val="20"/>
                <w:szCs w:val="20"/>
              </w:rPr>
            </w:pPr>
            <w:r w:rsidRPr="00077934">
              <w:rPr>
                <w:sz w:val="20"/>
                <w:szCs w:val="20"/>
              </w:rPr>
              <w:t>-37.220</w:t>
            </w:r>
          </w:p>
        </w:tc>
        <w:tc>
          <w:tcPr>
            <w:tcW w:w="1715" w:type="dxa"/>
            <w:gridSpan w:val="3"/>
            <w:vAlign w:val="center"/>
            <w:hideMark/>
          </w:tcPr>
          <w:p w14:paraId="4A22A446" w14:textId="77777777" w:rsidR="009D0A3C" w:rsidRPr="00077934" w:rsidRDefault="009D0A3C" w:rsidP="0004226E">
            <w:pPr>
              <w:jc w:val="center"/>
              <w:rPr>
                <w:sz w:val="20"/>
                <w:szCs w:val="20"/>
              </w:rPr>
            </w:pPr>
            <w:r w:rsidRPr="00077934">
              <w:rPr>
                <w:sz w:val="20"/>
                <w:szCs w:val="20"/>
              </w:rPr>
              <w:t>-17.911</w:t>
            </w:r>
          </w:p>
        </w:tc>
        <w:tc>
          <w:tcPr>
            <w:tcW w:w="1038" w:type="dxa"/>
            <w:gridSpan w:val="2"/>
            <w:vAlign w:val="center"/>
            <w:hideMark/>
          </w:tcPr>
          <w:p w14:paraId="2E04E19B" w14:textId="77777777" w:rsidR="009D0A3C" w:rsidRPr="00077934" w:rsidRDefault="009D0A3C" w:rsidP="0004226E">
            <w:pPr>
              <w:jc w:val="center"/>
              <w:rPr>
                <w:sz w:val="20"/>
                <w:szCs w:val="20"/>
              </w:rPr>
            </w:pPr>
            <w:r w:rsidRPr="00077934">
              <w:rPr>
                <w:sz w:val="20"/>
                <w:szCs w:val="20"/>
              </w:rPr>
              <w:t>-55.275</w:t>
            </w:r>
          </w:p>
        </w:tc>
        <w:tc>
          <w:tcPr>
            <w:tcW w:w="1470" w:type="dxa"/>
            <w:vAlign w:val="center"/>
            <w:hideMark/>
          </w:tcPr>
          <w:p w14:paraId="0C4FB86D" w14:textId="77777777" w:rsidR="009D0A3C" w:rsidRPr="00077934" w:rsidRDefault="009D0A3C" w:rsidP="0004226E">
            <w:pPr>
              <w:jc w:val="center"/>
              <w:rPr>
                <w:sz w:val="20"/>
                <w:szCs w:val="20"/>
              </w:rPr>
            </w:pPr>
            <w:r w:rsidRPr="00077934">
              <w:rPr>
                <w:sz w:val="20"/>
                <w:szCs w:val="20"/>
              </w:rPr>
              <w:t>-23.409</w:t>
            </w:r>
          </w:p>
        </w:tc>
      </w:tr>
      <w:tr w:rsidR="00DB0192" w:rsidRPr="00077934" w14:paraId="14409432" w14:textId="77777777" w:rsidTr="0004226E">
        <w:trPr>
          <w:trHeight w:val="465"/>
          <w:tblCellSpacing w:w="15" w:type="dxa"/>
        </w:trPr>
        <w:tc>
          <w:tcPr>
            <w:tcW w:w="4044" w:type="dxa"/>
            <w:gridSpan w:val="2"/>
            <w:vAlign w:val="center"/>
          </w:tcPr>
          <w:p w14:paraId="7F105C06" w14:textId="411325A3" w:rsidR="00DB0192" w:rsidRPr="00077934" w:rsidRDefault="00DB0192" w:rsidP="0004226E">
            <w:pPr>
              <w:rPr>
                <w:sz w:val="20"/>
                <w:szCs w:val="20"/>
              </w:rPr>
            </w:pPr>
            <w:r>
              <w:rPr>
                <w:sz w:val="20"/>
                <w:szCs w:val="20"/>
              </w:rPr>
              <w:t>Likelihood Ratio Test</w:t>
            </w:r>
          </w:p>
        </w:tc>
        <w:tc>
          <w:tcPr>
            <w:tcW w:w="1131" w:type="dxa"/>
            <w:vAlign w:val="center"/>
          </w:tcPr>
          <w:p w14:paraId="31A75C33" w14:textId="47E626ED" w:rsidR="00DB0192" w:rsidRPr="00077934" w:rsidRDefault="00DB0192" w:rsidP="0004226E">
            <w:pPr>
              <w:jc w:val="center"/>
              <w:rPr>
                <w:sz w:val="20"/>
                <w:szCs w:val="20"/>
              </w:rPr>
            </w:pPr>
            <w:r>
              <w:rPr>
                <w:sz w:val="20"/>
                <w:szCs w:val="20"/>
              </w:rPr>
              <w:t>17***</w:t>
            </w:r>
          </w:p>
        </w:tc>
        <w:tc>
          <w:tcPr>
            <w:tcW w:w="1715" w:type="dxa"/>
            <w:gridSpan w:val="3"/>
            <w:vAlign w:val="center"/>
          </w:tcPr>
          <w:p w14:paraId="7C88DA7A" w14:textId="4A093E85" w:rsidR="00DB0192" w:rsidRPr="00077934" w:rsidRDefault="00DB0192" w:rsidP="0004226E">
            <w:pPr>
              <w:jc w:val="center"/>
              <w:rPr>
                <w:sz w:val="20"/>
                <w:szCs w:val="20"/>
              </w:rPr>
            </w:pPr>
            <w:r>
              <w:rPr>
                <w:sz w:val="20"/>
                <w:szCs w:val="20"/>
              </w:rPr>
              <w:t>23***</w:t>
            </w:r>
          </w:p>
        </w:tc>
        <w:tc>
          <w:tcPr>
            <w:tcW w:w="1038" w:type="dxa"/>
            <w:gridSpan w:val="2"/>
            <w:vAlign w:val="center"/>
          </w:tcPr>
          <w:p w14:paraId="2932853D" w14:textId="01002386" w:rsidR="00DB0192" w:rsidRPr="00077934" w:rsidRDefault="00DB0192" w:rsidP="0004226E">
            <w:pPr>
              <w:jc w:val="center"/>
              <w:rPr>
                <w:sz w:val="20"/>
                <w:szCs w:val="20"/>
              </w:rPr>
            </w:pPr>
            <w:r>
              <w:rPr>
                <w:sz w:val="20"/>
                <w:szCs w:val="20"/>
              </w:rPr>
              <w:t>34***</w:t>
            </w:r>
          </w:p>
        </w:tc>
        <w:tc>
          <w:tcPr>
            <w:tcW w:w="1470" w:type="dxa"/>
            <w:vAlign w:val="center"/>
          </w:tcPr>
          <w:p w14:paraId="122E4603" w14:textId="7697FD8D" w:rsidR="00DB0192" w:rsidRPr="00077934" w:rsidRDefault="00DB0192" w:rsidP="0004226E">
            <w:pPr>
              <w:jc w:val="center"/>
              <w:rPr>
                <w:sz w:val="20"/>
                <w:szCs w:val="20"/>
              </w:rPr>
            </w:pPr>
            <w:r>
              <w:rPr>
                <w:sz w:val="20"/>
                <w:szCs w:val="20"/>
              </w:rPr>
              <w:t>3.1*</w:t>
            </w:r>
          </w:p>
        </w:tc>
      </w:tr>
      <w:tr w:rsidR="009D0A3C" w:rsidRPr="00077934" w14:paraId="64D226E6" w14:textId="77777777" w:rsidTr="0004226E">
        <w:trPr>
          <w:trHeight w:val="225"/>
          <w:tblCellSpacing w:w="15" w:type="dxa"/>
        </w:trPr>
        <w:tc>
          <w:tcPr>
            <w:tcW w:w="4044" w:type="dxa"/>
            <w:gridSpan w:val="2"/>
            <w:vAlign w:val="center"/>
            <w:hideMark/>
          </w:tcPr>
          <w:p w14:paraId="107E51CB" w14:textId="77777777" w:rsidR="009D0A3C" w:rsidRPr="00077934" w:rsidRDefault="009D0A3C" w:rsidP="0004226E">
            <w:pPr>
              <w:rPr>
                <w:sz w:val="20"/>
                <w:szCs w:val="20"/>
              </w:rPr>
            </w:pPr>
            <w:r w:rsidRPr="00077934">
              <w:rPr>
                <w:sz w:val="20"/>
                <w:szCs w:val="20"/>
              </w:rPr>
              <w:t>Akaike Inf. Crit.</w:t>
            </w:r>
          </w:p>
        </w:tc>
        <w:tc>
          <w:tcPr>
            <w:tcW w:w="1131" w:type="dxa"/>
            <w:vAlign w:val="center"/>
            <w:hideMark/>
          </w:tcPr>
          <w:p w14:paraId="59149E6E" w14:textId="77777777" w:rsidR="009D0A3C" w:rsidRPr="00077934" w:rsidRDefault="009D0A3C" w:rsidP="0004226E">
            <w:pPr>
              <w:jc w:val="center"/>
              <w:rPr>
                <w:sz w:val="20"/>
                <w:szCs w:val="20"/>
              </w:rPr>
            </w:pPr>
            <w:r w:rsidRPr="00077934">
              <w:rPr>
                <w:sz w:val="20"/>
                <w:szCs w:val="20"/>
              </w:rPr>
              <w:t>108.439</w:t>
            </w:r>
          </w:p>
        </w:tc>
        <w:tc>
          <w:tcPr>
            <w:tcW w:w="1715" w:type="dxa"/>
            <w:gridSpan w:val="3"/>
            <w:vAlign w:val="center"/>
            <w:hideMark/>
          </w:tcPr>
          <w:p w14:paraId="070EB8F5" w14:textId="77777777" w:rsidR="009D0A3C" w:rsidRPr="00077934" w:rsidRDefault="009D0A3C" w:rsidP="0004226E">
            <w:pPr>
              <w:jc w:val="center"/>
              <w:rPr>
                <w:sz w:val="20"/>
                <w:szCs w:val="20"/>
              </w:rPr>
            </w:pPr>
            <w:r w:rsidRPr="00077934">
              <w:rPr>
                <w:sz w:val="20"/>
                <w:szCs w:val="20"/>
              </w:rPr>
              <w:t>65.822</w:t>
            </w:r>
          </w:p>
        </w:tc>
        <w:tc>
          <w:tcPr>
            <w:tcW w:w="1038" w:type="dxa"/>
            <w:gridSpan w:val="2"/>
            <w:vAlign w:val="center"/>
            <w:hideMark/>
          </w:tcPr>
          <w:p w14:paraId="5ADA3E0F" w14:textId="77777777" w:rsidR="009D0A3C" w:rsidRPr="00077934" w:rsidRDefault="009D0A3C" w:rsidP="0004226E">
            <w:pPr>
              <w:jc w:val="center"/>
              <w:rPr>
                <w:sz w:val="20"/>
                <w:szCs w:val="20"/>
              </w:rPr>
            </w:pPr>
            <w:r w:rsidRPr="00077934">
              <w:rPr>
                <w:sz w:val="20"/>
                <w:szCs w:val="20"/>
              </w:rPr>
              <w:t>140.551</w:t>
            </w:r>
          </w:p>
        </w:tc>
        <w:tc>
          <w:tcPr>
            <w:tcW w:w="1470" w:type="dxa"/>
            <w:vAlign w:val="center"/>
            <w:hideMark/>
          </w:tcPr>
          <w:p w14:paraId="018BA1FD" w14:textId="77777777" w:rsidR="009D0A3C" w:rsidRPr="00077934" w:rsidRDefault="009D0A3C" w:rsidP="0004226E">
            <w:pPr>
              <w:jc w:val="center"/>
              <w:rPr>
                <w:sz w:val="20"/>
                <w:szCs w:val="20"/>
              </w:rPr>
            </w:pPr>
            <w:r w:rsidRPr="00077934">
              <w:rPr>
                <w:sz w:val="20"/>
                <w:szCs w:val="20"/>
              </w:rPr>
              <w:t>76.817</w:t>
            </w:r>
          </w:p>
        </w:tc>
      </w:tr>
      <w:tr w:rsidR="009D0A3C" w:rsidRPr="00077934" w14:paraId="172D6D72" w14:textId="77777777" w:rsidTr="0004226E">
        <w:trPr>
          <w:trHeight w:val="240"/>
          <w:tblCellSpacing w:w="15" w:type="dxa"/>
        </w:trPr>
        <w:tc>
          <w:tcPr>
            <w:tcW w:w="4044" w:type="dxa"/>
            <w:gridSpan w:val="2"/>
            <w:vAlign w:val="center"/>
          </w:tcPr>
          <w:p w14:paraId="6D2B240A" w14:textId="77777777" w:rsidR="009D0A3C" w:rsidRPr="00077934" w:rsidRDefault="009D0A3C" w:rsidP="0004226E">
            <w:pPr>
              <w:rPr>
                <w:sz w:val="20"/>
                <w:szCs w:val="20"/>
              </w:rPr>
            </w:pPr>
            <w:r w:rsidRPr="00077934">
              <w:rPr>
                <w:sz w:val="20"/>
                <w:szCs w:val="20"/>
              </w:rPr>
              <w:t>Adjusted R2</w:t>
            </w:r>
          </w:p>
        </w:tc>
        <w:tc>
          <w:tcPr>
            <w:tcW w:w="1131" w:type="dxa"/>
            <w:vAlign w:val="center"/>
          </w:tcPr>
          <w:p w14:paraId="2B127AD0" w14:textId="0B4BC2D1" w:rsidR="009D0A3C" w:rsidRPr="00077934" w:rsidRDefault="00DB0192" w:rsidP="0004226E">
            <w:pPr>
              <w:jc w:val="center"/>
              <w:rPr>
                <w:sz w:val="20"/>
                <w:szCs w:val="20"/>
              </w:rPr>
            </w:pPr>
            <w:r>
              <w:rPr>
                <w:sz w:val="20"/>
                <w:szCs w:val="20"/>
              </w:rPr>
              <w:t>0.99</w:t>
            </w:r>
          </w:p>
        </w:tc>
        <w:tc>
          <w:tcPr>
            <w:tcW w:w="1715" w:type="dxa"/>
            <w:gridSpan w:val="3"/>
            <w:vAlign w:val="center"/>
          </w:tcPr>
          <w:p w14:paraId="7EFE35AE" w14:textId="56987CAE" w:rsidR="009D0A3C" w:rsidRPr="00077934" w:rsidRDefault="00DB0192" w:rsidP="0004226E">
            <w:pPr>
              <w:jc w:val="center"/>
              <w:rPr>
                <w:sz w:val="20"/>
                <w:szCs w:val="20"/>
              </w:rPr>
            </w:pPr>
            <w:r>
              <w:rPr>
                <w:sz w:val="20"/>
                <w:szCs w:val="20"/>
              </w:rPr>
              <w:t>0.99</w:t>
            </w:r>
          </w:p>
        </w:tc>
        <w:tc>
          <w:tcPr>
            <w:tcW w:w="1038" w:type="dxa"/>
            <w:gridSpan w:val="2"/>
            <w:vAlign w:val="center"/>
          </w:tcPr>
          <w:p w14:paraId="795E5649" w14:textId="4A642443" w:rsidR="009D0A3C" w:rsidRPr="00077934" w:rsidRDefault="00DB0192" w:rsidP="0004226E">
            <w:pPr>
              <w:jc w:val="center"/>
              <w:rPr>
                <w:sz w:val="20"/>
                <w:szCs w:val="20"/>
              </w:rPr>
            </w:pPr>
            <w:r>
              <w:rPr>
                <w:sz w:val="20"/>
                <w:szCs w:val="20"/>
              </w:rPr>
              <w:t>0.97</w:t>
            </w:r>
          </w:p>
        </w:tc>
        <w:tc>
          <w:tcPr>
            <w:tcW w:w="1470" w:type="dxa"/>
            <w:vAlign w:val="center"/>
          </w:tcPr>
          <w:p w14:paraId="332114F3" w14:textId="59DEC1A5" w:rsidR="009D0A3C" w:rsidRPr="00077934" w:rsidRDefault="00DB0192" w:rsidP="0004226E">
            <w:pPr>
              <w:jc w:val="center"/>
              <w:rPr>
                <w:sz w:val="20"/>
                <w:szCs w:val="20"/>
              </w:rPr>
            </w:pPr>
            <w:r>
              <w:rPr>
                <w:sz w:val="20"/>
                <w:szCs w:val="20"/>
              </w:rPr>
              <w:t>0.93</w:t>
            </w:r>
          </w:p>
        </w:tc>
      </w:tr>
      <w:tr w:rsidR="009D0A3C" w:rsidRPr="00077934" w14:paraId="64987C30" w14:textId="77777777" w:rsidTr="0004226E">
        <w:trPr>
          <w:trHeight w:val="225"/>
          <w:tblCellSpacing w:w="15" w:type="dxa"/>
        </w:trPr>
        <w:tc>
          <w:tcPr>
            <w:tcW w:w="4044" w:type="dxa"/>
            <w:gridSpan w:val="2"/>
            <w:tcBorders>
              <w:bottom w:val="single" w:sz="4" w:space="0" w:color="auto"/>
            </w:tcBorders>
            <w:vAlign w:val="center"/>
          </w:tcPr>
          <w:p w14:paraId="44CC669C" w14:textId="77777777" w:rsidR="009D0A3C" w:rsidRPr="00077934" w:rsidRDefault="009D0A3C" w:rsidP="0004226E">
            <w:pPr>
              <w:rPr>
                <w:sz w:val="20"/>
                <w:szCs w:val="20"/>
              </w:rPr>
            </w:pPr>
            <w:r>
              <w:rPr>
                <w:sz w:val="20"/>
                <w:szCs w:val="20"/>
              </w:rPr>
              <w:t>Adjusted ICC</w:t>
            </w:r>
          </w:p>
        </w:tc>
        <w:tc>
          <w:tcPr>
            <w:tcW w:w="1131" w:type="dxa"/>
            <w:tcBorders>
              <w:bottom w:val="single" w:sz="4" w:space="0" w:color="auto"/>
            </w:tcBorders>
            <w:vAlign w:val="center"/>
          </w:tcPr>
          <w:p w14:paraId="7089515A" w14:textId="73678A5E" w:rsidR="009D0A3C" w:rsidRPr="00077934" w:rsidRDefault="00DB0192" w:rsidP="0004226E">
            <w:pPr>
              <w:jc w:val="center"/>
              <w:rPr>
                <w:sz w:val="20"/>
                <w:szCs w:val="20"/>
              </w:rPr>
            </w:pPr>
            <w:r>
              <w:rPr>
                <w:sz w:val="20"/>
                <w:szCs w:val="20"/>
              </w:rPr>
              <w:t>0.99</w:t>
            </w:r>
          </w:p>
        </w:tc>
        <w:tc>
          <w:tcPr>
            <w:tcW w:w="1715" w:type="dxa"/>
            <w:gridSpan w:val="3"/>
            <w:tcBorders>
              <w:bottom w:val="single" w:sz="4" w:space="0" w:color="auto"/>
            </w:tcBorders>
            <w:vAlign w:val="center"/>
          </w:tcPr>
          <w:p w14:paraId="5F02CC00" w14:textId="7AE51050" w:rsidR="009D0A3C" w:rsidRPr="00077934" w:rsidRDefault="00DB0192" w:rsidP="0004226E">
            <w:pPr>
              <w:jc w:val="center"/>
              <w:rPr>
                <w:sz w:val="20"/>
                <w:szCs w:val="20"/>
              </w:rPr>
            </w:pPr>
            <w:r>
              <w:rPr>
                <w:sz w:val="20"/>
                <w:szCs w:val="20"/>
              </w:rPr>
              <w:t>0.99</w:t>
            </w:r>
          </w:p>
        </w:tc>
        <w:tc>
          <w:tcPr>
            <w:tcW w:w="1038" w:type="dxa"/>
            <w:gridSpan w:val="2"/>
            <w:tcBorders>
              <w:bottom w:val="single" w:sz="4" w:space="0" w:color="auto"/>
            </w:tcBorders>
            <w:vAlign w:val="center"/>
          </w:tcPr>
          <w:p w14:paraId="095901D5" w14:textId="0F6D3486" w:rsidR="009D0A3C" w:rsidRPr="00077934" w:rsidRDefault="00DB0192" w:rsidP="0004226E">
            <w:pPr>
              <w:jc w:val="center"/>
              <w:rPr>
                <w:sz w:val="20"/>
                <w:szCs w:val="20"/>
              </w:rPr>
            </w:pPr>
            <w:r>
              <w:rPr>
                <w:sz w:val="20"/>
                <w:szCs w:val="20"/>
              </w:rPr>
              <w:t>0.92</w:t>
            </w:r>
          </w:p>
        </w:tc>
        <w:tc>
          <w:tcPr>
            <w:tcW w:w="1470" w:type="dxa"/>
            <w:tcBorders>
              <w:bottom w:val="single" w:sz="4" w:space="0" w:color="auto"/>
            </w:tcBorders>
            <w:vAlign w:val="center"/>
          </w:tcPr>
          <w:p w14:paraId="36A7F616" w14:textId="4C08C05E" w:rsidR="009D0A3C" w:rsidRPr="00077934" w:rsidRDefault="00DB0192" w:rsidP="0004226E">
            <w:pPr>
              <w:jc w:val="center"/>
              <w:rPr>
                <w:sz w:val="20"/>
                <w:szCs w:val="20"/>
              </w:rPr>
            </w:pPr>
            <w:r>
              <w:rPr>
                <w:sz w:val="20"/>
                <w:szCs w:val="20"/>
              </w:rPr>
              <w:t>0.77</w:t>
            </w:r>
          </w:p>
        </w:tc>
      </w:tr>
    </w:tbl>
    <w:bookmarkEnd w:id="26"/>
    <w:p w14:paraId="48E1213E" w14:textId="77777777" w:rsidR="009D0A3C" w:rsidRPr="004D1057" w:rsidRDefault="009D0A3C" w:rsidP="009D0A3C">
      <w:pPr>
        <w:rPr>
          <w:sz w:val="20"/>
          <w:szCs w:val="20"/>
        </w:rPr>
      </w:pPr>
      <w:r>
        <w:rPr>
          <w:b/>
          <w:bCs/>
          <w:sz w:val="20"/>
          <w:szCs w:val="20"/>
          <w:u w:val="single"/>
        </w:rPr>
        <w:br w:type="textWrapping" w:clear="all"/>
      </w:r>
      <w:r w:rsidRPr="004D1057">
        <w:rPr>
          <w:b/>
          <w:bCs/>
          <w:sz w:val="20"/>
          <w:szCs w:val="20"/>
          <w:u w:val="single"/>
        </w:rPr>
        <w:t>Notes</w:t>
      </w:r>
      <w:r w:rsidRPr="004D1057">
        <w:rPr>
          <w:sz w:val="20"/>
          <w:szCs w:val="20"/>
        </w:rPr>
        <w:t xml:space="preserve">: </w:t>
      </w:r>
    </w:p>
    <w:p w14:paraId="7FC51F43" w14:textId="508D2182" w:rsidR="009D0A3C" w:rsidRDefault="009D0A3C" w:rsidP="009D0A3C">
      <w:pPr>
        <w:pStyle w:val="ListParagraph"/>
        <w:numPr>
          <w:ilvl w:val="0"/>
          <w:numId w:val="25"/>
        </w:numPr>
        <w:rPr>
          <w:rFonts w:ascii="Times New Roman" w:hAnsi="Times New Roman"/>
          <w:sz w:val="20"/>
          <w:szCs w:val="20"/>
        </w:rPr>
      </w:pPr>
      <w:r w:rsidRPr="00077934">
        <w:rPr>
          <w:rFonts w:ascii="Times New Roman" w:hAnsi="Times New Roman"/>
          <w:sz w:val="20"/>
          <w:szCs w:val="20"/>
        </w:rPr>
        <w:t xml:space="preserve">Model 1:  the dependent variable is Log wtp and main independent variables are </w:t>
      </w:r>
      <w:r w:rsidRPr="004D1057">
        <w:rPr>
          <w:rFonts w:ascii="Times New Roman" w:hAnsi="Times New Roman"/>
          <w:sz w:val="20"/>
          <w:szCs w:val="20"/>
        </w:rPr>
        <w:t>log of quantity acre</w:t>
      </w:r>
    </w:p>
    <w:p w14:paraId="484D4214" w14:textId="77777777" w:rsidR="009D0A3C" w:rsidRPr="00077934" w:rsidRDefault="009D0A3C" w:rsidP="009D0A3C">
      <w:pPr>
        <w:pStyle w:val="ListParagraph"/>
        <w:rPr>
          <w:rFonts w:ascii="Times New Roman" w:hAnsi="Times New Roman"/>
          <w:sz w:val="20"/>
          <w:szCs w:val="20"/>
        </w:rPr>
      </w:pPr>
      <w:r w:rsidRPr="004D1057">
        <w:rPr>
          <w:rFonts w:ascii="Times New Roman" w:hAnsi="Times New Roman"/>
          <w:sz w:val="20"/>
          <w:szCs w:val="20"/>
        </w:rPr>
        <w:t xml:space="preserve"> change and log of baseline acres</w:t>
      </w:r>
      <w:r w:rsidRPr="00077934">
        <w:rPr>
          <w:rFonts w:ascii="Times New Roman" w:hAnsi="Times New Roman"/>
          <w:sz w:val="20"/>
          <w:szCs w:val="20"/>
        </w:rPr>
        <w:t>.</w:t>
      </w:r>
    </w:p>
    <w:p w14:paraId="56ECD31B" w14:textId="2E01AAB9" w:rsidR="009D0A3C" w:rsidRPr="006A43FC" w:rsidRDefault="009D0A3C" w:rsidP="006A43FC">
      <w:pPr>
        <w:pStyle w:val="ListParagraph"/>
        <w:numPr>
          <w:ilvl w:val="0"/>
          <w:numId w:val="25"/>
        </w:numPr>
        <w:rPr>
          <w:rFonts w:ascii="Times New Roman" w:hAnsi="Times New Roman"/>
          <w:sz w:val="20"/>
          <w:szCs w:val="20"/>
        </w:rPr>
      </w:pPr>
      <w:r w:rsidRPr="00077934">
        <w:rPr>
          <w:rFonts w:ascii="Times New Roman" w:hAnsi="Times New Roman"/>
          <w:sz w:val="20"/>
          <w:szCs w:val="20"/>
        </w:rPr>
        <w:t xml:space="preserve">Model </w:t>
      </w:r>
      <w:r>
        <w:rPr>
          <w:rFonts w:ascii="Times New Roman" w:hAnsi="Times New Roman"/>
          <w:sz w:val="20"/>
          <w:szCs w:val="20"/>
        </w:rPr>
        <w:t>2</w:t>
      </w:r>
      <w:r w:rsidRPr="00077934">
        <w:rPr>
          <w:rFonts w:ascii="Times New Roman" w:hAnsi="Times New Roman"/>
          <w:sz w:val="20"/>
          <w:szCs w:val="20"/>
        </w:rPr>
        <w:t xml:space="preserve">:  the dependent variable is Log wtp </w:t>
      </w:r>
      <w:r w:rsidR="006A43FC">
        <w:rPr>
          <w:rFonts w:ascii="Times New Roman" w:hAnsi="Times New Roman"/>
          <w:sz w:val="20"/>
          <w:szCs w:val="20"/>
        </w:rPr>
        <w:t xml:space="preserve">- </w:t>
      </w:r>
      <w:r w:rsidR="006A43FC" w:rsidRPr="004D1057">
        <w:rPr>
          <w:rFonts w:ascii="Times New Roman" w:hAnsi="Times New Roman"/>
          <w:sz w:val="20"/>
          <w:szCs w:val="20"/>
        </w:rPr>
        <w:t>log of quantity acre</w:t>
      </w:r>
      <w:r w:rsidR="006A43FC">
        <w:rPr>
          <w:rFonts w:ascii="Times New Roman" w:hAnsi="Times New Roman"/>
          <w:sz w:val="20"/>
          <w:szCs w:val="20"/>
        </w:rPr>
        <w:t xml:space="preserve"> </w:t>
      </w:r>
      <w:proofErr w:type="gramStart"/>
      <w:r w:rsidR="006A43FC" w:rsidRPr="006A43FC">
        <w:rPr>
          <w:sz w:val="20"/>
          <w:szCs w:val="20"/>
        </w:rPr>
        <w:t>change</w:t>
      </w:r>
      <w:proofErr w:type="gramEnd"/>
      <w:r w:rsidR="006A43FC" w:rsidRPr="006A43FC">
        <w:rPr>
          <w:sz w:val="20"/>
          <w:szCs w:val="20"/>
        </w:rPr>
        <w:t xml:space="preserve"> </w:t>
      </w:r>
      <w:r w:rsidRPr="006A43FC">
        <w:rPr>
          <w:sz w:val="20"/>
          <w:szCs w:val="20"/>
        </w:rPr>
        <w:t>and main independent variable is log of baseline acres.</w:t>
      </w:r>
    </w:p>
    <w:p w14:paraId="566B847B" w14:textId="77777777" w:rsidR="009D0A3C" w:rsidRDefault="009D0A3C" w:rsidP="009D0A3C">
      <w:pPr>
        <w:rPr>
          <w:sz w:val="20"/>
          <w:szCs w:val="20"/>
        </w:rPr>
      </w:pPr>
      <w:r w:rsidRPr="004D1057">
        <w:rPr>
          <w:sz w:val="20"/>
          <w:szCs w:val="20"/>
        </w:rPr>
        <w:t>**</w:t>
      </w:r>
      <w:proofErr w:type="gramStart"/>
      <w:r w:rsidRPr="004D1057">
        <w:rPr>
          <w:sz w:val="20"/>
          <w:szCs w:val="20"/>
        </w:rPr>
        <w:t>*,*</w:t>
      </w:r>
      <w:proofErr w:type="gramEnd"/>
      <w:r w:rsidRPr="004D1057">
        <w:rPr>
          <w:sz w:val="20"/>
          <w:szCs w:val="20"/>
        </w:rPr>
        <w:t>*,*denotes significance at 1%, 5% and 10%, respectively.</w:t>
      </w:r>
    </w:p>
    <w:p w14:paraId="75C63C12" w14:textId="77777777" w:rsidR="009D0A3C" w:rsidRDefault="009D0A3C" w:rsidP="009D0A3C">
      <w:pPr>
        <w:rPr>
          <w:sz w:val="20"/>
          <w:szCs w:val="20"/>
        </w:rPr>
      </w:pPr>
      <w:r>
        <w:rPr>
          <w:sz w:val="20"/>
          <w:szCs w:val="20"/>
        </w:rPr>
        <w:br w:type="page"/>
      </w:r>
    </w:p>
    <w:p w14:paraId="026C8E5E" w14:textId="1F3AC47F" w:rsidR="00A7277C" w:rsidRDefault="00A7277C" w:rsidP="00A7277C">
      <w:pPr>
        <w:rPr>
          <w:b/>
          <w:bCs/>
        </w:rPr>
      </w:pPr>
      <w:r w:rsidRPr="004D1057">
        <w:rPr>
          <w:b/>
          <w:bCs/>
        </w:rPr>
        <w:lastRenderedPageBreak/>
        <w:t>Table 4.</w:t>
      </w:r>
      <w:r>
        <w:rPr>
          <w:b/>
          <w:bCs/>
        </w:rPr>
        <w:t xml:space="preserve"> </w:t>
      </w:r>
      <w:r w:rsidRPr="004D1057">
        <w:rPr>
          <w:b/>
          <w:bCs/>
        </w:rPr>
        <w:t>Meta-regression results</w:t>
      </w:r>
      <w:r>
        <w:rPr>
          <w:b/>
          <w:bCs/>
        </w:rPr>
        <w:t>. Continued.</w:t>
      </w:r>
    </w:p>
    <w:p w14:paraId="50FB7320" w14:textId="77777777" w:rsidR="009D0A3C" w:rsidRDefault="009D0A3C" w:rsidP="009D0A3C"/>
    <w:tbl>
      <w:tblPr>
        <w:tblW w:w="10110" w:type="dxa"/>
        <w:tblCellSpacing w:w="15" w:type="dxa"/>
        <w:tblCellMar>
          <w:top w:w="15" w:type="dxa"/>
          <w:left w:w="15" w:type="dxa"/>
          <w:bottom w:w="15" w:type="dxa"/>
          <w:right w:w="15" w:type="dxa"/>
        </w:tblCellMar>
        <w:tblLook w:val="04A0" w:firstRow="1" w:lastRow="0" w:firstColumn="1" w:lastColumn="0" w:noHBand="0" w:noVBand="1"/>
      </w:tblPr>
      <w:tblGrid>
        <w:gridCol w:w="4723"/>
        <w:gridCol w:w="1276"/>
        <w:gridCol w:w="1417"/>
        <w:gridCol w:w="1276"/>
        <w:gridCol w:w="1418"/>
      </w:tblGrid>
      <w:tr w:rsidR="009D0A3C" w:rsidRPr="00722F5C" w14:paraId="7102D39E" w14:textId="77777777" w:rsidTr="0004226E">
        <w:trPr>
          <w:tblCellSpacing w:w="15" w:type="dxa"/>
        </w:trPr>
        <w:tc>
          <w:tcPr>
            <w:tcW w:w="4678" w:type="dxa"/>
            <w:tcBorders>
              <w:top w:val="single" w:sz="4" w:space="0" w:color="auto"/>
            </w:tcBorders>
            <w:vAlign w:val="center"/>
          </w:tcPr>
          <w:p w14:paraId="597C84BD" w14:textId="77777777" w:rsidR="009D0A3C" w:rsidRPr="00722F5C" w:rsidRDefault="009D0A3C" w:rsidP="0004226E">
            <w:pPr>
              <w:jc w:val="center"/>
              <w:rPr>
                <w:b/>
                <w:bCs/>
                <w:sz w:val="20"/>
                <w:szCs w:val="20"/>
              </w:rPr>
            </w:pPr>
          </w:p>
        </w:tc>
        <w:tc>
          <w:tcPr>
            <w:tcW w:w="2663" w:type="dxa"/>
            <w:gridSpan w:val="2"/>
            <w:tcBorders>
              <w:top w:val="single" w:sz="4" w:space="0" w:color="auto"/>
              <w:bottom w:val="single" w:sz="4" w:space="0" w:color="auto"/>
            </w:tcBorders>
            <w:vAlign w:val="center"/>
          </w:tcPr>
          <w:p w14:paraId="18FD3901" w14:textId="77777777" w:rsidR="009D0A3C" w:rsidRPr="00722F5C" w:rsidRDefault="009D0A3C" w:rsidP="0004226E">
            <w:pPr>
              <w:jc w:val="center"/>
              <w:rPr>
                <w:b/>
                <w:bCs/>
                <w:sz w:val="20"/>
                <w:szCs w:val="20"/>
              </w:rPr>
            </w:pPr>
            <w:r w:rsidRPr="00722F5C">
              <w:rPr>
                <w:b/>
                <w:bCs/>
                <w:sz w:val="20"/>
                <w:szCs w:val="20"/>
              </w:rPr>
              <w:t>Model 1</w:t>
            </w:r>
          </w:p>
        </w:tc>
        <w:tc>
          <w:tcPr>
            <w:tcW w:w="2649" w:type="dxa"/>
            <w:gridSpan w:val="2"/>
            <w:tcBorders>
              <w:top w:val="single" w:sz="4" w:space="0" w:color="auto"/>
              <w:bottom w:val="single" w:sz="4" w:space="0" w:color="auto"/>
            </w:tcBorders>
            <w:vAlign w:val="center"/>
          </w:tcPr>
          <w:p w14:paraId="458095E2" w14:textId="77777777" w:rsidR="009D0A3C" w:rsidRPr="00722F5C" w:rsidRDefault="009D0A3C" w:rsidP="0004226E">
            <w:pPr>
              <w:jc w:val="center"/>
              <w:rPr>
                <w:b/>
                <w:bCs/>
                <w:sz w:val="20"/>
                <w:szCs w:val="20"/>
              </w:rPr>
            </w:pPr>
            <w:r w:rsidRPr="00722F5C">
              <w:rPr>
                <w:b/>
                <w:bCs/>
                <w:sz w:val="20"/>
                <w:szCs w:val="20"/>
              </w:rPr>
              <w:t>Model 2</w:t>
            </w:r>
          </w:p>
        </w:tc>
      </w:tr>
      <w:tr w:rsidR="009D0A3C" w:rsidRPr="00722F5C" w14:paraId="025E41B3" w14:textId="77777777" w:rsidTr="0004226E">
        <w:trPr>
          <w:tblCellSpacing w:w="15" w:type="dxa"/>
        </w:trPr>
        <w:tc>
          <w:tcPr>
            <w:tcW w:w="4678" w:type="dxa"/>
            <w:tcBorders>
              <w:bottom w:val="single" w:sz="4" w:space="0" w:color="auto"/>
            </w:tcBorders>
            <w:vAlign w:val="center"/>
            <w:hideMark/>
          </w:tcPr>
          <w:p w14:paraId="147D5068" w14:textId="77777777" w:rsidR="009D0A3C" w:rsidRPr="00722F5C" w:rsidRDefault="009D0A3C" w:rsidP="0004226E">
            <w:pPr>
              <w:rPr>
                <w:b/>
                <w:bCs/>
                <w:sz w:val="20"/>
                <w:szCs w:val="20"/>
              </w:rPr>
            </w:pPr>
            <w:r w:rsidRPr="00722F5C">
              <w:rPr>
                <w:b/>
                <w:bCs/>
                <w:sz w:val="20"/>
                <w:szCs w:val="20"/>
              </w:rPr>
              <w:t>Exp. Variables</w:t>
            </w:r>
          </w:p>
        </w:tc>
        <w:tc>
          <w:tcPr>
            <w:tcW w:w="1246" w:type="dxa"/>
            <w:tcBorders>
              <w:bottom w:val="single" w:sz="4" w:space="0" w:color="auto"/>
            </w:tcBorders>
            <w:vAlign w:val="center"/>
            <w:hideMark/>
          </w:tcPr>
          <w:p w14:paraId="268270F0" w14:textId="77777777" w:rsidR="009D0A3C" w:rsidRPr="00722F5C" w:rsidRDefault="009D0A3C" w:rsidP="0004226E">
            <w:pPr>
              <w:jc w:val="center"/>
              <w:rPr>
                <w:b/>
                <w:bCs/>
                <w:sz w:val="20"/>
                <w:szCs w:val="20"/>
              </w:rPr>
            </w:pPr>
            <w:r w:rsidRPr="00722F5C">
              <w:rPr>
                <w:b/>
                <w:bCs/>
                <w:sz w:val="20"/>
                <w:szCs w:val="20"/>
              </w:rPr>
              <w:t>US-Canada</w:t>
            </w:r>
          </w:p>
          <w:p w14:paraId="753361C7" w14:textId="77777777" w:rsidR="009D0A3C" w:rsidRPr="00722F5C" w:rsidRDefault="009D0A3C" w:rsidP="0004226E">
            <w:pPr>
              <w:jc w:val="center"/>
              <w:rPr>
                <w:b/>
                <w:bCs/>
                <w:sz w:val="20"/>
                <w:szCs w:val="20"/>
              </w:rPr>
            </w:pPr>
            <w:r w:rsidRPr="00722F5C">
              <w:rPr>
                <w:b/>
                <w:bCs/>
                <w:sz w:val="20"/>
                <w:szCs w:val="20"/>
              </w:rPr>
              <w:t>(Whole data)</w:t>
            </w:r>
          </w:p>
        </w:tc>
        <w:tc>
          <w:tcPr>
            <w:tcW w:w="1387" w:type="dxa"/>
            <w:tcBorders>
              <w:bottom w:val="single" w:sz="4" w:space="0" w:color="auto"/>
            </w:tcBorders>
            <w:vAlign w:val="center"/>
            <w:hideMark/>
          </w:tcPr>
          <w:p w14:paraId="4F3B1125" w14:textId="77777777" w:rsidR="009D0A3C" w:rsidRPr="00722F5C" w:rsidRDefault="009D0A3C" w:rsidP="0004226E">
            <w:pPr>
              <w:jc w:val="center"/>
              <w:rPr>
                <w:b/>
                <w:bCs/>
                <w:sz w:val="20"/>
                <w:szCs w:val="20"/>
              </w:rPr>
            </w:pPr>
            <w:r w:rsidRPr="00722F5C">
              <w:rPr>
                <w:b/>
                <w:bCs/>
                <w:sz w:val="20"/>
                <w:szCs w:val="20"/>
              </w:rPr>
              <w:t>US-Only</w:t>
            </w:r>
          </w:p>
          <w:p w14:paraId="280D8A0A" w14:textId="77777777" w:rsidR="009D0A3C" w:rsidRPr="00722F5C" w:rsidRDefault="009D0A3C" w:rsidP="0004226E">
            <w:pPr>
              <w:jc w:val="center"/>
              <w:rPr>
                <w:b/>
                <w:bCs/>
                <w:sz w:val="20"/>
                <w:szCs w:val="20"/>
              </w:rPr>
            </w:pPr>
            <w:r w:rsidRPr="00722F5C">
              <w:rPr>
                <w:b/>
                <w:bCs/>
                <w:sz w:val="20"/>
                <w:szCs w:val="20"/>
              </w:rPr>
              <w:t xml:space="preserve">(Only US data) </w:t>
            </w:r>
          </w:p>
        </w:tc>
        <w:tc>
          <w:tcPr>
            <w:tcW w:w="1246" w:type="dxa"/>
            <w:tcBorders>
              <w:bottom w:val="single" w:sz="4" w:space="0" w:color="auto"/>
            </w:tcBorders>
            <w:vAlign w:val="center"/>
            <w:hideMark/>
          </w:tcPr>
          <w:p w14:paraId="2A75740E" w14:textId="77777777" w:rsidR="009D0A3C" w:rsidRPr="00722F5C" w:rsidRDefault="009D0A3C" w:rsidP="0004226E">
            <w:pPr>
              <w:jc w:val="center"/>
              <w:rPr>
                <w:b/>
                <w:bCs/>
                <w:sz w:val="20"/>
                <w:szCs w:val="20"/>
              </w:rPr>
            </w:pPr>
            <w:r w:rsidRPr="00722F5C">
              <w:rPr>
                <w:b/>
                <w:bCs/>
                <w:sz w:val="20"/>
                <w:szCs w:val="20"/>
              </w:rPr>
              <w:t>US-Canada</w:t>
            </w:r>
          </w:p>
          <w:p w14:paraId="76F20F6E" w14:textId="77777777" w:rsidR="009D0A3C" w:rsidRPr="00722F5C" w:rsidRDefault="009D0A3C" w:rsidP="0004226E">
            <w:pPr>
              <w:jc w:val="center"/>
              <w:rPr>
                <w:b/>
                <w:bCs/>
                <w:sz w:val="20"/>
                <w:szCs w:val="20"/>
              </w:rPr>
            </w:pPr>
            <w:r w:rsidRPr="00722F5C">
              <w:rPr>
                <w:b/>
                <w:bCs/>
                <w:sz w:val="20"/>
                <w:szCs w:val="20"/>
              </w:rPr>
              <w:t>(Whole Data)</w:t>
            </w:r>
          </w:p>
        </w:tc>
        <w:tc>
          <w:tcPr>
            <w:tcW w:w="1373" w:type="dxa"/>
            <w:tcBorders>
              <w:bottom w:val="single" w:sz="4" w:space="0" w:color="auto"/>
            </w:tcBorders>
            <w:vAlign w:val="center"/>
            <w:hideMark/>
          </w:tcPr>
          <w:p w14:paraId="3F46E0B4" w14:textId="77777777" w:rsidR="009D0A3C" w:rsidRPr="00722F5C" w:rsidRDefault="009D0A3C" w:rsidP="0004226E">
            <w:pPr>
              <w:jc w:val="center"/>
              <w:rPr>
                <w:b/>
                <w:bCs/>
                <w:sz w:val="20"/>
                <w:szCs w:val="20"/>
              </w:rPr>
            </w:pPr>
            <w:r w:rsidRPr="00722F5C">
              <w:rPr>
                <w:b/>
                <w:bCs/>
                <w:sz w:val="20"/>
                <w:szCs w:val="20"/>
              </w:rPr>
              <w:t>US-Only</w:t>
            </w:r>
          </w:p>
          <w:p w14:paraId="1D27290B" w14:textId="77777777" w:rsidR="009D0A3C" w:rsidRPr="00722F5C" w:rsidRDefault="009D0A3C" w:rsidP="0004226E">
            <w:pPr>
              <w:jc w:val="center"/>
              <w:rPr>
                <w:b/>
                <w:bCs/>
                <w:sz w:val="20"/>
                <w:szCs w:val="20"/>
              </w:rPr>
            </w:pPr>
            <w:r w:rsidRPr="00722F5C">
              <w:rPr>
                <w:b/>
                <w:bCs/>
                <w:sz w:val="20"/>
                <w:szCs w:val="20"/>
              </w:rPr>
              <w:t xml:space="preserve">(Only US data) </w:t>
            </w:r>
          </w:p>
        </w:tc>
      </w:tr>
      <w:tr w:rsidR="009D0A3C" w:rsidRPr="00077934" w14:paraId="4C8C9C90" w14:textId="77777777" w:rsidTr="0004226E">
        <w:trPr>
          <w:tblCellSpacing w:w="15" w:type="dxa"/>
        </w:trPr>
        <w:tc>
          <w:tcPr>
            <w:tcW w:w="4678" w:type="dxa"/>
            <w:vAlign w:val="center"/>
          </w:tcPr>
          <w:p w14:paraId="750B1411" w14:textId="77777777" w:rsidR="009D0A3C" w:rsidRPr="00077934" w:rsidRDefault="009D0A3C" w:rsidP="0004226E">
            <w:pPr>
              <w:rPr>
                <w:sz w:val="20"/>
                <w:szCs w:val="20"/>
              </w:rPr>
            </w:pPr>
            <w:r w:rsidRPr="00077934">
              <w:rPr>
                <w:sz w:val="20"/>
                <w:szCs w:val="20"/>
              </w:rPr>
              <w:t>Wetland in forest landscape (forest)</w:t>
            </w:r>
          </w:p>
        </w:tc>
        <w:tc>
          <w:tcPr>
            <w:tcW w:w="1246" w:type="dxa"/>
            <w:vAlign w:val="center"/>
          </w:tcPr>
          <w:p w14:paraId="450DB82E" w14:textId="77777777" w:rsidR="009D0A3C" w:rsidRPr="00077934" w:rsidRDefault="009D0A3C" w:rsidP="0004226E">
            <w:pPr>
              <w:jc w:val="center"/>
              <w:rPr>
                <w:sz w:val="20"/>
                <w:szCs w:val="20"/>
              </w:rPr>
            </w:pPr>
            <w:r w:rsidRPr="00077934">
              <w:rPr>
                <w:sz w:val="20"/>
                <w:szCs w:val="20"/>
              </w:rPr>
              <w:t>1.541</w:t>
            </w:r>
            <w:r w:rsidRPr="00077934">
              <w:rPr>
                <w:sz w:val="20"/>
                <w:szCs w:val="20"/>
                <w:vertAlign w:val="superscript"/>
              </w:rPr>
              <w:t>***</w:t>
            </w:r>
            <w:r w:rsidRPr="00077934">
              <w:rPr>
                <w:sz w:val="20"/>
                <w:szCs w:val="20"/>
              </w:rPr>
              <w:t xml:space="preserve"> </w:t>
            </w:r>
          </w:p>
          <w:p w14:paraId="3A5F8BC3" w14:textId="77777777" w:rsidR="009D0A3C" w:rsidRPr="00077934" w:rsidRDefault="009D0A3C" w:rsidP="0004226E">
            <w:pPr>
              <w:jc w:val="center"/>
              <w:rPr>
                <w:sz w:val="20"/>
                <w:szCs w:val="20"/>
              </w:rPr>
            </w:pPr>
            <w:r w:rsidRPr="00077934">
              <w:rPr>
                <w:sz w:val="20"/>
                <w:szCs w:val="20"/>
              </w:rPr>
              <w:t>(0.299)</w:t>
            </w:r>
          </w:p>
        </w:tc>
        <w:tc>
          <w:tcPr>
            <w:tcW w:w="1387" w:type="dxa"/>
            <w:vAlign w:val="center"/>
          </w:tcPr>
          <w:p w14:paraId="7E818384" w14:textId="77777777" w:rsidR="009D0A3C" w:rsidRPr="00077934" w:rsidRDefault="009D0A3C" w:rsidP="0004226E">
            <w:pPr>
              <w:jc w:val="center"/>
              <w:rPr>
                <w:sz w:val="20"/>
                <w:szCs w:val="20"/>
              </w:rPr>
            </w:pPr>
            <w:r w:rsidRPr="00077934">
              <w:rPr>
                <w:sz w:val="20"/>
                <w:szCs w:val="20"/>
              </w:rPr>
              <w:t>1.721</w:t>
            </w:r>
            <w:r w:rsidRPr="00077934">
              <w:rPr>
                <w:sz w:val="20"/>
                <w:szCs w:val="20"/>
                <w:vertAlign w:val="superscript"/>
              </w:rPr>
              <w:t>***</w:t>
            </w:r>
            <w:r w:rsidRPr="00077934">
              <w:rPr>
                <w:sz w:val="20"/>
                <w:szCs w:val="20"/>
              </w:rPr>
              <w:t xml:space="preserve"> </w:t>
            </w:r>
          </w:p>
          <w:p w14:paraId="499F4A53" w14:textId="77777777" w:rsidR="009D0A3C" w:rsidRPr="00077934" w:rsidRDefault="009D0A3C" w:rsidP="0004226E">
            <w:pPr>
              <w:jc w:val="center"/>
              <w:rPr>
                <w:sz w:val="20"/>
                <w:szCs w:val="20"/>
              </w:rPr>
            </w:pPr>
            <w:r w:rsidRPr="00077934">
              <w:rPr>
                <w:sz w:val="20"/>
                <w:szCs w:val="20"/>
              </w:rPr>
              <w:t>(0.298)</w:t>
            </w:r>
          </w:p>
        </w:tc>
        <w:tc>
          <w:tcPr>
            <w:tcW w:w="1246" w:type="dxa"/>
            <w:vAlign w:val="center"/>
          </w:tcPr>
          <w:p w14:paraId="7EF3373A" w14:textId="77777777" w:rsidR="009D0A3C" w:rsidRPr="00077934" w:rsidRDefault="009D0A3C" w:rsidP="0004226E">
            <w:pPr>
              <w:jc w:val="center"/>
              <w:rPr>
                <w:sz w:val="20"/>
                <w:szCs w:val="20"/>
              </w:rPr>
            </w:pPr>
            <w:r w:rsidRPr="00077934">
              <w:rPr>
                <w:sz w:val="20"/>
                <w:szCs w:val="20"/>
              </w:rPr>
              <w:t>1.384</w:t>
            </w:r>
            <w:r w:rsidRPr="00077934">
              <w:rPr>
                <w:sz w:val="20"/>
                <w:szCs w:val="20"/>
                <w:vertAlign w:val="superscript"/>
              </w:rPr>
              <w:t>**</w:t>
            </w:r>
            <w:r w:rsidRPr="00077934">
              <w:rPr>
                <w:sz w:val="20"/>
                <w:szCs w:val="20"/>
              </w:rPr>
              <w:t xml:space="preserve"> </w:t>
            </w:r>
          </w:p>
          <w:p w14:paraId="539AAD8C" w14:textId="77777777" w:rsidR="009D0A3C" w:rsidRPr="00077934" w:rsidRDefault="009D0A3C" w:rsidP="0004226E">
            <w:pPr>
              <w:jc w:val="center"/>
              <w:rPr>
                <w:sz w:val="20"/>
                <w:szCs w:val="20"/>
              </w:rPr>
            </w:pPr>
            <w:r w:rsidRPr="00077934">
              <w:rPr>
                <w:sz w:val="20"/>
                <w:szCs w:val="20"/>
              </w:rPr>
              <w:t>(0.578)</w:t>
            </w:r>
          </w:p>
        </w:tc>
        <w:tc>
          <w:tcPr>
            <w:tcW w:w="1373" w:type="dxa"/>
            <w:vAlign w:val="center"/>
          </w:tcPr>
          <w:p w14:paraId="7000A8E6" w14:textId="77777777" w:rsidR="009D0A3C" w:rsidRPr="00077934" w:rsidRDefault="009D0A3C" w:rsidP="0004226E">
            <w:pPr>
              <w:jc w:val="center"/>
              <w:rPr>
                <w:sz w:val="20"/>
                <w:szCs w:val="20"/>
                <w:vertAlign w:val="superscript"/>
              </w:rPr>
            </w:pPr>
            <w:r w:rsidRPr="00077934">
              <w:rPr>
                <w:sz w:val="20"/>
                <w:szCs w:val="20"/>
              </w:rPr>
              <w:t>1.600</w:t>
            </w:r>
            <w:r w:rsidRPr="00077934">
              <w:rPr>
                <w:sz w:val="20"/>
                <w:szCs w:val="20"/>
                <w:vertAlign w:val="superscript"/>
              </w:rPr>
              <w:t>**</w:t>
            </w:r>
          </w:p>
          <w:p w14:paraId="645C85F9" w14:textId="77777777" w:rsidR="009D0A3C" w:rsidRPr="00077934" w:rsidRDefault="009D0A3C" w:rsidP="0004226E">
            <w:pPr>
              <w:jc w:val="center"/>
              <w:rPr>
                <w:sz w:val="20"/>
                <w:szCs w:val="20"/>
              </w:rPr>
            </w:pPr>
            <w:r w:rsidRPr="00077934">
              <w:rPr>
                <w:sz w:val="20"/>
                <w:szCs w:val="20"/>
              </w:rPr>
              <w:t xml:space="preserve"> (0.640)</w:t>
            </w:r>
          </w:p>
        </w:tc>
      </w:tr>
      <w:tr w:rsidR="009D0A3C" w:rsidRPr="00077934" w14:paraId="69DFA2B7" w14:textId="77777777" w:rsidTr="0004226E">
        <w:trPr>
          <w:tblCellSpacing w:w="15" w:type="dxa"/>
        </w:trPr>
        <w:tc>
          <w:tcPr>
            <w:tcW w:w="4678" w:type="dxa"/>
            <w:vAlign w:val="center"/>
          </w:tcPr>
          <w:p w14:paraId="495F2ADC" w14:textId="77777777" w:rsidR="009D0A3C" w:rsidRPr="00077934" w:rsidRDefault="009D0A3C" w:rsidP="0004226E">
            <w:pPr>
              <w:rPr>
                <w:sz w:val="20"/>
                <w:szCs w:val="20"/>
              </w:rPr>
            </w:pPr>
            <w:r w:rsidRPr="00077934">
              <w:rPr>
                <w:sz w:val="20"/>
                <w:szCs w:val="20"/>
              </w:rPr>
              <w:t>Payment mechanism is voluntary (volunt)</w:t>
            </w:r>
          </w:p>
        </w:tc>
        <w:tc>
          <w:tcPr>
            <w:tcW w:w="1246" w:type="dxa"/>
            <w:vAlign w:val="center"/>
          </w:tcPr>
          <w:p w14:paraId="62FC1F00" w14:textId="77777777" w:rsidR="009D0A3C" w:rsidRPr="00077934" w:rsidRDefault="009D0A3C" w:rsidP="0004226E">
            <w:pPr>
              <w:jc w:val="center"/>
              <w:rPr>
                <w:sz w:val="20"/>
                <w:szCs w:val="20"/>
              </w:rPr>
            </w:pPr>
            <w:r w:rsidRPr="00077934">
              <w:rPr>
                <w:sz w:val="20"/>
                <w:szCs w:val="20"/>
              </w:rPr>
              <w:t xml:space="preserve">0.413 </w:t>
            </w:r>
          </w:p>
          <w:p w14:paraId="7D3E1E1C" w14:textId="77777777" w:rsidR="009D0A3C" w:rsidRPr="00077934" w:rsidRDefault="009D0A3C" w:rsidP="0004226E">
            <w:pPr>
              <w:jc w:val="center"/>
              <w:rPr>
                <w:sz w:val="20"/>
                <w:szCs w:val="20"/>
              </w:rPr>
            </w:pPr>
            <w:r w:rsidRPr="00077934">
              <w:rPr>
                <w:sz w:val="20"/>
                <w:szCs w:val="20"/>
              </w:rPr>
              <w:t>(1.439)</w:t>
            </w:r>
          </w:p>
        </w:tc>
        <w:tc>
          <w:tcPr>
            <w:tcW w:w="1387" w:type="dxa"/>
            <w:vAlign w:val="center"/>
          </w:tcPr>
          <w:p w14:paraId="53161394" w14:textId="77777777" w:rsidR="009D0A3C" w:rsidRPr="00077934" w:rsidRDefault="009D0A3C" w:rsidP="0004226E">
            <w:pPr>
              <w:jc w:val="center"/>
              <w:rPr>
                <w:sz w:val="20"/>
                <w:szCs w:val="20"/>
              </w:rPr>
            </w:pPr>
            <w:r w:rsidRPr="00077934">
              <w:rPr>
                <w:sz w:val="20"/>
                <w:szCs w:val="20"/>
              </w:rPr>
              <w:t xml:space="preserve">-2.254 </w:t>
            </w:r>
          </w:p>
          <w:p w14:paraId="10F9F4E7" w14:textId="77777777" w:rsidR="009D0A3C" w:rsidRPr="00077934" w:rsidRDefault="009D0A3C" w:rsidP="0004226E">
            <w:pPr>
              <w:jc w:val="center"/>
              <w:rPr>
                <w:sz w:val="20"/>
                <w:szCs w:val="20"/>
              </w:rPr>
            </w:pPr>
            <w:r w:rsidRPr="00077934">
              <w:rPr>
                <w:sz w:val="20"/>
                <w:szCs w:val="20"/>
              </w:rPr>
              <w:t>(2.351)</w:t>
            </w:r>
          </w:p>
        </w:tc>
        <w:tc>
          <w:tcPr>
            <w:tcW w:w="1246" w:type="dxa"/>
            <w:vAlign w:val="center"/>
          </w:tcPr>
          <w:p w14:paraId="6034F71E" w14:textId="77777777" w:rsidR="009D0A3C" w:rsidRPr="00077934" w:rsidRDefault="009D0A3C" w:rsidP="0004226E">
            <w:pPr>
              <w:jc w:val="center"/>
              <w:rPr>
                <w:sz w:val="20"/>
                <w:szCs w:val="20"/>
              </w:rPr>
            </w:pPr>
            <w:r w:rsidRPr="00077934">
              <w:rPr>
                <w:sz w:val="20"/>
                <w:szCs w:val="20"/>
              </w:rPr>
              <w:t xml:space="preserve">-0.070 </w:t>
            </w:r>
          </w:p>
          <w:p w14:paraId="6AF91263" w14:textId="77777777" w:rsidR="009D0A3C" w:rsidRPr="00077934" w:rsidRDefault="009D0A3C" w:rsidP="0004226E">
            <w:pPr>
              <w:jc w:val="center"/>
              <w:rPr>
                <w:sz w:val="20"/>
                <w:szCs w:val="20"/>
              </w:rPr>
            </w:pPr>
            <w:r w:rsidRPr="00077934">
              <w:rPr>
                <w:sz w:val="20"/>
                <w:szCs w:val="20"/>
              </w:rPr>
              <w:t>(1.258)</w:t>
            </w:r>
          </w:p>
        </w:tc>
        <w:tc>
          <w:tcPr>
            <w:tcW w:w="1373" w:type="dxa"/>
            <w:vAlign w:val="center"/>
          </w:tcPr>
          <w:p w14:paraId="70434DA8" w14:textId="77777777" w:rsidR="009D0A3C" w:rsidRPr="00077934" w:rsidRDefault="009D0A3C" w:rsidP="0004226E">
            <w:pPr>
              <w:jc w:val="center"/>
              <w:rPr>
                <w:sz w:val="20"/>
                <w:szCs w:val="20"/>
              </w:rPr>
            </w:pPr>
            <w:r w:rsidRPr="00077934">
              <w:rPr>
                <w:sz w:val="20"/>
                <w:szCs w:val="20"/>
              </w:rPr>
              <w:t>1.420</w:t>
            </w:r>
          </w:p>
          <w:p w14:paraId="6107233C" w14:textId="77777777" w:rsidR="009D0A3C" w:rsidRPr="00077934" w:rsidRDefault="009D0A3C" w:rsidP="0004226E">
            <w:pPr>
              <w:jc w:val="center"/>
              <w:rPr>
                <w:sz w:val="20"/>
                <w:szCs w:val="20"/>
              </w:rPr>
            </w:pPr>
            <w:r w:rsidRPr="00077934">
              <w:rPr>
                <w:sz w:val="20"/>
                <w:szCs w:val="20"/>
              </w:rPr>
              <w:t xml:space="preserve"> (1.249)</w:t>
            </w:r>
          </w:p>
        </w:tc>
      </w:tr>
      <w:tr w:rsidR="009D0A3C" w:rsidRPr="00077934" w14:paraId="3D42B27D" w14:textId="77777777" w:rsidTr="0004226E">
        <w:trPr>
          <w:tblCellSpacing w:w="15" w:type="dxa"/>
        </w:trPr>
        <w:tc>
          <w:tcPr>
            <w:tcW w:w="4678" w:type="dxa"/>
            <w:vAlign w:val="center"/>
          </w:tcPr>
          <w:p w14:paraId="4372323A" w14:textId="77777777" w:rsidR="009D0A3C" w:rsidRPr="00077934" w:rsidRDefault="009D0A3C" w:rsidP="0004226E">
            <w:pPr>
              <w:rPr>
                <w:sz w:val="20"/>
                <w:szCs w:val="20"/>
              </w:rPr>
            </w:pPr>
            <w:r w:rsidRPr="00077934">
              <w:rPr>
                <w:sz w:val="20"/>
                <w:szCs w:val="20"/>
              </w:rPr>
              <w:t>Payment frequency is one time (Lumpsum)</w:t>
            </w:r>
          </w:p>
        </w:tc>
        <w:tc>
          <w:tcPr>
            <w:tcW w:w="1246" w:type="dxa"/>
            <w:vAlign w:val="center"/>
          </w:tcPr>
          <w:p w14:paraId="0EFDBC8E" w14:textId="77777777" w:rsidR="009D0A3C" w:rsidRPr="00077934" w:rsidRDefault="009D0A3C" w:rsidP="0004226E">
            <w:pPr>
              <w:jc w:val="center"/>
              <w:rPr>
                <w:sz w:val="20"/>
                <w:szCs w:val="20"/>
              </w:rPr>
            </w:pPr>
            <w:r w:rsidRPr="00077934">
              <w:rPr>
                <w:sz w:val="20"/>
                <w:szCs w:val="20"/>
              </w:rPr>
              <w:t xml:space="preserve">-1.919 </w:t>
            </w:r>
          </w:p>
          <w:p w14:paraId="37375320" w14:textId="77777777" w:rsidR="009D0A3C" w:rsidRPr="00077934" w:rsidRDefault="009D0A3C" w:rsidP="0004226E">
            <w:pPr>
              <w:jc w:val="center"/>
              <w:rPr>
                <w:sz w:val="20"/>
                <w:szCs w:val="20"/>
              </w:rPr>
            </w:pPr>
            <w:r w:rsidRPr="00077934">
              <w:rPr>
                <w:sz w:val="20"/>
                <w:szCs w:val="20"/>
              </w:rPr>
              <w:t>(1.705)</w:t>
            </w:r>
          </w:p>
        </w:tc>
        <w:tc>
          <w:tcPr>
            <w:tcW w:w="1387" w:type="dxa"/>
            <w:vAlign w:val="center"/>
          </w:tcPr>
          <w:p w14:paraId="607CCDA9" w14:textId="77777777" w:rsidR="009D0A3C" w:rsidRPr="00077934" w:rsidRDefault="009D0A3C" w:rsidP="0004226E">
            <w:pPr>
              <w:jc w:val="center"/>
              <w:rPr>
                <w:sz w:val="20"/>
                <w:szCs w:val="20"/>
              </w:rPr>
            </w:pPr>
            <w:r w:rsidRPr="00077934">
              <w:rPr>
                <w:sz w:val="20"/>
                <w:szCs w:val="20"/>
              </w:rPr>
              <w:t>-0.116</w:t>
            </w:r>
          </w:p>
          <w:p w14:paraId="2EEAC0D6" w14:textId="77777777" w:rsidR="009D0A3C" w:rsidRPr="00077934" w:rsidRDefault="009D0A3C" w:rsidP="0004226E">
            <w:pPr>
              <w:jc w:val="center"/>
              <w:rPr>
                <w:sz w:val="20"/>
                <w:szCs w:val="20"/>
              </w:rPr>
            </w:pPr>
            <w:r w:rsidRPr="00077934">
              <w:rPr>
                <w:sz w:val="20"/>
                <w:szCs w:val="20"/>
              </w:rPr>
              <w:t xml:space="preserve"> (1.765)</w:t>
            </w:r>
          </w:p>
        </w:tc>
        <w:tc>
          <w:tcPr>
            <w:tcW w:w="1246" w:type="dxa"/>
            <w:vAlign w:val="center"/>
          </w:tcPr>
          <w:p w14:paraId="7EF48F8E" w14:textId="77777777" w:rsidR="009D0A3C" w:rsidRPr="00077934" w:rsidRDefault="009D0A3C" w:rsidP="0004226E">
            <w:pPr>
              <w:jc w:val="center"/>
              <w:rPr>
                <w:sz w:val="20"/>
                <w:szCs w:val="20"/>
              </w:rPr>
            </w:pPr>
            <w:r w:rsidRPr="00077934">
              <w:rPr>
                <w:sz w:val="20"/>
                <w:szCs w:val="20"/>
              </w:rPr>
              <w:t>1.027</w:t>
            </w:r>
          </w:p>
          <w:p w14:paraId="0734352C" w14:textId="77777777" w:rsidR="009D0A3C" w:rsidRPr="00077934" w:rsidRDefault="009D0A3C" w:rsidP="0004226E">
            <w:pPr>
              <w:jc w:val="center"/>
              <w:rPr>
                <w:sz w:val="20"/>
                <w:szCs w:val="20"/>
              </w:rPr>
            </w:pPr>
            <w:r w:rsidRPr="00077934">
              <w:rPr>
                <w:sz w:val="20"/>
                <w:szCs w:val="20"/>
              </w:rPr>
              <w:t xml:space="preserve"> (1.422)</w:t>
            </w:r>
          </w:p>
        </w:tc>
        <w:tc>
          <w:tcPr>
            <w:tcW w:w="1373" w:type="dxa"/>
            <w:vAlign w:val="center"/>
          </w:tcPr>
          <w:p w14:paraId="78E892C0" w14:textId="77777777" w:rsidR="009D0A3C" w:rsidRPr="00077934" w:rsidRDefault="009D0A3C" w:rsidP="0004226E">
            <w:pPr>
              <w:jc w:val="center"/>
              <w:rPr>
                <w:sz w:val="20"/>
                <w:szCs w:val="20"/>
              </w:rPr>
            </w:pPr>
            <w:r w:rsidRPr="00077934">
              <w:rPr>
                <w:sz w:val="20"/>
                <w:szCs w:val="20"/>
              </w:rPr>
              <w:t xml:space="preserve">-1.533 </w:t>
            </w:r>
          </w:p>
          <w:p w14:paraId="0D52D1AE" w14:textId="77777777" w:rsidR="009D0A3C" w:rsidRPr="00077934" w:rsidRDefault="009D0A3C" w:rsidP="0004226E">
            <w:pPr>
              <w:jc w:val="center"/>
              <w:rPr>
                <w:sz w:val="20"/>
                <w:szCs w:val="20"/>
              </w:rPr>
            </w:pPr>
            <w:r w:rsidRPr="00077934">
              <w:rPr>
                <w:sz w:val="20"/>
                <w:szCs w:val="20"/>
              </w:rPr>
              <w:t>(1.546)</w:t>
            </w:r>
          </w:p>
        </w:tc>
      </w:tr>
      <w:tr w:rsidR="009D0A3C" w:rsidRPr="00077934" w14:paraId="5AD97E13" w14:textId="77777777" w:rsidTr="0004226E">
        <w:trPr>
          <w:tblCellSpacing w:w="15" w:type="dxa"/>
        </w:trPr>
        <w:tc>
          <w:tcPr>
            <w:tcW w:w="4678" w:type="dxa"/>
            <w:vAlign w:val="center"/>
          </w:tcPr>
          <w:p w14:paraId="42C63AAE" w14:textId="77777777" w:rsidR="009D0A3C" w:rsidRPr="00077934" w:rsidRDefault="009D0A3C" w:rsidP="0004226E">
            <w:pPr>
              <w:rPr>
                <w:sz w:val="20"/>
                <w:szCs w:val="20"/>
              </w:rPr>
            </w:pPr>
            <w:r w:rsidRPr="00077934">
              <w:rPr>
                <w:sz w:val="20"/>
                <w:szCs w:val="20"/>
              </w:rPr>
              <w:t>Stated preference method is choice experiment (ce)</w:t>
            </w:r>
          </w:p>
        </w:tc>
        <w:tc>
          <w:tcPr>
            <w:tcW w:w="1246" w:type="dxa"/>
            <w:vAlign w:val="center"/>
          </w:tcPr>
          <w:p w14:paraId="49C5F3CF" w14:textId="77777777" w:rsidR="009D0A3C" w:rsidRPr="00077934" w:rsidRDefault="009D0A3C" w:rsidP="0004226E">
            <w:pPr>
              <w:jc w:val="center"/>
              <w:rPr>
                <w:sz w:val="20"/>
                <w:szCs w:val="20"/>
              </w:rPr>
            </w:pPr>
            <w:r w:rsidRPr="00077934">
              <w:rPr>
                <w:sz w:val="20"/>
                <w:szCs w:val="20"/>
              </w:rPr>
              <w:t xml:space="preserve">-0.013 </w:t>
            </w:r>
          </w:p>
          <w:p w14:paraId="4A273ACB" w14:textId="77777777" w:rsidR="009D0A3C" w:rsidRPr="00077934" w:rsidRDefault="009D0A3C" w:rsidP="0004226E">
            <w:pPr>
              <w:jc w:val="center"/>
              <w:rPr>
                <w:sz w:val="20"/>
                <w:szCs w:val="20"/>
              </w:rPr>
            </w:pPr>
            <w:r w:rsidRPr="00077934">
              <w:rPr>
                <w:sz w:val="20"/>
                <w:szCs w:val="20"/>
              </w:rPr>
              <w:t>(0.357)</w:t>
            </w:r>
          </w:p>
        </w:tc>
        <w:tc>
          <w:tcPr>
            <w:tcW w:w="1387" w:type="dxa"/>
            <w:vAlign w:val="center"/>
          </w:tcPr>
          <w:p w14:paraId="5E075B7B" w14:textId="77777777" w:rsidR="009D0A3C" w:rsidRPr="00077934" w:rsidRDefault="009D0A3C" w:rsidP="0004226E">
            <w:pPr>
              <w:jc w:val="center"/>
              <w:rPr>
                <w:sz w:val="20"/>
                <w:szCs w:val="20"/>
              </w:rPr>
            </w:pPr>
            <w:r w:rsidRPr="00077934">
              <w:rPr>
                <w:sz w:val="20"/>
                <w:szCs w:val="20"/>
              </w:rPr>
              <w:t>-4.331</w:t>
            </w:r>
          </w:p>
          <w:p w14:paraId="5B4D6070" w14:textId="77777777" w:rsidR="009D0A3C" w:rsidRPr="00077934" w:rsidRDefault="009D0A3C" w:rsidP="0004226E">
            <w:pPr>
              <w:jc w:val="center"/>
              <w:rPr>
                <w:sz w:val="20"/>
                <w:szCs w:val="20"/>
              </w:rPr>
            </w:pPr>
            <w:r w:rsidRPr="00077934">
              <w:rPr>
                <w:sz w:val="20"/>
                <w:szCs w:val="20"/>
              </w:rPr>
              <w:t xml:space="preserve"> (2.966)</w:t>
            </w:r>
          </w:p>
        </w:tc>
        <w:tc>
          <w:tcPr>
            <w:tcW w:w="1246" w:type="dxa"/>
            <w:vAlign w:val="center"/>
          </w:tcPr>
          <w:p w14:paraId="427991F6" w14:textId="77777777" w:rsidR="009D0A3C" w:rsidRPr="00077934" w:rsidRDefault="009D0A3C" w:rsidP="0004226E">
            <w:pPr>
              <w:jc w:val="center"/>
              <w:rPr>
                <w:sz w:val="20"/>
                <w:szCs w:val="20"/>
              </w:rPr>
            </w:pPr>
            <w:r w:rsidRPr="00077934">
              <w:rPr>
                <w:sz w:val="20"/>
                <w:szCs w:val="20"/>
              </w:rPr>
              <w:t>0.192</w:t>
            </w:r>
          </w:p>
          <w:p w14:paraId="4CE16C13" w14:textId="77777777" w:rsidR="009D0A3C" w:rsidRPr="00077934" w:rsidRDefault="009D0A3C" w:rsidP="0004226E">
            <w:pPr>
              <w:jc w:val="center"/>
              <w:rPr>
                <w:sz w:val="20"/>
                <w:szCs w:val="20"/>
              </w:rPr>
            </w:pPr>
            <w:r w:rsidRPr="00077934">
              <w:rPr>
                <w:sz w:val="20"/>
                <w:szCs w:val="20"/>
              </w:rPr>
              <w:t xml:space="preserve"> (0.732)</w:t>
            </w:r>
          </w:p>
        </w:tc>
        <w:tc>
          <w:tcPr>
            <w:tcW w:w="1373" w:type="dxa"/>
            <w:vAlign w:val="center"/>
          </w:tcPr>
          <w:p w14:paraId="7EFBE958" w14:textId="77777777" w:rsidR="009D0A3C" w:rsidRPr="00077934" w:rsidRDefault="009D0A3C" w:rsidP="0004226E">
            <w:pPr>
              <w:jc w:val="center"/>
              <w:rPr>
                <w:sz w:val="20"/>
                <w:szCs w:val="20"/>
              </w:rPr>
            </w:pPr>
            <w:r w:rsidRPr="00077934">
              <w:rPr>
                <w:sz w:val="20"/>
                <w:szCs w:val="20"/>
              </w:rPr>
              <w:t>1.155</w:t>
            </w:r>
          </w:p>
          <w:p w14:paraId="2133CA02" w14:textId="77777777" w:rsidR="009D0A3C" w:rsidRPr="00077934" w:rsidRDefault="009D0A3C" w:rsidP="0004226E">
            <w:pPr>
              <w:jc w:val="center"/>
              <w:rPr>
                <w:sz w:val="20"/>
                <w:szCs w:val="20"/>
              </w:rPr>
            </w:pPr>
            <w:r w:rsidRPr="00077934">
              <w:rPr>
                <w:sz w:val="20"/>
                <w:szCs w:val="20"/>
              </w:rPr>
              <w:t xml:space="preserve"> (1.387)</w:t>
            </w:r>
          </w:p>
        </w:tc>
      </w:tr>
      <w:tr w:rsidR="009D0A3C" w:rsidRPr="00077934" w14:paraId="2B3348EC" w14:textId="77777777" w:rsidTr="0004226E">
        <w:trPr>
          <w:tblCellSpacing w:w="15" w:type="dxa"/>
        </w:trPr>
        <w:tc>
          <w:tcPr>
            <w:tcW w:w="4678" w:type="dxa"/>
            <w:vAlign w:val="center"/>
            <w:hideMark/>
          </w:tcPr>
          <w:p w14:paraId="64C68674" w14:textId="77777777" w:rsidR="009D0A3C" w:rsidRPr="00077934" w:rsidRDefault="009D0A3C" w:rsidP="0004226E">
            <w:pPr>
              <w:rPr>
                <w:sz w:val="20"/>
                <w:szCs w:val="20"/>
              </w:rPr>
            </w:pPr>
            <w:r w:rsidRPr="00077934">
              <w:rPr>
                <w:sz w:val="20"/>
                <w:szCs w:val="20"/>
              </w:rPr>
              <w:t>Study is peer reviewed (nrev)</w:t>
            </w:r>
          </w:p>
        </w:tc>
        <w:tc>
          <w:tcPr>
            <w:tcW w:w="1246" w:type="dxa"/>
            <w:vAlign w:val="center"/>
            <w:hideMark/>
          </w:tcPr>
          <w:p w14:paraId="2F20EB08" w14:textId="77777777" w:rsidR="009D0A3C" w:rsidRPr="00077934" w:rsidRDefault="009D0A3C" w:rsidP="0004226E">
            <w:pPr>
              <w:jc w:val="center"/>
              <w:rPr>
                <w:sz w:val="20"/>
                <w:szCs w:val="20"/>
              </w:rPr>
            </w:pPr>
            <w:r w:rsidRPr="00077934">
              <w:rPr>
                <w:sz w:val="20"/>
                <w:szCs w:val="20"/>
              </w:rPr>
              <w:t>3.033</w:t>
            </w:r>
            <w:r w:rsidRPr="00077934">
              <w:rPr>
                <w:sz w:val="20"/>
                <w:szCs w:val="20"/>
                <w:vertAlign w:val="superscript"/>
              </w:rPr>
              <w:t>*</w:t>
            </w:r>
            <w:r w:rsidRPr="00077934">
              <w:rPr>
                <w:sz w:val="20"/>
                <w:szCs w:val="20"/>
              </w:rPr>
              <w:t xml:space="preserve"> </w:t>
            </w:r>
          </w:p>
          <w:p w14:paraId="1CE5520C" w14:textId="77777777" w:rsidR="009D0A3C" w:rsidRPr="00077934" w:rsidRDefault="009D0A3C" w:rsidP="0004226E">
            <w:pPr>
              <w:jc w:val="center"/>
              <w:rPr>
                <w:sz w:val="20"/>
                <w:szCs w:val="20"/>
              </w:rPr>
            </w:pPr>
            <w:r w:rsidRPr="00077934">
              <w:rPr>
                <w:sz w:val="20"/>
                <w:szCs w:val="20"/>
              </w:rPr>
              <w:t>(1.669)</w:t>
            </w:r>
          </w:p>
        </w:tc>
        <w:tc>
          <w:tcPr>
            <w:tcW w:w="1387" w:type="dxa"/>
            <w:vAlign w:val="center"/>
            <w:hideMark/>
          </w:tcPr>
          <w:p w14:paraId="24895C6B" w14:textId="77777777" w:rsidR="009D0A3C" w:rsidRPr="00077934" w:rsidRDefault="009D0A3C" w:rsidP="0004226E">
            <w:pPr>
              <w:jc w:val="center"/>
              <w:rPr>
                <w:sz w:val="20"/>
                <w:szCs w:val="20"/>
              </w:rPr>
            </w:pPr>
          </w:p>
        </w:tc>
        <w:tc>
          <w:tcPr>
            <w:tcW w:w="1246" w:type="dxa"/>
            <w:vAlign w:val="center"/>
            <w:hideMark/>
          </w:tcPr>
          <w:p w14:paraId="44AB4857" w14:textId="77777777" w:rsidR="009D0A3C" w:rsidRPr="00077934" w:rsidRDefault="009D0A3C" w:rsidP="0004226E">
            <w:pPr>
              <w:jc w:val="center"/>
              <w:rPr>
                <w:sz w:val="20"/>
                <w:szCs w:val="20"/>
              </w:rPr>
            </w:pPr>
            <w:r w:rsidRPr="00077934">
              <w:rPr>
                <w:sz w:val="20"/>
                <w:szCs w:val="20"/>
              </w:rPr>
              <w:t xml:space="preserve">1.208 </w:t>
            </w:r>
          </w:p>
          <w:p w14:paraId="7A0318C7" w14:textId="77777777" w:rsidR="009D0A3C" w:rsidRPr="00077934" w:rsidRDefault="009D0A3C" w:rsidP="0004226E">
            <w:pPr>
              <w:jc w:val="center"/>
              <w:rPr>
                <w:sz w:val="20"/>
                <w:szCs w:val="20"/>
              </w:rPr>
            </w:pPr>
            <w:r w:rsidRPr="00077934">
              <w:rPr>
                <w:sz w:val="20"/>
                <w:szCs w:val="20"/>
              </w:rPr>
              <w:t>(1.464)</w:t>
            </w:r>
          </w:p>
        </w:tc>
        <w:tc>
          <w:tcPr>
            <w:tcW w:w="1373" w:type="dxa"/>
            <w:vAlign w:val="center"/>
            <w:hideMark/>
          </w:tcPr>
          <w:p w14:paraId="63DA8F10" w14:textId="77777777" w:rsidR="009D0A3C" w:rsidRPr="00077934" w:rsidRDefault="009D0A3C" w:rsidP="0004226E">
            <w:pPr>
              <w:jc w:val="center"/>
              <w:rPr>
                <w:sz w:val="20"/>
                <w:szCs w:val="20"/>
                <w:vertAlign w:val="superscript"/>
              </w:rPr>
            </w:pPr>
            <w:r w:rsidRPr="00077934">
              <w:rPr>
                <w:sz w:val="20"/>
                <w:szCs w:val="20"/>
              </w:rPr>
              <w:t>5.271</w:t>
            </w:r>
            <w:r w:rsidRPr="00077934">
              <w:rPr>
                <w:sz w:val="20"/>
                <w:szCs w:val="20"/>
                <w:vertAlign w:val="superscript"/>
              </w:rPr>
              <w:t>**</w:t>
            </w:r>
          </w:p>
          <w:p w14:paraId="52AF53EB" w14:textId="77777777" w:rsidR="009D0A3C" w:rsidRPr="00077934" w:rsidRDefault="009D0A3C" w:rsidP="0004226E">
            <w:pPr>
              <w:jc w:val="center"/>
              <w:rPr>
                <w:sz w:val="20"/>
                <w:szCs w:val="20"/>
              </w:rPr>
            </w:pPr>
            <w:r w:rsidRPr="00077934">
              <w:rPr>
                <w:sz w:val="20"/>
                <w:szCs w:val="20"/>
              </w:rPr>
              <w:t xml:space="preserve"> (2.286)</w:t>
            </w:r>
          </w:p>
        </w:tc>
      </w:tr>
      <w:tr w:rsidR="009D0A3C" w:rsidRPr="00077934" w14:paraId="1342C58C" w14:textId="77777777" w:rsidTr="0004226E">
        <w:trPr>
          <w:tblCellSpacing w:w="15" w:type="dxa"/>
        </w:trPr>
        <w:tc>
          <w:tcPr>
            <w:tcW w:w="4678" w:type="dxa"/>
            <w:vAlign w:val="center"/>
            <w:hideMark/>
          </w:tcPr>
          <w:p w14:paraId="69814472" w14:textId="77777777" w:rsidR="009D0A3C" w:rsidRPr="00077934" w:rsidRDefault="009D0A3C" w:rsidP="0004226E">
            <w:pPr>
              <w:rPr>
                <w:sz w:val="20"/>
                <w:szCs w:val="20"/>
              </w:rPr>
            </w:pPr>
            <w:r w:rsidRPr="00077934">
              <w:rPr>
                <w:sz w:val="20"/>
                <w:szCs w:val="20"/>
              </w:rPr>
              <w:t>Study was conducted in the US</w:t>
            </w:r>
          </w:p>
        </w:tc>
        <w:tc>
          <w:tcPr>
            <w:tcW w:w="1246" w:type="dxa"/>
            <w:vAlign w:val="center"/>
            <w:hideMark/>
          </w:tcPr>
          <w:p w14:paraId="1F2BCAE4" w14:textId="77777777" w:rsidR="009D0A3C" w:rsidRPr="00077934" w:rsidRDefault="009D0A3C" w:rsidP="0004226E">
            <w:pPr>
              <w:jc w:val="center"/>
              <w:rPr>
                <w:sz w:val="20"/>
                <w:szCs w:val="20"/>
              </w:rPr>
            </w:pPr>
            <w:r w:rsidRPr="00077934">
              <w:rPr>
                <w:sz w:val="20"/>
                <w:szCs w:val="20"/>
              </w:rPr>
              <w:t>-2.020</w:t>
            </w:r>
          </w:p>
          <w:p w14:paraId="6E1361DF" w14:textId="77777777" w:rsidR="009D0A3C" w:rsidRPr="00077934" w:rsidRDefault="009D0A3C" w:rsidP="0004226E">
            <w:pPr>
              <w:jc w:val="center"/>
              <w:rPr>
                <w:sz w:val="20"/>
                <w:szCs w:val="20"/>
              </w:rPr>
            </w:pPr>
            <w:r w:rsidRPr="00077934">
              <w:rPr>
                <w:sz w:val="20"/>
                <w:szCs w:val="20"/>
              </w:rPr>
              <w:t xml:space="preserve"> (1.800)</w:t>
            </w:r>
          </w:p>
        </w:tc>
        <w:tc>
          <w:tcPr>
            <w:tcW w:w="1387" w:type="dxa"/>
            <w:vAlign w:val="center"/>
            <w:hideMark/>
          </w:tcPr>
          <w:p w14:paraId="789E8811" w14:textId="77777777" w:rsidR="009D0A3C" w:rsidRPr="00077934" w:rsidRDefault="009D0A3C" w:rsidP="0004226E">
            <w:pPr>
              <w:jc w:val="center"/>
              <w:rPr>
                <w:sz w:val="20"/>
                <w:szCs w:val="20"/>
              </w:rPr>
            </w:pPr>
          </w:p>
        </w:tc>
        <w:tc>
          <w:tcPr>
            <w:tcW w:w="1246" w:type="dxa"/>
            <w:vAlign w:val="center"/>
            <w:hideMark/>
          </w:tcPr>
          <w:p w14:paraId="74D6EF48" w14:textId="77777777" w:rsidR="009D0A3C" w:rsidRPr="00077934" w:rsidRDefault="009D0A3C" w:rsidP="0004226E">
            <w:pPr>
              <w:jc w:val="center"/>
              <w:rPr>
                <w:sz w:val="20"/>
                <w:szCs w:val="20"/>
              </w:rPr>
            </w:pPr>
            <w:r w:rsidRPr="00077934">
              <w:rPr>
                <w:sz w:val="20"/>
                <w:szCs w:val="20"/>
              </w:rPr>
              <w:t xml:space="preserve">1.785 </w:t>
            </w:r>
          </w:p>
          <w:p w14:paraId="74A687C7" w14:textId="77777777" w:rsidR="009D0A3C" w:rsidRPr="00077934" w:rsidRDefault="009D0A3C" w:rsidP="0004226E">
            <w:pPr>
              <w:jc w:val="center"/>
              <w:rPr>
                <w:sz w:val="20"/>
                <w:szCs w:val="20"/>
              </w:rPr>
            </w:pPr>
            <w:r w:rsidRPr="00077934">
              <w:rPr>
                <w:sz w:val="20"/>
                <w:szCs w:val="20"/>
              </w:rPr>
              <w:t>(1.568)</w:t>
            </w:r>
          </w:p>
        </w:tc>
        <w:tc>
          <w:tcPr>
            <w:tcW w:w="1373" w:type="dxa"/>
            <w:vAlign w:val="center"/>
            <w:hideMark/>
          </w:tcPr>
          <w:p w14:paraId="33B3C96A" w14:textId="77777777" w:rsidR="009D0A3C" w:rsidRPr="00077934" w:rsidRDefault="009D0A3C" w:rsidP="0004226E">
            <w:pPr>
              <w:jc w:val="center"/>
              <w:rPr>
                <w:sz w:val="20"/>
                <w:szCs w:val="20"/>
              </w:rPr>
            </w:pPr>
          </w:p>
        </w:tc>
      </w:tr>
      <w:tr w:rsidR="009D0A3C" w:rsidRPr="00077934" w14:paraId="16374297" w14:textId="77777777" w:rsidTr="0004226E">
        <w:trPr>
          <w:tblCellSpacing w:w="15" w:type="dxa"/>
        </w:trPr>
        <w:tc>
          <w:tcPr>
            <w:tcW w:w="4678" w:type="dxa"/>
            <w:tcBorders>
              <w:top w:val="single" w:sz="4" w:space="0" w:color="auto"/>
            </w:tcBorders>
            <w:vAlign w:val="center"/>
            <w:hideMark/>
          </w:tcPr>
          <w:p w14:paraId="03A13DC4" w14:textId="77777777" w:rsidR="009D0A3C" w:rsidRPr="00077934" w:rsidRDefault="009D0A3C" w:rsidP="0004226E">
            <w:pPr>
              <w:rPr>
                <w:sz w:val="20"/>
                <w:szCs w:val="20"/>
              </w:rPr>
            </w:pPr>
            <w:r w:rsidRPr="00077934">
              <w:rPr>
                <w:rStyle w:val="Emphasis"/>
                <w:sz w:val="20"/>
                <w:szCs w:val="20"/>
              </w:rPr>
              <w:t>N</w:t>
            </w:r>
          </w:p>
        </w:tc>
        <w:tc>
          <w:tcPr>
            <w:tcW w:w="1246" w:type="dxa"/>
            <w:tcBorders>
              <w:top w:val="single" w:sz="4" w:space="0" w:color="auto"/>
            </w:tcBorders>
            <w:vAlign w:val="center"/>
            <w:hideMark/>
          </w:tcPr>
          <w:p w14:paraId="5BCB3AA1" w14:textId="77777777" w:rsidR="009D0A3C" w:rsidRPr="00077934" w:rsidRDefault="009D0A3C" w:rsidP="0004226E">
            <w:pPr>
              <w:jc w:val="center"/>
              <w:rPr>
                <w:sz w:val="20"/>
                <w:szCs w:val="20"/>
              </w:rPr>
            </w:pPr>
            <w:r w:rsidRPr="00077934">
              <w:rPr>
                <w:sz w:val="20"/>
                <w:szCs w:val="20"/>
              </w:rPr>
              <w:t>45</w:t>
            </w:r>
          </w:p>
        </w:tc>
        <w:tc>
          <w:tcPr>
            <w:tcW w:w="1387" w:type="dxa"/>
            <w:tcBorders>
              <w:top w:val="single" w:sz="4" w:space="0" w:color="auto"/>
            </w:tcBorders>
            <w:vAlign w:val="center"/>
            <w:hideMark/>
          </w:tcPr>
          <w:p w14:paraId="1E9515B2" w14:textId="77777777" w:rsidR="009D0A3C" w:rsidRPr="00077934" w:rsidRDefault="009D0A3C" w:rsidP="0004226E">
            <w:pPr>
              <w:jc w:val="center"/>
              <w:rPr>
                <w:sz w:val="20"/>
                <w:szCs w:val="20"/>
              </w:rPr>
            </w:pPr>
            <w:r w:rsidRPr="00077934">
              <w:rPr>
                <w:sz w:val="20"/>
                <w:szCs w:val="20"/>
              </w:rPr>
              <w:t>28</w:t>
            </w:r>
          </w:p>
        </w:tc>
        <w:tc>
          <w:tcPr>
            <w:tcW w:w="1246" w:type="dxa"/>
            <w:tcBorders>
              <w:top w:val="single" w:sz="4" w:space="0" w:color="auto"/>
            </w:tcBorders>
            <w:vAlign w:val="center"/>
            <w:hideMark/>
          </w:tcPr>
          <w:p w14:paraId="586E1405" w14:textId="77777777" w:rsidR="009D0A3C" w:rsidRPr="00077934" w:rsidRDefault="009D0A3C" w:rsidP="0004226E">
            <w:pPr>
              <w:jc w:val="center"/>
              <w:rPr>
                <w:sz w:val="20"/>
                <w:szCs w:val="20"/>
              </w:rPr>
            </w:pPr>
            <w:r w:rsidRPr="00077934">
              <w:rPr>
                <w:sz w:val="20"/>
                <w:szCs w:val="20"/>
              </w:rPr>
              <w:t>45</w:t>
            </w:r>
          </w:p>
        </w:tc>
        <w:tc>
          <w:tcPr>
            <w:tcW w:w="1373" w:type="dxa"/>
            <w:tcBorders>
              <w:top w:val="single" w:sz="4" w:space="0" w:color="auto"/>
            </w:tcBorders>
            <w:vAlign w:val="center"/>
            <w:hideMark/>
          </w:tcPr>
          <w:p w14:paraId="1202F32A" w14:textId="77777777" w:rsidR="009D0A3C" w:rsidRPr="00077934" w:rsidRDefault="009D0A3C" w:rsidP="0004226E">
            <w:pPr>
              <w:jc w:val="center"/>
              <w:rPr>
                <w:sz w:val="20"/>
                <w:szCs w:val="20"/>
              </w:rPr>
            </w:pPr>
            <w:r w:rsidRPr="00077934">
              <w:rPr>
                <w:sz w:val="20"/>
                <w:szCs w:val="20"/>
              </w:rPr>
              <w:t>28</w:t>
            </w:r>
          </w:p>
        </w:tc>
      </w:tr>
      <w:tr w:rsidR="009D0A3C" w:rsidRPr="00077934" w14:paraId="1926111F" w14:textId="77777777" w:rsidTr="0004226E">
        <w:trPr>
          <w:tblCellSpacing w:w="15" w:type="dxa"/>
        </w:trPr>
        <w:tc>
          <w:tcPr>
            <w:tcW w:w="4678" w:type="dxa"/>
            <w:vAlign w:val="center"/>
            <w:hideMark/>
          </w:tcPr>
          <w:p w14:paraId="61025466" w14:textId="77777777" w:rsidR="009D0A3C" w:rsidRPr="00077934" w:rsidRDefault="009D0A3C" w:rsidP="0004226E">
            <w:pPr>
              <w:rPr>
                <w:sz w:val="20"/>
                <w:szCs w:val="20"/>
              </w:rPr>
            </w:pPr>
            <w:r w:rsidRPr="00077934">
              <w:rPr>
                <w:sz w:val="20"/>
                <w:szCs w:val="20"/>
              </w:rPr>
              <w:t>Log Likelihood</w:t>
            </w:r>
          </w:p>
        </w:tc>
        <w:tc>
          <w:tcPr>
            <w:tcW w:w="1246" w:type="dxa"/>
            <w:vAlign w:val="center"/>
            <w:hideMark/>
          </w:tcPr>
          <w:p w14:paraId="316CBA14" w14:textId="77777777" w:rsidR="009D0A3C" w:rsidRPr="00077934" w:rsidRDefault="009D0A3C" w:rsidP="0004226E">
            <w:pPr>
              <w:jc w:val="center"/>
              <w:rPr>
                <w:sz w:val="20"/>
                <w:szCs w:val="20"/>
              </w:rPr>
            </w:pPr>
            <w:r w:rsidRPr="00077934">
              <w:rPr>
                <w:sz w:val="20"/>
                <w:szCs w:val="20"/>
              </w:rPr>
              <w:t>-37.220</w:t>
            </w:r>
          </w:p>
        </w:tc>
        <w:tc>
          <w:tcPr>
            <w:tcW w:w="1387" w:type="dxa"/>
            <w:vAlign w:val="center"/>
            <w:hideMark/>
          </w:tcPr>
          <w:p w14:paraId="332B4FC2" w14:textId="77777777" w:rsidR="009D0A3C" w:rsidRPr="00077934" w:rsidRDefault="009D0A3C" w:rsidP="0004226E">
            <w:pPr>
              <w:jc w:val="center"/>
              <w:rPr>
                <w:sz w:val="20"/>
                <w:szCs w:val="20"/>
              </w:rPr>
            </w:pPr>
            <w:r w:rsidRPr="00077934">
              <w:rPr>
                <w:sz w:val="20"/>
                <w:szCs w:val="20"/>
              </w:rPr>
              <w:t>-17.911</w:t>
            </w:r>
          </w:p>
        </w:tc>
        <w:tc>
          <w:tcPr>
            <w:tcW w:w="1246" w:type="dxa"/>
            <w:vAlign w:val="center"/>
            <w:hideMark/>
          </w:tcPr>
          <w:p w14:paraId="1F9F8BB0" w14:textId="77777777" w:rsidR="009D0A3C" w:rsidRPr="00077934" w:rsidRDefault="009D0A3C" w:rsidP="0004226E">
            <w:pPr>
              <w:jc w:val="center"/>
              <w:rPr>
                <w:sz w:val="20"/>
                <w:szCs w:val="20"/>
              </w:rPr>
            </w:pPr>
            <w:r w:rsidRPr="00077934">
              <w:rPr>
                <w:sz w:val="20"/>
                <w:szCs w:val="20"/>
              </w:rPr>
              <w:t>-55.275</w:t>
            </w:r>
          </w:p>
        </w:tc>
        <w:tc>
          <w:tcPr>
            <w:tcW w:w="1373" w:type="dxa"/>
            <w:vAlign w:val="center"/>
            <w:hideMark/>
          </w:tcPr>
          <w:p w14:paraId="46BE99FB" w14:textId="77777777" w:rsidR="009D0A3C" w:rsidRPr="00077934" w:rsidRDefault="009D0A3C" w:rsidP="0004226E">
            <w:pPr>
              <w:jc w:val="center"/>
              <w:rPr>
                <w:sz w:val="20"/>
                <w:szCs w:val="20"/>
              </w:rPr>
            </w:pPr>
            <w:r w:rsidRPr="00077934">
              <w:rPr>
                <w:sz w:val="20"/>
                <w:szCs w:val="20"/>
              </w:rPr>
              <w:t>-23.409</w:t>
            </w:r>
          </w:p>
        </w:tc>
      </w:tr>
      <w:tr w:rsidR="00A7277C" w:rsidRPr="00077934" w14:paraId="22133498" w14:textId="77777777" w:rsidTr="0004226E">
        <w:trPr>
          <w:tblCellSpacing w:w="15" w:type="dxa"/>
        </w:trPr>
        <w:tc>
          <w:tcPr>
            <w:tcW w:w="4678" w:type="dxa"/>
            <w:vAlign w:val="center"/>
          </w:tcPr>
          <w:p w14:paraId="4662FDC8" w14:textId="26A51FD7" w:rsidR="00A7277C" w:rsidRPr="00077934" w:rsidRDefault="00A7277C" w:rsidP="00A7277C">
            <w:pPr>
              <w:rPr>
                <w:sz w:val="20"/>
                <w:szCs w:val="20"/>
              </w:rPr>
            </w:pPr>
            <w:r>
              <w:rPr>
                <w:sz w:val="20"/>
                <w:szCs w:val="20"/>
              </w:rPr>
              <w:t>Likelihood Ratio Test</w:t>
            </w:r>
          </w:p>
        </w:tc>
        <w:tc>
          <w:tcPr>
            <w:tcW w:w="1246" w:type="dxa"/>
            <w:vAlign w:val="center"/>
          </w:tcPr>
          <w:p w14:paraId="5EAEADEF" w14:textId="27C348F5" w:rsidR="00A7277C" w:rsidRPr="00077934" w:rsidRDefault="00A7277C" w:rsidP="00A7277C">
            <w:pPr>
              <w:jc w:val="center"/>
              <w:rPr>
                <w:sz w:val="20"/>
                <w:szCs w:val="20"/>
              </w:rPr>
            </w:pPr>
            <w:r>
              <w:rPr>
                <w:sz w:val="20"/>
                <w:szCs w:val="20"/>
              </w:rPr>
              <w:t>17***</w:t>
            </w:r>
          </w:p>
        </w:tc>
        <w:tc>
          <w:tcPr>
            <w:tcW w:w="1387" w:type="dxa"/>
            <w:vAlign w:val="center"/>
          </w:tcPr>
          <w:p w14:paraId="6E538037" w14:textId="09D2AE48" w:rsidR="00A7277C" w:rsidRPr="00077934" w:rsidRDefault="00A7277C" w:rsidP="00A7277C">
            <w:pPr>
              <w:jc w:val="center"/>
              <w:rPr>
                <w:sz w:val="20"/>
                <w:szCs w:val="20"/>
              </w:rPr>
            </w:pPr>
            <w:r>
              <w:rPr>
                <w:sz w:val="20"/>
                <w:szCs w:val="20"/>
              </w:rPr>
              <w:t>23***</w:t>
            </w:r>
          </w:p>
        </w:tc>
        <w:tc>
          <w:tcPr>
            <w:tcW w:w="1246" w:type="dxa"/>
            <w:vAlign w:val="center"/>
          </w:tcPr>
          <w:p w14:paraId="146AA862" w14:textId="7274BA5F" w:rsidR="00A7277C" w:rsidRPr="00077934" w:rsidRDefault="00A7277C" w:rsidP="00A7277C">
            <w:pPr>
              <w:jc w:val="center"/>
              <w:rPr>
                <w:sz w:val="20"/>
                <w:szCs w:val="20"/>
              </w:rPr>
            </w:pPr>
            <w:r>
              <w:rPr>
                <w:sz w:val="20"/>
                <w:szCs w:val="20"/>
              </w:rPr>
              <w:t>34***</w:t>
            </w:r>
          </w:p>
        </w:tc>
        <w:tc>
          <w:tcPr>
            <w:tcW w:w="1373" w:type="dxa"/>
            <w:vAlign w:val="center"/>
          </w:tcPr>
          <w:p w14:paraId="5ACA6861" w14:textId="031ED3E3" w:rsidR="00A7277C" w:rsidRPr="00077934" w:rsidRDefault="00A7277C" w:rsidP="00A7277C">
            <w:pPr>
              <w:jc w:val="center"/>
              <w:rPr>
                <w:sz w:val="20"/>
                <w:szCs w:val="20"/>
              </w:rPr>
            </w:pPr>
            <w:r>
              <w:rPr>
                <w:sz w:val="20"/>
                <w:szCs w:val="20"/>
              </w:rPr>
              <w:t>3.1*</w:t>
            </w:r>
          </w:p>
        </w:tc>
      </w:tr>
      <w:tr w:rsidR="00A7277C" w:rsidRPr="00077934" w14:paraId="42F01F56" w14:textId="77777777" w:rsidTr="0004226E">
        <w:trPr>
          <w:tblCellSpacing w:w="15" w:type="dxa"/>
        </w:trPr>
        <w:tc>
          <w:tcPr>
            <w:tcW w:w="4678" w:type="dxa"/>
            <w:vAlign w:val="center"/>
            <w:hideMark/>
          </w:tcPr>
          <w:p w14:paraId="646B8B0E" w14:textId="77777777" w:rsidR="00A7277C" w:rsidRPr="00077934" w:rsidRDefault="00A7277C" w:rsidP="00A7277C">
            <w:pPr>
              <w:rPr>
                <w:sz w:val="20"/>
                <w:szCs w:val="20"/>
              </w:rPr>
            </w:pPr>
            <w:r w:rsidRPr="00077934">
              <w:rPr>
                <w:sz w:val="20"/>
                <w:szCs w:val="20"/>
              </w:rPr>
              <w:t>Akaike Inf. Crit.</w:t>
            </w:r>
          </w:p>
        </w:tc>
        <w:tc>
          <w:tcPr>
            <w:tcW w:w="1246" w:type="dxa"/>
            <w:vAlign w:val="center"/>
            <w:hideMark/>
          </w:tcPr>
          <w:p w14:paraId="0CC28C27" w14:textId="77777777" w:rsidR="00A7277C" w:rsidRPr="00077934" w:rsidRDefault="00A7277C" w:rsidP="00A7277C">
            <w:pPr>
              <w:jc w:val="center"/>
              <w:rPr>
                <w:sz w:val="20"/>
                <w:szCs w:val="20"/>
              </w:rPr>
            </w:pPr>
            <w:r w:rsidRPr="00077934">
              <w:rPr>
                <w:sz w:val="20"/>
                <w:szCs w:val="20"/>
              </w:rPr>
              <w:t>108.439</w:t>
            </w:r>
          </w:p>
        </w:tc>
        <w:tc>
          <w:tcPr>
            <w:tcW w:w="1387" w:type="dxa"/>
            <w:vAlign w:val="center"/>
            <w:hideMark/>
          </w:tcPr>
          <w:p w14:paraId="1E877582" w14:textId="77777777" w:rsidR="00A7277C" w:rsidRPr="00077934" w:rsidRDefault="00A7277C" w:rsidP="00A7277C">
            <w:pPr>
              <w:jc w:val="center"/>
              <w:rPr>
                <w:sz w:val="20"/>
                <w:szCs w:val="20"/>
              </w:rPr>
            </w:pPr>
            <w:r w:rsidRPr="00077934">
              <w:rPr>
                <w:sz w:val="20"/>
                <w:szCs w:val="20"/>
              </w:rPr>
              <w:t>65.822</w:t>
            </w:r>
          </w:p>
        </w:tc>
        <w:tc>
          <w:tcPr>
            <w:tcW w:w="1246" w:type="dxa"/>
            <w:vAlign w:val="center"/>
            <w:hideMark/>
          </w:tcPr>
          <w:p w14:paraId="4DB3BEB0" w14:textId="77777777" w:rsidR="00A7277C" w:rsidRPr="00077934" w:rsidRDefault="00A7277C" w:rsidP="00A7277C">
            <w:pPr>
              <w:jc w:val="center"/>
              <w:rPr>
                <w:sz w:val="20"/>
                <w:szCs w:val="20"/>
              </w:rPr>
            </w:pPr>
            <w:r w:rsidRPr="00077934">
              <w:rPr>
                <w:sz w:val="20"/>
                <w:szCs w:val="20"/>
              </w:rPr>
              <w:t>140.551</w:t>
            </w:r>
          </w:p>
        </w:tc>
        <w:tc>
          <w:tcPr>
            <w:tcW w:w="1373" w:type="dxa"/>
            <w:vAlign w:val="center"/>
            <w:hideMark/>
          </w:tcPr>
          <w:p w14:paraId="03A74434" w14:textId="77777777" w:rsidR="00A7277C" w:rsidRPr="00077934" w:rsidRDefault="00A7277C" w:rsidP="00A7277C">
            <w:pPr>
              <w:jc w:val="center"/>
              <w:rPr>
                <w:sz w:val="20"/>
                <w:szCs w:val="20"/>
              </w:rPr>
            </w:pPr>
            <w:r w:rsidRPr="00077934">
              <w:rPr>
                <w:sz w:val="20"/>
                <w:szCs w:val="20"/>
              </w:rPr>
              <w:t>76.817</w:t>
            </w:r>
          </w:p>
        </w:tc>
      </w:tr>
      <w:tr w:rsidR="00A7277C" w:rsidRPr="00077934" w14:paraId="52768C10" w14:textId="77777777" w:rsidTr="0004226E">
        <w:trPr>
          <w:tblCellSpacing w:w="15" w:type="dxa"/>
        </w:trPr>
        <w:tc>
          <w:tcPr>
            <w:tcW w:w="4678" w:type="dxa"/>
            <w:vAlign w:val="center"/>
          </w:tcPr>
          <w:p w14:paraId="10EEF2AC" w14:textId="77777777" w:rsidR="00A7277C" w:rsidRPr="00077934" w:rsidRDefault="00A7277C" w:rsidP="00A7277C">
            <w:pPr>
              <w:rPr>
                <w:sz w:val="20"/>
                <w:szCs w:val="20"/>
              </w:rPr>
            </w:pPr>
            <w:r w:rsidRPr="00077934">
              <w:rPr>
                <w:sz w:val="20"/>
                <w:szCs w:val="20"/>
              </w:rPr>
              <w:t>Adjusted R2</w:t>
            </w:r>
          </w:p>
        </w:tc>
        <w:tc>
          <w:tcPr>
            <w:tcW w:w="1246" w:type="dxa"/>
            <w:vAlign w:val="center"/>
          </w:tcPr>
          <w:p w14:paraId="39E06E73" w14:textId="77777777" w:rsidR="00A7277C" w:rsidRPr="00077934" w:rsidRDefault="00A7277C" w:rsidP="00A7277C">
            <w:pPr>
              <w:jc w:val="center"/>
              <w:rPr>
                <w:sz w:val="20"/>
                <w:szCs w:val="20"/>
              </w:rPr>
            </w:pPr>
          </w:p>
        </w:tc>
        <w:tc>
          <w:tcPr>
            <w:tcW w:w="1387" w:type="dxa"/>
            <w:vAlign w:val="center"/>
          </w:tcPr>
          <w:p w14:paraId="71FA13EE" w14:textId="77777777" w:rsidR="00A7277C" w:rsidRPr="00077934" w:rsidRDefault="00A7277C" w:rsidP="00A7277C">
            <w:pPr>
              <w:jc w:val="center"/>
              <w:rPr>
                <w:sz w:val="20"/>
                <w:szCs w:val="20"/>
              </w:rPr>
            </w:pPr>
          </w:p>
        </w:tc>
        <w:tc>
          <w:tcPr>
            <w:tcW w:w="1246" w:type="dxa"/>
            <w:vAlign w:val="center"/>
          </w:tcPr>
          <w:p w14:paraId="21DB8FB8" w14:textId="77777777" w:rsidR="00A7277C" w:rsidRPr="00077934" w:rsidRDefault="00A7277C" w:rsidP="00A7277C">
            <w:pPr>
              <w:jc w:val="center"/>
              <w:rPr>
                <w:sz w:val="20"/>
                <w:szCs w:val="20"/>
              </w:rPr>
            </w:pPr>
          </w:p>
        </w:tc>
        <w:tc>
          <w:tcPr>
            <w:tcW w:w="1373" w:type="dxa"/>
            <w:vAlign w:val="center"/>
          </w:tcPr>
          <w:p w14:paraId="7F253BDD" w14:textId="77777777" w:rsidR="00A7277C" w:rsidRPr="00077934" w:rsidRDefault="00A7277C" w:rsidP="00A7277C">
            <w:pPr>
              <w:jc w:val="center"/>
              <w:rPr>
                <w:sz w:val="20"/>
                <w:szCs w:val="20"/>
              </w:rPr>
            </w:pPr>
          </w:p>
        </w:tc>
      </w:tr>
      <w:tr w:rsidR="00A7277C" w:rsidRPr="00077934" w14:paraId="76099068" w14:textId="77777777" w:rsidTr="0004226E">
        <w:trPr>
          <w:tblCellSpacing w:w="15" w:type="dxa"/>
        </w:trPr>
        <w:tc>
          <w:tcPr>
            <w:tcW w:w="4678" w:type="dxa"/>
            <w:vAlign w:val="center"/>
          </w:tcPr>
          <w:p w14:paraId="28E8288A" w14:textId="77777777" w:rsidR="00A7277C" w:rsidRPr="00077934" w:rsidRDefault="00A7277C" w:rsidP="00A7277C">
            <w:pPr>
              <w:rPr>
                <w:sz w:val="20"/>
                <w:szCs w:val="20"/>
              </w:rPr>
            </w:pPr>
            <w:r>
              <w:rPr>
                <w:sz w:val="20"/>
                <w:szCs w:val="20"/>
              </w:rPr>
              <w:t>Adjusted ICC</w:t>
            </w:r>
          </w:p>
        </w:tc>
        <w:tc>
          <w:tcPr>
            <w:tcW w:w="1246" w:type="dxa"/>
            <w:vAlign w:val="center"/>
          </w:tcPr>
          <w:p w14:paraId="6D681118" w14:textId="77777777" w:rsidR="00A7277C" w:rsidRPr="00077934" w:rsidRDefault="00A7277C" w:rsidP="00A7277C">
            <w:pPr>
              <w:jc w:val="center"/>
              <w:rPr>
                <w:sz w:val="20"/>
                <w:szCs w:val="20"/>
              </w:rPr>
            </w:pPr>
          </w:p>
        </w:tc>
        <w:tc>
          <w:tcPr>
            <w:tcW w:w="1387" w:type="dxa"/>
            <w:vAlign w:val="center"/>
          </w:tcPr>
          <w:p w14:paraId="4C64B330" w14:textId="77777777" w:rsidR="00A7277C" w:rsidRPr="00077934" w:rsidRDefault="00A7277C" w:rsidP="00A7277C">
            <w:pPr>
              <w:jc w:val="center"/>
              <w:rPr>
                <w:sz w:val="20"/>
                <w:szCs w:val="20"/>
              </w:rPr>
            </w:pPr>
          </w:p>
        </w:tc>
        <w:tc>
          <w:tcPr>
            <w:tcW w:w="1246" w:type="dxa"/>
            <w:vAlign w:val="center"/>
          </w:tcPr>
          <w:p w14:paraId="4E3B20D0" w14:textId="77777777" w:rsidR="00A7277C" w:rsidRPr="00077934" w:rsidRDefault="00A7277C" w:rsidP="00A7277C">
            <w:pPr>
              <w:jc w:val="center"/>
              <w:rPr>
                <w:sz w:val="20"/>
                <w:szCs w:val="20"/>
              </w:rPr>
            </w:pPr>
          </w:p>
        </w:tc>
        <w:tc>
          <w:tcPr>
            <w:tcW w:w="1373" w:type="dxa"/>
            <w:vAlign w:val="center"/>
          </w:tcPr>
          <w:p w14:paraId="4D66A660" w14:textId="77777777" w:rsidR="00A7277C" w:rsidRPr="00077934" w:rsidRDefault="00A7277C" w:rsidP="00A7277C">
            <w:pPr>
              <w:jc w:val="center"/>
              <w:rPr>
                <w:sz w:val="20"/>
                <w:szCs w:val="20"/>
              </w:rPr>
            </w:pPr>
          </w:p>
        </w:tc>
      </w:tr>
      <w:tr w:rsidR="00A7277C" w:rsidRPr="00077934" w14:paraId="5D2C0165" w14:textId="77777777" w:rsidTr="0004226E">
        <w:trPr>
          <w:tblCellSpacing w:w="15" w:type="dxa"/>
        </w:trPr>
        <w:tc>
          <w:tcPr>
            <w:tcW w:w="10050" w:type="dxa"/>
            <w:gridSpan w:val="5"/>
            <w:tcBorders>
              <w:bottom w:val="single" w:sz="6" w:space="0" w:color="000000"/>
            </w:tcBorders>
            <w:vAlign w:val="center"/>
            <w:hideMark/>
          </w:tcPr>
          <w:p w14:paraId="67F5D652" w14:textId="77777777" w:rsidR="00A7277C" w:rsidRPr="00077934" w:rsidRDefault="00A7277C" w:rsidP="00A7277C">
            <w:pPr>
              <w:jc w:val="center"/>
              <w:rPr>
                <w:sz w:val="20"/>
                <w:szCs w:val="20"/>
              </w:rPr>
            </w:pPr>
          </w:p>
        </w:tc>
      </w:tr>
    </w:tbl>
    <w:p w14:paraId="7C3E7853" w14:textId="77777777" w:rsidR="009D0A3C" w:rsidRPr="004D1057" w:rsidRDefault="009D0A3C" w:rsidP="009D0A3C">
      <w:pPr>
        <w:rPr>
          <w:sz w:val="20"/>
          <w:szCs w:val="20"/>
        </w:rPr>
      </w:pPr>
      <w:r w:rsidRPr="004D1057">
        <w:rPr>
          <w:b/>
          <w:bCs/>
          <w:sz w:val="20"/>
          <w:szCs w:val="20"/>
          <w:u w:val="single"/>
        </w:rPr>
        <w:t>Notes</w:t>
      </w:r>
      <w:r w:rsidRPr="004D1057">
        <w:rPr>
          <w:sz w:val="20"/>
          <w:szCs w:val="20"/>
        </w:rPr>
        <w:t xml:space="preserve">: </w:t>
      </w:r>
    </w:p>
    <w:p w14:paraId="039AF2EE" w14:textId="77777777" w:rsidR="009D0A3C" w:rsidRDefault="009D0A3C" w:rsidP="009D0A3C">
      <w:pPr>
        <w:pStyle w:val="ListParagraph"/>
        <w:numPr>
          <w:ilvl w:val="0"/>
          <w:numId w:val="26"/>
        </w:numPr>
        <w:rPr>
          <w:rFonts w:ascii="Times New Roman" w:hAnsi="Times New Roman"/>
          <w:sz w:val="20"/>
          <w:szCs w:val="20"/>
        </w:rPr>
      </w:pPr>
      <w:r w:rsidRPr="00077934">
        <w:rPr>
          <w:rFonts w:ascii="Times New Roman" w:hAnsi="Times New Roman"/>
          <w:sz w:val="20"/>
          <w:szCs w:val="20"/>
        </w:rPr>
        <w:t xml:space="preserve">Model 1:  the dependent variable is Log wtp and main independent variables are </w:t>
      </w:r>
      <w:r w:rsidRPr="004D1057">
        <w:rPr>
          <w:rFonts w:ascii="Times New Roman" w:hAnsi="Times New Roman"/>
          <w:sz w:val="20"/>
          <w:szCs w:val="20"/>
        </w:rPr>
        <w:t>log of quantity acres</w:t>
      </w:r>
    </w:p>
    <w:p w14:paraId="6A6641CA" w14:textId="77777777" w:rsidR="009D0A3C" w:rsidRPr="00077934" w:rsidRDefault="009D0A3C" w:rsidP="009D0A3C">
      <w:pPr>
        <w:pStyle w:val="ListParagraph"/>
        <w:rPr>
          <w:rFonts w:ascii="Times New Roman" w:hAnsi="Times New Roman"/>
          <w:sz w:val="20"/>
          <w:szCs w:val="20"/>
        </w:rPr>
      </w:pPr>
      <w:r w:rsidRPr="004D1057">
        <w:rPr>
          <w:rFonts w:ascii="Times New Roman" w:hAnsi="Times New Roman"/>
          <w:sz w:val="20"/>
          <w:szCs w:val="20"/>
        </w:rPr>
        <w:t xml:space="preserve"> change and log of baseline acres</w:t>
      </w:r>
      <w:r w:rsidRPr="00077934">
        <w:rPr>
          <w:rFonts w:ascii="Times New Roman" w:hAnsi="Times New Roman"/>
          <w:sz w:val="20"/>
          <w:szCs w:val="20"/>
        </w:rPr>
        <w:t>.</w:t>
      </w:r>
    </w:p>
    <w:p w14:paraId="6FF6DE76" w14:textId="77777777" w:rsidR="009D0A3C" w:rsidRPr="00077934" w:rsidRDefault="009D0A3C" w:rsidP="009D0A3C">
      <w:pPr>
        <w:pStyle w:val="ListParagraph"/>
        <w:numPr>
          <w:ilvl w:val="0"/>
          <w:numId w:val="26"/>
        </w:numPr>
        <w:rPr>
          <w:rFonts w:ascii="Times New Roman" w:hAnsi="Times New Roman"/>
          <w:sz w:val="20"/>
          <w:szCs w:val="20"/>
        </w:rPr>
      </w:pPr>
      <w:r w:rsidRPr="00077934">
        <w:rPr>
          <w:rFonts w:ascii="Times New Roman" w:hAnsi="Times New Roman"/>
          <w:sz w:val="20"/>
          <w:szCs w:val="20"/>
        </w:rPr>
        <w:t xml:space="preserve">Model </w:t>
      </w:r>
      <w:r>
        <w:rPr>
          <w:rFonts w:ascii="Times New Roman" w:hAnsi="Times New Roman"/>
          <w:sz w:val="20"/>
          <w:szCs w:val="20"/>
        </w:rPr>
        <w:t>2</w:t>
      </w:r>
      <w:r w:rsidRPr="00077934">
        <w:rPr>
          <w:rFonts w:ascii="Times New Roman" w:hAnsi="Times New Roman"/>
          <w:sz w:val="20"/>
          <w:szCs w:val="20"/>
        </w:rPr>
        <w:t>:  the dependent variable is Log wtp and main independent variable</w:t>
      </w:r>
      <w:r>
        <w:rPr>
          <w:rFonts w:ascii="Times New Roman" w:hAnsi="Times New Roman"/>
          <w:sz w:val="20"/>
          <w:szCs w:val="20"/>
        </w:rPr>
        <w:t xml:space="preserve"> is </w:t>
      </w:r>
      <w:r w:rsidRPr="004D1057">
        <w:rPr>
          <w:rFonts w:ascii="Times New Roman" w:hAnsi="Times New Roman"/>
          <w:sz w:val="20"/>
          <w:szCs w:val="20"/>
        </w:rPr>
        <w:t>log of baseline acres</w:t>
      </w:r>
      <w:r w:rsidRPr="00077934">
        <w:rPr>
          <w:rFonts w:ascii="Times New Roman" w:hAnsi="Times New Roman"/>
          <w:sz w:val="20"/>
          <w:szCs w:val="20"/>
        </w:rPr>
        <w:t>.</w:t>
      </w:r>
    </w:p>
    <w:p w14:paraId="6CC14D46" w14:textId="77777777" w:rsidR="009D0A3C" w:rsidRDefault="009D0A3C" w:rsidP="009D0A3C">
      <w:pPr>
        <w:rPr>
          <w:sz w:val="20"/>
          <w:szCs w:val="20"/>
        </w:rPr>
      </w:pPr>
      <w:r w:rsidRPr="004D1057">
        <w:rPr>
          <w:sz w:val="20"/>
          <w:szCs w:val="20"/>
        </w:rPr>
        <w:t>**</w:t>
      </w:r>
      <w:proofErr w:type="gramStart"/>
      <w:r w:rsidRPr="004D1057">
        <w:rPr>
          <w:sz w:val="20"/>
          <w:szCs w:val="20"/>
        </w:rPr>
        <w:t>*,*</w:t>
      </w:r>
      <w:proofErr w:type="gramEnd"/>
      <w:r w:rsidRPr="004D1057">
        <w:rPr>
          <w:sz w:val="20"/>
          <w:szCs w:val="20"/>
        </w:rPr>
        <w:t>*,*denotes significance at 1%, 5% and 10%, respectively.</w:t>
      </w:r>
    </w:p>
    <w:bookmarkEnd w:id="27"/>
    <w:p w14:paraId="6AEAF311" w14:textId="7CC5A5B4" w:rsidR="00671D14" w:rsidRPr="004D1057" w:rsidRDefault="009D0A3C" w:rsidP="009D0A3C">
      <w:pPr>
        <w:rPr>
          <w:b/>
          <w:bCs/>
        </w:rPr>
      </w:pPr>
      <w:r>
        <w:rPr>
          <w:b/>
          <w:bCs/>
        </w:rPr>
        <w:br w:type="page"/>
      </w:r>
    </w:p>
    <w:p w14:paraId="60DA7E1B" w14:textId="6E019AEF" w:rsidR="00272C35" w:rsidRPr="00272C35" w:rsidRDefault="00272C35" w:rsidP="00671D14">
      <w:pPr>
        <w:rPr>
          <w:b/>
          <w:bCs/>
        </w:rPr>
      </w:pPr>
      <w:r w:rsidRPr="004D1057">
        <w:rPr>
          <w:b/>
          <w:bCs/>
        </w:rPr>
        <w:lastRenderedPageBreak/>
        <w:t>Table 5. Adding up Test Results</w:t>
      </w:r>
    </w:p>
    <w:p w14:paraId="4F60EAE6" w14:textId="77777777" w:rsidR="00272C35" w:rsidRDefault="00272C35" w:rsidP="00671D14">
      <w:pPr>
        <w:rPr>
          <w:sz w:val="18"/>
          <w:szCs w:val="18"/>
          <w:u w:val="single"/>
        </w:rPr>
      </w:pPr>
    </w:p>
    <w:tbl>
      <w:tblPr>
        <w:tblW w:w="9667" w:type="dxa"/>
        <w:jc w:val="center"/>
        <w:tblBorders>
          <w:top w:val="single" w:sz="4" w:space="0" w:color="auto"/>
          <w:bottom w:val="single" w:sz="4" w:space="0" w:color="auto"/>
        </w:tblBorders>
        <w:tblLook w:val="04A0" w:firstRow="1" w:lastRow="0" w:firstColumn="1" w:lastColumn="0" w:noHBand="0" w:noVBand="1"/>
      </w:tblPr>
      <w:tblGrid>
        <w:gridCol w:w="993"/>
        <w:gridCol w:w="992"/>
        <w:gridCol w:w="1134"/>
        <w:gridCol w:w="1164"/>
        <w:gridCol w:w="1164"/>
        <w:gridCol w:w="980"/>
        <w:gridCol w:w="980"/>
        <w:gridCol w:w="1280"/>
        <w:gridCol w:w="980"/>
      </w:tblGrid>
      <w:tr w:rsidR="00272C35" w:rsidRPr="004B4FA1" w14:paraId="03BE40AD" w14:textId="77777777" w:rsidTr="00272C35">
        <w:trPr>
          <w:trHeight w:val="315"/>
          <w:jc w:val="center"/>
        </w:trPr>
        <w:tc>
          <w:tcPr>
            <w:tcW w:w="993" w:type="dxa"/>
            <w:tcBorders>
              <w:bottom w:val="nil"/>
            </w:tcBorders>
            <w:shd w:val="clear" w:color="auto" w:fill="auto"/>
            <w:noWrap/>
            <w:vAlign w:val="center"/>
          </w:tcPr>
          <w:p w14:paraId="67F05D55" w14:textId="77777777" w:rsidR="00272C35" w:rsidRPr="004B4FA1" w:rsidRDefault="00272C35" w:rsidP="00272C35">
            <w:pPr>
              <w:rPr>
                <w:b/>
                <w:bCs/>
                <w:color w:val="000000"/>
                <w:sz w:val="20"/>
                <w:szCs w:val="20"/>
                <w:lang w:eastAsia="en-CA"/>
              </w:rPr>
            </w:pPr>
          </w:p>
        </w:tc>
        <w:tc>
          <w:tcPr>
            <w:tcW w:w="992" w:type="dxa"/>
            <w:tcBorders>
              <w:bottom w:val="nil"/>
            </w:tcBorders>
            <w:shd w:val="clear" w:color="auto" w:fill="auto"/>
            <w:noWrap/>
            <w:vAlign w:val="center"/>
          </w:tcPr>
          <w:p w14:paraId="0B398722" w14:textId="77777777" w:rsidR="00272C35" w:rsidRPr="004B4FA1" w:rsidRDefault="00272C35" w:rsidP="00272C35">
            <w:pPr>
              <w:rPr>
                <w:b/>
                <w:bCs/>
                <w:color w:val="000000"/>
                <w:sz w:val="20"/>
                <w:szCs w:val="20"/>
                <w:lang w:eastAsia="en-CA"/>
              </w:rPr>
            </w:pPr>
          </w:p>
        </w:tc>
        <w:tc>
          <w:tcPr>
            <w:tcW w:w="1134" w:type="dxa"/>
            <w:tcBorders>
              <w:bottom w:val="nil"/>
            </w:tcBorders>
            <w:shd w:val="clear" w:color="auto" w:fill="auto"/>
            <w:noWrap/>
            <w:vAlign w:val="center"/>
          </w:tcPr>
          <w:p w14:paraId="3901E37E" w14:textId="77777777" w:rsidR="00272C35" w:rsidRPr="004B4FA1" w:rsidRDefault="00272C35" w:rsidP="00272C35">
            <w:pPr>
              <w:rPr>
                <w:b/>
                <w:bCs/>
                <w:color w:val="000000"/>
                <w:sz w:val="20"/>
                <w:szCs w:val="20"/>
                <w:lang w:eastAsia="en-CA"/>
              </w:rPr>
            </w:pPr>
          </w:p>
        </w:tc>
        <w:tc>
          <w:tcPr>
            <w:tcW w:w="2328" w:type="dxa"/>
            <w:gridSpan w:val="2"/>
            <w:tcBorders>
              <w:top w:val="single" w:sz="4" w:space="0" w:color="auto"/>
              <w:bottom w:val="single" w:sz="4" w:space="0" w:color="auto"/>
            </w:tcBorders>
            <w:shd w:val="clear" w:color="auto" w:fill="auto"/>
            <w:noWrap/>
            <w:vAlign w:val="bottom"/>
          </w:tcPr>
          <w:p w14:paraId="75549921" w14:textId="48F58819" w:rsidR="00272C35" w:rsidRPr="004B4FA1" w:rsidRDefault="00272C35" w:rsidP="00272C35">
            <w:pPr>
              <w:jc w:val="center"/>
              <w:rPr>
                <w:b/>
                <w:bCs/>
                <w:color w:val="000000"/>
                <w:sz w:val="20"/>
                <w:szCs w:val="20"/>
                <w:lang w:eastAsia="en-CA"/>
              </w:rPr>
            </w:pPr>
            <w:r w:rsidRPr="004B4FA1">
              <w:rPr>
                <w:b/>
                <w:bCs/>
                <w:color w:val="000000"/>
                <w:sz w:val="20"/>
                <w:szCs w:val="20"/>
                <w:lang w:eastAsia="en-CA"/>
              </w:rPr>
              <w:t>Model 1</w:t>
            </w:r>
          </w:p>
          <w:p w14:paraId="2C88A4DA" w14:textId="244B3C4A" w:rsidR="00272C35" w:rsidRPr="004B4FA1" w:rsidRDefault="00272C35" w:rsidP="00272C35">
            <w:pPr>
              <w:jc w:val="center"/>
              <w:rPr>
                <w:b/>
                <w:bCs/>
                <w:color w:val="000000"/>
                <w:sz w:val="20"/>
                <w:szCs w:val="20"/>
                <w:lang w:eastAsia="en-CA"/>
              </w:rPr>
            </w:pPr>
            <w:r w:rsidRPr="004B4FA1">
              <w:rPr>
                <w:b/>
                <w:bCs/>
                <w:color w:val="000000"/>
                <w:sz w:val="20"/>
                <w:szCs w:val="20"/>
                <w:lang w:eastAsia="en-CA"/>
              </w:rPr>
              <w:t>(US-Canada Data)</w:t>
            </w:r>
          </w:p>
        </w:tc>
        <w:tc>
          <w:tcPr>
            <w:tcW w:w="1960" w:type="dxa"/>
            <w:gridSpan w:val="2"/>
            <w:tcBorders>
              <w:top w:val="single" w:sz="4" w:space="0" w:color="auto"/>
              <w:bottom w:val="single" w:sz="4" w:space="0" w:color="auto"/>
            </w:tcBorders>
            <w:shd w:val="clear" w:color="auto" w:fill="auto"/>
            <w:noWrap/>
            <w:vAlign w:val="bottom"/>
          </w:tcPr>
          <w:p w14:paraId="0E3A71C7" w14:textId="0E72FE14" w:rsidR="00272C35" w:rsidRPr="004B4FA1" w:rsidRDefault="00272C35" w:rsidP="00272C35">
            <w:pPr>
              <w:jc w:val="center"/>
              <w:rPr>
                <w:b/>
                <w:bCs/>
                <w:color w:val="000000"/>
                <w:sz w:val="20"/>
                <w:szCs w:val="20"/>
                <w:lang w:eastAsia="en-CA"/>
              </w:rPr>
            </w:pPr>
            <w:r w:rsidRPr="004B4FA1">
              <w:rPr>
                <w:b/>
                <w:bCs/>
                <w:color w:val="000000"/>
                <w:sz w:val="20"/>
                <w:szCs w:val="20"/>
                <w:lang w:eastAsia="en-CA"/>
              </w:rPr>
              <w:t>Model 2</w:t>
            </w:r>
          </w:p>
          <w:p w14:paraId="6CF22B22" w14:textId="732BA50C" w:rsidR="00272C35" w:rsidRPr="004B4FA1" w:rsidRDefault="00272C35" w:rsidP="00272C35">
            <w:pPr>
              <w:jc w:val="center"/>
              <w:rPr>
                <w:b/>
                <w:bCs/>
                <w:color w:val="000000"/>
                <w:sz w:val="20"/>
                <w:szCs w:val="20"/>
                <w:lang w:eastAsia="en-CA"/>
              </w:rPr>
            </w:pPr>
            <w:r w:rsidRPr="004B4FA1">
              <w:rPr>
                <w:b/>
                <w:bCs/>
                <w:color w:val="000000"/>
                <w:sz w:val="20"/>
                <w:szCs w:val="20"/>
                <w:lang w:eastAsia="en-CA"/>
              </w:rPr>
              <w:t>(US-Canada Data)</w:t>
            </w:r>
          </w:p>
        </w:tc>
        <w:tc>
          <w:tcPr>
            <w:tcW w:w="2260" w:type="dxa"/>
            <w:gridSpan w:val="2"/>
            <w:tcBorders>
              <w:top w:val="single" w:sz="4" w:space="0" w:color="auto"/>
              <w:bottom w:val="single" w:sz="4" w:space="0" w:color="auto"/>
            </w:tcBorders>
            <w:shd w:val="clear" w:color="auto" w:fill="auto"/>
            <w:noWrap/>
            <w:vAlign w:val="bottom"/>
          </w:tcPr>
          <w:p w14:paraId="2D3904C5" w14:textId="6C89F451" w:rsidR="00272C35" w:rsidRPr="004B4FA1" w:rsidRDefault="00272C35" w:rsidP="00272C35">
            <w:pPr>
              <w:jc w:val="center"/>
              <w:rPr>
                <w:b/>
                <w:bCs/>
                <w:color w:val="000000"/>
                <w:sz w:val="20"/>
                <w:szCs w:val="20"/>
                <w:lang w:eastAsia="en-CA"/>
              </w:rPr>
            </w:pPr>
            <w:r w:rsidRPr="004B4FA1">
              <w:rPr>
                <w:b/>
                <w:bCs/>
                <w:color w:val="000000"/>
                <w:sz w:val="20"/>
                <w:szCs w:val="20"/>
                <w:lang w:eastAsia="en-CA"/>
              </w:rPr>
              <w:t>Model 2</w:t>
            </w:r>
          </w:p>
          <w:p w14:paraId="08641D21" w14:textId="5547EE53" w:rsidR="00272C35" w:rsidRPr="004B4FA1" w:rsidRDefault="00272C35" w:rsidP="00272C35">
            <w:pPr>
              <w:jc w:val="center"/>
              <w:rPr>
                <w:b/>
                <w:bCs/>
                <w:color w:val="000000"/>
                <w:sz w:val="20"/>
                <w:szCs w:val="20"/>
                <w:lang w:eastAsia="en-CA"/>
              </w:rPr>
            </w:pPr>
            <w:r w:rsidRPr="004B4FA1">
              <w:rPr>
                <w:b/>
                <w:bCs/>
                <w:color w:val="000000"/>
                <w:sz w:val="20"/>
                <w:szCs w:val="20"/>
                <w:lang w:eastAsia="en-CA"/>
              </w:rPr>
              <w:t>(US</w:t>
            </w:r>
            <w:r w:rsidR="004B4FA1">
              <w:rPr>
                <w:b/>
                <w:bCs/>
                <w:color w:val="000000"/>
                <w:sz w:val="20"/>
                <w:szCs w:val="20"/>
                <w:lang w:eastAsia="en-CA"/>
              </w:rPr>
              <w:t xml:space="preserve"> Data</w:t>
            </w:r>
            <w:r w:rsidRPr="004B4FA1">
              <w:rPr>
                <w:b/>
                <w:bCs/>
                <w:color w:val="000000"/>
                <w:sz w:val="20"/>
                <w:szCs w:val="20"/>
                <w:lang w:eastAsia="en-CA"/>
              </w:rPr>
              <w:t>)</w:t>
            </w:r>
          </w:p>
        </w:tc>
      </w:tr>
      <w:tr w:rsidR="00272C35" w:rsidRPr="004B4FA1" w14:paraId="6170122A" w14:textId="77777777" w:rsidTr="00272C35">
        <w:trPr>
          <w:trHeight w:val="315"/>
          <w:jc w:val="center"/>
        </w:trPr>
        <w:tc>
          <w:tcPr>
            <w:tcW w:w="993" w:type="dxa"/>
            <w:tcBorders>
              <w:top w:val="nil"/>
              <w:bottom w:val="single" w:sz="4" w:space="0" w:color="auto"/>
            </w:tcBorders>
            <w:shd w:val="clear" w:color="auto" w:fill="auto"/>
            <w:noWrap/>
            <w:vAlign w:val="center"/>
            <w:hideMark/>
          </w:tcPr>
          <w:p w14:paraId="51D2AA8E" w14:textId="77777777" w:rsidR="00272C35" w:rsidRPr="004B4FA1" w:rsidRDefault="00272C35" w:rsidP="00272C35">
            <w:pPr>
              <w:rPr>
                <w:b/>
                <w:bCs/>
                <w:color w:val="000000"/>
                <w:sz w:val="20"/>
                <w:szCs w:val="20"/>
                <w:lang w:eastAsia="en-CA"/>
              </w:rPr>
            </w:pPr>
            <w:r w:rsidRPr="004B4FA1">
              <w:rPr>
                <w:b/>
                <w:bCs/>
                <w:color w:val="000000"/>
                <w:sz w:val="20"/>
                <w:szCs w:val="20"/>
                <w:lang w:eastAsia="en-CA"/>
              </w:rPr>
              <w:t xml:space="preserve">Wetland </w:t>
            </w:r>
          </w:p>
          <w:p w14:paraId="5A8C23A1" w14:textId="502FB8D5" w:rsidR="00272C35" w:rsidRPr="004B4FA1" w:rsidRDefault="00272C35" w:rsidP="00272C35">
            <w:pPr>
              <w:rPr>
                <w:b/>
                <w:bCs/>
                <w:color w:val="000000"/>
                <w:sz w:val="20"/>
                <w:szCs w:val="20"/>
                <w:lang w:val="en-CA" w:eastAsia="en-CA"/>
              </w:rPr>
            </w:pPr>
            <w:r w:rsidRPr="004B4FA1">
              <w:rPr>
                <w:b/>
                <w:bCs/>
                <w:color w:val="000000"/>
                <w:sz w:val="20"/>
                <w:szCs w:val="20"/>
                <w:lang w:eastAsia="en-CA"/>
              </w:rPr>
              <w:t>Scenario</w:t>
            </w:r>
          </w:p>
        </w:tc>
        <w:tc>
          <w:tcPr>
            <w:tcW w:w="992" w:type="dxa"/>
            <w:tcBorders>
              <w:top w:val="nil"/>
              <w:bottom w:val="single" w:sz="4" w:space="0" w:color="auto"/>
            </w:tcBorders>
            <w:shd w:val="clear" w:color="auto" w:fill="auto"/>
            <w:noWrap/>
            <w:vAlign w:val="center"/>
            <w:hideMark/>
          </w:tcPr>
          <w:p w14:paraId="4D3FB453" w14:textId="77777777" w:rsidR="00272C35" w:rsidRPr="004B4FA1" w:rsidRDefault="00272C35" w:rsidP="00272C35">
            <w:pPr>
              <w:rPr>
                <w:b/>
                <w:bCs/>
                <w:color w:val="000000"/>
                <w:sz w:val="20"/>
                <w:szCs w:val="20"/>
                <w:lang w:val="en-CA" w:eastAsia="en-CA"/>
              </w:rPr>
            </w:pPr>
            <w:r w:rsidRPr="004B4FA1">
              <w:rPr>
                <w:b/>
                <w:bCs/>
                <w:color w:val="000000"/>
                <w:sz w:val="20"/>
                <w:szCs w:val="20"/>
                <w:lang w:eastAsia="en-CA"/>
              </w:rPr>
              <w:t>Baseline Acreage</w:t>
            </w:r>
          </w:p>
        </w:tc>
        <w:tc>
          <w:tcPr>
            <w:tcW w:w="1134" w:type="dxa"/>
            <w:tcBorders>
              <w:top w:val="nil"/>
              <w:bottom w:val="single" w:sz="4" w:space="0" w:color="auto"/>
            </w:tcBorders>
            <w:shd w:val="clear" w:color="auto" w:fill="auto"/>
            <w:noWrap/>
            <w:vAlign w:val="center"/>
            <w:hideMark/>
          </w:tcPr>
          <w:p w14:paraId="1FF5B004" w14:textId="77777777" w:rsidR="00272C35" w:rsidRPr="004B4FA1" w:rsidRDefault="00272C35" w:rsidP="00272C35">
            <w:pPr>
              <w:rPr>
                <w:b/>
                <w:bCs/>
                <w:color w:val="000000"/>
                <w:sz w:val="20"/>
                <w:szCs w:val="20"/>
                <w:lang w:val="en-CA" w:eastAsia="en-CA"/>
              </w:rPr>
            </w:pPr>
            <w:r w:rsidRPr="004B4FA1">
              <w:rPr>
                <w:b/>
                <w:bCs/>
                <w:color w:val="000000"/>
                <w:sz w:val="20"/>
                <w:szCs w:val="20"/>
                <w:lang w:eastAsia="en-CA"/>
              </w:rPr>
              <w:t>Acreage Change</w:t>
            </w:r>
          </w:p>
        </w:tc>
        <w:tc>
          <w:tcPr>
            <w:tcW w:w="1164" w:type="dxa"/>
            <w:tcBorders>
              <w:top w:val="single" w:sz="4" w:space="0" w:color="auto"/>
              <w:bottom w:val="single" w:sz="4" w:space="0" w:color="auto"/>
            </w:tcBorders>
            <w:shd w:val="clear" w:color="auto" w:fill="auto"/>
            <w:noWrap/>
            <w:vAlign w:val="bottom"/>
            <w:hideMark/>
          </w:tcPr>
          <w:p w14:paraId="2F6E5774" w14:textId="77777777" w:rsidR="00272C35" w:rsidRPr="004B4FA1" w:rsidRDefault="00272C35" w:rsidP="00272C35">
            <w:pPr>
              <w:rPr>
                <w:b/>
                <w:bCs/>
                <w:color w:val="000000"/>
                <w:sz w:val="20"/>
                <w:szCs w:val="20"/>
                <w:lang w:val="en-CA" w:eastAsia="en-CA"/>
              </w:rPr>
            </w:pPr>
            <w:r w:rsidRPr="004B4FA1">
              <w:rPr>
                <w:b/>
                <w:bCs/>
                <w:color w:val="000000"/>
                <w:sz w:val="20"/>
                <w:szCs w:val="20"/>
                <w:lang w:val="en-CA" w:eastAsia="en-CA"/>
              </w:rPr>
              <w:t>WTP</w:t>
            </w:r>
          </w:p>
        </w:tc>
        <w:tc>
          <w:tcPr>
            <w:tcW w:w="1164" w:type="dxa"/>
            <w:tcBorders>
              <w:top w:val="single" w:sz="4" w:space="0" w:color="auto"/>
              <w:bottom w:val="single" w:sz="4" w:space="0" w:color="auto"/>
            </w:tcBorders>
            <w:shd w:val="clear" w:color="auto" w:fill="auto"/>
            <w:noWrap/>
            <w:vAlign w:val="bottom"/>
            <w:hideMark/>
          </w:tcPr>
          <w:p w14:paraId="371DDA5A" w14:textId="77777777" w:rsidR="00272C35" w:rsidRPr="004B4FA1" w:rsidRDefault="00272C35" w:rsidP="00272C35">
            <w:pPr>
              <w:rPr>
                <w:b/>
                <w:bCs/>
                <w:color w:val="000000"/>
                <w:sz w:val="20"/>
                <w:szCs w:val="20"/>
                <w:lang w:val="en-CA" w:eastAsia="en-CA"/>
              </w:rPr>
            </w:pPr>
            <w:r w:rsidRPr="004B4FA1">
              <w:rPr>
                <w:b/>
                <w:bCs/>
                <w:color w:val="000000"/>
                <w:sz w:val="20"/>
                <w:szCs w:val="20"/>
                <w:lang w:eastAsia="en-CA"/>
              </w:rPr>
              <w:t>AU Test</w:t>
            </w:r>
          </w:p>
        </w:tc>
        <w:tc>
          <w:tcPr>
            <w:tcW w:w="980" w:type="dxa"/>
            <w:tcBorders>
              <w:top w:val="single" w:sz="4" w:space="0" w:color="auto"/>
              <w:bottom w:val="single" w:sz="4" w:space="0" w:color="auto"/>
            </w:tcBorders>
            <w:shd w:val="clear" w:color="auto" w:fill="auto"/>
            <w:noWrap/>
            <w:vAlign w:val="bottom"/>
            <w:hideMark/>
          </w:tcPr>
          <w:p w14:paraId="0F4E870A" w14:textId="77777777" w:rsidR="00272C35" w:rsidRPr="004B4FA1" w:rsidRDefault="00272C35" w:rsidP="00272C35">
            <w:pPr>
              <w:rPr>
                <w:b/>
                <w:bCs/>
                <w:color w:val="000000"/>
                <w:sz w:val="20"/>
                <w:szCs w:val="20"/>
                <w:lang w:val="en-CA" w:eastAsia="en-CA"/>
              </w:rPr>
            </w:pPr>
            <w:r w:rsidRPr="004B4FA1">
              <w:rPr>
                <w:b/>
                <w:bCs/>
                <w:color w:val="000000"/>
                <w:sz w:val="20"/>
                <w:szCs w:val="20"/>
                <w:lang w:val="en-CA" w:eastAsia="en-CA"/>
              </w:rPr>
              <w:t>WTP</w:t>
            </w:r>
          </w:p>
        </w:tc>
        <w:tc>
          <w:tcPr>
            <w:tcW w:w="980" w:type="dxa"/>
            <w:tcBorders>
              <w:top w:val="single" w:sz="4" w:space="0" w:color="auto"/>
              <w:bottom w:val="single" w:sz="4" w:space="0" w:color="auto"/>
            </w:tcBorders>
            <w:shd w:val="clear" w:color="auto" w:fill="auto"/>
            <w:noWrap/>
            <w:vAlign w:val="bottom"/>
            <w:hideMark/>
          </w:tcPr>
          <w:p w14:paraId="529F4407" w14:textId="77777777" w:rsidR="00272C35" w:rsidRPr="004B4FA1" w:rsidRDefault="00272C35" w:rsidP="00272C35">
            <w:pPr>
              <w:rPr>
                <w:b/>
                <w:bCs/>
                <w:color w:val="000000"/>
                <w:sz w:val="20"/>
                <w:szCs w:val="20"/>
                <w:lang w:val="en-CA" w:eastAsia="en-CA"/>
              </w:rPr>
            </w:pPr>
            <w:r w:rsidRPr="004B4FA1">
              <w:rPr>
                <w:b/>
                <w:bCs/>
                <w:color w:val="000000"/>
                <w:sz w:val="20"/>
                <w:szCs w:val="20"/>
                <w:lang w:eastAsia="en-CA"/>
              </w:rPr>
              <w:t>AU Test</w:t>
            </w:r>
          </w:p>
        </w:tc>
        <w:tc>
          <w:tcPr>
            <w:tcW w:w="1280" w:type="dxa"/>
            <w:tcBorders>
              <w:top w:val="single" w:sz="4" w:space="0" w:color="auto"/>
              <w:bottom w:val="single" w:sz="4" w:space="0" w:color="auto"/>
            </w:tcBorders>
            <w:shd w:val="clear" w:color="auto" w:fill="auto"/>
            <w:noWrap/>
            <w:vAlign w:val="bottom"/>
            <w:hideMark/>
          </w:tcPr>
          <w:p w14:paraId="43019FA1" w14:textId="77777777" w:rsidR="00272C35" w:rsidRPr="004B4FA1" w:rsidRDefault="00272C35" w:rsidP="00272C35">
            <w:pPr>
              <w:rPr>
                <w:b/>
                <w:bCs/>
                <w:color w:val="000000"/>
                <w:sz w:val="20"/>
                <w:szCs w:val="20"/>
                <w:lang w:val="en-CA" w:eastAsia="en-CA"/>
              </w:rPr>
            </w:pPr>
            <w:r w:rsidRPr="004B4FA1">
              <w:rPr>
                <w:b/>
                <w:bCs/>
                <w:color w:val="000000"/>
                <w:sz w:val="20"/>
                <w:szCs w:val="20"/>
                <w:lang w:val="en-CA" w:eastAsia="en-CA"/>
              </w:rPr>
              <w:t>WTP</w:t>
            </w:r>
          </w:p>
        </w:tc>
        <w:tc>
          <w:tcPr>
            <w:tcW w:w="980" w:type="dxa"/>
            <w:tcBorders>
              <w:top w:val="single" w:sz="4" w:space="0" w:color="auto"/>
              <w:bottom w:val="single" w:sz="4" w:space="0" w:color="auto"/>
            </w:tcBorders>
            <w:shd w:val="clear" w:color="auto" w:fill="auto"/>
            <w:noWrap/>
            <w:vAlign w:val="bottom"/>
            <w:hideMark/>
          </w:tcPr>
          <w:p w14:paraId="3055AA39" w14:textId="77777777" w:rsidR="00272C35" w:rsidRPr="004B4FA1" w:rsidRDefault="00272C35" w:rsidP="00272C35">
            <w:pPr>
              <w:rPr>
                <w:b/>
                <w:bCs/>
                <w:color w:val="000000"/>
                <w:sz w:val="20"/>
                <w:szCs w:val="20"/>
                <w:lang w:val="en-CA" w:eastAsia="en-CA"/>
              </w:rPr>
            </w:pPr>
            <w:r w:rsidRPr="004B4FA1">
              <w:rPr>
                <w:b/>
                <w:bCs/>
                <w:color w:val="000000"/>
                <w:sz w:val="20"/>
                <w:szCs w:val="20"/>
                <w:lang w:eastAsia="en-CA"/>
              </w:rPr>
              <w:t>AU Test</w:t>
            </w:r>
          </w:p>
        </w:tc>
      </w:tr>
      <w:tr w:rsidR="00DF1532" w:rsidRPr="004B4FA1" w14:paraId="260D1B54" w14:textId="77777777" w:rsidTr="00272C35">
        <w:trPr>
          <w:trHeight w:val="300"/>
          <w:jc w:val="center"/>
        </w:trPr>
        <w:tc>
          <w:tcPr>
            <w:tcW w:w="993" w:type="dxa"/>
            <w:tcBorders>
              <w:top w:val="single" w:sz="4" w:space="0" w:color="auto"/>
            </w:tcBorders>
            <w:shd w:val="clear" w:color="auto" w:fill="auto"/>
            <w:noWrap/>
            <w:vAlign w:val="center"/>
            <w:hideMark/>
          </w:tcPr>
          <w:p w14:paraId="2375BDB6" w14:textId="64E5034D" w:rsidR="00DF1532" w:rsidRPr="004B4FA1" w:rsidRDefault="00DF1532" w:rsidP="00DF1532">
            <w:pPr>
              <w:rPr>
                <w:color w:val="000000"/>
                <w:sz w:val="20"/>
                <w:szCs w:val="20"/>
                <w:lang w:val="en-CA" w:eastAsia="en-CA"/>
              </w:rPr>
            </w:pPr>
            <w:r w:rsidRPr="004B4FA1">
              <w:rPr>
                <w:color w:val="000000"/>
                <w:sz w:val="20"/>
                <w:szCs w:val="20"/>
                <w:lang w:eastAsia="en-CA"/>
              </w:rPr>
              <w:t>F-L</w:t>
            </w:r>
          </w:p>
        </w:tc>
        <w:tc>
          <w:tcPr>
            <w:tcW w:w="992" w:type="dxa"/>
            <w:tcBorders>
              <w:top w:val="single" w:sz="4" w:space="0" w:color="auto"/>
            </w:tcBorders>
            <w:shd w:val="clear" w:color="auto" w:fill="auto"/>
            <w:noWrap/>
            <w:vAlign w:val="center"/>
            <w:hideMark/>
          </w:tcPr>
          <w:p w14:paraId="76FBAA88" w14:textId="77777777" w:rsidR="00DF1532" w:rsidRPr="004B4FA1" w:rsidRDefault="00DF1532" w:rsidP="00DF1532">
            <w:pPr>
              <w:jc w:val="center"/>
              <w:rPr>
                <w:color w:val="000000"/>
                <w:sz w:val="20"/>
                <w:szCs w:val="20"/>
                <w:lang w:val="en-CA" w:eastAsia="en-CA"/>
              </w:rPr>
            </w:pPr>
            <w:r w:rsidRPr="004B4FA1">
              <w:rPr>
                <w:color w:val="000000"/>
                <w:sz w:val="20"/>
                <w:szCs w:val="20"/>
                <w:lang w:eastAsia="en-CA"/>
              </w:rPr>
              <w:t>10000</w:t>
            </w:r>
          </w:p>
        </w:tc>
        <w:tc>
          <w:tcPr>
            <w:tcW w:w="1134" w:type="dxa"/>
            <w:tcBorders>
              <w:top w:val="single" w:sz="4" w:space="0" w:color="auto"/>
            </w:tcBorders>
            <w:shd w:val="clear" w:color="auto" w:fill="auto"/>
            <w:noWrap/>
            <w:vAlign w:val="center"/>
            <w:hideMark/>
          </w:tcPr>
          <w:p w14:paraId="2FCA252F" w14:textId="77777777" w:rsidR="00DF1532" w:rsidRPr="004B4FA1" w:rsidRDefault="00DF1532" w:rsidP="00DF1532">
            <w:pPr>
              <w:jc w:val="center"/>
              <w:rPr>
                <w:color w:val="000000"/>
                <w:sz w:val="20"/>
                <w:szCs w:val="20"/>
                <w:lang w:val="en-CA" w:eastAsia="en-CA"/>
              </w:rPr>
            </w:pPr>
            <w:r w:rsidRPr="004B4FA1">
              <w:rPr>
                <w:color w:val="000000"/>
                <w:sz w:val="20"/>
                <w:szCs w:val="20"/>
                <w:lang w:eastAsia="en-CA"/>
              </w:rPr>
              <w:t>10030</w:t>
            </w:r>
          </w:p>
        </w:tc>
        <w:tc>
          <w:tcPr>
            <w:tcW w:w="1164" w:type="dxa"/>
            <w:tcBorders>
              <w:top w:val="single" w:sz="4" w:space="0" w:color="auto"/>
            </w:tcBorders>
            <w:shd w:val="clear" w:color="auto" w:fill="auto"/>
            <w:noWrap/>
            <w:vAlign w:val="bottom"/>
            <w:hideMark/>
          </w:tcPr>
          <w:p w14:paraId="790146A0" w14:textId="42EFF9D3" w:rsidR="00DF1532" w:rsidRPr="004B4FA1" w:rsidRDefault="00DF1532" w:rsidP="00DF1532">
            <w:pPr>
              <w:jc w:val="right"/>
              <w:rPr>
                <w:color w:val="000000"/>
                <w:sz w:val="20"/>
                <w:szCs w:val="20"/>
                <w:lang w:val="en-CA" w:eastAsia="en-CA"/>
              </w:rPr>
            </w:pPr>
            <w:r w:rsidRPr="004B4FA1">
              <w:rPr>
                <w:color w:val="000000"/>
                <w:sz w:val="20"/>
                <w:szCs w:val="20"/>
              </w:rPr>
              <w:t>221.33</w:t>
            </w:r>
          </w:p>
        </w:tc>
        <w:tc>
          <w:tcPr>
            <w:tcW w:w="1164" w:type="dxa"/>
            <w:tcBorders>
              <w:top w:val="single" w:sz="4" w:space="0" w:color="auto"/>
            </w:tcBorders>
            <w:shd w:val="clear" w:color="auto" w:fill="auto"/>
            <w:noWrap/>
            <w:vAlign w:val="bottom"/>
            <w:hideMark/>
          </w:tcPr>
          <w:p w14:paraId="40FF5E10" w14:textId="77777777" w:rsidR="00DF1532" w:rsidRPr="004B4FA1" w:rsidRDefault="00DF1532" w:rsidP="00DF1532">
            <w:pPr>
              <w:jc w:val="right"/>
              <w:rPr>
                <w:color w:val="000000"/>
                <w:sz w:val="20"/>
                <w:szCs w:val="20"/>
                <w:lang w:val="en-CA" w:eastAsia="en-CA"/>
              </w:rPr>
            </w:pPr>
          </w:p>
        </w:tc>
        <w:tc>
          <w:tcPr>
            <w:tcW w:w="980" w:type="dxa"/>
            <w:tcBorders>
              <w:top w:val="single" w:sz="4" w:space="0" w:color="auto"/>
            </w:tcBorders>
            <w:shd w:val="clear" w:color="auto" w:fill="auto"/>
            <w:noWrap/>
            <w:vAlign w:val="bottom"/>
            <w:hideMark/>
          </w:tcPr>
          <w:p w14:paraId="1FC8620F" w14:textId="77777777" w:rsidR="00DF1532" w:rsidRPr="004B4FA1" w:rsidRDefault="00DF1532" w:rsidP="00DF1532">
            <w:pPr>
              <w:jc w:val="right"/>
              <w:rPr>
                <w:color w:val="000000"/>
                <w:sz w:val="20"/>
                <w:szCs w:val="20"/>
                <w:lang w:val="en-CA" w:eastAsia="en-CA"/>
              </w:rPr>
            </w:pPr>
            <w:r w:rsidRPr="004B4FA1">
              <w:rPr>
                <w:color w:val="000000"/>
                <w:sz w:val="20"/>
                <w:szCs w:val="20"/>
                <w:lang w:val="en-CA" w:eastAsia="en-CA"/>
              </w:rPr>
              <w:t>0.22</w:t>
            </w:r>
          </w:p>
        </w:tc>
        <w:tc>
          <w:tcPr>
            <w:tcW w:w="980" w:type="dxa"/>
            <w:tcBorders>
              <w:top w:val="single" w:sz="4" w:space="0" w:color="auto"/>
            </w:tcBorders>
            <w:shd w:val="clear" w:color="auto" w:fill="auto"/>
            <w:noWrap/>
            <w:vAlign w:val="bottom"/>
            <w:hideMark/>
          </w:tcPr>
          <w:p w14:paraId="65668F8C" w14:textId="77777777" w:rsidR="00DF1532" w:rsidRPr="004B4FA1" w:rsidRDefault="00DF1532" w:rsidP="00DF1532">
            <w:pPr>
              <w:jc w:val="right"/>
              <w:rPr>
                <w:color w:val="000000"/>
                <w:sz w:val="20"/>
                <w:szCs w:val="20"/>
                <w:lang w:val="en-CA" w:eastAsia="en-CA"/>
              </w:rPr>
            </w:pPr>
          </w:p>
        </w:tc>
        <w:tc>
          <w:tcPr>
            <w:tcW w:w="1280" w:type="dxa"/>
            <w:tcBorders>
              <w:top w:val="single" w:sz="4" w:space="0" w:color="auto"/>
            </w:tcBorders>
            <w:shd w:val="clear" w:color="auto" w:fill="auto"/>
            <w:noWrap/>
            <w:vAlign w:val="bottom"/>
            <w:hideMark/>
          </w:tcPr>
          <w:p w14:paraId="2A9DCD3F" w14:textId="77777777" w:rsidR="00DF1532" w:rsidRPr="004B4FA1" w:rsidRDefault="00DF1532" w:rsidP="00DF1532">
            <w:pPr>
              <w:jc w:val="right"/>
              <w:rPr>
                <w:color w:val="000000"/>
                <w:sz w:val="20"/>
                <w:szCs w:val="20"/>
                <w:lang w:val="en-CA" w:eastAsia="en-CA"/>
              </w:rPr>
            </w:pPr>
            <w:r w:rsidRPr="004B4FA1">
              <w:rPr>
                <w:color w:val="000000"/>
                <w:sz w:val="20"/>
                <w:szCs w:val="20"/>
                <w:lang w:val="en-CA" w:eastAsia="en-CA"/>
              </w:rPr>
              <w:t>124.88</w:t>
            </w:r>
          </w:p>
        </w:tc>
        <w:tc>
          <w:tcPr>
            <w:tcW w:w="980" w:type="dxa"/>
            <w:tcBorders>
              <w:top w:val="single" w:sz="4" w:space="0" w:color="auto"/>
            </w:tcBorders>
            <w:shd w:val="clear" w:color="auto" w:fill="auto"/>
            <w:noWrap/>
            <w:vAlign w:val="bottom"/>
            <w:hideMark/>
          </w:tcPr>
          <w:p w14:paraId="02D7A622" w14:textId="77777777" w:rsidR="00DF1532" w:rsidRPr="004B4FA1" w:rsidRDefault="00DF1532" w:rsidP="00DF1532">
            <w:pPr>
              <w:jc w:val="right"/>
              <w:rPr>
                <w:color w:val="000000"/>
                <w:sz w:val="20"/>
                <w:szCs w:val="20"/>
                <w:lang w:val="en-CA" w:eastAsia="en-CA"/>
              </w:rPr>
            </w:pPr>
          </w:p>
        </w:tc>
      </w:tr>
      <w:tr w:rsidR="00DF1532" w:rsidRPr="004B4FA1" w14:paraId="7F1810BC" w14:textId="77777777" w:rsidTr="00272C35">
        <w:trPr>
          <w:trHeight w:val="300"/>
          <w:jc w:val="center"/>
        </w:trPr>
        <w:tc>
          <w:tcPr>
            <w:tcW w:w="993" w:type="dxa"/>
            <w:shd w:val="clear" w:color="auto" w:fill="auto"/>
            <w:noWrap/>
            <w:vAlign w:val="center"/>
            <w:hideMark/>
          </w:tcPr>
          <w:p w14:paraId="5FDE291A" w14:textId="191ACC7D" w:rsidR="00DF1532" w:rsidRPr="004B4FA1" w:rsidRDefault="00DF1532" w:rsidP="00DF1532">
            <w:pPr>
              <w:rPr>
                <w:color w:val="000000"/>
                <w:sz w:val="20"/>
                <w:szCs w:val="20"/>
                <w:lang w:val="en-CA" w:eastAsia="en-CA"/>
              </w:rPr>
            </w:pPr>
            <w:r w:rsidRPr="004B4FA1">
              <w:rPr>
                <w:color w:val="000000"/>
                <w:sz w:val="20"/>
                <w:szCs w:val="20"/>
                <w:lang w:eastAsia="en-CA"/>
              </w:rPr>
              <w:t>F-L</w:t>
            </w:r>
          </w:p>
        </w:tc>
        <w:tc>
          <w:tcPr>
            <w:tcW w:w="992" w:type="dxa"/>
            <w:shd w:val="clear" w:color="auto" w:fill="auto"/>
            <w:noWrap/>
            <w:vAlign w:val="center"/>
            <w:hideMark/>
          </w:tcPr>
          <w:p w14:paraId="68DBB524" w14:textId="77777777" w:rsidR="00DF1532" w:rsidRPr="004B4FA1" w:rsidRDefault="00DF1532" w:rsidP="00DF1532">
            <w:pPr>
              <w:jc w:val="center"/>
              <w:rPr>
                <w:color w:val="000000"/>
                <w:sz w:val="20"/>
                <w:szCs w:val="20"/>
                <w:lang w:val="en-CA" w:eastAsia="en-CA"/>
              </w:rPr>
            </w:pPr>
            <w:r w:rsidRPr="004B4FA1">
              <w:rPr>
                <w:color w:val="000000"/>
                <w:sz w:val="20"/>
                <w:szCs w:val="20"/>
                <w:lang w:eastAsia="en-CA"/>
              </w:rPr>
              <w:t>10030</w:t>
            </w:r>
          </w:p>
        </w:tc>
        <w:tc>
          <w:tcPr>
            <w:tcW w:w="1134" w:type="dxa"/>
            <w:shd w:val="clear" w:color="auto" w:fill="auto"/>
            <w:noWrap/>
            <w:vAlign w:val="center"/>
            <w:hideMark/>
          </w:tcPr>
          <w:p w14:paraId="4FC11918" w14:textId="77777777" w:rsidR="00DF1532" w:rsidRPr="004B4FA1" w:rsidRDefault="00DF1532" w:rsidP="00DF1532">
            <w:pPr>
              <w:jc w:val="center"/>
              <w:rPr>
                <w:color w:val="000000"/>
                <w:sz w:val="20"/>
                <w:szCs w:val="20"/>
                <w:lang w:val="en-CA" w:eastAsia="en-CA"/>
              </w:rPr>
            </w:pPr>
            <w:r w:rsidRPr="004B4FA1">
              <w:rPr>
                <w:color w:val="000000"/>
                <w:sz w:val="20"/>
                <w:szCs w:val="20"/>
                <w:lang w:eastAsia="en-CA"/>
              </w:rPr>
              <w:t>10050</w:t>
            </w:r>
          </w:p>
        </w:tc>
        <w:tc>
          <w:tcPr>
            <w:tcW w:w="1164" w:type="dxa"/>
            <w:shd w:val="clear" w:color="auto" w:fill="auto"/>
            <w:noWrap/>
            <w:vAlign w:val="bottom"/>
            <w:hideMark/>
          </w:tcPr>
          <w:p w14:paraId="3DEC8097" w14:textId="126582D2" w:rsidR="00DF1532" w:rsidRPr="004B4FA1" w:rsidRDefault="00DF1532" w:rsidP="00DF1532">
            <w:pPr>
              <w:jc w:val="right"/>
              <w:rPr>
                <w:color w:val="000000"/>
                <w:sz w:val="20"/>
                <w:szCs w:val="20"/>
                <w:lang w:val="en-CA" w:eastAsia="en-CA"/>
              </w:rPr>
            </w:pPr>
            <w:r w:rsidRPr="004B4FA1">
              <w:rPr>
                <w:color w:val="000000"/>
                <w:sz w:val="20"/>
                <w:szCs w:val="20"/>
              </w:rPr>
              <w:t>3342.61</w:t>
            </w:r>
          </w:p>
        </w:tc>
        <w:tc>
          <w:tcPr>
            <w:tcW w:w="1164" w:type="dxa"/>
            <w:shd w:val="clear" w:color="auto" w:fill="auto"/>
            <w:noWrap/>
            <w:vAlign w:val="bottom"/>
            <w:hideMark/>
          </w:tcPr>
          <w:p w14:paraId="350DF6A6" w14:textId="77777777" w:rsidR="00DF1532" w:rsidRPr="004B4FA1" w:rsidRDefault="00DF1532" w:rsidP="00DF1532">
            <w:pPr>
              <w:jc w:val="right"/>
              <w:rPr>
                <w:color w:val="000000"/>
                <w:sz w:val="20"/>
                <w:szCs w:val="20"/>
                <w:lang w:val="en-CA" w:eastAsia="en-CA"/>
              </w:rPr>
            </w:pPr>
          </w:p>
        </w:tc>
        <w:tc>
          <w:tcPr>
            <w:tcW w:w="980" w:type="dxa"/>
            <w:shd w:val="clear" w:color="auto" w:fill="auto"/>
            <w:noWrap/>
            <w:vAlign w:val="bottom"/>
            <w:hideMark/>
          </w:tcPr>
          <w:p w14:paraId="73BC1751" w14:textId="77777777" w:rsidR="00DF1532" w:rsidRPr="004B4FA1" w:rsidRDefault="00DF1532" w:rsidP="00DF1532">
            <w:pPr>
              <w:jc w:val="right"/>
              <w:rPr>
                <w:color w:val="000000"/>
                <w:sz w:val="20"/>
                <w:szCs w:val="20"/>
                <w:lang w:val="en-CA" w:eastAsia="en-CA"/>
              </w:rPr>
            </w:pPr>
            <w:r w:rsidRPr="004B4FA1">
              <w:rPr>
                <w:color w:val="000000"/>
                <w:sz w:val="20"/>
                <w:szCs w:val="20"/>
                <w:lang w:val="en-CA" w:eastAsia="en-CA"/>
              </w:rPr>
              <w:t>0.55</w:t>
            </w:r>
          </w:p>
        </w:tc>
        <w:tc>
          <w:tcPr>
            <w:tcW w:w="980" w:type="dxa"/>
            <w:shd w:val="clear" w:color="auto" w:fill="auto"/>
            <w:noWrap/>
            <w:vAlign w:val="bottom"/>
            <w:hideMark/>
          </w:tcPr>
          <w:p w14:paraId="11D7768A" w14:textId="77777777" w:rsidR="00DF1532" w:rsidRPr="004B4FA1" w:rsidRDefault="00DF1532" w:rsidP="00DF1532">
            <w:pPr>
              <w:jc w:val="right"/>
              <w:rPr>
                <w:color w:val="000000"/>
                <w:sz w:val="20"/>
                <w:szCs w:val="20"/>
                <w:lang w:val="en-CA" w:eastAsia="en-CA"/>
              </w:rPr>
            </w:pPr>
          </w:p>
        </w:tc>
        <w:tc>
          <w:tcPr>
            <w:tcW w:w="1280" w:type="dxa"/>
            <w:shd w:val="clear" w:color="auto" w:fill="auto"/>
            <w:noWrap/>
            <w:vAlign w:val="bottom"/>
            <w:hideMark/>
          </w:tcPr>
          <w:p w14:paraId="11EB4635" w14:textId="77777777" w:rsidR="00DF1532" w:rsidRPr="004B4FA1" w:rsidRDefault="00DF1532" w:rsidP="00DF1532">
            <w:pPr>
              <w:jc w:val="right"/>
              <w:rPr>
                <w:color w:val="000000"/>
                <w:sz w:val="20"/>
                <w:szCs w:val="20"/>
                <w:lang w:val="en-CA" w:eastAsia="en-CA"/>
              </w:rPr>
            </w:pPr>
            <w:r w:rsidRPr="004B4FA1">
              <w:rPr>
                <w:color w:val="000000"/>
                <w:sz w:val="20"/>
                <w:szCs w:val="20"/>
                <w:lang w:val="en-CA" w:eastAsia="en-CA"/>
              </w:rPr>
              <w:t>89.69</w:t>
            </w:r>
          </w:p>
        </w:tc>
        <w:tc>
          <w:tcPr>
            <w:tcW w:w="980" w:type="dxa"/>
            <w:shd w:val="clear" w:color="auto" w:fill="auto"/>
            <w:noWrap/>
            <w:vAlign w:val="bottom"/>
            <w:hideMark/>
          </w:tcPr>
          <w:p w14:paraId="09F109F7" w14:textId="77777777" w:rsidR="00DF1532" w:rsidRPr="004B4FA1" w:rsidRDefault="00DF1532" w:rsidP="00DF1532">
            <w:pPr>
              <w:jc w:val="right"/>
              <w:rPr>
                <w:color w:val="000000"/>
                <w:sz w:val="20"/>
                <w:szCs w:val="20"/>
                <w:lang w:val="en-CA" w:eastAsia="en-CA"/>
              </w:rPr>
            </w:pPr>
          </w:p>
        </w:tc>
      </w:tr>
      <w:tr w:rsidR="00DF1532" w:rsidRPr="004B4FA1" w14:paraId="60248E99" w14:textId="77777777" w:rsidTr="00272C35">
        <w:trPr>
          <w:trHeight w:val="300"/>
          <w:jc w:val="center"/>
        </w:trPr>
        <w:tc>
          <w:tcPr>
            <w:tcW w:w="993" w:type="dxa"/>
            <w:shd w:val="clear" w:color="auto" w:fill="auto"/>
            <w:noWrap/>
            <w:vAlign w:val="center"/>
            <w:hideMark/>
          </w:tcPr>
          <w:p w14:paraId="5946EB7D" w14:textId="42285E8E" w:rsidR="00DF1532" w:rsidRPr="004B4FA1" w:rsidRDefault="00DF1532" w:rsidP="00DF1532">
            <w:pPr>
              <w:rPr>
                <w:color w:val="000000"/>
                <w:sz w:val="20"/>
                <w:szCs w:val="20"/>
                <w:lang w:val="en-CA" w:eastAsia="en-CA"/>
              </w:rPr>
            </w:pPr>
            <w:r w:rsidRPr="004B4FA1">
              <w:rPr>
                <w:color w:val="000000"/>
                <w:sz w:val="20"/>
                <w:szCs w:val="20"/>
                <w:lang w:eastAsia="en-CA"/>
              </w:rPr>
              <w:t xml:space="preserve">F-L </w:t>
            </w:r>
          </w:p>
        </w:tc>
        <w:tc>
          <w:tcPr>
            <w:tcW w:w="992" w:type="dxa"/>
            <w:shd w:val="clear" w:color="auto" w:fill="auto"/>
            <w:noWrap/>
            <w:vAlign w:val="center"/>
            <w:hideMark/>
          </w:tcPr>
          <w:p w14:paraId="10C50988" w14:textId="77777777" w:rsidR="00DF1532" w:rsidRPr="004B4FA1" w:rsidRDefault="00DF1532" w:rsidP="00DF1532">
            <w:pPr>
              <w:jc w:val="center"/>
              <w:rPr>
                <w:color w:val="000000"/>
                <w:sz w:val="20"/>
                <w:szCs w:val="20"/>
                <w:lang w:val="en-CA" w:eastAsia="en-CA"/>
              </w:rPr>
            </w:pPr>
            <w:r w:rsidRPr="004B4FA1">
              <w:rPr>
                <w:color w:val="000000"/>
                <w:sz w:val="20"/>
                <w:szCs w:val="20"/>
                <w:lang w:eastAsia="en-CA"/>
              </w:rPr>
              <w:t>10000</w:t>
            </w:r>
          </w:p>
        </w:tc>
        <w:tc>
          <w:tcPr>
            <w:tcW w:w="1134" w:type="dxa"/>
            <w:shd w:val="clear" w:color="auto" w:fill="auto"/>
            <w:noWrap/>
            <w:vAlign w:val="center"/>
            <w:hideMark/>
          </w:tcPr>
          <w:p w14:paraId="720B6831" w14:textId="77777777" w:rsidR="00DF1532" w:rsidRPr="004B4FA1" w:rsidRDefault="00DF1532" w:rsidP="00DF1532">
            <w:pPr>
              <w:jc w:val="center"/>
              <w:rPr>
                <w:color w:val="000000"/>
                <w:sz w:val="20"/>
                <w:szCs w:val="20"/>
                <w:lang w:val="en-CA" w:eastAsia="en-CA"/>
              </w:rPr>
            </w:pPr>
            <w:r w:rsidRPr="004B4FA1">
              <w:rPr>
                <w:color w:val="000000"/>
                <w:sz w:val="20"/>
                <w:szCs w:val="20"/>
                <w:lang w:eastAsia="en-CA"/>
              </w:rPr>
              <w:t>10050</w:t>
            </w:r>
          </w:p>
        </w:tc>
        <w:tc>
          <w:tcPr>
            <w:tcW w:w="1164" w:type="dxa"/>
            <w:shd w:val="clear" w:color="auto" w:fill="auto"/>
            <w:noWrap/>
            <w:vAlign w:val="bottom"/>
            <w:hideMark/>
          </w:tcPr>
          <w:p w14:paraId="3AA90C13" w14:textId="6C8F1BFB" w:rsidR="00DF1532" w:rsidRPr="004B4FA1" w:rsidRDefault="00DF1532" w:rsidP="00DF1532">
            <w:pPr>
              <w:jc w:val="right"/>
              <w:rPr>
                <w:color w:val="000000"/>
                <w:sz w:val="20"/>
                <w:szCs w:val="20"/>
                <w:lang w:val="en-CA" w:eastAsia="en-CA"/>
              </w:rPr>
            </w:pPr>
            <w:r w:rsidRPr="004B4FA1">
              <w:rPr>
                <w:color w:val="000000"/>
                <w:sz w:val="20"/>
                <w:szCs w:val="20"/>
              </w:rPr>
              <w:t>3364.28</w:t>
            </w:r>
          </w:p>
        </w:tc>
        <w:tc>
          <w:tcPr>
            <w:tcW w:w="1164" w:type="dxa"/>
            <w:shd w:val="clear" w:color="auto" w:fill="auto"/>
            <w:noWrap/>
            <w:vAlign w:val="bottom"/>
            <w:hideMark/>
          </w:tcPr>
          <w:p w14:paraId="0240FA84" w14:textId="054C23FE" w:rsidR="00DF1532" w:rsidRPr="004B4FA1" w:rsidRDefault="00DF1532" w:rsidP="00DF1532">
            <w:pPr>
              <w:jc w:val="right"/>
              <w:rPr>
                <w:color w:val="000000"/>
                <w:sz w:val="20"/>
                <w:szCs w:val="20"/>
                <w:lang w:val="en-CA" w:eastAsia="en-CA"/>
              </w:rPr>
            </w:pPr>
            <w:r w:rsidRPr="004B4FA1">
              <w:rPr>
                <w:color w:val="000000"/>
                <w:sz w:val="20"/>
                <w:szCs w:val="20"/>
              </w:rPr>
              <w:t>-199.66</w:t>
            </w:r>
          </w:p>
        </w:tc>
        <w:tc>
          <w:tcPr>
            <w:tcW w:w="980" w:type="dxa"/>
            <w:shd w:val="clear" w:color="auto" w:fill="auto"/>
            <w:noWrap/>
            <w:vAlign w:val="bottom"/>
            <w:hideMark/>
          </w:tcPr>
          <w:p w14:paraId="11D7439E" w14:textId="77777777" w:rsidR="00DF1532" w:rsidRPr="004B4FA1" w:rsidRDefault="00DF1532" w:rsidP="00DF1532">
            <w:pPr>
              <w:jc w:val="right"/>
              <w:rPr>
                <w:color w:val="000000"/>
                <w:sz w:val="20"/>
                <w:szCs w:val="20"/>
                <w:lang w:val="en-CA" w:eastAsia="en-CA"/>
              </w:rPr>
            </w:pPr>
            <w:r w:rsidRPr="004B4FA1">
              <w:rPr>
                <w:color w:val="000000"/>
                <w:sz w:val="20"/>
                <w:szCs w:val="20"/>
                <w:lang w:val="en-CA" w:eastAsia="en-CA"/>
              </w:rPr>
              <w:t>1.45</w:t>
            </w:r>
          </w:p>
        </w:tc>
        <w:tc>
          <w:tcPr>
            <w:tcW w:w="980" w:type="dxa"/>
            <w:shd w:val="clear" w:color="auto" w:fill="auto"/>
            <w:noWrap/>
            <w:vAlign w:val="bottom"/>
            <w:hideMark/>
          </w:tcPr>
          <w:p w14:paraId="0A49B795" w14:textId="77777777" w:rsidR="00DF1532" w:rsidRPr="004B4FA1" w:rsidRDefault="00DF1532" w:rsidP="00DF1532">
            <w:pPr>
              <w:jc w:val="right"/>
              <w:rPr>
                <w:color w:val="000000"/>
                <w:sz w:val="20"/>
                <w:szCs w:val="20"/>
                <w:lang w:val="en-CA" w:eastAsia="en-CA"/>
              </w:rPr>
            </w:pPr>
            <w:r w:rsidRPr="004B4FA1">
              <w:rPr>
                <w:color w:val="000000"/>
                <w:sz w:val="20"/>
                <w:szCs w:val="20"/>
                <w:lang w:val="en-CA" w:eastAsia="en-CA"/>
              </w:rPr>
              <w:t>0.68</w:t>
            </w:r>
          </w:p>
        </w:tc>
        <w:tc>
          <w:tcPr>
            <w:tcW w:w="1280" w:type="dxa"/>
            <w:shd w:val="clear" w:color="auto" w:fill="auto"/>
            <w:noWrap/>
            <w:vAlign w:val="bottom"/>
            <w:hideMark/>
          </w:tcPr>
          <w:p w14:paraId="49147591" w14:textId="77777777" w:rsidR="00DF1532" w:rsidRPr="004B4FA1" w:rsidRDefault="00DF1532" w:rsidP="00DF1532">
            <w:pPr>
              <w:jc w:val="right"/>
              <w:rPr>
                <w:color w:val="000000"/>
                <w:sz w:val="20"/>
                <w:szCs w:val="20"/>
                <w:lang w:val="en-CA" w:eastAsia="en-CA"/>
              </w:rPr>
            </w:pPr>
            <w:r w:rsidRPr="004B4FA1">
              <w:rPr>
                <w:color w:val="000000"/>
                <w:sz w:val="20"/>
                <w:szCs w:val="20"/>
                <w:lang w:val="en-CA" w:eastAsia="en-CA"/>
              </w:rPr>
              <w:t>211.71</w:t>
            </w:r>
          </w:p>
        </w:tc>
        <w:tc>
          <w:tcPr>
            <w:tcW w:w="980" w:type="dxa"/>
            <w:shd w:val="clear" w:color="auto" w:fill="auto"/>
            <w:noWrap/>
            <w:vAlign w:val="bottom"/>
            <w:hideMark/>
          </w:tcPr>
          <w:p w14:paraId="30EF1C7C" w14:textId="77777777" w:rsidR="00DF1532" w:rsidRPr="004B4FA1" w:rsidRDefault="00DF1532" w:rsidP="00DF1532">
            <w:pPr>
              <w:jc w:val="right"/>
              <w:rPr>
                <w:color w:val="000000"/>
                <w:sz w:val="20"/>
                <w:szCs w:val="20"/>
                <w:lang w:val="en-CA" w:eastAsia="en-CA"/>
              </w:rPr>
            </w:pPr>
            <w:r w:rsidRPr="004B4FA1">
              <w:rPr>
                <w:color w:val="000000"/>
                <w:sz w:val="20"/>
                <w:szCs w:val="20"/>
                <w:lang w:val="en-CA" w:eastAsia="en-CA"/>
              </w:rPr>
              <w:t>-2.86</w:t>
            </w:r>
          </w:p>
        </w:tc>
      </w:tr>
      <w:tr w:rsidR="00DF1532" w:rsidRPr="004B4FA1" w14:paraId="6D4079C7" w14:textId="77777777" w:rsidTr="00272C35">
        <w:trPr>
          <w:trHeight w:val="300"/>
          <w:jc w:val="center"/>
        </w:trPr>
        <w:tc>
          <w:tcPr>
            <w:tcW w:w="993" w:type="dxa"/>
            <w:shd w:val="clear" w:color="auto" w:fill="auto"/>
            <w:noWrap/>
            <w:vAlign w:val="center"/>
            <w:hideMark/>
          </w:tcPr>
          <w:p w14:paraId="757F5D58" w14:textId="79DE16C0" w:rsidR="00DF1532" w:rsidRPr="004B4FA1" w:rsidRDefault="00DF1532" w:rsidP="00DF1532">
            <w:pPr>
              <w:rPr>
                <w:color w:val="000000"/>
                <w:sz w:val="20"/>
                <w:szCs w:val="20"/>
                <w:lang w:val="en-CA" w:eastAsia="en-CA"/>
              </w:rPr>
            </w:pPr>
            <w:r w:rsidRPr="004B4FA1">
              <w:rPr>
                <w:color w:val="000000"/>
                <w:sz w:val="20"/>
                <w:szCs w:val="20"/>
                <w:lang w:eastAsia="en-CA"/>
              </w:rPr>
              <w:t>F-NL</w:t>
            </w:r>
          </w:p>
        </w:tc>
        <w:tc>
          <w:tcPr>
            <w:tcW w:w="992" w:type="dxa"/>
            <w:shd w:val="clear" w:color="auto" w:fill="auto"/>
            <w:noWrap/>
            <w:vAlign w:val="center"/>
            <w:hideMark/>
          </w:tcPr>
          <w:p w14:paraId="322CEA09" w14:textId="77777777" w:rsidR="00DF1532" w:rsidRPr="004B4FA1" w:rsidRDefault="00DF1532" w:rsidP="00DF1532">
            <w:pPr>
              <w:jc w:val="center"/>
              <w:rPr>
                <w:color w:val="000000"/>
                <w:sz w:val="20"/>
                <w:szCs w:val="20"/>
                <w:lang w:val="en-CA" w:eastAsia="en-CA"/>
              </w:rPr>
            </w:pPr>
            <w:r w:rsidRPr="004B4FA1">
              <w:rPr>
                <w:color w:val="000000"/>
                <w:sz w:val="20"/>
                <w:szCs w:val="20"/>
                <w:lang w:eastAsia="en-CA"/>
              </w:rPr>
              <w:t>10000</w:t>
            </w:r>
          </w:p>
        </w:tc>
        <w:tc>
          <w:tcPr>
            <w:tcW w:w="1134" w:type="dxa"/>
            <w:shd w:val="clear" w:color="auto" w:fill="auto"/>
            <w:noWrap/>
            <w:vAlign w:val="center"/>
            <w:hideMark/>
          </w:tcPr>
          <w:p w14:paraId="001B38DC" w14:textId="77777777" w:rsidR="00DF1532" w:rsidRPr="004B4FA1" w:rsidRDefault="00DF1532" w:rsidP="00DF1532">
            <w:pPr>
              <w:jc w:val="center"/>
              <w:rPr>
                <w:color w:val="000000"/>
                <w:sz w:val="20"/>
                <w:szCs w:val="20"/>
                <w:lang w:val="en-CA" w:eastAsia="en-CA"/>
              </w:rPr>
            </w:pPr>
            <w:r w:rsidRPr="004B4FA1">
              <w:rPr>
                <w:color w:val="000000"/>
                <w:sz w:val="20"/>
                <w:szCs w:val="20"/>
                <w:lang w:eastAsia="en-CA"/>
              </w:rPr>
              <w:t>10030</w:t>
            </w:r>
          </w:p>
        </w:tc>
        <w:tc>
          <w:tcPr>
            <w:tcW w:w="1164" w:type="dxa"/>
            <w:shd w:val="clear" w:color="auto" w:fill="auto"/>
            <w:noWrap/>
            <w:vAlign w:val="bottom"/>
            <w:hideMark/>
          </w:tcPr>
          <w:p w14:paraId="2F60FE61" w14:textId="01BD82D5" w:rsidR="00DF1532" w:rsidRPr="004B4FA1" w:rsidRDefault="00DF1532" w:rsidP="00DF1532">
            <w:pPr>
              <w:jc w:val="right"/>
              <w:rPr>
                <w:color w:val="000000"/>
                <w:sz w:val="20"/>
                <w:szCs w:val="20"/>
                <w:lang w:val="en-CA" w:eastAsia="en-CA"/>
              </w:rPr>
            </w:pPr>
            <w:r w:rsidRPr="004B4FA1">
              <w:rPr>
                <w:color w:val="000000"/>
                <w:sz w:val="20"/>
                <w:szCs w:val="20"/>
              </w:rPr>
              <w:t>865.64</w:t>
            </w:r>
          </w:p>
        </w:tc>
        <w:tc>
          <w:tcPr>
            <w:tcW w:w="1164" w:type="dxa"/>
            <w:shd w:val="clear" w:color="auto" w:fill="auto"/>
            <w:noWrap/>
            <w:vAlign w:val="bottom"/>
            <w:hideMark/>
          </w:tcPr>
          <w:p w14:paraId="370B9A65" w14:textId="77777777" w:rsidR="00DF1532" w:rsidRPr="004B4FA1" w:rsidRDefault="00DF1532" w:rsidP="00DF1532">
            <w:pPr>
              <w:jc w:val="right"/>
              <w:rPr>
                <w:color w:val="000000"/>
                <w:sz w:val="20"/>
                <w:szCs w:val="20"/>
                <w:lang w:val="en-CA" w:eastAsia="en-CA"/>
              </w:rPr>
            </w:pPr>
          </w:p>
        </w:tc>
        <w:tc>
          <w:tcPr>
            <w:tcW w:w="980" w:type="dxa"/>
            <w:shd w:val="clear" w:color="auto" w:fill="auto"/>
            <w:noWrap/>
            <w:vAlign w:val="bottom"/>
            <w:hideMark/>
          </w:tcPr>
          <w:p w14:paraId="532EDDAC" w14:textId="77777777" w:rsidR="00DF1532" w:rsidRPr="004B4FA1" w:rsidRDefault="00DF1532" w:rsidP="00DF1532">
            <w:pPr>
              <w:jc w:val="right"/>
              <w:rPr>
                <w:color w:val="000000"/>
                <w:sz w:val="20"/>
                <w:szCs w:val="20"/>
                <w:lang w:val="en-CA" w:eastAsia="en-CA"/>
              </w:rPr>
            </w:pPr>
            <w:r w:rsidRPr="004B4FA1">
              <w:rPr>
                <w:color w:val="000000"/>
                <w:sz w:val="20"/>
                <w:szCs w:val="20"/>
                <w:lang w:val="en-CA" w:eastAsia="en-CA"/>
              </w:rPr>
              <w:t>0.15</w:t>
            </w:r>
          </w:p>
        </w:tc>
        <w:tc>
          <w:tcPr>
            <w:tcW w:w="980" w:type="dxa"/>
            <w:shd w:val="clear" w:color="auto" w:fill="auto"/>
            <w:noWrap/>
            <w:vAlign w:val="bottom"/>
            <w:hideMark/>
          </w:tcPr>
          <w:p w14:paraId="47FAE62D" w14:textId="77777777" w:rsidR="00DF1532" w:rsidRPr="004B4FA1" w:rsidRDefault="00DF1532" w:rsidP="00DF1532">
            <w:pPr>
              <w:jc w:val="right"/>
              <w:rPr>
                <w:color w:val="000000"/>
                <w:sz w:val="20"/>
                <w:szCs w:val="20"/>
                <w:lang w:val="en-CA" w:eastAsia="en-CA"/>
              </w:rPr>
            </w:pPr>
          </w:p>
        </w:tc>
        <w:tc>
          <w:tcPr>
            <w:tcW w:w="1280" w:type="dxa"/>
            <w:shd w:val="clear" w:color="auto" w:fill="auto"/>
            <w:noWrap/>
            <w:vAlign w:val="bottom"/>
            <w:hideMark/>
          </w:tcPr>
          <w:p w14:paraId="7F5D2C41" w14:textId="77777777" w:rsidR="00DF1532" w:rsidRPr="004B4FA1" w:rsidRDefault="00DF1532" w:rsidP="00DF1532">
            <w:pPr>
              <w:jc w:val="right"/>
              <w:rPr>
                <w:color w:val="000000"/>
                <w:sz w:val="20"/>
                <w:szCs w:val="20"/>
                <w:lang w:val="en-CA" w:eastAsia="en-CA"/>
              </w:rPr>
            </w:pPr>
            <w:r w:rsidRPr="004B4FA1">
              <w:rPr>
                <w:color w:val="000000"/>
                <w:sz w:val="20"/>
                <w:szCs w:val="20"/>
                <w:lang w:val="en-CA" w:eastAsia="en-CA"/>
              </w:rPr>
              <w:t>1.39</w:t>
            </w:r>
          </w:p>
        </w:tc>
        <w:tc>
          <w:tcPr>
            <w:tcW w:w="980" w:type="dxa"/>
            <w:shd w:val="clear" w:color="auto" w:fill="auto"/>
            <w:noWrap/>
            <w:vAlign w:val="bottom"/>
            <w:hideMark/>
          </w:tcPr>
          <w:p w14:paraId="3477A6A3" w14:textId="77777777" w:rsidR="00DF1532" w:rsidRPr="004B4FA1" w:rsidRDefault="00DF1532" w:rsidP="00DF1532">
            <w:pPr>
              <w:jc w:val="right"/>
              <w:rPr>
                <w:color w:val="000000"/>
                <w:sz w:val="20"/>
                <w:szCs w:val="20"/>
                <w:lang w:val="en-CA" w:eastAsia="en-CA"/>
              </w:rPr>
            </w:pPr>
          </w:p>
        </w:tc>
      </w:tr>
      <w:tr w:rsidR="00DF1532" w:rsidRPr="004B4FA1" w14:paraId="65CD753F" w14:textId="77777777" w:rsidTr="00272C35">
        <w:trPr>
          <w:trHeight w:val="300"/>
          <w:jc w:val="center"/>
        </w:trPr>
        <w:tc>
          <w:tcPr>
            <w:tcW w:w="993" w:type="dxa"/>
            <w:shd w:val="clear" w:color="auto" w:fill="auto"/>
            <w:noWrap/>
            <w:vAlign w:val="center"/>
            <w:hideMark/>
          </w:tcPr>
          <w:p w14:paraId="5D8CBAD5" w14:textId="581BB903" w:rsidR="00DF1532" w:rsidRPr="004B4FA1" w:rsidRDefault="00DF1532" w:rsidP="00DF1532">
            <w:pPr>
              <w:rPr>
                <w:color w:val="000000"/>
                <w:sz w:val="20"/>
                <w:szCs w:val="20"/>
                <w:lang w:val="en-CA" w:eastAsia="en-CA"/>
              </w:rPr>
            </w:pPr>
            <w:r w:rsidRPr="004B4FA1">
              <w:rPr>
                <w:color w:val="000000"/>
                <w:sz w:val="20"/>
                <w:szCs w:val="20"/>
                <w:lang w:eastAsia="en-CA"/>
              </w:rPr>
              <w:t>F-NL</w:t>
            </w:r>
          </w:p>
        </w:tc>
        <w:tc>
          <w:tcPr>
            <w:tcW w:w="992" w:type="dxa"/>
            <w:shd w:val="clear" w:color="auto" w:fill="auto"/>
            <w:noWrap/>
            <w:vAlign w:val="center"/>
            <w:hideMark/>
          </w:tcPr>
          <w:p w14:paraId="7AE85AD0" w14:textId="77777777" w:rsidR="00DF1532" w:rsidRPr="004B4FA1" w:rsidRDefault="00DF1532" w:rsidP="00DF1532">
            <w:pPr>
              <w:jc w:val="center"/>
              <w:rPr>
                <w:color w:val="000000"/>
                <w:sz w:val="20"/>
                <w:szCs w:val="20"/>
                <w:lang w:val="en-CA" w:eastAsia="en-CA"/>
              </w:rPr>
            </w:pPr>
            <w:r w:rsidRPr="004B4FA1">
              <w:rPr>
                <w:color w:val="000000"/>
                <w:sz w:val="20"/>
                <w:szCs w:val="20"/>
                <w:lang w:eastAsia="en-CA"/>
              </w:rPr>
              <w:t>10030</w:t>
            </w:r>
          </w:p>
        </w:tc>
        <w:tc>
          <w:tcPr>
            <w:tcW w:w="1134" w:type="dxa"/>
            <w:shd w:val="clear" w:color="auto" w:fill="auto"/>
            <w:noWrap/>
            <w:vAlign w:val="center"/>
            <w:hideMark/>
          </w:tcPr>
          <w:p w14:paraId="3EF0CACF" w14:textId="77777777" w:rsidR="00DF1532" w:rsidRPr="004B4FA1" w:rsidRDefault="00DF1532" w:rsidP="00DF1532">
            <w:pPr>
              <w:jc w:val="center"/>
              <w:rPr>
                <w:color w:val="000000"/>
                <w:sz w:val="20"/>
                <w:szCs w:val="20"/>
                <w:lang w:val="en-CA" w:eastAsia="en-CA"/>
              </w:rPr>
            </w:pPr>
            <w:r w:rsidRPr="004B4FA1">
              <w:rPr>
                <w:color w:val="000000"/>
                <w:sz w:val="20"/>
                <w:szCs w:val="20"/>
                <w:lang w:eastAsia="en-CA"/>
              </w:rPr>
              <w:t>10050</w:t>
            </w:r>
          </w:p>
        </w:tc>
        <w:tc>
          <w:tcPr>
            <w:tcW w:w="1164" w:type="dxa"/>
            <w:shd w:val="clear" w:color="auto" w:fill="auto"/>
            <w:noWrap/>
            <w:vAlign w:val="bottom"/>
            <w:hideMark/>
          </w:tcPr>
          <w:p w14:paraId="36A13ABF" w14:textId="5BCA9BB1" w:rsidR="00DF1532" w:rsidRPr="004B4FA1" w:rsidRDefault="00DF1532" w:rsidP="00DF1532">
            <w:pPr>
              <w:jc w:val="right"/>
              <w:rPr>
                <w:color w:val="000000"/>
                <w:sz w:val="20"/>
                <w:szCs w:val="20"/>
                <w:lang w:val="en-CA" w:eastAsia="en-CA"/>
              </w:rPr>
            </w:pPr>
            <w:r w:rsidRPr="004B4FA1">
              <w:rPr>
                <w:color w:val="000000"/>
                <w:sz w:val="20"/>
                <w:szCs w:val="20"/>
              </w:rPr>
              <w:t>1397.80</w:t>
            </w:r>
          </w:p>
        </w:tc>
        <w:tc>
          <w:tcPr>
            <w:tcW w:w="1164" w:type="dxa"/>
            <w:shd w:val="clear" w:color="auto" w:fill="auto"/>
            <w:noWrap/>
            <w:vAlign w:val="bottom"/>
            <w:hideMark/>
          </w:tcPr>
          <w:p w14:paraId="6257792B" w14:textId="77777777" w:rsidR="00DF1532" w:rsidRPr="004B4FA1" w:rsidRDefault="00DF1532" w:rsidP="00DF1532">
            <w:pPr>
              <w:jc w:val="right"/>
              <w:rPr>
                <w:color w:val="000000"/>
                <w:sz w:val="20"/>
                <w:szCs w:val="20"/>
                <w:lang w:val="en-CA" w:eastAsia="en-CA"/>
              </w:rPr>
            </w:pPr>
          </w:p>
        </w:tc>
        <w:tc>
          <w:tcPr>
            <w:tcW w:w="980" w:type="dxa"/>
            <w:shd w:val="clear" w:color="auto" w:fill="auto"/>
            <w:noWrap/>
            <w:vAlign w:val="bottom"/>
            <w:hideMark/>
          </w:tcPr>
          <w:p w14:paraId="50D040E9" w14:textId="77777777" w:rsidR="00DF1532" w:rsidRPr="004B4FA1" w:rsidRDefault="00DF1532" w:rsidP="00DF1532">
            <w:pPr>
              <w:jc w:val="right"/>
              <w:rPr>
                <w:color w:val="000000"/>
                <w:sz w:val="20"/>
                <w:szCs w:val="20"/>
                <w:lang w:val="en-CA" w:eastAsia="en-CA"/>
              </w:rPr>
            </w:pPr>
            <w:r w:rsidRPr="004B4FA1">
              <w:rPr>
                <w:color w:val="000000"/>
                <w:sz w:val="20"/>
                <w:szCs w:val="20"/>
                <w:lang w:val="en-CA" w:eastAsia="en-CA"/>
              </w:rPr>
              <w:t>0.02</w:t>
            </w:r>
          </w:p>
        </w:tc>
        <w:tc>
          <w:tcPr>
            <w:tcW w:w="980" w:type="dxa"/>
            <w:shd w:val="clear" w:color="auto" w:fill="auto"/>
            <w:noWrap/>
            <w:vAlign w:val="bottom"/>
            <w:hideMark/>
          </w:tcPr>
          <w:p w14:paraId="6056FFC3" w14:textId="77777777" w:rsidR="00DF1532" w:rsidRPr="004B4FA1" w:rsidRDefault="00DF1532" w:rsidP="00DF1532">
            <w:pPr>
              <w:jc w:val="right"/>
              <w:rPr>
                <w:color w:val="000000"/>
                <w:sz w:val="20"/>
                <w:szCs w:val="20"/>
                <w:lang w:val="en-CA" w:eastAsia="en-CA"/>
              </w:rPr>
            </w:pPr>
          </w:p>
        </w:tc>
        <w:tc>
          <w:tcPr>
            <w:tcW w:w="1280" w:type="dxa"/>
            <w:shd w:val="clear" w:color="auto" w:fill="auto"/>
            <w:noWrap/>
            <w:vAlign w:val="bottom"/>
            <w:hideMark/>
          </w:tcPr>
          <w:p w14:paraId="049EC2DF" w14:textId="77777777" w:rsidR="00DF1532" w:rsidRPr="004B4FA1" w:rsidRDefault="00DF1532" w:rsidP="00DF1532">
            <w:pPr>
              <w:jc w:val="right"/>
              <w:rPr>
                <w:color w:val="000000"/>
                <w:sz w:val="20"/>
                <w:szCs w:val="20"/>
                <w:lang w:val="en-CA" w:eastAsia="en-CA"/>
              </w:rPr>
            </w:pPr>
            <w:r w:rsidRPr="004B4FA1">
              <w:rPr>
                <w:color w:val="000000"/>
                <w:sz w:val="20"/>
                <w:szCs w:val="20"/>
                <w:lang w:val="en-CA" w:eastAsia="en-CA"/>
              </w:rPr>
              <w:t>0.93</w:t>
            </w:r>
          </w:p>
        </w:tc>
        <w:tc>
          <w:tcPr>
            <w:tcW w:w="980" w:type="dxa"/>
            <w:shd w:val="clear" w:color="auto" w:fill="auto"/>
            <w:noWrap/>
            <w:vAlign w:val="bottom"/>
            <w:hideMark/>
          </w:tcPr>
          <w:p w14:paraId="59A68F1F" w14:textId="77777777" w:rsidR="00DF1532" w:rsidRPr="004B4FA1" w:rsidRDefault="00DF1532" w:rsidP="00DF1532">
            <w:pPr>
              <w:jc w:val="right"/>
              <w:rPr>
                <w:color w:val="000000"/>
                <w:sz w:val="20"/>
                <w:szCs w:val="20"/>
                <w:lang w:val="en-CA" w:eastAsia="en-CA"/>
              </w:rPr>
            </w:pPr>
          </w:p>
        </w:tc>
      </w:tr>
      <w:tr w:rsidR="00DF1532" w:rsidRPr="004B4FA1" w14:paraId="65125FC2" w14:textId="77777777" w:rsidTr="00272C35">
        <w:trPr>
          <w:trHeight w:val="300"/>
          <w:jc w:val="center"/>
        </w:trPr>
        <w:tc>
          <w:tcPr>
            <w:tcW w:w="993" w:type="dxa"/>
            <w:shd w:val="clear" w:color="auto" w:fill="auto"/>
            <w:noWrap/>
            <w:vAlign w:val="center"/>
            <w:hideMark/>
          </w:tcPr>
          <w:p w14:paraId="1617DBB0" w14:textId="3A958C45" w:rsidR="00DF1532" w:rsidRPr="004B4FA1" w:rsidRDefault="00DF1532" w:rsidP="00DF1532">
            <w:pPr>
              <w:rPr>
                <w:color w:val="000000"/>
                <w:sz w:val="20"/>
                <w:szCs w:val="20"/>
                <w:lang w:val="en-CA" w:eastAsia="en-CA"/>
              </w:rPr>
            </w:pPr>
            <w:r w:rsidRPr="004B4FA1">
              <w:rPr>
                <w:color w:val="000000"/>
                <w:sz w:val="20"/>
                <w:szCs w:val="20"/>
                <w:lang w:eastAsia="en-CA"/>
              </w:rPr>
              <w:t xml:space="preserve">F-NL </w:t>
            </w:r>
          </w:p>
        </w:tc>
        <w:tc>
          <w:tcPr>
            <w:tcW w:w="992" w:type="dxa"/>
            <w:shd w:val="clear" w:color="auto" w:fill="auto"/>
            <w:noWrap/>
            <w:vAlign w:val="center"/>
            <w:hideMark/>
          </w:tcPr>
          <w:p w14:paraId="2C53B4B3" w14:textId="77777777" w:rsidR="00DF1532" w:rsidRPr="004B4FA1" w:rsidRDefault="00DF1532" w:rsidP="00DF1532">
            <w:pPr>
              <w:jc w:val="center"/>
              <w:rPr>
                <w:color w:val="000000"/>
                <w:sz w:val="20"/>
                <w:szCs w:val="20"/>
                <w:lang w:val="en-CA" w:eastAsia="en-CA"/>
              </w:rPr>
            </w:pPr>
            <w:r w:rsidRPr="004B4FA1">
              <w:rPr>
                <w:color w:val="000000"/>
                <w:sz w:val="20"/>
                <w:szCs w:val="20"/>
                <w:lang w:eastAsia="en-CA"/>
              </w:rPr>
              <w:t>10000</w:t>
            </w:r>
          </w:p>
        </w:tc>
        <w:tc>
          <w:tcPr>
            <w:tcW w:w="1134" w:type="dxa"/>
            <w:shd w:val="clear" w:color="auto" w:fill="auto"/>
            <w:noWrap/>
            <w:vAlign w:val="center"/>
            <w:hideMark/>
          </w:tcPr>
          <w:p w14:paraId="2247EEA0" w14:textId="77777777" w:rsidR="00DF1532" w:rsidRPr="004B4FA1" w:rsidRDefault="00DF1532" w:rsidP="00DF1532">
            <w:pPr>
              <w:jc w:val="center"/>
              <w:rPr>
                <w:color w:val="000000"/>
                <w:sz w:val="20"/>
                <w:szCs w:val="20"/>
                <w:lang w:val="en-CA" w:eastAsia="en-CA"/>
              </w:rPr>
            </w:pPr>
            <w:r w:rsidRPr="004B4FA1">
              <w:rPr>
                <w:color w:val="000000"/>
                <w:sz w:val="20"/>
                <w:szCs w:val="20"/>
                <w:lang w:eastAsia="en-CA"/>
              </w:rPr>
              <w:t>10050</w:t>
            </w:r>
          </w:p>
        </w:tc>
        <w:tc>
          <w:tcPr>
            <w:tcW w:w="1164" w:type="dxa"/>
            <w:shd w:val="clear" w:color="auto" w:fill="auto"/>
            <w:noWrap/>
            <w:vAlign w:val="bottom"/>
            <w:hideMark/>
          </w:tcPr>
          <w:p w14:paraId="3C9A416C" w14:textId="1F4D6548" w:rsidR="00DF1532" w:rsidRPr="004B4FA1" w:rsidRDefault="00DF1532" w:rsidP="00DF1532">
            <w:pPr>
              <w:jc w:val="right"/>
              <w:rPr>
                <w:color w:val="000000"/>
                <w:sz w:val="20"/>
                <w:szCs w:val="20"/>
                <w:lang w:val="en-CA" w:eastAsia="en-CA"/>
              </w:rPr>
            </w:pPr>
            <w:r w:rsidRPr="004B4FA1">
              <w:rPr>
                <w:color w:val="000000"/>
                <w:sz w:val="20"/>
                <w:szCs w:val="20"/>
              </w:rPr>
              <w:t>6611.81</w:t>
            </w:r>
          </w:p>
        </w:tc>
        <w:tc>
          <w:tcPr>
            <w:tcW w:w="1164" w:type="dxa"/>
            <w:shd w:val="clear" w:color="auto" w:fill="auto"/>
            <w:noWrap/>
            <w:vAlign w:val="bottom"/>
            <w:hideMark/>
          </w:tcPr>
          <w:p w14:paraId="04CCA926" w14:textId="0590207D" w:rsidR="00DF1532" w:rsidRPr="004B4FA1" w:rsidRDefault="00DF1532" w:rsidP="00DF1532">
            <w:pPr>
              <w:jc w:val="right"/>
              <w:rPr>
                <w:color w:val="000000"/>
                <w:sz w:val="20"/>
                <w:szCs w:val="20"/>
                <w:lang w:val="en-CA" w:eastAsia="en-CA"/>
              </w:rPr>
            </w:pPr>
            <w:r w:rsidRPr="004B4FA1">
              <w:rPr>
                <w:color w:val="000000"/>
                <w:sz w:val="20"/>
                <w:szCs w:val="20"/>
              </w:rPr>
              <w:t>4348.37</w:t>
            </w:r>
          </w:p>
        </w:tc>
        <w:tc>
          <w:tcPr>
            <w:tcW w:w="980" w:type="dxa"/>
            <w:shd w:val="clear" w:color="auto" w:fill="auto"/>
            <w:noWrap/>
            <w:vAlign w:val="bottom"/>
            <w:hideMark/>
          </w:tcPr>
          <w:p w14:paraId="3A81D346" w14:textId="77777777" w:rsidR="00DF1532" w:rsidRPr="004B4FA1" w:rsidRDefault="00DF1532" w:rsidP="00DF1532">
            <w:pPr>
              <w:jc w:val="right"/>
              <w:rPr>
                <w:color w:val="000000"/>
                <w:sz w:val="20"/>
                <w:szCs w:val="20"/>
                <w:lang w:val="en-CA" w:eastAsia="en-CA"/>
              </w:rPr>
            </w:pPr>
            <w:r w:rsidRPr="004B4FA1">
              <w:rPr>
                <w:color w:val="000000"/>
                <w:sz w:val="20"/>
                <w:szCs w:val="20"/>
                <w:lang w:val="en-CA" w:eastAsia="en-CA"/>
              </w:rPr>
              <w:t>0.14</w:t>
            </w:r>
          </w:p>
        </w:tc>
        <w:tc>
          <w:tcPr>
            <w:tcW w:w="980" w:type="dxa"/>
            <w:shd w:val="clear" w:color="auto" w:fill="auto"/>
            <w:noWrap/>
            <w:vAlign w:val="bottom"/>
            <w:hideMark/>
          </w:tcPr>
          <w:p w14:paraId="2192EE50" w14:textId="77777777" w:rsidR="00DF1532" w:rsidRPr="004B4FA1" w:rsidRDefault="00DF1532" w:rsidP="00DF1532">
            <w:pPr>
              <w:jc w:val="right"/>
              <w:rPr>
                <w:color w:val="000000"/>
                <w:sz w:val="20"/>
                <w:szCs w:val="20"/>
                <w:lang w:val="en-CA" w:eastAsia="en-CA"/>
              </w:rPr>
            </w:pPr>
            <w:r w:rsidRPr="004B4FA1">
              <w:rPr>
                <w:color w:val="000000"/>
                <w:sz w:val="20"/>
                <w:szCs w:val="20"/>
                <w:lang w:val="en-CA" w:eastAsia="en-CA"/>
              </w:rPr>
              <w:t>-0.02</w:t>
            </w:r>
          </w:p>
        </w:tc>
        <w:tc>
          <w:tcPr>
            <w:tcW w:w="1280" w:type="dxa"/>
            <w:shd w:val="clear" w:color="auto" w:fill="auto"/>
            <w:noWrap/>
            <w:vAlign w:val="bottom"/>
            <w:hideMark/>
          </w:tcPr>
          <w:p w14:paraId="1CCD2A4A" w14:textId="77777777" w:rsidR="00DF1532" w:rsidRPr="004B4FA1" w:rsidRDefault="00DF1532" w:rsidP="00DF1532">
            <w:pPr>
              <w:jc w:val="right"/>
              <w:rPr>
                <w:color w:val="000000"/>
                <w:sz w:val="20"/>
                <w:szCs w:val="20"/>
                <w:lang w:val="en-CA" w:eastAsia="en-CA"/>
              </w:rPr>
            </w:pPr>
            <w:r w:rsidRPr="004B4FA1">
              <w:rPr>
                <w:color w:val="000000"/>
                <w:sz w:val="20"/>
                <w:szCs w:val="20"/>
                <w:lang w:val="en-CA" w:eastAsia="en-CA"/>
              </w:rPr>
              <w:t>2.29</w:t>
            </w:r>
          </w:p>
        </w:tc>
        <w:tc>
          <w:tcPr>
            <w:tcW w:w="980" w:type="dxa"/>
            <w:shd w:val="clear" w:color="auto" w:fill="auto"/>
            <w:noWrap/>
            <w:vAlign w:val="bottom"/>
            <w:hideMark/>
          </w:tcPr>
          <w:p w14:paraId="05DC0758" w14:textId="77777777" w:rsidR="00DF1532" w:rsidRPr="004B4FA1" w:rsidRDefault="00DF1532" w:rsidP="00DF1532">
            <w:pPr>
              <w:jc w:val="right"/>
              <w:rPr>
                <w:color w:val="000000"/>
                <w:sz w:val="20"/>
                <w:szCs w:val="20"/>
                <w:lang w:val="en-CA" w:eastAsia="en-CA"/>
              </w:rPr>
            </w:pPr>
            <w:r w:rsidRPr="004B4FA1">
              <w:rPr>
                <w:color w:val="000000"/>
                <w:sz w:val="20"/>
                <w:szCs w:val="20"/>
                <w:lang w:val="en-CA" w:eastAsia="en-CA"/>
              </w:rPr>
              <w:t>-0.03</w:t>
            </w:r>
          </w:p>
        </w:tc>
      </w:tr>
      <w:tr w:rsidR="00DF1532" w:rsidRPr="004B4FA1" w14:paraId="61DB20B0" w14:textId="77777777" w:rsidTr="00272C35">
        <w:trPr>
          <w:trHeight w:val="225"/>
          <w:jc w:val="center"/>
        </w:trPr>
        <w:tc>
          <w:tcPr>
            <w:tcW w:w="993" w:type="dxa"/>
            <w:shd w:val="clear" w:color="auto" w:fill="auto"/>
            <w:noWrap/>
            <w:vAlign w:val="center"/>
            <w:hideMark/>
          </w:tcPr>
          <w:p w14:paraId="0CF07670" w14:textId="0AE9EC60" w:rsidR="00DF1532" w:rsidRPr="004B4FA1" w:rsidRDefault="00DF1532" w:rsidP="00DF1532">
            <w:pPr>
              <w:rPr>
                <w:color w:val="000000"/>
                <w:sz w:val="20"/>
                <w:szCs w:val="20"/>
                <w:lang w:val="en-CA" w:eastAsia="en-CA"/>
              </w:rPr>
            </w:pPr>
            <w:r w:rsidRPr="004B4FA1">
              <w:rPr>
                <w:color w:val="000000"/>
                <w:sz w:val="20"/>
                <w:szCs w:val="20"/>
                <w:lang w:eastAsia="en-CA"/>
              </w:rPr>
              <w:t>NF-L</w:t>
            </w:r>
          </w:p>
        </w:tc>
        <w:tc>
          <w:tcPr>
            <w:tcW w:w="992" w:type="dxa"/>
            <w:shd w:val="clear" w:color="auto" w:fill="auto"/>
            <w:noWrap/>
            <w:vAlign w:val="center"/>
            <w:hideMark/>
          </w:tcPr>
          <w:p w14:paraId="7FFC5BCF" w14:textId="77777777" w:rsidR="00DF1532" w:rsidRPr="004B4FA1" w:rsidRDefault="00DF1532" w:rsidP="00DF1532">
            <w:pPr>
              <w:jc w:val="center"/>
              <w:rPr>
                <w:color w:val="000000"/>
                <w:sz w:val="20"/>
                <w:szCs w:val="20"/>
                <w:lang w:val="en-CA" w:eastAsia="en-CA"/>
              </w:rPr>
            </w:pPr>
            <w:r w:rsidRPr="004B4FA1">
              <w:rPr>
                <w:color w:val="000000"/>
                <w:sz w:val="20"/>
                <w:szCs w:val="20"/>
                <w:lang w:eastAsia="en-CA"/>
              </w:rPr>
              <w:t>10000</w:t>
            </w:r>
          </w:p>
        </w:tc>
        <w:tc>
          <w:tcPr>
            <w:tcW w:w="1134" w:type="dxa"/>
            <w:shd w:val="clear" w:color="auto" w:fill="auto"/>
            <w:noWrap/>
            <w:vAlign w:val="center"/>
            <w:hideMark/>
          </w:tcPr>
          <w:p w14:paraId="0F5B0C16" w14:textId="77777777" w:rsidR="00DF1532" w:rsidRPr="004B4FA1" w:rsidRDefault="00DF1532" w:rsidP="00DF1532">
            <w:pPr>
              <w:jc w:val="center"/>
              <w:rPr>
                <w:color w:val="000000"/>
                <w:sz w:val="20"/>
                <w:szCs w:val="20"/>
                <w:lang w:val="en-CA" w:eastAsia="en-CA"/>
              </w:rPr>
            </w:pPr>
            <w:r w:rsidRPr="004B4FA1">
              <w:rPr>
                <w:color w:val="000000"/>
                <w:sz w:val="20"/>
                <w:szCs w:val="20"/>
                <w:lang w:eastAsia="en-CA"/>
              </w:rPr>
              <w:t>10030</w:t>
            </w:r>
          </w:p>
        </w:tc>
        <w:tc>
          <w:tcPr>
            <w:tcW w:w="1164" w:type="dxa"/>
            <w:shd w:val="clear" w:color="auto" w:fill="auto"/>
            <w:noWrap/>
            <w:vAlign w:val="bottom"/>
            <w:hideMark/>
          </w:tcPr>
          <w:p w14:paraId="32EB7372" w14:textId="4446FCB1" w:rsidR="00DF1532" w:rsidRPr="004B4FA1" w:rsidRDefault="00DF1532" w:rsidP="00DF1532">
            <w:pPr>
              <w:jc w:val="right"/>
              <w:rPr>
                <w:color w:val="000000"/>
                <w:sz w:val="20"/>
                <w:szCs w:val="20"/>
                <w:lang w:val="en-CA" w:eastAsia="en-CA"/>
              </w:rPr>
            </w:pPr>
            <w:r w:rsidRPr="004B4FA1">
              <w:rPr>
                <w:color w:val="000000"/>
                <w:sz w:val="20"/>
                <w:szCs w:val="20"/>
              </w:rPr>
              <w:t>1398.83</w:t>
            </w:r>
          </w:p>
        </w:tc>
        <w:tc>
          <w:tcPr>
            <w:tcW w:w="1164" w:type="dxa"/>
            <w:shd w:val="clear" w:color="auto" w:fill="auto"/>
            <w:noWrap/>
            <w:vAlign w:val="bottom"/>
            <w:hideMark/>
          </w:tcPr>
          <w:p w14:paraId="0DB8B2E2" w14:textId="77777777" w:rsidR="00DF1532" w:rsidRPr="004B4FA1" w:rsidRDefault="00DF1532" w:rsidP="00DF1532">
            <w:pPr>
              <w:jc w:val="right"/>
              <w:rPr>
                <w:color w:val="000000"/>
                <w:sz w:val="20"/>
                <w:szCs w:val="20"/>
                <w:lang w:val="en-CA" w:eastAsia="en-CA"/>
              </w:rPr>
            </w:pPr>
          </w:p>
        </w:tc>
        <w:tc>
          <w:tcPr>
            <w:tcW w:w="980" w:type="dxa"/>
            <w:shd w:val="clear" w:color="auto" w:fill="auto"/>
            <w:noWrap/>
            <w:vAlign w:val="bottom"/>
            <w:hideMark/>
          </w:tcPr>
          <w:p w14:paraId="01B3531C" w14:textId="77777777" w:rsidR="00DF1532" w:rsidRPr="004B4FA1" w:rsidRDefault="00DF1532" w:rsidP="00DF1532">
            <w:pPr>
              <w:jc w:val="right"/>
              <w:rPr>
                <w:color w:val="000000"/>
                <w:sz w:val="20"/>
                <w:szCs w:val="20"/>
                <w:lang w:val="en-CA" w:eastAsia="en-CA"/>
              </w:rPr>
            </w:pPr>
            <w:r w:rsidRPr="004B4FA1">
              <w:rPr>
                <w:color w:val="000000"/>
                <w:sz w:val="20"/>
                <w:szCs w:val="20"/>
                <w:lang w:val="en-CA" w:eastAsia="en-CA"/>
              </w:rPr>
              <w:t>0.47</w:t>
            </w:r>
          </w:p>
        </w:tc>
        <w:tc>
          <w:tcPr>
            <w:tcW w:w="980" w:type="dxa"/>
            <w:shd w:val="clear" w:color="auto" w:fill="auto"/>
            <w:noWrap/>
            <w:vAlign w:val="bottom"/>
            <w:hideMark/>
          </w:tcPr>
          <w:p w14:paraId="578805D4" w14:textId="77777777" w:rsidR="00DF1532" w:rsidRPr="004B4FA1" w:rsidRDefault="00DF1532" w:rsidP="00DF1532">
            <w:pPr>
              <w:jc w:val="right"/>
              <w:rPr>
                <w:color w:val="000000"/>
                <w:sz w:val="20"/>
                <w:szCs w:val="20"/>
                <w:lang w:val="en-CA" w:eastAsia="en-CA"/>
              </w:rPr>
            </w:pPr>
          </w:p>
        </w:tc>
        <w:tc>
          <w:tcPr>
            <w:tcW w:w="1280" w:type="dxa"/>
            <w:shd w:val="clear" w:color="auto" w:fill="auto"/>
            <w:noWrap/>
            <w:vAlign w:val="bottom"/>
            <w:hideMark/>
          </w:tcPr>
          <w:p w14:paraId="185479C0" w14:textId="77777777" w:rsidR="00DF1532" w:rsidRPr="004B4FA1" w:rsidRDefault="00DF1532" w:rsidP="00DF1532">
            <w:pPr>
              <w:jc w:val="right"/>
              <w:rPr>
                <w:color w:val="000000"/>
                <w:sz w:val="20"/>
                <w:szCs w:val="20"/>
                <w:lang w:val="en-CA" w:eastAsia="en-CA"/>
              </w:rPr>
            </w:pPr>
            <w:r w:rsidRPr="004B4FA1">
              <w:rPr>
                <w:color w:val="000000"/>
                <w:sz w:val="20"/>
                <w:szCs w:val="20"/>
                <w:lang w:val="en-CA" w:eastAsia="en-CA"/>
              </w:rPr>
              <w:t>19.26</w:t>
            </w:r>
          </w:p>
        </w:tc>
        <w:tc>
          <w:tcPr>
            <w:tcW w:w="980" w:type="dxa"/>
            <w:shd w:val="clear" w:color="auto" w:fill="auto"/>
            <w:noWrap/>
            <w:vAlign w:val="bottom"/>
            <w:hideMark/>
          </w:tcPr>
          <w:p w14:paraId="7BCF7C29" w14:textId="77777777" w:rsidR="00DF1532" w:rsidRPr="004B4FA1" w:rsidRDefault="00DF1532" w:rsidP="00DF1532">
            <w:pPr>
              <w:jc w:val="right"/>
              <w:rPr>
                <w:color w:val="000000"/>
                <w:sz w:val="20"/>
                <w:szCs w:val="20"/>
                <w:lang w:val="en-CA" w:eastAsia="en-CA"/>
              </w:rPr>
            </w:pPr>
          </w:p>
        </w:tc>
      </w:tr>
      <w:tr w:rsidR="00DF1532" w:rsidRPr="004B4FA1" w14:paraId="7A566EA2" w14:textId="77777777" w:rsidTr="00272C35">
        <w:trPr>
          <w:trHeight w:val="300"/>
          <w:jc w:val="center"/>
        </w:trPr>
        <w:tc>
          <w:tcPr>
            <w:tcW w:w="993" w:type="dxa"/>
            <w:shd w:val="clear" w:color="auto" w:fill="auto"/>
            <w:noWrap/>
            <w:vAlign w:val="center"/>
            <w:hideMark/>
          </w:tcPr>
          <w:p w14:paraId="2E81DA14" w14:textId="4B1DE54F" w:rsidR="00DF1532" w:rsidRPr="004B4FA1" w:rsidRDefault="00DF1532" w:rsidP="00DF1532">
            <w:pPr>
              <w:rPr>
                <w:color w:val="000000"/>
                <w:sz w:val="20"/>
                <w:szCs w:val="20"/>
                <w:lang w:val="en-CA" w:eastAsia="en-CA"/>
              </w:rPr>
            </w:pPr>
            <w:r w:rsidRPr="004B4FA1">
              <w:rPr>
                <w:color w:val="000000"/>
                <w:sz w:val="20"/>
                <w:szCs w:val="20"/>
                <w:lang w:eastAsia="en-CA"/>
              </w:rPr>
              <w:t>NF-L</w:t>
            </w:r>
          </w:p>
        </w:tc>
        <w:tc>
          <w:tcPr>
            <w:tcW w:w="992" w:type="dxa"/>
            <w:shd w:val="clear" w:color="auto" w:fill="auto"/>
            <w:noWrap/>
            <w:vAlign w:val="center"/>
            <w:hideMark/>
          </w:tcPr>
          <w:p w14:paraId="4697F873" w14:textId="77777777" w:rsidR="00DF1532" w:rsidRPr="004B4FA1" w:rsidRDefault="00DF1532" w:rsidP="00DF1532">
            <w:pPr>
              <w:jc w:val="center"/>
              <w:rPr>
                <w:color w:val="000000"/>
                <w:sz w:val="20"/>
                <w:szCs w:val="20"/>
                <w:lang w:val="en-CA" w:eastAsia="en-CA"/>
              </w:rPr>
            </w:pPr>
            <w:r w:rsidRPr="004B4FA1">
              <w:rPr>
                <w:color w:val="000000"/>
                <w:sz w:val="20"/>
                <w:szCs w:val="20"/>
                <w:lang w:eastAsia="en-CA"/>
              </w:rPr>
              <w:t>10030</w:t>
            </w:r>
          </w:p>
        </w:tc>
        <w:tc>
          <w:tcPr>
            <w:tcW w:w="1134" w:type="dxa"/>
            <w:shd w:val="clear" w:color="auto" w:fill="auto"/>
            <w:noWrap/>
            <w:vAlign w:val="center"/>
            <w:hideMark/>
          </w:tcPr>
          <w:p w14:paraId="4F231CAF" w14:textId="77777777" w:rsidR="00DF1532" w:rsidRPr="004B4FA1" w:rsidRDefault="00DF1532" w:rsidP="00DF1532">
            <w:pPr>
              <w:jc w:val="center"/>
              <w:rPr>
                <w:color w:val="000000"/>
                <w:sz w:val="20"/>
                <w:szCs w:val="20"/>
                <w:lang w:val="en-CA" w:eastAsia="en-CA"/>
              </w:rPr>
            </w:pPr>
            <w:r w:rsidRPr="004B4FA1">
              <w:rPr>
                <w:color w:val="000000"/>
                <w:sz w:val="20"/>
                <w:szCs w:val="20"/>
                <w:lang w:eastAsia="en-CA"/>
              </w:rPr>
              <w:t>10050</w:t>
            </w:r>
          </w:p>
        </w:tc>
        <w:tc>
          <w:tcPr>
            <w:tcW w:w="1164" w:type="dxa"/>
            <w:shd w:val="clear" w:color="auto" w:fill="auto"/>
            <w:noWrap/>
            <w:vAlign w:val="bottom"/>
            <w:hideMark/>
          </w:tcPr>
          <w:p w14:paraId="1110354D" w14:textId="56E6C414" w:rsidR="00DF1532" w:rsidRPr="004B4FA1" w:rsidRDefault="00DF1532" w:rsidP="00DF1532">
            <w:pPr>
              <w:jc w:val="right"/>
              <w:rPr>
                <w:color w:val="000000"/>
                <w:sz w:val="20"/>
                <w:szCs w:val="20"/>
                <w:lang w:val="en-CA" w:eastAsia="en-CA"/>
              </w:rPr>
            </w:pPr>
            <w:r w:rsidRPr="004B4FA1">
              <w:rPr>
                <w:color w:val="000000"/>
                <w:sz w:val="20"/>
                <w:szCs w:val="20"/>
              </w:rPr>
              <w:t>355.49</w:t>
            </w:r>
          </w:p>
        </w:tc>
        <w:tc>
          <w:tcPr>
            <w:tcW w:w="1164" w:type="dxa"/>
            <w:shd w:val="clear" w:color="auto" w:fill="auto"/>
            <w:noWrap/>
            <w:vAlign w:val="bottom"/>
            <w:hideMark/>
          </w:tcPr>
          <w:p w14:paraId="35D988A4" w14:textId="77777777" w:rsidR="00DF1532" w:rsidRPr="004B4FA1" w:rsidRDefault="00DF1532" w:rsidP="00DF1532">
            <w:pPr>
              <w:jc w:val="right"/>
              <w:rPr>
                <w:color w:val="000000"/>
                <w:sz w:val="20"/>
                <w:szCs w:val="20"/>
                <w:lang w:val="en-CA" w:eastAsia="en-CA"/>
              </w:rPr>
            </w:pPr>
          </w:p>
        </w:tc>
        <w:tc>
          <w:tcPr>
            <w:tcW w:w="980" w:type="dxa"/>
            <w:shd w:val="clear" w:color="auto" w:fill="auto"/>
            <w:noWrap/>
            <w:vAlign w:val="bottom"/>
            <w:hideMark/>
          </w:tcPr>
          <w:p w14:paraId="755BC1DC" w14:textId="77777777" w:rsidR="00DF1532" w:rsidRPr="004B4FA1" w:rsidRDefault="00DF1532" w:rsidP="00DF1532">
            <w:pPr>
              <w:jc w:val="right"/>
              <w:rPr>
                <w:color w:val="000000"/>
                <w:sz w:val="20"/>
                <w:szCs w:val="20"/>
                <w:lang w:val="en-CA" w:eastAsia="en-CA"/>
              </w:rPr>
            </w:pPr>
            <w:r w:rsidRPr="004B4FA1">
              <w:rPr>
                <w:color w:val="000000"/>
                <w:sz w:val="20"/>
                <w:szCs w:val="20"/>
                <w:lang w:val="en-CA" w:eastAsia="en-CA"/>
              </w:rPr>
              <w:t>0.10</w:t>
            </w:r>
          </w:p>
        </w:tc>
        <w:tc>
          <w:tcPr>
            <w:tcW w:w="980" w:type="dxa"/>
            <w:shd w:val="clear" w:color="auto" w:fill="auto"/>
            <w:noWrap/>
            <w:vAlign w:val="bottom"/>
            <w:hideMark/>
          </w:tcPr>
          <w:p w14:paraId="5C28FD4C" w14:textId="77777777" w:rsidR="00DF1532" w:rsidRPr="004B4FA1" w:rsidRDefault="00DF1532" w:rsidP="00DF1532">
            <w:pPr>
              <w:jc w:val="right"/>
              <w:rPr>
                <w:color w:val="000000"/>
                <w:sz w:val="20"/>
                <w:szCs w:val="20"/>
                <w:lang w:val="en-CA" w:eastAsia="en-CA"/>
              </w:rPr>
            </w:pPr>
          </w:p>
        </w:tc>
        <w:tc>
          <w:tcPr>
            <w:tcW w:w="1280" w:type="dxa"/>
            <w:shd w:val="clear" w:color="auto" w:fill="auto"/>
            <w:noWrap/>
            <w:vAlign w:val="bottom"/>
            <w:hideMark/>
          </w:tcPr>
          <w:p w14:paraId="2B8A2780" w14:textId="77777777" w:rsidR="00DF1532" w:rsidRPr="004B4FA1" w:rsidRDefault="00DF1532" w:rsidP="00DF1532">
            <w:pPr>
              <w:jc w:val="right"/>
              <w:rPr>
                <w:color w:val="000000"/>
                <w:sz w:val="20"/>
                <w:szCs w:val="20"/>
                <w:lang w:val="en-CA" w:eastAsia="en-CA"/>
              </w:rPr>
            </w:pPr>
            <w:r w:rsidRPr="004B4FA1">
              <w:rPr>
                <w:color w:val="000000"/>
                <w:sz w:val="20"/>
                <w:szCs w:val="20"/>
                <w:lang w:val="en-CA" w:eastAsia="en-CA"/>
              </w:rPr>
              <w:t>9.85</w:t>
            </w:r>
          </w:p>
        </w:tc>
        <w:tc>
          <w:tcPr>
            <w:tcW w:w="980" w:type="dxa"/>
            <w:shd w:val="clear" w:color="auto" w:fill="auto"/>
            <w:noWrap/>
            <w:vAlign w:val="bottom"/>
            <w:hideMark/>
          </w:tcPr>
          <w:p w14:paraId="6E1A19A3" w14:textId="77777777" w:rsidR="00DF1532" w:rsidRPr="004B4FA1" w:rsidRDefault="00DF1532" w:rsidP="00DF1532">
            <w:pPr>
              <w:jc w:val="right"/>
              <w:rPr>
                <w:color w:val="000000"/>
                <w:sz w:val="20"/>
                <w:szCs w:val="20"/>
                <w:lang w:val="en-CA" w:eastAsia="en-CA"/>
              </w:rPr>
            </w:pPr>
          </w:p>
        </w:tc>
      </w:tr>
      <w:tr w:rsidR="00DF1532" w:rsidRPr="004B4FA1" w14:paraId="6722716C" w14:textId="77777777" w:rsidTr="00272C35">
        <w:trPr>
          <w:trHeight w:val="300"/>
          <w:jc w:val="center"/>
        </w:trPr>
        <w:tc>
          <w:tcPr>
            <w:tcW w:w="993" w:type="dxa"/>
            <w:shd w:val="clear" w:color="auto" w:fill="auto"/>
            <w:noWrap/>
            <w:vAlign w:val="center"/>
            <w:hideMark/>
          </w:tcPr>
          <w:p w14:paraId="60DF36C2" w14:textId="54F2EEA4" w:rsidR="00DF1532" w:rsidRPr="004B4FA1" w:rsidRDefault="00DF1532" w:rsidP="00DF1532">
            <w:pPr>
              <w:rPr>
                <w:color w:val="000000"/>
                <w:sz w:val="20"/>
                <w:szCs w:val="20"/>
                <w:lang w:val="en-CA" w:eastAsia="en-CA"/>
              </w:rPr>
            </w:pPr>
            <w:r w:rsidRPr="004B4FA1">
              <w:rPr>
                <w:color w:val="000000"/>
                <w:sz w:val="20"/>
                <w:szCs w:val="20"/>
                <w:lang w:eastAsia="en-CA"/>
              </w:rPr>
              <w:t xml:space="preserve">NF-L </w:t>
            </w:r>
          </w:p>
        </w:tc>
        <w:tc>
          <w:tcPr>
            <w:tcW w:w="992" w:type="dxa"/>
            <w:shd w:val="clear" w:color="auto" w:fill="auto"/>
            <w:noWrap/>
            <w:vAlign w:val="center"/>
            <w:hideMark/>
          </w:tcPr>
          <w:p w14:paraId="6E449EB2" w14:textId="77777777" w:rsidR="00DF1532" w:rsidRPr="004B4FA1" w:rsidRDefault="00DF1532" w:rsidP="00DF1532">
            <w:pPr>
              <w:jc w:val="center"/>
              <w:rPr>
                <w:color w:val="000000"/>
                <w:sz w:val="20"/>
                <w:szCs w:val="20"/>
                <w:lang w:val="en-CA" w:eastAsia="en-CA"/>
              </w:rPr>
            </w:pPr>
            <w:r w:rsidRPr="004B4FA1">
              <w:rPr>
                <w:color w:val="000000"/>
                <w:sz w:val="20"/>
                <w:szCs w:val="20"/>
                <w:lang w:eastAsia="en-CA"/>
              </w:rPr>
              <w:t>10000</w:t>
            </w:r>
          </w:p>
        </w:tc>
        <w:tc>
          <w:tcPr>
            <w:tcW w:w="1134" w:type="dxa"/>
            <w:shd w:val="clear" w:color="auto" w:fill="auto"/>
            <w:noWrap/>
            <w:vAlign w:val="center"/>
            <w:hideMark/>
          </w:tcPr>
          <w:p w14:paraId="5988F3EB" w14:textId="77777777" w:rsidR="00DF1532" w:rsidRPr="004B4FA1" w:rsidRDefault="00DF1532" w:rsidP="00DF1532">
            <w:pPr>
              <w:jc w:val="center"/>
              <w:rPr>
                <w:color w:val="000000"/>
                <w:sz w:val="20"/>
                <w:szCs w:val="20"/>
                <w:lang w:val="en-CA" w:eastAsia="en-CA"/>
              </w:rPr>
            </w:pPr>
            <w:r w:rsidRPr="004B4FA1">
              <w:rPr>
                <w:color w:val="000000"/>
                <w:sz w:val="20"/>
                <w:szCs w:val="20"/>
                <w:lang w:eastAsia="en-CA"/>
              </w:rPr>
              <w:t>10050</w:t>
            </w:r>
          </w:p>
        </w:tc>
        <w:tc>
          <w:tcPr>
            <w:tcW w:w="1164" w:type="dxa"/>
            <w:shd w:val="clear" w:color="auto" w:fill="auto"/>
            <w:noWrap/>
            <w:vAlign w:val="bottom"/>
            <w:hideMark/>
          </w:tcPr>
          <w:p w14:paraId="760275E1" w14:textId="221FFD22" w:rsidR="00DF1532" w:rsidRPr="004B4FA1" w:rsidRDefault="00DF1532" w:rsidP="00DF1532">
            <w:pPr>
              <w:jc w:val="right"/>
              <w:rPr>
                <w:color w:val="000000"/>
                <w:sz w:val="20"/>
                <w:szCs w:val="20"/>
                <w:lang w:val="en-CA" w:eastAsia="en-CA"/>
              </w:rPr>
            </w:pPr>
            <w:r w:rsidRPr="004B4FA1">
              <w:rPr>
                <w:color w:val="000000"/>
                <w:sz w:val="20"/>
                <w:szCs w:val="20"/>
              </w:rPr>
              <w:t>709.94</w:t>
            </w:r>
          </w:p>
        </w:tc>
        <w:tc>
          <w:tcPr>
            <w:tcW w:w="1164" w:type="dxa"/>
            <w:shd w:val="clear" w:color="auto" w:fill="auto"/>
            <w:noWrap/>
            <w:vAlign w:val="bottom"/>
            <w:hideMark/>
          </w:tcPr>
          <w:p w14:paraId="57712E13" w14:textId="460FBC9C" w:rsidR="00DF1532" w:rsidRPr="004B4FA1" w:rsidRDefault="00DF1532" w:rsidP="00DF1532">
            <w:pPr>
              <w:jc w:val="right"/>
              <w:rPr>
                <w:color w:val="000000"/>
                <w:sz w:val="20"/>
                <w:szCs w:val="20"/>
                <w:lang w:val="en-CA" w:eastAsia="en-CA"/>
              </w:rPr>
            </w:pPr>
            <w:r w:rsidRPr="004B4FA1">
              <w:rPr>
                <w:color w:val="000000"/>
                <w:sz w:val="20"/>
                <w:szCs w:val="20"/>
              </w:rPr>
              <w:t>-1044.38</w:t>
            </w:r>
          </w:p>
        </w:tc>
        <w:tc>
          <w:tcPr>
            <w:tcW w:w="980" w:type="dxa"/>
            <w:shd w:val="clear" w:color="auto" w:fill="auto"/>
            <w:noWrap/>
            <w:vAlign w:val="bottom"/>
            <w:hideMark/>
          </w:tcPr>
          <w:p w14:paraId="2C017A20" w14:textId="77777777" w:rsidR="00DF1532" w:rsidRPr="004B4FA1" w:rsidRDefault="00DF1532" w:rsidP="00DF1532">
            <w:pPr>
              <w:jc w:val="right"/>
              <w:rPr>
                <w:color w:val="000000"/>
                <w:sz w:val="20"/>
                <w:szCs w:val="20"/>
                <w:lang w:val="en-CA" w:eastAsia="en-CA"/>
              </w:rPr>
            </w:pPr>
            <w:r w:rsidRPr="004B4FA1">
              <w:rPr>
                <w:color w:val="000000"/>
                <w:sz w:val="20"/>
                <w:szCs w:val="20"/>
                <w:lang w:val="en-CA" w:eastAsia="en-CA"/>
              </w:rPr>
              <w:t>0.25</w:t>
            </w:r>
          </w:p>
        </w:tc>
        <w:tc>
          <w:tcPr>
            <w:tcW w:w="980" w:type="dxa"/>
            <w:shd w:val="clear" w:color="auto" w:fill="auto"/>
            <w:noWrap/>
            <w:vAlign w:val="bottom"/>
            <w:hideMark/>
          </w:tcPr>
          <w:p w14:paraId="4FB6F4B1" w14:textId="77777777" w:rsidR="00DF1532" w:rsidRPr="004B4FA1" w:rsidRDefault="00DF1532" w:rsidP="00DF1532">
            <w:pPr>
              <w:jc w:val="right"/>
              <w:rPr>
                <w:color w:val="000000"/>
                <w:sz w:val="20"/>
                <w:szCs w:val="20"/>
                <w:lang w:val="en-CA" w:eastAsia="en-CA"/>
              </w:rPr>
            </w:pPr>
            <w:r w:rsidRPr="004B4FA1">
              <w:rPr>
                <w:color w:val="000000"/>
                <w:sz w:val="20"/>
                <w:szCs w:val="20"/>
                <w:lang w:val="en-CA" w:eastAsia="en-CA"/>
              </w:rPr>
              <w:t>-0.32</w:t>
            </w:r>
          </w:p>
        </w:tc>
        <w:tc>
          <w:tcPr>
            <w:tcW w:w="1280" w:type="dxa"/>
            <w:shd w:val="clear" w:color="auto" w:fill="auto"/>
            <w:noWrap/>
            <w:vAlign w:val="bottom"/>
            <w:hideMark/>
          </w:tcPr>
          <w:p w14:paraId="38D606B0" w14:textId="77777777" w:rsidR="00DF1532" w:rsidRPr="004B4FA1" w:rsidRDefault="00DF1532" w:rsidP="00DF1532">
            <w:pPr>
              <w:jc w:val="right"/>
              <w:rPr>
                <w:color w:val="000000"/>
                <w:sz w:val="20"/>
                <w:szCs w:val="20"/>
                <w:lang w:val="en-CA" w:eastAsia="en-CA"/>
              </w:rPr>
            </w:pPr>
            <w:r w:rsidRPr="004B4FA1">
              <w:rPr>
                <w:color w:val="000000"/>
                <w:sz w:val="20"/>
                <w:szCs w:val="20"/>
                <w:lang w:val="en-CA" w:eastAsia="en-CA"/>
              </w:rPr>
              <w:t>68.93</w:t>
            </w:r>
          </w:p>
        </w:tc>
        <w:tc>
          <w:tcPr>
            <w:tcW w:w="980" w:type="dxa"/>
            <w:shd w:val="clear" w:color="auto" w:fill="auto"/>
            <w:noWrap/>
            <w:vAlign w:val="bottom"/>
            <w:hideMark/>
          </w:tcPr>
          <w:p w14:paraId="05CB665B" w14:textId="77777777" w:rsidR="00DF1532" w:rsidRPr="004B4FA1" w:rsidRDefault="00DF1532" w:rsidP="00DF1532">
            <w:pPr>
              <w:jc w:val="right"/>
              <w:rPr>
                <w:color w:val="000000"/>
                <w:sz w:val="20"/>
                <w:szCs w:val="20"/>
                <w:lang w:val="en-CA" w:eastAsia="en-CA"/>
              </w:rPr>
            </w:pPr>
            <w:r w:rsidRPr="004B4FA1">
              <w:rPr>
                <w:color w:val="000000"/>
                <w:sz w:val="20"/>
                <w:szCs w:val="20"/>
                <w:lang w:val="en-CA" w:eastAsia="en-CA"/>
              </w:rPr>
              <w:t>39.81</w:t>
            </w:r>
          </w:p>
        </w:tc>
      </w:tr>
      <w:tr w:rsidR="00DF1532" w:rsidRPr="004B4FA1" w14:paraId="46045F16" w14:textId="77777777" w:rsidTr="00272C35">
        <w:trPr>
          <w:trHeight w:val="300"/>
          <w:jc w:val="center"/>
        </w:trPr>
        <w:tc>
          <w:tcPr>
            <w:tcW w:w="993" w:type="dxa"/>
            <w:shd w:val="clear" w:color="auto" w:fill="auto"/>
            <w:noWrap/>
            <w:vAlign w:val="center"/>
            <w:hideMark/>
          </w:tcPr>
          <w:p w14:paraId="2F661733" w14:textId="264D77EE" w:rsidR="00DF1532" w:rsidRPr="004B4FA1" w:rsidRDefault="00DF1532" w:rsidP="00DF1532">
            <w:pPr>
              <w:rPr>
                <w:color w:val="000000"/>
                <w:sz w:val="20"/>
                <w:szCs w:val="20"/>
                <w:lang w:val="en-CA" w:eastAsia="en-CA"/>
              </w:rPr>
            </w:pPr>
            <w:r w:rsidRPr="004B4FA1">
              <w:rPr>
                <w:color w:val="000000"/>
                <w:sz w:val="20"/>
                <w:szCs w:val="20"/>
                <w:lang w:eastAsia="en-CA"/>
              </w:rPr>
              <w:t>NF-NL</w:t>
            </w:r>
          </w:p>
        </w:tc>
        <w:tc>
          <w:tcPr>
            <w:tcW w:w="992" w:type="dxa"/>
            <w:shd w:val="clear" w:color="auto" w:fill="auto"/>
            <w:noWrap/>
            <w:vAlign w:val="center"/>
            <w:hideMark/>
          </w:tcPr>
          <w:p w14:paraId="7A94C6A2" w14:textId="77777777" w:rsidR="00DF1532" w:rsidRPr="004B4FA1" w:rsidRDefault="00DF1532" w:rsidP="00DF1532">
            <w:pPr>
              <w:jc w:val="center"/>
              <w:rPr>
                <w:color w:val="000000"/>
                <w:sz w:val="20"/>
                <w:szCs w:val="20"/>
                <w:lang w:val="en-CA" w:eastAsia="en-CA"/>
              </w:rPr>
            </w:pPr>
            <w:r w:rsidRPr="004B4FA1">
              <w:rPr>
                <w:color w:val="000000"/>
                <w:sz w:val="20"/>
                <w:szCs w:val="20"/>
                <w:lang w:eastAsia="en-CA"/>
              </w:rPr>
              <w:t>10000</w:t>
            </w:r>
          </w:p>
        </w:tc>
        <w:tc>
          <w:tcPr>
            <w:tcW w:w="1134" w:type="dxa"/>
            <w:shd w:val="clear" w:color="auto" w:fill="auto"/>
            <w:noWrap/>
            <w:vAlign w:val="center"/>
            <w:hideMark/>
          </w:tcPr>
          <w:p w14:paraId="38951D27" w14:textId="77777777" w:rsidR="00DF1532" w:rsidRPr="004B4FA1" w:rsidRDefault="00DF1532" w:rsidP="00DF1532">
            <w:pPr>
              <w:jc w:val="center"/>
              <w:rPr>
                <w:color w:val="000000"/>
                <w:sz w:val="20"/>
                <w:szCs w:val="20"/>
                <w:lang w:val="en-CA" w:eastAsia="en-CA"/>
              </w:rPr>
            </w:pPr>
            <w:r w:rsidRPr="004B4FA1">
              <w:rPr>
                <w:color w:val="000000"/>
                <w:sz w:val="20"/>
                <w:szCs w:val="20"/>
                <w:lang w:eastAsia="en-CA"/>
              </w:rPr>
              <w:t>10030</w:t>
            </w:r>
          </w:p>
        </w:tc>
        <w:tc>
          <w:tcPr>
            <w:tcW w:w="1164" w:type="dxa"/>
            <w:shd w:val="clear" w:color="auto" w:fill="auto"/>
            <w:noWrap/>
            <w:vAlign w:val="bottom"/>
            <w:hideMark/>
          </w:tcPr>
          <w:p w14:paraId="4B8C3503" w14:textId="3E7EC512" w:rsidR="00DF1532" w:rsidRPr="004B4FA1" w:rsidRDefault="00DF1532" w:rsidP="00DF1532">
            <w:pPr>
              <w:jc w:val="right"/>
              <w:rPr>
                <w:color w:val="000000"/>
                <w:sz w:val="20"/>
                <w:szCs w:val="20"/>
                <w:lang w:val="en-CA" w:eastAsia="en-CA"/>
              </w:rPr>
            </w:pPr>
            <w:r w:rsidRPr="004B4FA1">
              <w:rPr>
                <w:color w:val="000000"/>
                <w:sz w:val="20"/>
                <w:szCs w:val="20"/>
              </w:rPr>
              <w:t>444.72</w:t>
            </w:r>
          </w:p>
        </w:tc>
        <w:tc>
          <w:tcPr>
            <w:tcW w:w="1164" w:type="dxa"/>
            <w:shd w:val="clear" w:color="auto" w:fill="auto"/>
            <w:noWrap/>
            <w:vAlign w:val="bottom"/>
            <w:hideMark/>
          </w:tcPr>
          <w:p w14:paraId="5CDA97BE" w14:textId="77777777" w:rsidR="00DF1532" w:rsidRPr="004B4FA1" w:rsidRDefault="00DF1532" w:rsidP="00DF1532">
            <w:pPr>
              <w:jc w:val="right"/>
              <w:rPr>
                <w:color w:val="000000"/>
                <w:sz w:val="20"/>
                <w:szCs w:val="20"/>
                <w:lang w:val="en-CA" w:eastAsia="en-CA"/>
              </w:rPr>
            </w:pPr>
          </w:p>
        </w:tc>
        <w:tc>
          <w:tcPr>
            <w:tcW w:w="980" w:type="dxa"/>
            <w:shd w:val="clear" w:color="auto" w:fill="auto"/>
            <w:noWrap/>
            <w:vAlign w:val="bottom"/>
            <w:hideMark/>
          </w:tcPr>
          <w:p w14:paraId="48FC4431" w14:textId="77777777" w:rsidR="00DF1532" w:rsidRPr="004B4FA1" w:rsidRDefault="00DF1532" w:rsidP="00DF1532">
            <w:pPr>
              <w:jc w:val="right"/>
              <w:rPr>
                <w:color w:val="000000"/>
                <w:sz w:val="20"/>
                <w:szCs w:val="20"/>
                <w:lang w:val="en-CA" w:eastAsia="en-CA"/>
              </w:rPr>
            </w:pPr>
            <w:r w:rsidRPr="004B4FA1">
              <w:rPr>
                <w:color w:val="000000"/>
                <w:sz w:val="20"/>
                <w:szCs w:val="20"/>
                <w:lang w:val="en-CA" w:eastAsia="en-CA"/>
              </w:rPr>
              <w:t>0.00</w:t>
            </w:r>
          </w:p>
        </w:tc>
        <w:tc>
          <w:tcPr>
            <w:tcW w:w="980" w:type="dxa"/>
            <w:shd w:val="clear" w:color="auto" w:fill="auto"/>
            <w:noWrap/>
            <w:vAlign w:val="bottom"/>
            <w:hideMark/>
          </w:tcPr>
          <w:p w14:paraId="10D0E26C" w14:textId="77777777" w:rsidR="00DF1532" w:rsidRPr="004B4FA1" w:rsidRDefault="00DF1532" w:rsidP="00DF1532">
            <w:pPr>
              <w:jc w:val="right"/>
              <w:rPr>
                <w:color w:val="000000"/>
                <w:sz w:val="20"/>
                <w:szCs w:val="20"/>
                <w:lang w:val="en-CA" w:eastAsia="en-CA"/>
              </w:rPr>
            </w:pPr>
          </w:p>
        </w:tc>
        <w:tc>
          <w:tcPr>
            <w:tcW w:w="1280" w:type="dxa"/>
            <w:shd w:val="clear" w:color="auto" w:fill="auto"/>
            <w:noWrap/>
            <w:vAlign w:val="bottom"/>
            <w:hideMark/>
          </w:tcPr>
          <w:p w14:paraId="388AFBD0" w14:textId="77777777" w:rsidR="00DF1532" w:rsidRPr="004B4FA1" w:rsidRDefault="00DF1532" w:rsidP="00DF1532">
            <w:pPr>
              <w:jc w:val="right"/>
              <w:rPr>
                <w:color w:val="000000"/>
                <w:sz w:val="20"/>
                <w:szCs w:val="20"/>
                <w:lang w:val="en-CA" w:eastAsia="en-CA"/>
              </w:rPr>
            </w:pPr>
            <w:r w:rsidRPr="004B4FA1">
              <w:rPr>
                <w:color w:val="000000"/>
                <w:sz w:val="20"/>
                <w:szCs w:val="20"/>
                <w:lang w:val="en-CA" w:eastAsia="en-CA"/>
              </w:rPr>
              <w:t>0.24</w:t>
            </w:r>
          </w:p>
        </w:tc>
        <w:tc>
          <w:tcPr>
            <w:tcW w:w="980" w:type="dxa"/>
            <w:shd w:val="clear" w:color="auto" w:fill="auto"/>
            <w:noWrap/>
            <w:vAlign w:val="bottom"/>
            <w:hideMark/>
          </w:tcPr>
          <w:p w14:paraId="46EB2557" w14:textId="77777777" w:rsidR="00DF1532" w:rsidRPr="004B4FA1" w:rsidRDefault="00DF1532" w:rsidP="00DF1532">
            <w:pPr>
              <w:jc w:val="right"/>
              <w:rPr>
                <w:color w:val="000000"/>
                <w:sz w:val="20"/>
                <w:szCs w:val="20"/>
                <w:lang w:val="en-CA" w:eastAsia="en-CA"/>
              </w:rPr>
            </w:pPr>
          </w:p>
        </w:tc>
      </w:tr>
      <w:tr w:rsidR="00DF1532" w:rsidRPr="004B4FA1" w14:paraId="10BD8278" w14:textId="77777777" w:rsidTr="00272C35">
        <w:trPr>
          <w:trHeight w:val="300"/>
          <w:jc w:val="center"/>
        </w:trPr>
        <w:tc>
          <w:tcPr>
            <w:tcW w:w="993" w:type="dxa"/>
            <w:shd w:val="clear" w:color="auto" w:fill="auto"/>
            <w:noWrap/>
            <w:vAlign w:val="center"/>
            <w:hideMark/>
          </w:tcPr>
          <w:p w14:paraId="30C098B9" w14:textId="04FEA59A" w:rsidR="00DF1532" w:rsidRPr="004B4FA1" w:rsidRDefault="00DF1532" w:rsidP="00DF1532">
            <w:pPr>
              <w:rPr>
                <w:color w:val="000000"/>
                <w:sz w:val="20"/>
                <w:szCs w:val="20"/>
                <w:lang w:val="en-CA" w:eastAsia="en-CA"/>
              </w:rPr>
            </w:pPr>
            <w:r w:rsidRPr="004B4FA1">
              <w:rPr>
                <w:color w:val="000000"/>
                <w:sz w:val="20"/>
                <w:szCs w:val="20"/>
                <w:lang w:eastAsia="en-CA"/>
              </w:rPr>
              <w:t>NF-NL</w:t>
            </w:r>
          </w:p>
        </w:tc>
        <w:tc>
          <w:tcPr>
            <w:tcW w:w="992" w:type="dxa"/>
            <w:shd w:val="clear" w:color="auto" w:fill="auto"/>
            <w:noWrap/>
            <w:vAlign w:val="center"/>
            <w:hideMark/>
          </w:tcPr>
          <w:p w14:paraId="67AFC0DB" w14:textId="77777777" w:rsidR="00DF1532" w:rsidRPr="004B4FA1" w:rsidRDefault="00DF1532" w:rsidP="00DF1532">
            <w:pPr>
              <w:jc w:val="center"/>
              <w:rPr>
                <w:color w:val="000000"/>
                <w:sz w:val="20"/>
                <w:szCs w:val="20"/>
                <w:lang w:val="en-CA" w:eastAsia="en-CA"/>
              </w:rPr>
            </w:pPr>
            <w:r w:rsidRPr="004B4FA1">
              <w:rPr>
                <w:color w:val="000000"/>
                <w:sz w:val="20"/>
                <w:szCs w:val="20"/>
                <w:lang w:eastAsia="en-CA"/>
              </w:rPr>
              <w:t>10030</w:t>
            </w:r>
          </w:p>
        </w:tc>
        <w:tc>
          <w:tcPr>
            <w:tcW w:w="1134" w:type="dxa"/>
            <w:shd w:val="clear" w:color="auto" w:fill="auto"/>
            <w:noWrap/>
            <w:vAlign w:val="center"/>
            <w:hideMark/>
          </w:tcPr>
          <w:p w14:paraId="5C866E9E" w14:textId="77777777" w:rsidR="00DF1532" w:rsidRPr="004B4FA1" w:rsidRDefault="00DF1532" w:rsidP="00DF1532">
            <w:pPr>
              <w:jc w:val="center"/>
              <w:rPr>
                <w:color w:val="000000"/>
                <w:sz w:val="20"/>
                <w:szCs w:val="20"/>
                <w:lang w:val="en-CA" w:eastAsia="en-CA"/>
              </w:rPr>
            </w:pPr>
            <w:r w:rsidRPr="004B4FA1">
              <w:rPr>
                <w:color w:val="000000"/>
                <w:sz w:val="20"/>
                <w:szCs w:val="20"/>
                <w:lang w:eastAsia="en-CA"/>
              </w:rPr>
              <w:t>10050</w:t>
            </w:r>
          </w:p>
        </w:tc>
        <w:tc>
          <w:tcPr>
            <w:tcW w:w="1164" w:type="dxa"/>
            <w:shd w:val="clear" w:color="auto" w:fill="auto"/>
            <w:noWrap/>
            <w:vAlign w:val="bottom"/>
            <w:hideMark/>
          </w:tcPr>
          <w:p w14:paraId="2C4E942B" w14:textId="600A805C" w:rsidR="00DF1532" w:rsidRPr="004B4FA1" w:rsidRDefault="00DF1532" w:rsidP="00DF1532">
            <w:pPr>
              <w:jc w:val="right"/>
              <w:rPr>
                <w:color w:val="000000"/>
                <w:sz w:val="20"/>
                <w:szCs w:val="20"/>
                <w:lang w:val="en-CA" w:eastAsia="en-CA"/>
              </w:rPr>
            </w:pPr>
            <w:r w:rsidRPr="004B4FA1">
              <w:rPr>
                <w:color w:val="000000"/>
                <w:sz w:val="20"/>
                <w:szCs w:val="20"/>
              </w:rPr>
              <w:t>1132.62</w:t>
            </w:r>
          </w:p>
        </w:tc>
        <w:tc>
          <w:tcPr>
            <w:tcW w:w="1164" w:type="dxa"/>
            <w:shd w:val="clear" w:color="auto" w:fill="auto"/>
            <w:noWrap/>
            <w:vAlign w:val="bottom"/>
            <w:hideMark/>
          </w:tcPr>
          <w:p w14:paraId="5D96F742" w14:textId="77777777" w:rsidR="00DF1532" w:rsidRPr="004B4FA1" w:rsidRDefault="00DF1532" w:rsidP="00DF1532">
            <w:pPr>
              <w:jc w:val="right"/>
              <w:rPr>
                <w:color w:val="000000"/>
                <w:sz w:val="20"/>
                <w:szCs w:val="20"/>
                <w:lang w:val="en-CA" w:eastAsia="en-CA"/>
              </w:rPr>
            </w:pPr>
          </w:p>
        </w:tc>
        <w:tc>
          <w:tcPr>
            <w:tcW w:w="980" w:type="dxa"/>
            <w:shd w:val="clear" w:color="auto" w:fill="auto"/>
            <w:noWrap/>
            <w:vAlign w:val="bottom"/>
            <w:hideMark/>
          </w:tcPr>
          <w:p w14:paraId="03987D51" w14:textId="77777777" w:rsidR="00DF1532" w:rsidRPr="004B4FA1" w:rsidRDefault="00DF1532" w:rsidP="00DF1532">
            <w:pPr>
              <w:jc w:val="right"/>
              <w:rPr>
                <w:color w:val="000000"/>
                <w:sz w:val="20"/>
                <w:szCs w:val="20"/>
                <w:lang w:val="en-CA" w:eastAsia="en-CA"/>
              </w:rPr>
            </w:pPr>
            <w:r w:rsidRPr="004B4FA1">
              <w:rPr>
                <w:color w:val="000000"/>
                <w:sz w:val="20"/>
                <w:szCs w:val="20"/>
                <w:lang w:val="en-CA" w:eastAsia="en-CA"/>
              </w:rPr>
              <w:t>0.03</w:t>
            </w:r>
          </w:p>
        </w:tc>
        <w:tc>
          <w:tcPr>
            <w:tcW w:w="980" w:type="dxa"/>
            <w:shd w:val="clear" w:color="auto" w:fill="auto"/>
            <w:noWrap/>
            <w:vAlign w:val="bottom"/>
            <w:hideMark/>
          </w:tcPr>
          <w:p w14:paraId="0C0C33D7" w14:textId="77777777" w:rsidR="00DF1532" w:rsidRPr="004B4FA1" w:rsidRDefault="00DF1532" w:rsidP="00DF1532">
            <w:pPr>
              <w:jc w:val="right"/>
              <w:rPr>
                <w:color w:val="000000"/>
                <w:sz w:val="20"/>
                <w:szCs w:val="20"/>
                <w:lang w:val="en-CA" w:eastAsia="en-CA"/>
              </w:rPr>
            </w:pPr>
          </w:p>
        </w:tc>
        <w:tc>
          <w:tcPr>
            <w:tcW w:w="1280" w:type="dxa"/>
            <w:shd w:val="clear" w:color="auto" w:fill="auto"/>
            <w:noWrap/>
            <w:vAlign w:val="bottom"/>
            <w:hideMark/>
          </w:tcPr>
          <w:p w14:paraId="4B2D8769" w14:textId="77777777" w:rsidR="00DF1532" w:rsidRPr="004B4FA1" w:rsidRDefault="00DF1532" w:rsidP="00DF1532">
            <w:pPr>
              <w:jc w:val="right"/>
              <w:rPr>
                <w:color w:val="000000"/>
                <w:sz w:val="20"/>
                <w:szCs w:val="20"/>
                <w:lang w:val="en-CA" w:eastAsia="en-CA"/>
              </w:rPr>
            </w:pPr>
            <w:r w:rsidRPr="004B4FA1">
              <w:rPr>
                <w:color w:val="000000"/>
                <w:sz w:val="20"/>
                <w:szCs w:val="20"/>
                <w:lang w:val="en-CA" w:eastAsia="en-CA"/>
              </w:rPr>
              <w:t>0.18</w:t>
            </w:r>
          </w:p>
        </w:tc>
        <w:tc>
          <w:tcPr>
            <w:tcW w:w="980" w:type="dxa"/>
            <w:shd w:val="clear" w:color="auto" w:fill="auto"/>
            <w:noWrap/>
            <w:vAlign w:val="bottom"/>
            <w:hideMark/>
          </w:tcPr>
          <w:p w14:paraId="2CB0ABDA" w14:textId="77777777" w:rsidR="00DF1532" w:rsidRPr="004B4FA1" w:rsidRDefault="00DF1532" w:rsidP="00DF1532">
            <w:pPr>
              <w:jc w:val="right"/>
              <w:rPr>
                <w:color w:val="000000"/>
                <w:sz w:val="20"/>
                <w:szCs w:val="20"/>
                <w:lang w:val="en-CA" w:eastAsia="en-CA"/>
              </w:rPr>
            </w:pPr>
          </w:p>
        </w:tc>
      </w:tr>
      <w:tr w:rsidR="00DF1532" w:rsidRPr="004B4FA1" w14:paraId="779C5AEC" w14:textId="77777777" w:rsidTr="00272C35">
        <w:trPr>
          <w:trHeight w:val="315"/>
          <w:jc w:val="center"/>
        </w:trPr>
        <w:tc>
          <w:tcPr>
            <w:tcW w:w="993" w:type="dxa"/>
            <w:shd w:val="clear" w:color="auto" w:fill="auto"/>
            <w:noWrap/>
            <w:vAlign w:val="center"/>
            <w:hideMark/>
          </w:tcPr>
          <w:p w14:paraId="5142F8E1" w14:textId="3823CB01" w:rsidR="00DF1532" w:rsidRPr="004B4FA1" w:rsidRDefault="00DF1532" w:rsidP="00DF1532">
            <w:pPr>
              <w:rPr>
                <w:color w:val="000000"/>
                <w:sz w:val="20"/>
                <w:szCs w:val="20"/>
                <w:lang w:val="en-CA" w:eastAsia="en-CA"/>
              </w:rPr>
            </w:pPr>
            <w:r w:rsidRPr="004B4FA1">
              <w:rPr>
                <w:color w:val="000000"/>
                <w:sz w:val="20"/>
                <w:szCs w:val="20"/>
                <w:lang w:eastAsia="en-CA"/>
              </w:rPr>
              <w:t xml:space="preserve">NF-NL </w:t>
            </w:r>
          </w:p>
        </w:tc>
        <w:tc>
          <w:tcPr>
            <w:tcW w:w="992" w:type="dxa"/>
            <w:shd w:val="clear" w:color="auto" w:fill="auto"/>
            <w:noWrap/>
            <w:vAlign w:val="center"/>
            <w:hideMark/>
          </w:tcPr>
          <w:p w14:paraId="1152ADED" w14:textId="77777777" w:rsidR="00DF1532" w:rsidRPr="004B4FA1" w:rsidRDefault="00DF1532" w:rsidP="00DF1532">
            <w:pPr>
              <w:jc w:val="center"/>
              <w:rPr>
                <w:color w:val="000000"/>
                <w:sz w:val="20"/>
                <w:szCs w:val="20"/>
                <w:lang w:val="en-CA" w:eastAsia="en-CA"/>
              </w:rPr>
            </w:pPr>
            <w:r w:rsidRPr="004B4FA1">
              <w:rPr>
                <w:color w:val="000000"/>
                <w:sz w:val="20"/>
                <w:szCs w:val="20"/>
                <w:lang w:eastAsia="en-CA"/>
              </w:rPr>
              <w:t>10000</w:t>
            </w:r>
          </w:p>
        </w:tc>
        <w:tc>
          <w:tcPr>
            <w:tcW w:w="1134" w:type="dxa"/>
            <w:shd w:val="clear" w:color="auto" w:fill="auto"/>
            <w:noWrap/>
            <w:vAlign w:val="center"/>
            <w:hideMark/>
          </w:tcPr>
          <w:p w14:paraId="2BE71CF0" w14:textId="77777777" w:rsidR="00DF1532" w:rsidRPr="004B4FA1" w:rsidRDefault="00DF1532" w:rsidP="00DF1532">
            <w:pPr>
              <w:jc w:val="center"/>
              <w:rPr>
                <w:color w:val="000000"/>
                <w:sz w:val="20"/>
                <w:szCs w:val="20"/>
                <w:lang w:val="en-CA" w:eastAsia="en-CA"/>
              </w:rPr>
            </w:pPr>
            <w:r w:rsidRPr="004B4FA1">
              <w:rPr>
                <w:color w:val="000000"/>
                <w:sz w:val="20"/>
                <w:szCs w:val="20"/>
                <w:lang w:eastAsia="en-CA"/>
              </w:rPr>
              <w:t>10050</w:t>
            </w:r>
          </w:p>
        </w:tc>
        <w:tc>
          <w:tcPr>
            <w:tcW w:w="1164" w:type="dxa"/>
            <w:shd w:val="clear" w:color="auto" w:fill="auto"/>
            <w:noWrap/>
            <w:vAlign w:val="bottom"/>
            <w:hideMark/>
          </w:tcPr>
          <w:p w14:paraId="5C4DF3BC" w14:textId="1446A9E4" w:rsidR="00DF1532" w:rsidRPr="004B4FA1" w:rsidRDefault="00DF1532" w:rsidP="00DF1532">
            <w:pPr>
              <w:jc w:val="right"/>
              <w:rPr>
                <w:color w:val="000000"/>
                <w:sz w:val="20"/>
                <w:szCs w:val="20"/>
                <w:lang w:val="en-CA" w:eastAsia="en-CA"/>
              </w:rPr>
            </w:pPr>
            <w:r w:rsidRPr="004B4FA1">
              <w:rPr>
                <w:color w:val="000000"/>
                <w:sz w:val="20"/>
                <w:szCs w:val="20"/>
              </w:rPr>
              <w:t>62.99</w:t>
            </w:r>
          </w:p>
        </w:tc>
        <w:tc>
          <w:tcPr>
            <w:tcW w:w="1164" w:type="dxa"/>
            <w:shd w:val="clear" w:color="auto" w:fill="auto"/>
            <w:noWrap/>
            <w:vAlign w:val="bottom"/>
            <w:hideMark/>
          </w:tcPr>
          <w:p w14:paraId="358C5741" w14:textId="1C55E464" w:rsidR="00DF1532" w:rsidRPr="004B4FA1" w:rsidRDefault="00DF1532" w:rsidP="00DF1532">
            <w:pPr>
              <w:jc w:val="right"/>
              <w:rPr>
                <w:color w:val="000000"/>
                <w:sz w:val="20"/>
                <w:szCs w:val="20"/>
                <w:lang w:val="en-CA" w:eastAsia="en-CA"/>
              </w:rPr>
            </w:pPr>
            <w:r w:rsidRPr="004B4FA1">
              <w:rPr>
                <w:color w:val="000000"/>
                <w:sz w:val="20"/>
                <w:szCs w:val="20"/>
              </w:rPr>
              <w:t>-1514.35</w:t>
            </w:r>
          </w:p>
        </w:tc>
        <w:tc>
          <w:tcPr>
            <w:tcW w:w="980" w:type="dxa"/>
            <w:shd w:val="clear" w:color="auto" w:fill="auto"/>
            <w:noWrap/>
            <w:vAlign w:val="bottom"/>
            <w:hideMark/>
          </w:tcPr>
          <w:p w14:paraId="63FC17ED" w14:textId="77777777" w:rsidR="00DF1532" w:rsidRPr="004B4FA1" w:rsidRDefault="00DF1532" w:rsidP="00DF1532">
            <w:pPr>
              <w:jc w:val="right"/>
              <w:rPr>
                <w:color w:val="000000"/>
                <w:sz w:val="20"/>
                <w:szCs w:val="20"/>
                <w:lang w:val="en-CA" w:eastAsia="en-CA"/>
              </w:rPr>
            </w:pPr>
            <w:r w:rsidRPr="004B4FA1">
              <w:rPr>
                <w:color w:val="000000"/>
                <w:sz w:val="20"/>
                <w:szCs w:val="20"/>
                <w:lang w:val="en-CA" w:eastAsia="en-CA"/>
              </w:rPr>
              <w:t>0.05</w:t>
            </w:r>
          </w:p>
        </w:tc>
        <w:tc>
          <w:tcPr>
            <w:tcW w:w="980" w:type="dxa"/>
            <w:shd w:val="clear" w:color="auto" w:fill="auto"/>
            <w:noWrap/>
            <w:vAlign w:val="bottom"/>
            <w:hideMark/>
          </w:tcPr>
          <w:p w14:paraId="592ECB98" w14:textId="77777777" w:rsidR="00DF1532" w:rsidRPr="004B4FA1" w:rsidRDefault="00DF1532" w:rsidP="00DF1532">
            <w:pPr>
              <w:jc w:val="right"/>
              <w:rPr>
                <w:color w:val="000000"/>
                <w:sz w:val="20"/>
                <w:szCs w:val="20"/>
                <w:lang w:val="en-CA" w:eastAsia="en-CA"/>
              </w:rPr>
            </w:pPr>
            <w:r w:rsidRPr="004B4FA1">
              <w:rPr>
                <w:color w:val="000000"/>
                <w:sz w:val="20"/>
                <w:szCs w:val="20"/>
                <w:lang w:val="en-CA" w:eastAsia="en-CA"/>
              </w:rPr>
              <w:t>0.01</w:t>
            </w:r>
          </w:p>
        </w:tc>
        <w:tc>
          <w:tcPr>
            <w:tcW w:w="1280" w:type="dxa"/>
            <w:shd w:val="clear" w:color="auto" w:fill="auto"/>
            <w:noWrap/>
            <w:vAlign w:val="bottom"/>
            <w:hideMark/>
          </w:tcPr>
          <w:p w14:paraId="734560A8" w14:textId="77777777" w:rsidR="00DF1532" w:rsidRPr="004B4FA1" w:rsidRDefault="00DF1532" w:rsidP="00DF1532">
            <w:pPr>
              <w:jc w:val="right"/>
              <w:rPr>
                <w:color w:val="000000"/>
                <w:sz w:val="20"/>
                <w:szCs w:val="20"/>
                <w:lang w:val="en-CA" w:eastAsia="en-CA"/>
              </w:rPr>
            </w:pPr>
            <w:r w:rsidRPr="004B4FA1">
              <w:rPr>
                <w:color w:val="000000"/>
                <w:sz w:val="20"/>
                <w:szCs w:val="20"/>
                <w:lang w:val="en-CA" w:eastAsia="en-CA"/>
              </w:rPr>
              <w:t>0.44</w:t>
            </w:r>
          </w:p>
        </w:tc>
        <w:tc>
          <w:tcPr>
            <w:tcW w:w="980" w:type="dxa"/>
            <w:shd w:val="clear" w:color="auto" w:fill="auto"/>
            <w:noWrap/>
            <w:vAlign w:val="bottom"/>
            <w:hideMark/>
          </w:tcPr>
          <w:p w14:paraId="4799F016" w14:textId="77777777" w:rsidR="00DF1532" w:rsidRPr="004B4FA1" w:rsidRDefault="00DF1532" w:rsidP="00DF1532">
            <w:pPr>
              <w:jc w:val="right"/>
              <w:rPr>
                <w:color w:val="000000"/>
                <w:sz w:val="20"/>
                <w:szCs w:val="20"/>
                <w:lang w:val="en-CA" w:eastAsia="en-CA"/>
              </w:rPr>
            </w:pPr>
            <w:r w:rsidRPr="004B4FA1">
              <w:rPr>
                <w:color w:val="000000"/>
                <w:sz w:val="20"/>
                <w:szCs w:val="20"/>
                <w:lang w:val="en-CA" w:eastAsia="en-CA"/>
              </w:rPr>
              <w:t>0.01</w:t>
            </w:r>
          </w:p>
        </w:tc>
      </w:tr>
    </w:tbl>
    <w:p w14:paraId="6235262E" w14:textId="73662105" w:rsidR="00671D14" w:rsidRPr="004D1057" w:rsidRDefault="00671D14" w:rsidP="00671D14">
      <w:pPr>
        <w:rPr>
          <w:sz w:val="18"/>
          <w:szCs w:val="18"/>
          <w:u w:val="single"/>
        </w:rPr>
      </w:pPr>
      <w:r w:rsidRPr="004D1057">
        <w:rPr>
          <w:sz w:val="18"/>
          <w:szCs w:val="18"/>
          <w:u w:val="single"/>
        </w:rPr>
        <w:t>Notes</w:t>
      </w:r>
    </w:p>
    <w:p w14:paraId="2C06A5A7" w14:textId="77777777" w:rsidR="00671D14" w:rsidRPr="004D1057" w:rsidRDefault="00671D14" w:rsidP="00671D14">
      <w:pPr>
        <w:pStyle w:val="ListParagraph"/>
        <w:numPr>
          <w:ilvl w:val="0"/>
          <w:numId w:val="22"/>
        </w:numPr>
        <w:ind w:left="270" w:hanging="270"/>
        <w:rPr>
          <w:rFonts w:ascii="Times New Roman" w:hAnsi="Times New Roman" w:cs="Times New Roman"/>
          <w:sz w:val="18"/>
          <w:szCs w:val="18"/>
        </w:rPr>
      </w:pPr>
      <w:r w:rsidRPr="004D1057">
        <w:rPr>
          <w:rFonts w:ascii="Times New Roman" w:hAnsi="Times New Roman" w:cs="Times New Roman"/>
          <w:sz w:val="18"/>
          <w:szCs w:val="18"/>
        </w:rPr>
        <w:t>WTP denotes willing to pay; LCIV denotes lower confidence interval value; UCIV denotes upper confidence interval value, AU is adding up.</w:t>
      </w:r>
    </w:p>
    <w:p w14:paraId="160DC393" w14:textId="77777777" w:rsidR="00671D14" w:rsidRPr="004D1057" w:rsidRDefault="00671D14" w:rsidP="00671D14">
      <w:pPr>
        <w:pStyle w:val="ListParagraph"/>
        <w:numPr>
          <w:ilvl w:val="0"/>
          <w:numId w:val="22"/>
        </w:numPr>
        <w:ind w:left="270" w:hanging="270"/>
        <w:rPr>
          <w:rFonts w:ascii="Times New Roman" w:hAnsi="Times New Roman" w:cs="Times New Roman"/>
          <w:sz w:val="18"/>
          <w:szCs w:val="18"/>
        </w:rPr>
      </w:pPr>
      <w:r w:rsidRPr="004D1057">
        <w:rPr>
          <w:rFonts w:ascii="Times New Roman" w:hAnsi="Times New Roman" w:cs="Times New Roman"/>
          <w:sz w:val="18"/>
          <w:szCs w:val="18"/>
        </w:rPr>
        <w:t>The AU test values, for each scenario, is the difference between the total WTP (from 10,000 to 10,050) and the sum of incremental WTP values, that is the sum of WTP (10,000 to 10,030) and WTP (10,030 to 10,050).</w:t>
      </w:r>
    </w:p>
    <w:p w14:paraId="291491F4" w14:textId="77777777" w:rsidR="00671D14" w:rsidRPr="004D1057" w:rsidRDefault="00671D14" w:rsidP="00671D14">
      <w:pPr>
        <w:pStyle w:val="ListParagraph"/>
        <w:numPr>
          <w:ilvl w:val="0"/>
          <w:numId w:val="22"/>
        </w:numPr>
        <w:ind w:left="270" w:hanging="270"/>
        <w:rPr>
          <w:rFonts w:ascii="Times New Roman" w:hAnsi="Times New Roman" w:cs="Times New Roman"/>
          <w:sz w:val="18"/>
          <w:szCs w:val="18"/>
        </w:rPr>
      </w:pPr>
      <w:r w:rsidRPr="004D1057">
        <w:rPr>
          <w:rFonts w:ascii="Times New Roman" w:hAnsi="Times New Roman" w:cs="Times New Roman"/>
          <w:sz w:val="18"/>
          <w:szCs w:val="18"/>
        </w:rPr>
        <w:t>Following Kling and Phaneuf (2018), adding up will hold if the sum of the incremental WTP is less than or equal to the total WTP (in our case, the AU Test value must be at least positive)</w:t>
      </w:r>
    </w:p>
    <w:p w14:paraId="14551B28" w14:textId="6AAE0D33" w:rsidR="00671D14" w:rsidRDefault="00671D14" w:rsidP="00F772A3">
      <w:pPr>
        <w:rPr>
          <w:b/>
          <w:bCs/>
        </w:rPr>
      </w:pPr>
    </w:p>
    <w:p w14:paraId="323D4F92" w14:textId="50B36B3A" w:rsidR="00CD7469" w:rsidRDefault="00CD7469" w:rsidP="00F772A3">
      <w:pPr>
        <w:rPr>
          <w:b/>
          <w:bCs/>
        </w:rPr>
      </w:pPr>
    </w:p>
    <w:p w14:paraId="0E258005" w14:textId="4FACF22B" w:rsidR="00A7277C" w:rsidRDefault="00A7277C" w:rsidP="00F772A3">
      <w:pPr>
        <w:rPr>
          <w:b/>
          <w:bCs/>
        </w:rPr>
      </w:pPr>
    </w:p>
    <w:p w14:paraId="38D337DC" w14:textId="1A12BD67" w:rsidR="00A7277C" w:rsidRDefault="00A7277C" w:rsidP="00F772A3">
      <w:pPr>
        <w:rPr>
          <w:b/>
          <w:bCs/>
        </w:rPr>
      </w:pPr>
    </w:p>
    <w:p w14:paraId="5BF8E106" w14:textId="75DD7D64" w:rsidR="00A7277C" w:rsidRDefault="00A7277C" w:rsidP="00F772A3">
      <w:pPr>
        <w:rPr>
          <w:b/>
          <w:bCs/>
        </w:rPr>
      </w:pPr>
    </w:p>
    <w:p w14:paraId="4D2059D7" w14:textId="6D237853" w:rsidR="00A7277C" w:rsidRDefault="00A7277C" w:rsidP="00F772A3">
      <w:pPr>
        <w:rPr>
          <w:b/>
          <w:bCs/>
        </w:rPr>
      </w:pPr>
    </w:p>
    <w:p w14:paraId="04CC0596" w14:textId="21FF01AB" w:rsidR="00A7277C" w:rsidRDefault="00A7277C" w:rsidP="00F772A3">
      <w:pPr>
        <w:rPr>
          <w:b/>
          <w:bCs/>
        </w:rPr>
      </w:pPr>
    </w:p>
    <w:p w14:paraId="4EEFBD1C" w14:textId="5E36B9A8" w:rsidR="00A7277C" w:rsidRDefault="00A7277C" w:rsidP="00F772A3">
      <w:pPr>
        <w:rPr>
          <w:b/>
          <w:bCs/>
        </w:rPr>
      </w:pPr>
    </w:p>
    <w:p w14:paraId="747D3DBE" w14:textId="03B68874" w:rsidR="00A7277C" w:rsidRDefault="00A7277C" w:rsidP="00F772A3">
      <w:pPr>
        <w:rPr>
          <w:b/>
          <w:bCs/>
        </w:rPr>
      </w:pPr>
    </w:p>
    <w:p w14:paraId="0C9D894F" w14:textId="12A953E6" w:rsidR="00A7277C" w:rsidRDefault="00A7277C" w:rsidP="00F772A3">
      <w:pPr>
        <w:rPr>
          <w:b/>
          <w:bCs/>
        </w:rPr>
      </w:pPr>
    </w:p>
    <w:p w14:paraId="05045AE0" w14:textId="131EFF52" w:rsidR="00A7277C" w:rsidRDefault="00A7277C" w:rsidP="00F772A3">
      <w:pPr>
        <w:rPr>
          <w:b/>
          <w:bCs/>
        </w:rPr>
      </w:pPr>
    </w:p>
    <w:p w14:paraId="2735AC41" w14:textId="511E0DAF" w:rsidR="00A7277C" w:rsidRDefault="00A7277C" w:rsidP="00F772A3">
      <w:pPr>
        <w:rPr>
          <w:b/>
          <w:bCs/>
        </w:rPr>
      </w:pPr>
    </w:p>
    <w:p w14:paraId="08FFC4C6" w14:textId="572C9D5F" w:rsidR="00A7277C" w:rsidRDefault="00A7277C" w:rsidP="00F772A3">
      <w:pPr>
        <w:rPr>
          <w:b/>
          <w:bCs/>
        </w:rPr>
      </w:pPr>
    </w:p>
    <w:p w14:paraId="659E1D40" w14:textId="7DD514FC" w:rsidR="00A7277C" w:rsidRDefault="00A7277C" w:rsidP="00F772A3">
      <w:pPr>
        <w:rPr>
          <w:b/>
          <w:bCs/>
        </w:rPr>
      </w:pPr>
    </w:p>
    <w:p w14:paraId="72930799" w14:textId="0D9762C2" w:rsidR="00A7277C" w:rsidRDefault="00A7277C" w:rsidP="00F772A3">
      <w:pPr>
        <w:rPr>
          <w:b/>
          <w:bCs/>
        </w:rPr>
      </w:pPr>
    </w:p>
    <w:p w14:paraId="03B46ECB" w14:textId="3C0B0BB5" w:rsidR="00A7277C" w:rsidRDefault="00A7277C" w:rsidP="00F772A3">
      <w:pPr>
        <w:rPr>
          <w:b/>
          <w:bCs/>
        </w:rPr>
      </w:pPr>
    </w:p>
    <w:p w14:paraId="0ECCEDCE" w14:textId="66CBC383" w:rsidR="00A7277C" w:rsidRDefault="00A7277C" w:rsidP="00F772A3">
      <w:pPr>
        <w:rPr>
          <w:b/>
          <w:bCs/>
        </w:rPr>
      </w:pPr>
    </w:p>
    <w:p w14:paraId="321863F7" w14:textId="6CBFB95E" w:rsidR="00A7277C" w:rsidRDefault="00A7277C" w:rsidP="00F772A3">
      <w:pPr>
        <w:rPr>
          <w:b/>
          <w:bCs/>
        </w:rPr>
      </w:pPr>
    </w:p>
    <w:p w14:paraId="123745A9" w14:textId="6D781745" w:rsidR="00A7277C" w:rsidRDefault="00A7277C" w:rsidP="00F772A3">
      <w:pPr>
        <w:rPr>
          <w:b/>
          <w:bCs/>
        </w:rPr>
      </w:pPr>
    </w:p>
    <w:p w14:paraId="332198B8" w14:textId="2AEC9EFD" w:rsidR="00A7277C" w:rsidRDefault="00A7277C" w:rsidP="00F772A3">
      <w:pPr>
        <w:rPr>
          <w:b/>
          <w:bCs/>
        </w:rPr>
      </w:pPr>
    </w:p>
    <w:p w14:paraId="529C2913" w14:textId="4BE09D96" w:rsidR="00A7277C" w:rsidRDefault="00A7277C" w:rsidP="00F772A3">
      <w:pPr>
        <w:rPr>
          <w:b/>
          <w:bCs/>
        </w:rPr>
      </w:pPr>
    </w:p>
    <w:p w14:paraId="030A5B9D" w14:textId="3F693A87" w:rsidR="00A7277C" w:rsidRDefault="00A7277C" w:rsidP="00F772A3">
      <w:pPr>
        <w:rPr>
          <w:b/>
          <w:bCs/>
        </w:rPr>
      </w:pPr>
    </w:p>
    <w:p w14:paraId="42F71221" w14:textId="77777777" w:rsidR="00A7277C" w:rsidRPr="004D1057" w:rsidRDefault="00A7277C" w:rsidP="00F772A3">
      <w:pPr>
        <w:rPr>
          <w:b/>
          <w:bCs/>
        </w:rPr>
      </w:pPr>
    </w:p>
    <w:p w14:paraId="6DBDE4F6" w14:textId="1421ACB2" w:rsidR="00D74130" w:rsidRPr="004D1057" w:rsidRDefault="00760E9B" w:rsidP="004C6EBB">
      <w:pPr>
        <w:pStyle w:val="ListParagraph"/>
        <w:numPr>
          <w:ilvl w:val="1"/>
          <w:numId w:val="21"/>
        </w:numPr>
        <w:tabs>
          <w:tab w:val="left" w:pos="630"/>
          <w:tab w:val="left" w:pos="1710"/>
        </w:tabs>
        <w:spacing w:line="480" w:lineRule="auto"/>
        <w:ind w:left="720" w:hanging="720"/>
        <w:rPr>
          <w:rFonts w:ascii="Times New Roman" w:hAnsi="Times New Roman" w:cs="Times New Roman"/>
          <w:b/>
          <w:bCs/>
        </w:rPr>
      </w:pPr>
      <w:r w:rsidRPr="004D1057">
        <w:rPr>
          <w:rFonts w:ascii="Times New Roman" w:hAnsi="Times New Roman" w:cs="Times New Roman"/>
          <w:sz w:val="18"/>
          <w:szCs w:val="18"/>
        </w:rPr>
        <w:lastRenderedPageBreak/>
        <w:tab/>
      </w:r>
      <w:r w:rsidR="00D74130" w:rsidRPr="004D1057">
        <w:rPr>
          <w:rFonts w:ascii="Times New Roman" w:hAnsi="Times New Roman" w:cs="Times New Roman"/>
          <w:b/>
          <w:bCs/>
        </w:rPr>
        <w:t>Freshwater Bayesian Meta-Function Benefit Transfer Errors</w:t>
      </w:r>
    </w:p>
    <w:p w14:paraId="3197E18C" w14:textId="42CD58E2" w:rsidR="003F063D" w:rsidRPr="004D1057" w:rsidRDefault="003F063D" w:rsidP="00C0038C">
      <w:pPr>
        <w:spacing w:line="480" w:lineRule="auto"/>
        <w:ind w:firstLine="720"/>
      </w:pPr>
      <w:r w:rsidRPr="004D1057">
        <w:t xml:space="preserve">Following Lindhjem </w:t>
      </w:r>
      <w:r w:rsidR="00B71CC8" w:rsidRPr="004D1057">
        <w:t xml:space="preserve">and Navrud </w:t>
      </w:r>
      <w:r w:rsidRPr="004D1057">
        <w:t xml:space="preserve">(2008) and Johnson and Thomassin (2010), the in-sample transfer error for each Canadian observation is calculated in two steps; first, the absolute difference between the original wetland value and predicted wetland value is multiplied by 100, </w:t>
      </w:r>
      <w:r w:rsidR="003C77E6" w:rsidRPr="004D1057">
        <w:t>and</w:t>
      </w:r>
      <w:r w:rsidR="004C0CE2" w:rsidRPr="004D1057">
        <w:t xml:space="preserve"> second, </w:t>
      </w:r>
      <w:r w:rsidRPr="004D1057">
        <w:t xml:space="preserve">the estimate is divided by original wetland value. For the </w:t>
      </w:r>
      <w:r w:rsidR="00A7277C">
        <w:t xml:space="preserve">unit </w:t>
      </w:r>
      <w:r w:rsidRPr="004D1057">
        <w:t>transfer error, the predicted WTP value is replaced by the mean WTP from the data (which is $2</w:t>
      </w:r>
      <w:r w:rsidR="00A7277C">
        <w:t>27</w:t>
      </w:r>
      <w:r w:rsidRPr="004D1057">
        <w:t xml:space="preserve">). The results (Table </w:t>
      </w:r>
      <w:r w:rsidR="00B1736B" w:rsidRPr="004D1057">
        <w:t>6</w:t>
      </w:r>
      <w:r w:rsidRPr="004D1057">
        <w:t xml:space="preserve">) show that the </w:t>
      </w:r>
      <w:r w:rsidR="004C0CE2" w:rsidRPr="004D1057">
        <w:t>me</w:t>
      </w:r>
      <w:r w:rsidR="00CC7B22" w:rsidRPr="004D1057">
        <w:t>an</w:t>
      </w:r>
      <w:r w:rsidR="004C0CE2" w:rsidRPr="004D1057">
        <w:t xml:space="preserve"> </w:t>
      </w:r>
      <w:r w:rsidRPr="004D1057">
        <w:t>in-sample meta-function transfer error for the US</w:t>
      </w:r>
      <w:r w:rsidR="00CC7B22" w:rsidRPr="004D1057">
        <w:t>-</w:t>
      </w:r>
      <w:r w:rsidRPr="004D1057">
        <w:t xml:space="preserve">Canada </w:t>
      </w:r>
      <w:r w:rsidR="00A7277C">
        <w:t xml:space="preserve">chosen </w:t>
      </w:r>
      <w:r w:rsidR="00CC7B22" w:rsidRPr="004D1057">
        <w:t>model</w:t>
      </w:r>
      <w:r w:rsidRPr="004D1057">
        <w:t xml:space="preserve"> </w:t>
      </w:r>
      <w:r w:rsidR="00A7277C">
        <w:t xml:space="preserve">(Model 1) </w:t>
      </w:r>
      <w:r w:rsidR="00CC7B22" w:rsidRPr="004D1057">
        <w:t>is 1</w:t>
      </w:r>
      <w:r w:rsidR="00A7277C">
        <w:t>4</w:t>
      </w:r>
      <w:r w:rsidRPr="004D1057">
        <w:t>%</w:t>
      </w:r>
      <w:r w:rsidR="00CC7B22" w:rsidRPr="004D1057">
        <w:t xml:space="preserve">, which is about </w:t>
      </w:r>
      <w:r w:rsidR="00A7277C">
        <w:t xml:space="preserve">136 </w:t>
      </w:r>
      <w:r w:rsidR="00CC7B22" w:rsidRPr="004D1057">
        <w:t xml:space="preserve">times </w:t>
      </w:r>
      <w:r w:rsidR="00B80AD7" w:rsidRPr="004D1057">
        <w:t xml:space="preserve">less than </w:t>
      </w:r>
      <w:r w:rsidR="00CC7B22" w:rsidRPr="004D1057">
        <w:t xml:space="preserve">the mean transfer error </w:t>
      </w:r>
      <w:r w:rsidR="00A7277C">
        <w:t>of 1900</w:t>
      </w:r>
      <w:r w:rsidR="00A7277C" w:rsidRPr="004D1057">
        <w:t>%</w:t>
      </w:r>
      <w:r w:rsidR="00A7277C">
        <w:t xml:space="preserve"> </w:t>
      </w:r>
      <w:r w:rsidR="00CC7B22" w:rsidRPr="004D1057">
        <w:t xml:space="preserve">for </w:t>
      </w:r>
      <w:commentRangeStart w:id="28"/>
      <w:commentRangeStart w:id="29"/>
      <w:r w:rsidR="00CC7B22" w:rsidRPr="004D1057">
        <w:t>model</w:t>
      </w:r>
      <w:r w:rsidRPr="004D1057">
        <w:t xml:space="preserve"> </w:t>
      </w:r>
      <w:commentRangeEnd w:id="28"/>
      <w:r w:rsidR="00220D0D" w:rsidRPr="004D1057">
        <w:rPr>
          <w:rStyle w:val="CommentReference"/>
          <w:rFonts w:eastAsiaTheme="minorHAnsi"/>
        </w:rPr>
        <w:commentReference w:id="28"/>
      </w:r>
      <w:commentRangeEnd w:id="29"/>
      <w:r w:rsidR="00A7277C">
        <w:rPr>
          <w:rStyle w:val="CommentReference"/>
          <w:rFonts w:asciiTheme="minorHAnsi" w:eastAsiaTheme="minorHAnsi" w:hAnsiTheme="minorHAnsi" w:cstheme="minorBidi"/>
        </w:rPr>
        <w:commentReference w:id="29"/>
      </w:r>
      <w:r w:rsidR="00A7277C">
        <w:t xml:space="preserve">2, or the US only data.  </w:t>
      </w:r>
    </w:p>
    <w:p w14:paraId="67EAF553" w14:textId="42B2E318" w:rsidR="00B1736B" w:rsidRPr="004D1057" w:rsidRDefault="003F063D" w:rsidP="003F063D">
      <w:pPr>
        <w:spacing w:line="480" w:lineRule="auto"/>
        <w:ind w:firstLine="720"/>
      </w:pPr>
      <w:r w:rsidRPr="004D1057">
        <w:t xml:space="preserve">The </w:t>
      </w:r>
      <w:r w:rsidR="004C0CE2" w:rsidRPr="004D1057">
        <w:t>me</w:t>
      </w:r>
      <w:r w:rsidR="00B80AD7" w:rsidRPr="004D1057">
        <w:t>an</w:t>
      </w:r>
      <w:r w:rsidR="004C0CE2" w:rsidRPr="004D1057">
        <w:t xml:space="preserve"> </w:t>
      </w:r>
      <w:r w:rsidRPr="004D1057">
        <w:t xml:space="preserve">meta-function transfer error for the combined dataset is </w:t>
      </w:r>
      <w:r w:rsidR="00B80AD7" w:rsidRPr="004D1057">
        <w:t xml:space="preserve">about 3 times lower than </w:t>
      </w:r>
      <w:r w:rsidRPr="004D1057">
        <w:t>what has been reported in Johnson and Thomassin (2010) at 46.5%</w:t>
      </w:r>
      <w:r w:rsidR="002639AC" w:rsidRPr="004D1057">
        <w:t xml:space="preserve">. </w:t>
      </w:r>
      <w:r w:rsidRPr="004D1057">
        <w:t xml:space="preserve">However, the general observation from our </w:t>
      </w:r>
      <w:r w:rsidR="002639AC" w:rsidRPr="004D1057">
        <w:t>study</w:t>
      </w:r>
      <w:r w:rsidRPr="004D1057">
        <w:t xml:space="preserve"> is consistent with that from Johnson and Thomassin (2010) that using US only wetland valuation studies to infer the value of Canadian wetlands could result in unreliable estimates for policy analysis. When </w:t>
      </w:r>
      <w:r w:rsidR="004C0CE2" w:rsidRPr="004D1057">
        <w:t>it</w:t>
      </w:r>
      <w:r w:rsidRPr="004D1057">
        <w:t xml:space="preserve"> is not feasible to use original Canadian wetland studies to value new wetlands because of insufficient data,</w:t>
      </w:r>
      <w:r w:rsidR="004C0CE2" w:rsidRPr="004D1057">
        <w:t xml:space="preserve"> the </w:t>
      </w:r>
      <w:r w:rsidRPr="004D1057">
        <w:t xml:space="preserve">practitioner could use a multinational meta-function such as the US and Canada model. This study has shown that it will </w:t>
      </w:r>
      <w:r w:rsidR="00255ED1" w:rsidRPr="004D1057">
        <w:t>misleading u</w:t>
      </w:r>
      <w:r w:rsidRPr="004D1057">
        <w:t xml:space="preserve">se a US only meta-function to value Canadian wetlands. </w:t>
      </w:r>
      <w:r w:rsidR="004C0CE2" w:rsidRPr="004D1057">
        <w:t>Also, i</w:t>
      </w:r>
      <w:r w:rsidRPr="004D1057">
        <w:t xml:space="preserve">f for some reason the US only meta-function is to be used to value Canada wetlands, the wetland values will have to be adjusted downwards; since it has been shown in this study that wetland values in Canada are about 0.95 times less than those in the US.  Also, in general, the observation from our results that meta-function transfer errors are lower than unit transfer errors </w:t>
      </w:r>
      <w:r w:rsidR="00000B0D" w:rsidRPr="004D1057">
        <w:t>are</w:t>
      </w:r>
      <w:r w:rsidRPr="004D1057">
        <w:t xml:space="preserve"> consistent with the literature on benefit transfer errors.</w:t>
      </w:r>
    </w:p>
    <w:p w14:paraId="5273656F" w14:textId="400D95C4" w:rsidR="00565DE8" w:rsidRDefault="00565DE8" w:rsidP="00565DE8">
      <w:pPr>
        <w:spacing w:line="480" w:lineRule="auto"/>
        <w:ind w:firstLine="720"/>
        <w:rPr>
          <w:vertAlign w:val="subscript"/>
        </w:rPr>
      </w:pPr>
    </w:p>
    <w:p w14:paraId="0D4510A1" w14:textId="77777777" w:rsidR="00CD7469" w:rsidRDefault="00CD7469" w:rsidP="00565DE8">
      <w:pPr>
        <w:spacing w:line="480" w:lineRule="auto"/>
        <w:ind w:firstLine="720"/>
        <w:rPr>
          <w:vertAlign w:val="subscript"/>
        </w:rPr>
        <w:sectPr w:rsidR="00CD7469" w:rsidSect="00DC6579">
          <w:pgSz w:w="12240" w:h="15840"/>
          <w:pgMar w:top="1440" w:right="1440" w:bottom="1440" w:left="1440" w:header="720" w:footer="720" w:gutter="0"/>
          <w:cols w:space="720"/>
          <w:docGrid w:linePitch="360"/>
        </w:sectPr>
      </w:pPr>
    </w:p>
    <w:p w14:paraId="382309A0" w14:textId="77777777" w:rsidR="00CD7469" w:rsidRDefault="00CD7469" w:rsidP="00CD7469">
      <w:pPr>
        <w:rPr>
          <w:b/>
          <w:bCs/>
        </w:rPr>
      </w:pPr>
      <w:r w:rsidRPr="004D1057">
        <w:rPr>
          <w:b/>
          <w:bCs/>
        </w:rPr>
        <w:lastRenderedPageBreak/>
        <w:t xml:space="preserve">Table 6. In-Sample Transfer Accuracy for Canadian Observations </w:t>
      </w:r>
    </w:p>
    <w:p w14:paraId="333505B5" w14:textId="77777777" w:rsidR="00CD7469" w:rsidRPr="00945734" w:rsidRDefault="00CD7469" w:rsidP="00CD7469">
      <w:pPr>
        <w:rPr>
          <w:b/>
          <w:bCs/>
        </w:rPr>
      </w:pPr>
    </w:p>
    <w:tbl>
      <w:tblPr>
        <w:tblW w:w="12465" w:type="dxa"/>
        <w:tblLook w:val="04A0" w:firstRow="1" w:lastRow="0" w:firstColumn="1" w:lastColumn="0" w:noHBand="0" w:noVBand="1"/>
      </w:tblPr>
      <w:tblGrid>
        <w:gridCol w:w="828"/>
        <w:gridCol w:w="999"/>
        <w:gridCol w:w="1072"/>
        <w:gridCol w:w="1074"/>
        <w:gridCol w:w="983"/>
        <w:gridCol w:w="983"/>
        <w:gridCol w:w="1164"/>
        <w:gridCol w:w="983"/>
        <w:gridCol w:w="1164"/>
        <w:gridCol w:w="1190"/>
        <w:gridCol w:w="1053"/>
        <w:gridCol w:w="972"/>
      </w:tblGrid>
      <w:tr w:rsidR="00CD7469" w:rsidRPr="0004226E" w14:paraId="7B0FAA8F" w14:textId="77777777" w:rsidTr="00D0179F">
        <w:trPr>
          <w:trHeight w:val="300"/>
        </w:trPr>
        <w:tc>
          <w:tcPr>
            <w:tcW w:w="828" w:type="dxa"/>
            <w:tcBorders>
              <w:top w:val="single" w:sz="4" w:space="0" w:color="auto"/>
              <w:left w:val="nil"/>
              <w:right w:val="nil"/>
            </w:tcBorders>
            <w:shd w:val="clear" w:color="auto" w:fill="auto"/>
            <w:noWrap/>
            <w:vAlign w:val="bottom"/>
          </w:tcPr>
          <w:p w14:paraId="1428CEA4" w14:textId="77777777" w:rsidR="00CD7469" w:rsidRPr="0004226E" w:rsidRDefault="00CD7469" w:rsidP="00D0179F">
            <w:pPr>
              <w:jc w:val="center"/>
              <w:rPr>
                <w:b/>
                <w:bCs/>
                <w:color w:val="000000"/>
                <w:sz w:val="20"/>
                <w:szCs w:val="20"/>
                <w:lang w:val="en-CA" w:eastAsia="en-CA"/>
              </w:rPr>
            </w:pPr>
          </w:p>
        </w:tc>
        <w:tc>
          <w:tcPr>
            <w:tcW w:w="999" w:type="dxa"/>
            <w:tcBorders>
              <w:top w:val="single" w:sz="4" w:space="0" w:color="auto"/>
              <w:left w:val="nil"/>
              <w:right w:val="nil"/>
            </w:tcBorders>
            <w:shd w:val="clear" w:color="auto" w:fill="auto"/>
            <w:noWrap/>
            <w:vAlign w:val="bottom"/>
          </w:tcPr>
          <w:p w14:paraId="7C8C33E7" w14:textId="77777777" w:rsidR="00CD7469" w:rsidRPr="0004226E" w:rsidRDefault="00CD7469" w:rsidP="00D0179F">
            <w:pPr>
              <w:jc w:val="center"/>
              <w:rPr>
                <w:b/>
                <w:bCs/>
                <w:color w:val="000000"/>
                <w:sz w:val="20"/>
                <w:szCs w:val="20"/>
                <w:lang w:val="en-CA" w:eastAsia="en-CA"/>
              </w:rPr>
            </w:pPr>
          </w:p>
        </w:tc>
        <w:tc>
          <w:tcPr>
            <w:tcW w:w="1072" w:type="dxa"/>
            <w:tcBorders>
              <w:top w:val="single" w:sz="4" w:space="0" w:color="auto"/>
              <w:left w:val="nil"/>
              <w:right w:val="nil"/>
            </w:tcBorders>
            <w:vAlign w:val="bottom"/>
          </w:tcPr>
          <w:p w14:paraId="29B02C51" w14:textId="77777777" w:rsidR="00CD7469" w:rsidRPr="0004226E" w:rsidRDefault="00CD7469" w:rsidP="00D0179F">
            <w:pPr>
              <w:jc w:val="center"/>
              <w:rPr>
                <w:b/>
                <w:bCs/>
                <w:color w:val="000000"/>
                <w:sz w:val="20"/>
                <w:szCs w:val="20"/>
                <w:lang w:val="en-CA" w:eastAsia="en-CA"/>
              </w:rPr>
            </w:pPr>
          </w:p>
        </w:tc>
        <w:tc>
          <w:tcPr>
            <w:tcW w:w="3040" w:type="dxa"/>
            <w:gridSpan w:val="3"/>
            <w:tcBorders>
              <w:top w:val="single" w:sz="4" w:space="0" w:color="auto"/>
              <w:left w:val="nil"/>
              <w:bottom w:val="single" w:sz="4" w:space="0" w:color="auto"/>
              <w:right w:val="nil"/>
            </w:tcBorders>
            <w:shd w:val="clear" w:color="auto" w:fill="auto"/>
            <w:noWrap/>
            <w:vAlign w:val="bottom"/>
          </w:tcPr>
          <w:p w14:paraId="66A0DB97" w14:textId="6721EC75" w:rsidR="00CD7469" w:rsidRPr="0004226E" w:rsidRDefault="00CD7469" w:rsidP="00D0179F">
            <w:pPr>
              <w:jc w:val="center"/>
              <w:rPr>
                <w:b/>
                <w:bCs/>
                <w:color w:val="000000"/>
                <w:sz w:val="20"/>
                <w:szCs w:val="20"/>
              </w:rPr>
            </w:pPr>
            <w:r w:rsidRPr="004D1057">
              <w:rPr>
                <w:b/>
                <w:bCs/>
                <w:color w:val="000000"/>
                <w:sz w:val="20"/>
                <w:szCs w:val="20"/>
              </w:rPr>
              <w:t>Model</w:t>
            </w:r>
            <w:r>
              <w:rPr>
                <w:b/>
                <w:bCs/>
                <w:color w:val="000000"/>
                <w:sz w:val="20"/>
                <w:szCs w:val="20"/>
              </w:rPr>
              <w:t xml:space="preserve"> 1 (</w:t>
            </w:r>
            <w:r w:rsidRPr="004D1057">
              <w:rPr>
                <w:b/>
                <w:bCs/>
                <w:color w:val="000000"/>
                <w:sz w:val="20"/>
                <w:szCs w:val="20"/>
              </w:rPr>
              <w:t>US-Canada</w:t>
            </w:r>
            <w:r>
              <w:rPr>
                <w:b/>
                <w:bCs/>
                <w:color w:val="000000"/>
                <w:sz w:val="20"/>
                <w:szCs w:val="20"/>
              </w:rPr>
              <w:t xml:space="preserve"> Data)</w:t>
            </w:r>
          </w:p>
        </w:tc>
        <w:tc>
          <w:tcPr>
            <w:tcW w:w="3311" w:type="dxa"/>
            <w:gridSpan w:val="3"/>
            <w:tcBorders>
              <w:top w:val="single" w:sz="4" w:space="0" w:color="auto"/>
              <w:left w:val="nil"/>
              <w:bottom w:val="single" w:sz="4" w:space="0" w:color="auto"/>
              <w:right w:val="nil"/>
            </w:tcBorders>
          </w:tcPr>
          <w:p w14:paraId="4E3277C1" w14:textId="137F05C3" w:rsidR="00CD7469" w:rsidRPr="004D1057" w:rsidRDefault="00CD7469" w:rsidP="00D0179F">
            <w:pPr>
              <w:jc w:val="center"/>
              <w:rPr>
                <w:b/>
                <w:bCs/>
                <w:color w:val="000000"/>
                <w:sz w:val="20"/>
                <w:szCs w:val="20"/>
              </w:rPr>
            </w:pPr>
            <w:r w:rsidRPr="004D1057">
              <w:rPr>
                <w:b/>
                <w:bCs/>
                <w:color w:val="000000"/>
                <w:sz w:val="20"/>
                <w:szCs w:val="20"/>
              </w:rPr>
              <w:t>Model</w:t>
            </w:r>
            <w:r>
              <w:rPr>
                <w:b/>
                <w:bCs/>
                <w:color w:val="000000"/>
                <w:sz w:val="20"/>
                <w:szCs w:val="20"/>
              </w:rPr>
              <w:t xml:space="preserve"> 2 (</w:t>
            </w:r>
            <w:r w:rsidRPr="004D1057">
              <w:rPr>
                <w:b/>
                <w:bCs/>
                <w:color w:val="000000"/>
                <w:sz w:val="20"/>
                <w:szCs w:val="20"/>
              </w:rPr>
              <w:t>US-Canada</w:t>
            </w:r>
            <w:r>
              <w:rPr>
                <w:b/>
                <w:bCs/>
                <w:color w:val="000000"/>
                <w:sz w:val="20"/>
                <w:szCs w:val="20"/>
              </w:rPr>
              <w:t xml:space="preserve"> Data)</w:t>
            </w:r>
          </w:p>
        </w:tc>
        <w:tc>
          <w:tcPr>
            <w:tcW w:w="3215" w:type="dxa"/>
            <w:gridSpan w:val="3"/>
            <w:tcBorders>
              <w:top w:val="single" w:sz="4" w:space="0" w:color="auto"/>
              <w:left w:val="nil"/>
              <w:bottom w:val="single" w:sz="4" w:space="0" w:color="auto"/>
              <w:right w:val="nil"/>
            </w:tcBorders>
            <w:shd w:val="clear" w:color="auto" w:fill="auto"/>
            <w:noWrap/>
            <w:vAlign w:val="bottom"/>
          </w:tcPr>
          <w:p w14:paraId="44152A97" w14:textId="12CD5B1E" w:rsidR="00CD7469" w:rsidRPr="0004226E" w:rsidRDefault="00CD7469" w:rsidP="00D0179F">
            <w:pPr>
              <w:jc w:val="center"/>
              <w:rPr>
                <w:b/>
                <w:bCs/>
                <w:color w:val="000000"/>
                <w:sz w:val="20"/>
                <w:szCs w:val="20"/>
              </w:rPr>
            </w:pPr>
            <w:r w:rsidRPr="004D1057">
              <w:rPr>
                <w:b/>
                <w:bCs/>
                <w:color w:val="000000"/>
                <w:sz w:val="20"/>
                <w:szCs w:val="20"/>
              </w:rPr>
              <w:t>US Model</w:t>
            </w:r>
            <w:r>
              <w:rPr>
                <w:b/>
                <w:bCs/>
                <w:color w:val="000000"/>
                <w:sz w:val="20"/>
                <w:szCs w:val="20"/>
              </w:rPr>
              <w:t xml:space="preserve"> 2 (US only data)</w:t>
            </w:r>
          </w:p>
        </w:tc>
      </w:tr>
      <w:tr w:rsidR="00CD7469" w:rsidRPr="0004226E" w14:paraId="6D7EDEBA" w14:textId="77777777" w:rsidTr="00CD7469">
        <w:trPr>
          <w:trHeight w:val="300"/>
        </w:trPr>
        <w:tc>
          <w:tcPr>
            <w:tcW w:w="828" w:type="dxa"/>
            <w:tcBorders>
              <w:left w:val="nil"/>
              <w:bottom w:val="single" w:sz="4" w:space="0" w:color="auto"/>
              <w:right w:val="nil"/>
            </w:tcBorders>
            <w:shd w:val="clear" w:color="auto" w:fill="auto"/>
            <w:noWrap/>
            <w:vAlign w:val="bottom"/>
            <w:hideMark/>
          </w:tcPr>
          <w:p w14:paraId="230F29A3" w14:textId="77777777" w:rsidR="00CD7469" w:rsidRDefault="00CD7469" w:rsidP="00CD7469">
            <w:pPr>
              <w:jc w:val="center"/>
              <w:rPr>
                <w:b/>
                <w:bCs/>
                <w:color w:val="000000"/>
                <w:sz w:val="20"/>
                <w:szCs w:val="20"/>
                <w:lang w:val="en-CA" w:eastAsia="en-CA"/>
              </w:rPr>
            </w:pPr>
            <w:r>
              <w:rPr>
                <w:b/>
                <w:bCs/>
                <w:color w:val="000000"/>
                <w:sz w:val="20"/>
                <w:szCs w:val="20"/>
                <w:lang w:val="en-CA" w:eastAsia="en-CA"/>
              </w:rPr>
              <w:t>Obs_id</w:t>
            </w:r>
          </w:p>
          <w:p w14:paraId="17BD0518" w14:textId="77777777" w:rsidR="00CD7469" w:rsidRPr="0004226E" w:rsidRDefault="00CD7469" w:rsidP="00CD7469">
            <w:pPr>
              <w:jc w:val="center"/>
              <w:rPr>
                <w:b/>
                <w:bCs/>
                <w:color w:val="000000"/>
                <w:sz w:val="20"/>
                <w:szCs w:val="20"/>
                <w:lang w:val="en-CA" w:eastAsia="en-CA"/>
              </w:rPr>
            </w:pPr>
          </w:p>
        </w:tc>
        <w:tc>
          <w:tcPr>
            <w:tcW w:w="999" w:type="dxa"/>
            <w:tcBorders>
              <w:left w:val="nil"/>
              <w:bottom w:val="single" w:sz="4" w:space="0" w:color="auto"/>
              <w:right w:val="nil"/>
            </w:tcBorders>
            <w:shd w:val="clear" w:color="auto" w:fill="auto"/>
            <w:noWrap/>
            <w:vAlign w:val="bottom"/>
            <w:hideMark/>
          </w:tcPr>
          <w:p w14:paraId="49792A02" w14:textId="77777777" w:rsidR="00CD7469" w:rsidRPr="0004226E" w:rsidRDefault="00CD7469" w:rsidP="00CD7469">
            <w:pPr>
              <w:jc w:val="center"/>
              <w:rPr>
                <w:b/>
                <w:bCs/>
                <w:color w:val="000000"/>
                <w:sz w:val="20"/>
                <w:szCs w:val="20"/>
                <w:lang w:val="en-CA" w:eastAsia="en-CA"/>
              </w:rPr>
            </w:pPr>
            <w:r w:rsidRPr="0004226E">
              <w:rPr>
                <w:b/>
                <w:bCs/>
                <w:color w:val="000000"/>
                <w:sz w:val="20"/>
                <w:szCs w:val="20"/>
                <w:lang w:val="en-CA" w:eastAsia="en-CA"/>
              </w:rPr>
              <w:t>Quantity Acre Change</w:t>
            </w:r>
          </w:p>
        </w:tc>
        <w:tc>
          <w:tcPr>
            <w:tcW w:w="1072" w:type="dxa"/>
            <w:tcBorders>
              <w:left w:val="nil"/>
              <w:bottom w:val="single" w:sz="4" w:space="0" w:color="auto"/>
              <w:right w:val="nil"/>
            </w:tcBorders>
            <w:vAlign w:val="bottom"/>
          </w:tcPr>
          <w:p w14:paraId="484D62B9" w14:textId="77777777" w:rsidR="00CD7469" w:rsidRPr="0004226E" w:rsidRDefault="00CD7469" w:rsidP="00CD7469">
            <w:pPr>
              <w:jc w:val="center"/>
              <w:rPr>
                <w:b/>
                <w:bCs/>
                <w:color w:val="000000"/>
                <w:sz w:val="20"/>
                <w:szCs w:val="20"/>
                <w:lang w:val="en-CA" w:eastAsia="en-CA"/>
              </w:rPr>
            </w:pPr>
            <w:r w:rsidRPr="0004226E">
              <w:rPr>
                <w:b/>
                <w:bCs/>
                <w:color w:val="000000"/>
                <w:sz w:val="20"/>
                <w:szCs w:val="20"/>
                <w:lang w:val="en-CA" w:eastAsia="en-CA"/>
              </w:rPr>
              <w:t>WTP (Original)</w:t>
            </w:r>
          </w:p>
        </w:tc>
        <w:tc>
          <w:tcPr>
            <w:tcW w:w="1074" w:type="dxa"/>
            <w:tcBorders>
              <w:top w:val="single" w:sz="4" w:space="0" w:color="auto"/>
              <w:left w:val="nil"/>
              <w:bottom w:val="single" w:sz="4" w:space="0" w:color="auto"/>
              <w:right w:val="nil"/>
            </w:tcBorders>
            <w:shd w:val="clear" w:color="auto" w:fill="auto"/>
            <w:noWrap/>
            <w:vAlign w:val="bottom"/>
            <w:hideMark/>
          </w:tcPr>
          <w:p w14:paraId="5BD11E6F" w14:textId="77777777" w:rsidR="00CD7469" w:rsidRPr="0004226E" w:rsidRDefault="00CD7469" w:rsidP="00CD7469">
            <w:pPr>
              <w:jc w:val="center"/>
              <w:rPr>
                <w:b/>
                <w:bCs/>
                <w:color w:val="000000"/>
                <w:sz w:val="20"/>
                <w:szCs w:val="20"/>
                <w:lang w:val="en-CA" w:eastAsia="en-CA"/>
              </w:rPr>
            </w:pPr>
            <w:r w:rsidRPr="0004226E">
              <w:rPr>
                <w:b/>
                <w:bCs/>
                <w:color w:val="000000"/>
                <w:sz w:val="20"/>
                <w:szCs w:val="20"/>
                <w:lang w:val="en-CA" w:eastAsia="en-CA"/>
              </w:rPr>
              <w:t>Predicted WTP</w:t>
            </w:r>
          </w:p>
        </w:tc>
        <w:tc>
          <w:tcPr>
            <w:tcW w:w="983" w:type="dxa"/>
            <w:tcBorders>
              <w:top w:val="single" w:sz="4" w:space="0" w:color="auto"/>
              <w:left w:val="nil"/>
              <w:bottom w:val="single" w:sz="4" w:space="0" w:color="auto"/>
              <w:right w:val="nil"/>
            </w:tcBorders>
            <w:shd w:val="clear" w:color="auto" w:fill="auto"/>
            <w:noWrap/>
            <w:vAlign w:val="bottom"/>
            <w:hideMark/>
          </w:tcPr>
          <w:p w14:paraId="00897041" w14:textId="77777777" w:rsidR="00CD7469" w:rsidRPr="0004226E" w:rsidRDefault="00CD7469" w:rsidP="00CD7469">
            <w:pPr>
              <w:jc w:val="center"/>
              <w:rPr>
                <w:b/>
                <w:bCs/>
                <w:color w:val="000000"/>
                <w:sz w:val="20"/>
                <w:szCs w:val="20"/>
                <w:lang w:val="en-CA" w:eastAsia="en-CA"/>
              </w:rPr>
            </w:pPr>
            <w:r w:rsidRPr="0004226E">
              <w:rPr>
                <w:b/>
                <w:bCs/>
                <w:color w:val="000000"/>
                <w:sz w:val="20"/>
                <w:szCs w:val="20"/>
              </w:rPr>
              <w:t>Meta-Function Transfer Error (%)</w:t>
            </w:r>
          </w:p>
        </w:tc>
        <w:tc>
          <w:tcPr>
            <w:tcW w:w="983" w:type="dxa"/>
            <w:tcBorders>
              <w:top w:val="single" w:sz="4" w:space="0" w:color="auto"/>
              <w:left w:val="nil"/>
              <w:bottom w:val="single" w:sz="4" w:space="0" w:color="auto"/>
              <w:right w:val="nil"/>
            </w:tcBorders>
            <w:shd w:val="clear" w:color="auto" w:fill="auto"/>
            <w:noWrap/>
            <w:vAlign w:val="bottom"/>
            <w:hideMark/>
          </w:tcPr>
          <w:p w14:paraId="33A41E9E" w14:textId="77777777" w:rsidR="00CD7469" w:rsidRPr="0004226E" w:rsidRDefault="00CD7469" w:rsidP="00CD7469">
            <w:pPr>
              <w:jc w:val="center"/>
              <w:rPr>
                <w:b/>
                <w:bCs/>
                <w:color w:val="000000"/>
                <w:sz w:val="20"/>
                <w:szCs w:val="20"/>
                <w:lang w:val="en-CA" w:eastAsia="en-CA"/>
              </w:rPr>
            </w:pPr>
            <w:r w:rsidRPr="0004226E">
              <w:rPr>
                <w:b/>
                <w:bCs/>
                <w:color w:val="000000"/>
                <w:sz w:val="20"/>
                <w:szCs w:val="20"/>
              </w:rPr>
              <w:t>Unit Transfer Error (%)</w:t>
            </w:r>
          </w:p>
        </w:tc>
        <w:tc>
          <w:tcPr>
            <w:tcW w:w="1164" w:type="dxa"/>
            <w:tcBorders>
              <w:top w:val="single" w:sz="4" w:space="0" w:color="auto"/>
              <w:left w:val="nil"/>
              <w:bottom w:val="single" w:sz="4" w:space="0" w:color="auto"/>
              <w:right w:val="nil"/>
            </w:tcBorders>
            <w:vAlign w:val="bottom"/>
          </w:tcPr>
          <w:p w14:paraId="7E66E2C1" w14:textId="7E155989" w:rsidR="00CD7469" w:rsidRPr="0004226E" w:rsidRDefault="00CD7469" w:rsidP="00CD7469">
            <w:pPr>
              <w:jc w:val="center"/>
              <w:rPr>
                <w:b/>
                <w:bCs/>
                <w:color w:val="000000"/>
                <w:sz w:val="20"/>
                <w:szCs w:val="20"/>
                <w:lang w:val="en-CA" w:eastAsia="en-CA"/>
              </w:rPr>
            </w:pPr>
            <w:r w:rsidRPr="0004226E">
              <w:rPr>
                <w:b/>
                <w:bCs/>
                <w:color w:val="000000"/>
                <w:sz w:val="20"/>
                <w:szCs w:val="20"/>
                <w:lang w:val="en-CA" w:eastAsia="en-CA"/>
              </w:rPr>
              <w:t>Predicted WTP</w:t>
            </w:r>
          </w:p>
        </w:tc>
        <w:tc>
          <w:tcPr>
            <w:tcW w:w="983" w:type="dxa"/>
            <w:tcBorders>
              <w:top w:val="single" w:sz="4" w:space="0" w:color="auto"/>
              <w:left w:val="nil"/>
              <w:bottom w:val="single" w:sz="4" w:space="0" w:color="auto"/>
              <w:right w:val="nil"/>
            </w:tcBorders>
            <w:vAlign w:val="bottom"/>
          </w:tcPr>
          <w:p w14:paraId="4C1613F4" w14:textId="1418D748" w:rsidR="00CD7469" w:rsidRPr="0004226E" w:rsidRDefault="00CD7469" w:rsidP="00CD7469">
            <w:pPr>
              <w:jc w:val="center"/>
              <w:rPr>
                <w:b/>
                <w:bCs/>
                <w:color w:val="000000"/>
                <w:sz w:val="20"/>
                <w:szCs w:val="20"/>
                <w:lang w:val="en-CA" w:eastAsia="en-CA"/>
              </w:rPr>
            </w:pPr>
            <w:r w:rsidRPr="0004226E">
              <w:rPr>
                <w:b/>
                <w:bCs/>
                <w:color w:val="000000"/>
                <w:sz w:val="20"/>
                <w:szCs w:val="20"/>
              </w:rPr>
              <w:t>Meta-Function Transfer Error (%)</w:t>
            </w:r>
          </w:p>
        </w:tc>
        <w:tc>
          <w:tcPr>
            <w:tcW w:w="1164" w:type="dxa"/>
            <w:tcBorders>
              <w:top w:val="single" w:sz="4" w:space="0" w:color="auto"/>
              <w:left w:val="nil"/>
              <w:bottom w:val="single" w:sz="4" w:space="0" w:color="auto"/>
              <w:right w:val="nil"/>
            </w:tcBorders>
            <w:vAlign w:val="bottom"/>
          </w:tcPr>
          <w:p w14:paraId="6D7B47AB" w14:textId="77777777" w:rsidR="00CD7469" w:rsidRDefault="00CD7469" w:rsidP="00CD7469">
            <w:pPr>
              <w:jc w:val="center"/>
              <w:rPr>
                <w:b/>
                <w:bCs/>
                <w:color w:val="000000"/>
                <w:sz w:val="20"/>
                <w:szCs w:val="20"/>
              </w:rPr>
            </w:pPr>
            <w:r w:rsidRPr="0004226E">
              <w:rPr>
                <w:b/>
                <w:bCs/>
                <w:color w:val="000000"/>
                <w:sz w:val="20"/>
                <w:szCs w:val="20"/>
              </w:rPr>
              <w:t xml:space="preserve">Unit </w:t>
            </w:r>
          </w:p>
          <w:p w14:paraId="216B56B3" w14:textId="77777777" w:rsidR="00CD7469" w:rsidRDefault="00CD7469" w:rsidP="00CD7469">
            <w:pPr>
              <w:jc w:val="center"/>
              <w:rPr>
                <w:b/>
                <w:bCs/>
                <w:color w:val="000000"/>
                <w:sz w:val="20"/>
                <w:szCs w:val="20"/>
              </w:rPr>
            </w:pPr>
            <w:r w:rsidRPr="0004226E">
              <w:rPr>
                <w:b/>
                <w:bCs/>
                <w:color w:val="000000"/>
                <w:sz w:val="20"/>
                <w:szCs w:val="20"/>
              </w:rPr>
              <w:t xml:space="preserve">Transfer </w:t>
            </w:r>
          </w:p>
          <w:p w14:paraId="1D27A18A" w14:textId="2D794C28" w:rsidR="00CD7469" w:rsidRPr="0004226E" w:rsidRDefault="00CD7469" w:rsidP="00CD7469">
            <w:pPr>
              <w:jc w:val="center"/>
              <w:rPr>
                <w:b/>
                <w:bCs/>
                <w:color w:val="000000"/>
                <w:sz w:val="20"/>
                <w:szCs w:val="20"/>
                <w:lang w:val="en-CA" w:eastAsia="en-CA"/>
              </w:rPr>
            </w:pPr>
            <w:r w:rsidRPr="0004226E">
              <w:rPr>
                <w:b/>
                <w:bCs/>
                <w:color w:val="000000"/>
                <w:sz w:val="20"/>
                <w:szCs w:val="20"/>
              </w:rPr>
              <w:t>Error (%)</w:t>
            </w:r>
          </w:p>
        </w:tc>
        <w:tc>
          <w:tcPr>
            <w:tcW w:w="1190" w:type="dxa"/>
            <w:tcBorders>
              <w:top w:val="single" w:sz="4" w:space="0" w:color="auto"/>
              <w:left w:val="nil"/>
              <w:bottom w:val="single" w:sz="4" w:space="0" w:color="auto"/>
              <w:right w:val="nil"/>
            </w:tcBorders>
            <w:shd w:val="clear" w:color="auto" w:fill="auto"/>
            <w:noWrap/>
            <w:vAlign w:val="bottom"/>
            <w:hideMark/>
          </w:tcPr>
          <w:p w14:paraId="3A37654C" w14:textId="01290168" w:rsidR="00CD7469" w:rsidRPr="0004226E" w:rsidRDefault="00CD7469" w:rsidP="00CD7469">
            <w:pPr>
              <w:jc w:val="center"/>
              <w:rPr>
                <w:b/>
                <w:bCs/>
                <w:color w:val="000000"/>
                <w:sz w:val="20"/>
                <w:szCs w:val="20"/>
                <w:lang w:val="en-CA" w:eastAsia="en-CA"/>
              </w:rPr>
            </w:pPr>
            <w:r w:rsidRPr="0004226E">
              <w:rPr>
                <w:b/>
                <w:bCs/>
                <w:color w:val="000000"/>
                <w:sz w:val="20"/>
                <w:szCs w:val="20"/>
                <w:lang w:val="en-CA" w:eastAsia="en-CA"/>
              </w:rPr>
              <w:t>Predicted WTP</w:t>
            </w:r>
          </w:p>
        </w:tc>
        <w:tc>
          <w:tcPr>
            <w:tcW w:w="1053" w:type="dxa"/>
            <w:tcBorders>
              <w:top w:val="single" w:sz="4" w:space="0" w:color="auto"/>
              <w:left w:val="nil"/>
              <w:bottom w:val="single" w:sz="4" w:space="0" w:color="auto"/>
              <w:right w:val="nil"/>
            </w:tcBorders>
            <w:shd w:val="clear" w:color="auto" w:fill="auto"/>
            <w:noWrap/>
            <w:vAlign w:val="bottom"/>
            <w:hideMark/>
          </w:tcPr>
          <w:p w14:paraId="7A35E80A" w14:textId="77777777" w:rsidR="00CD7469" w:rsidRPr="0004226E" w:rsidRDefault="00CD7469" w:rsidP="00CD7469">
            <w:pPr>
              <w:jc w:val="center"/>
              <w:rPr>
                <w:b/>
                <w:bCs/>
                <w:color w:val="000000"/>
                <w:sz w:val="20"/>
                <w:szCs w:val="20"/>
                <w:lang w:val="en-CA" w:eastAsia="en-CA"/>
              </w:rPr>
            </w:pPr>
            <w:r w:rsidRPr="0004226E">
              <w:rPr>
                <w:b/>
                <w:bCs/>
                <w:color w:val="000000"/>
                <w:sz w:val="20"/>
                <w:szCs w:val="20"/>
              </w:rPr>
              <w:t>Meta-Function Transfer Error (%)</w:t>
            </w:r>
          </w:p>
        </w:tc>
        <w:tc>
          <w:tcPr>
            <w:tcW w:w="972" w:type="dxa"/>
            <w:tcBorders>
              <w:top w:val="single" w:sz="4" w:space="0" w:color="auto"/>
              <w:left w:val="nil"/>
              <w:bottom w:val="single" w:sz="4" w:space="0" w:color="auto"/>
              <w:right w:val="nil"/>
            </w:tcBorders>
            <w:shd w:val="clear" w:color="auto" w:fill="auto"/>
            <w:noWrap/>
            <w:vAlign w:val="bottom"/>
            <w:hideMark/>
          </w:tcPr>
          <w:p w14:paraId="0113BE79" w14:textId="77777777" w:rsidR="00CD7469" w:rsidRPr="0004226E" w:rsidRDefault="00CD7469" w:rsidP="00CD7469">
            <w:pPr>
              <w:jc w:val="center"/>
              <w:rPr>
                <w:b/>
                <w:bCs/>
                <w:color w:val="000000"/>
                <w:sz w:val="20"/>
                <w:szCs w:val="20"/>
                <w:lang w:val="en-CA" w:eastAsia="en-CA"/>
              </w:rPr>
            </w:pPr>
            <w:r w:rsidRPr="0004226E">
              <w:rPr>
                <w:b/>
                <w:bCs/>
                <w:color w:val="000000"/>
                <w:sz w:val="20"/>
                <w:szCs w:val="20"/>
              </w:rPr>
              <w:t>Unit Transfer Error (%)</w:t>
            </w:r>
          </w:p>
        </w:tc>
      </w:tr>
      <w:tr w:rsidR="00CD7469" w:rsidRPr="0004226E" w14:paraId="3796115F" w14:textId="77777777" w:rsidTr="00CD7469">
        <w:trPr>
          <w:trHeight w:val="300"/>
        </w:trPr>
        <w:tc>
          <w:tcPr>
            <w:tcW w:w="828" w:type="dxa"/>
            <w:tcBorders>
              <w:top w:val="single" w:sz="4" w:space="0" w:color="auto"/>
              <w:left w:val="nil"/>
              <w:bottom w:val="nil"/>
              <w:right w:val="nil"/>
            </w:tcBorders>
            <w:shd w:val="clear" w:color="auto" w:fill="auto"/>
            <w:noWrap/>
            <w:vAlign w:val="bottom"/>
            <w:hideMark/>
          </w:tcPr>
          <w:p w14:paraId="37337D4F"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w:t>
            </w:r>
          </w:p>
        </w:tc>
        <w:tc>
          <w:tcPr>
            <w:tcW w:w="999" w:type="dxa"/>
            <w:tcBorders>
              <w:top w:val="single" w:sz="4" w:space="0" w:color="auto"/>
              <w:left w:val="nil"/>
              <w:bottom w:val="nil"/>
              <w:right w:val="nil"/>
            </w:tcBorders>
            <w:shd w:val="clear" w:color="auto" w:fill="auto"/>
            <w:noWrap/>
            <w:vAlign w:val="bottom"/>
            <w:hideMark/>
          </w:tcPr>
          <w:p w14:paraId="4D5B08C1"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4200</w:t>
            </w:r>
          </w:p>
        </w:tc>
        <w:tc>
          <w:tcPr>
            <w:tcW w:w="1072" w:type="dxa"/>
            <w:tcBorders>
              <w:top w:val="single" w:sz="4" w:space="0" w:color="auto"/>
              <w:left w:val="nil"/>
              <w:bottom w:val="nil"/>
              <w:right w:val="nil"/>
            </w:tcBorders>
            <w:vAlign w:val="bottom"/>
          </w:tcPr>
          <w:p w14:paraId="386BB1C6"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196.04</w:t>
            </w:r>
          </w:p>
        </w:tc>
        <w:tc>
          <w:tcPr>
            <w:tcW w:w="1074" w:type="dxa"/>
            <w:tcBorders>
              <w:top w:val="single" w:sz="4" w:space="0" w:color="auto"/>
              <w:left w:val="nil"/>
              <w:bottom w:val="nil"/>
              <w:right w:val="nil"/>
            </w:tcBorders>
            <w:shd w:val="clear" w:color="auto" w:fill="auto"/>
            <w:noWrap/>
            <w:vAlign w:val="bottom"/>
            <w:hideMark/>
          </w:tcPr>
          <w:p w14:paraId="168FD4B8"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195.70</w:t>
            </w:r>
          </w:p>
        </w:tc>
        <w:tc>
          <w:tcPr>
            <w:tcW w:w="983" w:type="dxa"/>
            <w:tcBorders>
              <w:top w:val="single" w:sz="4" w:space="0" w:color="auto"/>
              <w:left w:val="nil"/>
              <w:bottom w:val="nil"/>
              <w:right w:val="nil"/>
            </w:tcBorders>
            <w:shd w:val="clear" w:color="auto" w:fill="auto"/>
            <w:noWrap/>
            <w:vAlign w:val="bottom"/>
            <w:hideMark/>
          </w:tcPr>
          <w:p w14:paraId="26E05DE1"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0.18</w:t>
            </w:r>
          </w:p>
        </w:tc>
        <w:tc>
          <w:tcPr>
            <w:tcW w:w="983" w:type="dxa"/>
            <w:tcBorders>
              <w:top w:val="single" w:sz="4" w:space="0" w:color="auto"/>
              <w:left w:val="nil"/>
              <w:bottom w:val="nil"/>
              <w:right w:val="nil"/>
            </w:tcBorders>
            <w:shd w:val="clear" w:color="auto" w:fill="auto"/>
            <w:noWrap/>
            <w:vAlign w:val="bottom"/>
            <w:hideMark/>
          </w:tcPr>
          <w:p w14:paraId="087E3BB6"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110.09</w:t>
            </w:r>
          </w:p>
        </w:tc>
        <w:tc>
          <w:tcPr>
            <w:tcW w:w="1164" w:type="dxa"/>
            <w:tcBorders>
              <w:top w:val="single" w:sz="4" w:space="0" w:color="auto"/>
              <w:left w:val="nil"/>
              <w:bottom w:val="nil"/>
              <w:right w:val="nil"/>
            </w:tcBorders>
            <w:vAlign w:val="bottom"/>
          </w:tcPr>
          <w:p w14:paraId="074A7772" w14:textId="0B436B30"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152.73</w:t>
            </w:r>
          </w:p>
        </w:tc>
        <w:tc>
          <w:tcPr>
            <w:tcW w:w="983" w:type="dxa"/>
            <w:tcBorders>
              <w:top w:val="single" w:sz="4" w:space="0" w:color="auto"/>
              <w:left w:val="nil"/>
              <w:bottom w:val="nil"/>
              <w:right w:val="nil"/>
            </w:tcBorders>
            <w:vAlign w:val="bottom"/>
          </w:tcPr>
          <w:p w14:paraId="4ED511FA" w14:textId="568A4A23"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22.09</w:t>
            </w:r>
          </w:p>
        </w:tc>
        <w:tc>
          <w:tcPr>
            <w:tcW w:w="1164" w:type="dxa"/>
            <w:tcBorders>
              <w:top w:val="single" w:sz="4" w:space="0" w:color="auto"/>
              <w:left w:val="nil"/>
              <w:bottom w:val="nil"/>
              <w:right w:val="nil"/>
            </w:tcBorders>
            <w:vAlign w:val="bottom"/>
          </w:tcPr>
          <w:p w14:paraId="319ECD16" w14:textId="50277FBF"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110.09</w:t>
            </w:r>
          </w:p>
        </w:tc>
        <w:tc>
          <w:tcPr>
            <w:tcW w:w="1190" w:type="dxa"/>
            <w:tcBorders>
              <w:top w:val="single" w:sz="4" w:space="0" w:color="auto"/>
              <w:left w:val="nil"/>
              <w:bottom w:val="nil"/>
              <w:right w:val="nil"/>
            </w:tcBorders>
            <w:shd w:val="clear" w:color="auto" w:fill="auto"/>
            <w:noWrap/>
            <w:vAlign w:val="bottom"/>
            <w:hideMark/>
          </w:tcPr>
          <w:p w14:paraId="6DC566B8" w14:textId="146CEBCD"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16.16</w:t>
            </w:r>
          </w:p>
        </w:tc>
        <w:tc>
          <w:tcPr>
            <w:tcW w:w="1053" w:type="dxa"/>
            <w:tcBorders>
              <w:top w:val="single" w:sz="4" w:space="0" w:color="auto"/>
              <w:left w:val="nil"/>
              <w:bottom w:val="nil"/>
              <w:right w:val="nil"/>
            </w:tcBorders>
            <w:shd w:val="clear" w:color="auto" w:fill="auto"/>
            <w:noWrap/>
            <w:vAlign w:val="bottom"/>
            <w:hideMark/>
          </w:tcPr>
          <w:p w14:paraId="49028420"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91.76</w:t>
            </w:r>
          </w:p>
        </w:tc>
        <w:tc>
          <w:tcPr>
            <w:tcW w:w="972" w:type="dxa"/>
            <w:tcBorders>
              <w:top w:val="single" w:sz="4" w:space="0" w:color="auto"/>
              <w:left w:val="nil"/>
              <w:bottom w:val="nil"/>
              <w:right w:val="nil"/>
            </w:tcBorders>
            <w:shd w:val="clear" w:color="auto" w:fill="auto"/>
            <w:noWrap/>
            <w:vAlign w:val="bottom"/>
            <w:hideMark/>
          </w:tcPr>
          <w:p w14:paraId="00938D08"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110.09</w:t>
            </w:r>
          </w:p>
        </w:tc>
      </w:tr>
      <w:tr w:rsidR="00CD7469" w:rsidRPr="0004226E" w14:paraId="463382F3" w14:textId="77777777" w:rsidTr="00CD7469">
        <w:trPr>
          <w:trHeight w:val="300"/>
        </w:trPr>
        <w:tc>
          <w:tcPr>
            <w:tcW w:w="828" w:type="dxa"/>
            <w:tcBorders>
              <w:top w:val="nil"/>
              <w:left w:val="nil"/>
              <w:bottom w:val="nil"/>
              <w:right w:val="nil"/>
            </w:tcBorders>
            <w:shd w:val="clear" w:color="auto" w:fill="auto"/>
            <w:noWrap/>
            <w:vAlign w:val="bottom"/>
            <w:hideMark/>
          </w:tcPr>
          <w:p w14:paraId="13253C76"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2</w:t>
            </w:r>
          </w:p>
        </w:tc>
        <w:tc>
          <w:tcPr>
            <w:tcW w:w="999" w:type="dxa"/>
            <w:tcBorders>
              <w:top w:val="nil"/>
              <w:left w:val="nil"/>
              <w:bottom w:val="nil"/>
              <w:right w:val="nil"/>
            </w:tcBorders>
            <w:shd w:val="clear" w:color="auto" w:fill="auto"/>
            <w:noWrap/>
            <w:vAlign w:val="bottom"/>
            <w:hideMark/>
          </w:tcPr>
          <w:p w14:paraId="168D3CBB"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5884</w:t>
            </w:r>
          </w:p>
        </w:tc>
        <w:tc>
          <w:tcPr>
            <w:tcW w:w="1072" w:type="dxa"/>
            <w:tcBorders>
              <w:top w:val="nil"/>
              <w:left w:val="nil"/>
              <w:bottom w:val="nil"/>
              <w:right w:val="nil"/>
            </w:tcBorders>
            <w:vAlign w:val="bottom"/>
          </w:tcPr>
          <w:p w14:paraId="435F9ECF"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36.93</w:t>
            </w:r>
          </w:p>
        </w:tc>
        <w:tc>
          <w:tcPr>
            <w:tcW w:w="1074" w:type="dxa"/>
            <w:tcBorders>
              <w:top w:val="nil"/>
              <w:left w:val="nil"/>
              <w:bottom w:val="nil"/>
              <w:right w:val="nil"/>
            </w:tcBorders>
            <w:shd w:val="clear" w:color="auto" w:fill="auto"/>
            <w:noWrap/>
            <w:vAlign w:val="bottom"/>
            <w:hideMark/>
          </w:tcPr>
          <w:p w14:paraId="465C52FA"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22.08</w:t>
            </w:r>
          </w:p>
        </w:tc>
        <w:tc>
          <w:tcPr>
            <w:tcW w:w="983" w:type="dxa"/>
            <w:tcBorders>
              <w:top w:val="nil"/>
              <w:left w:val="nil"/>
              <w:bottom w:val="nil"/>
              <w:right w:val="nil"/>
            </w:tcBorders>
            <w:shd w:val="clear" w:color="auto" w:fill="auto"/>
            <w:noWrap/>
            <w:vAlign w:val="bottom"/>
            <w:hideMark/>
          </w:tcPr>
          <w:p w14:paraId="5EE80A40"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40.22</w:t>
            </w:r>
          </w:p>
        </w:tc>
        <w:tc>
          <w:tcPr>
            <w:tcW w:w="983" w:type="dxa"/>
            <w:tcBorders>
              <w:top w:val="nil"/>
              <w:left w:val="nil"/>
              <w:bottom w:val="nil"/>
              <w:right w:val="nil"/>
            </w:tcBorders>
            <w:shd w:val="clear" w:color="auto" w:fill="auto"/>
            <w:noWrap/>
            <w:vAlign w:val="bottom"/>
            <w:hideMark/>
          </w:tcPr>
          <w:p w14:paraId="06DE1364"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1015.19</w:t>
            </w:r>
          </w:p>
        </w:tc>
        <w:tc>
          <w:tcPr>
            <w:tcW w:w="1164" w:type="dxa"/>
            <w:tcBorders>
              <w:top w:val="nil"/>
              <w:left w:val="nil"/>
              <w:bottom w:val="nil"/>
              <w:right w:val="nil"/>
            </w:tcBorders>
            <w:vAlign w:val="bottom"/>
          </w:tcPr>
          <w:p w14:paraId="55C5B255" w14:textId="3473BC59"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15.65</w:t>
            </w:r>
          </w:p>
        </w:tc>
        <w:tc>
          <w:tcPr>
            <w:tcW w:w="983" w:type="dxa"/>
            <w:tcBorders>
              <w:top w:val="nil"/>
              <w:left w:val="nil"/>
              <w:bottom w:val="nil"/>
              <w:right w:val="nil"/>
            </w:tcBorders>
            <w:vAlign w:val="bottom"/>
          </w:tcPr>
          <w:p w14:paraId="1C57552D" w14:textId="124AF35D"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57.62</w:t>
            </w:r>
          </w:p>
        </w:tc>
        <w:tc>
          <w:tcPr>
            <w:tcW w:w="1164" w:type="dxa"/>
            <w:tcBorders>
              <w:top w:val="nil"/>
              <w:left w:val="nil"/>
              <w:bottom w:val="nil"/>
              <w:right w:val="nil"/>
            </w:tcBorders>
            <w:vAlign w:val="bottom"/>
          </w:tcPr>
          <w:p w14:paraId="787B168C" w14:textId="165CA5D2"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1015.19</w:t>
            </w:r>
          </w:p>
        </w:tc>
        <w:tc>
          <w:tcPr>
            <w:tcW w:w="1190" w:type="dxa"/>
            <w:tcBorders>
              <w:top w:val="nil"/>
              <w:left w:val="nil"/>
              <w:bottom w:val="nil"/>
              <w:right w:val="nil"/>
            </w:tcBorders>
            <w:shd w:val="clear" w:color="auto" w:fill="auto"/>
            <w:noWrap/>
            <w:vAlign w:val="bottom"/>
            <w:hideMark/>
          </w:tcPr>
          <w:p w14:paraId="109AAA83" w14:textId="342E8A44" w:rsidR="00CD7469" w:rsidRPr="0004226E" w:rsidRDefault="00CD7469" w:rsidP="00CD7469">
            <w:pPr>
              <w:jc w:val="center"/>
              <w:rPr>
                <w:color w:val="000000"/>
                <w:sz w:val="20"/>
                <w:szCs w:val="20"/>
                <w:lang w:val="en-CA" w:eastAsia="en-CA"/>
              </w:rPr>
            </w:pPr>
            <w:r w:rsidRPr="0004226E">
              <w:rPr>
                <w:color w:val="000000"/>
                <w:sz w:val="20"/>
                <w:szCs w:val="20"/>
                <w:lang w:val="en-CA" w:eastAsia="en-CA"/>
              </w:rPr>
              <w:t>69.88</w:t>
            </w:r>
          </w:p>
        </w:tc>
        <w:tc>
          <w:tcPr>
            <w:tcW w:w="1053" w:type="dxa"/>
            <w:tcBorders>
              <w:top w:val="nil"/>
              <w:left w:val="nil"/>
              <w:bottom w:val="nil"/>
              <w:right w:val="nil"/>
            </w:tcBorders>
            <w:shd w:val="clear" w:color="auto" w:fill="auto"/>
            <w:noWrap/>
            <w:vAlign w:val="bottom"/>
            <w:hideMark/>
          </w:tcPr>
          <w:p w14:paraId="188C2C7F"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89.20</w:t>
            </w:r>
          </w:p>
        </w:tc>
        <w:tc>
          <w:tcPr>
            <w:tcW w:w="972" w:type="dxa"/>
            <w:tcBorders>
              <w:top w:val="nil"/>
              <w:left w:val="nil"/>
              <w:bottom w:val="nil"/>
              <w:right w:val="nil"/>
            </w:tcBorders>
            <w:shd w:val="clear" w:color="auto" w:fill="auto"/>
            <w:noWrap/>
            <w:vAlign w:val="bottom"/>
            <w:hideMark/>
          </w:tcPr>
          <w:p w14:paraId="5493D3DC"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1015.19</w:t>
            </w:r>
          </w:p>
        </w:tc>
      </w:tr>
      <w:tr w:rsidR="00CD7469" w:rsidRPr="0004226E" w14:paraId="7CB4C342" w14:textId="77777777" w:rsidTr="00CD7469">
        <w:trPr>
          <w:trHeight w:val="300"/>
        </w:trPr>
        <w:tc>
          <w:tcPr>
            <w:tcW w:w="828" w:type="dxa"/>
            <w:tcBorders>
              <w:top w:val="nil"/>
              <w:left w:val="nil"/>
              <w:bottom w:val="nil"/>
              <w:right w:val="nil"/>
            </w:tcBorders>
            <w:shd w:val="clear" w:color="auto" w:fill="auto"/>
            <w:noWrap/>
            <w:vAlign w:val="bottom"/>
            <w:hideMark/>
          </w:tcPr>
          <w:p w14:paraId="413390EC"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3</w:t>
            </w:r>
          </w:p>
        </w:tc>
        <w:tc>
          <w:tcPr>
            <w:tcW w:w="999" w:type="dxa"/>
            <w:tcBorders>
              <w:top w:val="nil"/>
              <w:left w:val="nil"/>
              <w:bottom w:val="nil"/>
              <w:right w:val="nil"/>
            </w:tcBorders>
            <w:shd w:val="clear" w:color="auto" w:fill="auto"/>
            <w:noWrap/>
            <w:vAlign w:val="bottom"/>
            <w:hideMark/>
          </w:tcPr>
          <w:p w14:paraId="724B961B"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11300</w:t>
            </w:r>
          </w:p>
        </w:tc>
        <w:tc>
          <w:tcPr>
            <w:tcW w:w="1072" w:type="dxa"/>
            <w:tcBorders>
              <w:top w:val="nil"/>
              <w:left w:val="nil"/>
              <w:bottom w:val="nil"/>
              <w:right w:val="nil"/>
            </w:tcBorders>
            <w:vAlign w:val="bottom"/>
          </w:tcPr>
          <w:p w14:paraId="58CA8AFC"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22.68</w:t>
            </w:r>
          </w:p>
        </w:tc>
        <w:tc>
          <w:tcPr>
            <w:tcW w:w="1074" w:type="dxa"/>
            <w:tcBorders>
              <w:top w:val="nil"/>
              <w:left w:val="nil"/>
              <w:bottom w:val="nil"/>
              <w:right w:val="nil"/>
            </w:tcBorders>
            <w:shd w:val="clear" w:color="auto" w:fill="auto"/>
            <w:noWrap/>
            <w:vAlign w:val="bottom"/>
            <w:hideMark/>
          </w:tcPr>
          <w:p w14:paraId="6D42C514"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22.61</w:t>
            </w:r>
          </w:p>
        </w:tc>
        <w:tc>
          <w:tcPr>
            <w:tcW w:w="983" w:type="dxa"/>
            <w:tcBorders>
              <w:top w:val="nil"/>
              <w:left w:val="nil"/>
              <w:bottom w:val="nil"/>
              <w:right w:val="nil"/>
            </w:tcBorders>
            <w:shd w:val="clear" w:color="auto" w:fill="auto"/>
            <w:noWrap/>
            <w:vAlign w:val="bottom"/>
            <w:hideMark/>
          </w:tcPr>
          <w:p w14:paraId="358F80CF"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0.30</w:t>
            </w:r>
          </w:p>
        </w:tc>
        <w:tc>
          <w:tcPr>
            <w:tcW w:w="983" w:type="dxa"/>
            <w:tcBorders>
              <w:top w:val="nil"/>
              <w:left w:val="nil"/>
              <w:bottom w:val="nil"/>
              <w:right w:val="nil"/>
            </w:tcBorders>
            <w:shd w:val="clear" w:color="auto" w:fill="auto"/>
            <w:noWrap/>
            <w:vAlign w:val="bottom"/>
            <w:hideMark/>
          </w:tcPr>
          <w:p w14:paraId="5D4D5871"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1716.06</w:t>
            </w:r>
          </w:p>
        </w:tc>
        <w:tc>
          <w:tcPr>
            <w:tcW w:w="1164" w:type="dxa"/>
            <w:tcBorders>
              <w:top w:val="nil"/>
              <w:left w:val="nil"/>
              <w:bottom w:val="nil"/>
              <w:right w:val="nil"/>
            </w:tcBorders>
            <w:vAlign w:val="bottom"/>
          </w:tcPr>
          <w:p w14:paraId="7B7D217E" w14:textId="570D66BE"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30.62</w:t>
            </w:r>
          </w:p>
        </w:tc>
        <w:tc>
          <w:tcPr>
            <w:tcW w:w="983" w:type="dxa"/>
            <w:tcBorders>
              <w:top w:val="nil"/>
              <w:left w:val="nil"/>
              <w:bottom w:val="nil"/>
              <w:right w:val="nil"/>
            </w:tcBorders>
            <w:vAlign w:val="bottom"/>
          </w:tcPr>
          <w:p w14:paraId="0A7AC68D" w14:textId="6066F7AC"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35.00</w:t>
            </w:r>
          </w:p>
        </w:tc>
        <w:tc>
          <w:tcPr>
            <w:tcW w:w="1164" w:type="dxa"/>
            <w:tcBorders>
              <w:top w:val="nil"/>
              <w:left w:val="nil"/>
              <w:bottom w:val="nil"/>
              <w:right w:val="nil"/>
            </w:tcBorders>
            <w:vAlign w:val="bottom"/>
          </w:tcPr>
          <w:p w14:paraId="6367BE36" w14:textId="7B521E2F"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1716.06</w:t>
            </w:r>
          </w:p>
        </w:tc>
        <w:tc>
          <w:tcPr>
            <w:tcW w:w="1190" w:type="dxa"/>
            <w:tcBorders>
              <w:top w:val="nil"/>
              <w:left w:val="nil"/>
              <w:bottom w:val="nil"/>
              <w:right w:val="nil"/>
            </w:tcBorders>
            <w:shd w:val="clear" w:color="auto" w:fill="auto"/>
            <w:noWrap/>
            <w:vAlign w:val="bottom"/>
            <w:hideMark/>
          </w:tcPr>
          <w:p w14:paraId="7B46DFAF" w14:textId="251CF821"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141.16</w:t>
            </w:r>
          </w:p>
        </w:tc>
        <w:tc>
          <w:tcPr>
            <w:tcW w:w="1053" w:type="dxa"/>
            <w:tcBorders>
              <w:top w:val="nil"/>
              <w:left w:val="nil"/>
              <w:bottom w:val="nil"/>
              <w:right w:val="nil"/>
            </w:tcBorders>
            <w:shd w:val="clear" w:color="auto" w:fill="auto"/>
            <w:noWrap/>
            <w:vAlign w:val="bottom"/>
            <w:hideMark/>
          </w:tcPr>
          <w:p w14:paraId="69002758"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522.40</w:t>
            </w:r>
          </w:p>
        </w:tc>
        <w:tc>
          <w:tcPr>
            <w:tcW w:w="972" w:type="dxa"/>
            <w:tcBorders>
              <w:top w:val="nil"/>
              <w:left w:val="nil"/>
              <w:bottom w:val="nil"/>
              <w:right w:val="nil"/>
            </w:tcBorders>
            <w:shd w:val="clear" w:color="auto" w:fill="auto"/>
            <w:noWrap/>
            <w:vAlign w:val="bottom"/>
            <w:hideMark/>
          </w:tcPr>
          <w:p w14:paraId="45F25507"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1716.06</w:t>
            </w:r>
          </w:p>
        </w:tc>
      </w:tr>
      <w:tr w:rsidR="00CD7469" w:rsidRPr="0004226E" w14:paraId="2A229896" w14:textId="77777777" w:rsidTr="00CD7469">
        <w:trPr>
          <w:trHeight w:val="300"/>
        </w:trPr>
        <w:tc>
          <w:tcPr>
            <w:tcW w:w="828" w:type="dxa"/>
            <w:tcBorders>
              <w:top w:val="nil"/>
              <w:left w:val="nil"/>
              <w:bottom w:val="nil"/>
              <w:right w:val="nil"/>
            </w:tcBorders>
            <w:shd w:val="clear" w:color="auto" w:fill="auto"/>
            <w:noWrap/>
            <w:vAlign w:val="bottom"/>
            <w:hideMark/>
          </w:tcPr>
          <w:p w14:paraId="3DB3B363"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4</w:t>
            </w:r>
          </w:p>
        </w:tc>
        <w:tc>
          <w:tcPr>
            <w:tcW w:w="999" w:type="dxa"/>
            <w:tcBorders>
              <w:top w:val="nil"/>
              <w:left w:val="nil"/>
              <w:bottom w:val="nil"/>
              <w:right w:val="nil"/>
            </w:tcBorders>
            <w:shd w:val="clear" w:color="auto" w:fill="auto"/>
            <w:noWrap/>
            <w:vAlign w:val="bottom"/>
            <w:hideMark/>
          </w:tcPr>
          <w:p w14:paraId="31F5B2E9"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7408</w:t>
            </w:r>
          </w:p>
        </w:tc>
        <w:tc>
          <w:tcPr>
            <w:tcW w:w="1072" w:type="dxa"/>
            <w:tcBorders>
              <w:top w:val="nil"/>
              <w:left w:val="nil"/>
              <w:bottom w:val="nil"/>
              <w:right w:val="nil"/>
            </w:tcBorders>
            <w:vAlign w:val="bottom"/>
          </w:tcPr>
          <w:p w14:paraId="39DD553C"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28.91</w:t>
            </w:r>
          </w:p>
        </w:tc>
        <w:tc>
          <w:tcPr>
            <w:tcW w:w="1074" w:type="dxa"/>
            <w:tcBorders>
              <w:top w:val="nil"/>
              <w:left w:val="nil"/>
              <w:bottom w:val="nil"/>
              <w:right w:val="nil"/>
            </w:tcBorders>
            <w:shd w:val="clear" w:color="auto" w:fill="auto"/>
            <w:noWrap/>
            <w:vAlign w:val="bottom"/>
            <w:hideMark/>
          </w:tcPr>
          <w:p w14:paraId="7B1BA84C"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22.22</w:t>
            </w:r>
          </w:p>
        </w:tc>
        <w:tc>
          <w:tcPr>
            <w:tcW w:w="983" w:type="dxa"/>
            <w:tcBorders>
              <w:top w:val="nil"/>
              <w:left w:val="nil"/>
              <w:bottom w:val="nil"/>
              <w:right w:val="nil"/>
            </w:tcBorders>
            <w:shd w:val="clear" w:color="auto" w:fill="auto"/>
            <w:noWrap/>
            <w:vAlign w:val="bottom"/>
            <w:hideMark/>
          </w:tcPr>
          <w:p w14:paraId="6F147314"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23.14</w:t>
            </w:r>
          </w:p>
        </w:tc>
        <w:tc>
          <w:tcPr>
            <w:tcW w:w="983" w:type="dxa"/>
            <w:tcBorders>
              <w:top w:val="nil"/>
              <w:left w:val="nil"/>
              <w:bottom w:val="nil"/>
              <w:right w:val="nil"/>
            </w:tcBorders>
            <w:shd w:val="clear" w:color="auto" w:fill="auto"/>
            <w:noWrap/>
            <w:vAlign w:val="bottom"/>
            <w:hideMark/>
          </w:tcPr>
          <w:p w14:paraId="7E8FAFB0"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1324.91</w:t>
            </w:r>
          </w:p>
        </w:tc>
        <w:tc>
          <w:tcPr>
            <w:tcW w:w="1164" w:type="dxa"/>
            <w:tcBorders>
              <w:top w:val="nil"/>
              <w:left w:val="nil"/>
              <w:bottom w:val="nil"/>
              <w:right w:val="nil"/>
            </w:tcBorders>
            <w:vAlign w:val="bottom"/>
          </w:tcPr>
          <w:p w14:paraId="17CA38AE" w14:textId="382B5AA5"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19.32</w:t>
            </w:r>
          </w:p>
        </w:tc>
        <w:tc>
          <w:tcPr>
            <w:tcW w:w="983" w:type="dxa"/>
            <w:tcBorders>
              <w:top w:val="nil"/>
              <w:left w:val="nil"/>
              <w:bottom w:val="nil"/>
              <w:right w:val="nil"/>
            </w:tcBorders>
            <w:vAlign w:val="bottom"/>
          </w:tcPr>
          <w:p w14:paraId="43ED2E46" w14:textId="693866DC"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33.15</w:t>
            </w:r>
          </w:p>
        </w:tc>
        <w:tc>
          <w:tcPr>
            <w:tcW w:w="1164" w:type="dxa"/>
            <w:tcBorders>
              <w:top w:val="nil"/>
              <w:left w:val="nil"/>
              <w:bottom w:val="nil"/>
              <w:right w:val="nil"/>
            </w:tcBorders>
            <w:vAlign w:val="bottom"/>
          </w:tcPr>
          <w:p w14:paraId="76B24D36" w14:textId="185CFA6C"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1324.91</w:t>
            </w:r>
          </w:p>
        </w:tc>
        <w:tc>
          <w:tcPr>
            <w:tcW w:w="1190" w:type="dxa"/>
            <w:tcBorders>
              <w:top w:val="nil"/>
              <w:left w:val="nil"/>
              <w:bottom w:val="nil"/>
              <w:right w:val="nil"/>
            </w:tcBorders>
            <w:shd w:val="clear" w:color="auto" w:fill="auto"/>
            <w:noWrap/>
            <w:vAlign w:val="bottom"/>
            <w:hideMark/>
          </w:tcPr>
          <w:p w14:paraId="6953E2A7" w14:textId="1DF90E9D"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106.05</w:t>
            </w:r>
          </w:p>
        </w:tc>
        <w:tc>
          <w:tcPr>
            <w:tcW w:w="1053" w:type="dxa"/>
            <w:tcBorders>
              <w:top w:val="nil"/>
              <w:left w:val="nil"/>
              <w:bottom w:val="nil"/>
              <w:right w:val="nil"/>
            </w:tcBorders>
            <w:shd w:val="clear" w:color="auto" w:fill="auto"/>
            <w:noWrap/>
            <w:vAlign w:val="bottom"/>
            <w:hideMark/>
          </w:tcPr>
          <w:p w14:paraId="522B1A47"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266.90</w:t>
            </w:r>
          </w:p>
        </w:tc>
        <w:tc>
          <w:tcPr>
            <w:tcW w:w="972" w:type="dxa"/>
            <w:tcBorders>
              <w:top w:val="nil"/>
              <w:left w:val="nil"/>
              <w:bottom w:val="nil"/>
              <w:right w:val="nil"/>
            </w:tcBorders>
            <w:shd w:val="clear" w:color="auto" w:fill="auto"/>
            <w:noWrap/>
            <w:vAlign w:val="bottom"/>
            <w:hideMark/>
          </w:tcPr>
          <w:p w14:paraId="5A9BE810"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1324.91</w:t>
            </w:r>
          </w:p>
        </w:tc>
      </w:tr>
      <w:tr w:rsidR="00CD7469" w:rsidRPr="0004226E" w14:paraId="730D06B8" w14:textId="77777777" w:rsidTr="00CD7469">
        <w:trPr>
          <w:trHeight w:val="300"/>
        </w:trPr>
        <w:tc>
          <w:tcPr>
            <w:tcW w:w="828" w:type="dxa"/>
            <w:tcBorders>
              <w:top w:val="nil"/>
              <w:left w:val="nil"/>
              <w:bottom w:val="nil"/>
              <w:right w:val="nil"/>
            </w:tcBorders>
            <w:shd w:val="clear" w:color="auto" w:fill="auto"/>
            <w:noWrap/>
            <w:vAlign w:val="bottom"/>
            <w:hideMark/>
          </w:tcPr>
          <w:p w14:paraId="0C44861E"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5</w:t>
            </w:r>
          </w:p>
        </w:tc>
        <w:tc>
          <w:tcPr>
            <w:tcW w:w="999" w:type="dxa"/>
            <w:tcBorders>
              <w:top w:val="nil"/>
              <w:left w:val="nil"/>
              <w:bottom w:val="nil"/>
              <w:right w:val="nil"/>
            </w:tcBorders>
            <w:shd w:val="clear" w:color="auto" w:fill="auto"/>
            <w:noWrap/>
            <w:vAlign w:val="bottom"/>
            <w:hideMark/>
          </w:tcPr>
          <w:p w14:paraId="3BD9D549"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14318</w:t>
            </w:r>
          </w:p>
        </w:tc>
        <w:tc>
          <w:tcPr>
            <w:tcW w:w="1072" w:type="dxa"/>
            <w:tcBorders>
              <w:top w:val="nil"/>
              <w:left w:val="nil"/>
              <w:bottom w:val="nil"/>
              <w:right w:val="nil"/>
            </w:tcBorders>
            <w:vAlign w:val="bottom"/>
          </w:tcPr>
          <w:p w14:paraId="2ED827B0"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17.20</w:t>
            </w:r>
          </w:p>
        </w:tc>
        <w:tc>
          <w:tcPr>
            <w:tcW w:w="1074" w:type="dxa"/>
            <w:tcBorders>
              <w:top w:val="nil"/>
              <w:left w:val="nil"/>
              <w:bottom w:val="nil"/>
              <w:right w:val="nil"/>
            </w:tcBorders>
            <w:shd w:val="clear" w:color="auto" w:fill="auto"/>
            <w:noWrap/>
            <w:vAlign w:val="bottom"/>
            <w:hideMark/>
          </w:tcPr>
          <w:p w14:paraId="3577606F"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21.84</w:t>
            </w:r>
          </w:p>
        </w:tc>
        <w:tc>
          <w:tcPr>
            <w:tcW w:w="983" w:type="dxa"/>
            <w:tcBorders>
              <w:top w:val="nil"/>
              <w:left w:val="nil"/>
              <w:bottom w:val="nil"/>
              <w:right w:val="nil"/>
            </w:tcBorders>
            <w:shd w:val="clear" w:color="auto" w:fill="auto"/>
            <w:noWrap/>
            <w:vAlign w:val="bottom"/>
            <w:hideMark/>
          </w:tcPr>
          <w:p w14:paraId="3FBB3F77"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26.98</w:t>
            </w:r>
          </w:p>
        </w:tc>
        <w:tc>
          <w:tcPr>
            <w:tcW w:w="983" w:type="dxa"/>
            <w:tcBorders>
              <w:top w:val="nil"/>
              <w:left w:val="nil"/>
              <w:bottom w:val="nil"/>
              <w:right w:val="nil"/>
            </w:tcBorders>
            <w:shd w:val="clear" w:color="auto" w:fill="auto"/>
            <w:noWrap/>
            <w:vAlign w:val="bottom"/>
            <w:hideMark/>
          </w:tcPr>
          <w:p w14:paraId="0D7E9A77"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2294.24</w:t>
            </w:r>
          </w:p>
        </w:tc>
        <w:tc>
          <w:tcPr>
            <w:tcW w:w="1164" w:type="dxa"/>
            <w:tcBorders>
              <w:top w:val="nil"/>
              <w:left w:val="nil"/>
              <w:bottom w:val="nil"/>
              <w:right w:val="nil"/>
            </w:tcBorders>
            <w:vAlign w:val="bottom"/>
          </w:tcPr>
          <w:p w14:paraId="292F9E52" w14:textId="72413AB0"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36.95</w:t>
            </w:r>
          </w:p>
        </w:tc>
        <w:tc>
          <w:tcPr>
            <w:tcW w:w="983" w:type="dxa"/>
            <w:tcBorders>
              <w:top w:val="nil"/>
              <w:left w:val="nil"/>
              <w:bottom w:val="nil"/>
              <w:right w:val="nil"/>
            </w:tcBorders>
            <w:vAlign w:val="bottom"/>
          </w:tcPr>
          <w:p w14:paraId="22D97F4A" w14:textId="33CEFCE9"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114.78</w:t>
            </w:r>
          </w:p>
        </w:tc>
        <w:tc>
          <w:tcPr>
            <w:tcW w:w="1164" w:type="dxa"/>
            <w:tcBorders>
              <w:top w:val="nil"/>
              <w:left w:val="nil"/>
              <w:bottom w:val="nil"/>
              <w:right w:val="nil"/>
            </w:tcBorders>
            <w:vAlign w:val="bottom"/>
          </w:tcPr>
          <w:p w14:paraId="59E947B0" w14:textId="41FFB2C3"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2294.24</w:t>
            </w:r>
          </w:p>
        </w:tc>
        <w:tc>
          <w:tcPr>
            <w:tcW w:w="1190" w:type="dxa"/>
            <w:tcBorders>
              <w:top w:val="nil"/>
              <w:left w:val="nil"/>
              <w:bottom w:val="nil"/>
              <w:right w:val="nil"/>
            </w:tcBorders>
            <w:shd w:val="clear" w:color="auto" w:fill="auto"/>
            <w:noWrap/>
            <w:vAlign w:val="bottom"/>
            <w:hideMark/>
          </w:tcPr>
          <w:p w14:paraId="4CF87FBA" w14:textId="314908F4" w:rsidR="00CD7469" w:rsidRPr="0004226E" w:rsidRDefault="00CD7469" w:rsidP="00CD7469">
            <w:pPr>
              <w:jc w:val="center"/>
              <w:rPr>
                <w:color w:val="000000"/>
                <w:sz w:val="20"/>
                <w:szCs w:val="20"/>
                <w:lang w:val="en-CA" w:eastAsia="en-CA"/>
              </w:rPr>
            </w:pPr>
            <w:r w:rsidRPr="0004226E">
              <w:rPr>
                <w:color w:val="000000"/>
                <w:sz w:val="20"/>
                <w:szCs w:val="20"/>
                <w:lang w:val="en-CA" w:eastAsia="en-CA"/>
              </w:rPr>
              <w:t>206.55</w:t>
            </w:r>
          </w:p>
        </w:tc>
        <w:tc>
          <w:tcPr>
            <w:tcW w:w="1053" w:type="dxa"/>
            <w:tcBorders>
              <w:top w:val="nil"/>
              <w:left w:val="nil"/>
              <w:bottom w:val="nil"/>
              <w:right w:val="nil"/>
            </w:tcBorders>
            <w:shd w:val="clear" w:color="auto" w:fill="auto"/>
            <w:noWrap/>
            <w:vAlign w:val="bottom"/>
            <w:hideMark/>
          </w:tcPr>
          <w:p w14:paraId="7448DAC2"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1100.70</w:t>
            </w:r>
          </w:p>
        </w:tc>
        <w:tc>
          <w:tcPr>
            <w:tcW w:w="972" w:type="dxa"/>
            <w:tcBorders>
              <w:top w:val="nil"/>
              <w:left w:val="nil"/>
              <w:bottom w:val="nil"/>
              <w:right w:val="nil"/>
            </w:tcBorders>
            <w:shd w:val="clear" w:color="auto" w:fill="auto"/>
            <w:noWrap/>
            <w:vAlign w:val="bottom"/>
            <w:hideMark/>
          </w:tcPr>
          <w:p w14:paraId="29FD3CAA"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2294.24</w:t>
            </w:r>
          </w:p>
        </w:tc>
      </w:tr>
      <w:tr w:rsidR="00CD7469" w:rsidRPr="0004226E" w14:paraId="014A295B" w14:textId="77777777" w:rsidTr="00CD7469">
        <w:trPr>
          <w:trHeight w:val="300"/>
        </w:trPr>
        <w:tc>
          <w:tcPr>
            <w:tcW w:w="828" w:type="dxa"/>
            <w:tcBorders>
              <w:top w:val="nil"/>
              <w:left w:val="nil"/>
              <w:bottom w:val="nil"/>
              <w:right w:val="nil"/>
            </w:tcBorders>
            <w:shd w:val="clear" w:color="auto" w:fill="auto"/>
            <w:noWrap/>
            <w:vAlign w:val="bottom"/>
            <w:hideMark/>
          </w:tcPr>
          <w:p w14:paraId="55C7AD30"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6</w:t>
            </w:r>
          </w:p>
        </w:tc>
        <w:tc>
          <w:tcPr>
            <w:tcW w:w="999" w:type="dxa"/>
            <w:tcBorders>
              <w:top w:val="nil"/>
              <w:left w:val="nil"/>
              <w:bottom w:val="nil"/>
              <w:right w:val="nil"/>
            </w:tcBorders>
            <w:shd w:val="clear" w:color="auto" w:fill="auto"/>
            <w:noWrap/>
            <w:vAlign w:val="bottom"/>
            <w:hideMark/>
          </w:tcPr>
          <w:p w14:paraId="684BFD73"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94918</w:t>
            </w:r>
          </w:p>
        </w:tc>
        <w:tc>
          <w:tcPr>
            <w:tcW w:w="1072" w:type="dxa"/>
            <w:tcBorders>
              <w:top w:val="nil"/>
              <w:left w:val="nil"/>
              <w:bottom w:val="nil"/>
              <w:right w:val="nil"/>
            </w:tcBorders>
            <w:vAlign w:val="bottom"/>
          </w:tcPr>
          <w:p w14:paraId="46471E03"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337.35</w:t>
            </w:r>
          </w:p>
        </w:tc>
        <w:tc>
          <w:tcPr>
            <w:tcW w:w="1074" w:type="dxa"/>
            <w:tcBorders>
              <w:top w:val="nil"/>
              <w:left w:val="nil"/>
              <w:bottom w:val="nil"/>
              <w:right w:val="nil"/>
            </w:tcBorders>
            <w:shd w:val="clear" w:color="auto" w:fill="auto"/>
            <w:noWrap/>
            <w:vAlign w:val="bottom"/>
            <w:hideMark/>
          </w:tcPr>
          <w:p w14:paraId="31572EE2"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373.76</w:t>
            </w:r>
          </w:p>
        </w:tc>
        <w:tc>
          <w:tcPr>
            <w:tcW w:w="983" w:type="dxa"/>
            <w:tcBorders>
              <w:top w:val="nil"/>
              <w:left w:val="nil"/>
              <w:bottom w:val="nil"/>
              <w:right w:val="nil"/>
            </w:tcBorders>
            <w:shd w:val="clear" w:color="auto" w:fill="auto"/>
            <w:noWrap/>
            <w:vAlign w:val="bottom"/>
            <w:hideMark/>
          </w:tcPr>
          <w:p w14:paraId="78AE6D1D"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10.79</w:t>
            </w:r>
          </w:p>
        </w:tc>
        <w:tc>
          <w:tcPr>
            <w:tcW w:w="983" w:type="dxa"/>
            <w:tcBorders>
              <w:top w:val="nil"/>
              <w:left w:val="nil"/>
              <w:bottom w:val="nil"/>
              <w:right w:val="nil"/>
            </w:tcBorders>
            <w:shd w:val="clear" w:color="auto" w:fill="auto"/>
            <w:noWrap/>
            <w:vAlign w:val="bottom"/>
            <w:hideMark/>
          </w:tcPr>
          <w:p w14:paraId="569CE9A5"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22.09</w:t>
            </w:r>
          </w:p>
        </w:tc>
        <w:tc>
          <w:tcPr>
            <w:tcW w:w="1164" w:type="dxa"/>
            <w:tcBorders>
              <w:top w:val="nil"/>
              <w:left w:val="nil"/>
              <w:bottom w:val="nil"/>
              <w:right w:val="nil"/>
            </w:tcBorders>
            <w:vAlign w:val="bottom"/>
          </w:tcPr>
          <w:p w14:paraId="2F676460" w14:textId="4B756E78"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169.33</w:t>
            </w:r>
          </w:p>
        </w:tc>
        <w:tc>
          <w:tcPr>
            <w:tcW w:w="983" w:type="dxa"/>
            <w:tcBorders>
              <w:top w:val="nil"/>
              <w:left w:val="nil"/>
              <w:bottom w:val="nil"/>
              <w:right w:val="nil"/>
            </w:tcBorders>
            <w:vAlign w:val="bottom"/>
          </w:tcPr>
          <w:p w14:paraId="2C8277C4" w14:textId="26C93B35"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49.80</w:t>
            </w:r>
          </w:p>
        </w:tc>
        <w:tc>
          <w:tcPr>
            <w:tcW w:w="1164" w:type="dxa"/>
            <w:tcBorders>
              <w:top w:val="nil"/>
              <w:left w:val="nil"/>
              <w:bottom w:val="nil"/>
              <w:right w:val="nil"/>
            </w:tcBorders>
            <w:vAlign w:val="bottom"/>
          </w:tcPr>
          <w:p w14:paraId="19148E32" w14:textId="0979BF28"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22.09</w:t>
            </w:r>
          </w:p>
        </w:tc>
        <w:tc>
          <w:tcPr>
            <w:tcW w:w="1190" w:type="dxa"/>
            <w:tcBorders>
              <w:top w:val="nil"/>
              <w:left w:val="nil"/>
              <w:bottom w:val="nil"/>
              <w:right w:val="nil"/>
            </w:tcBorders>
            <w:shd w:val="clear" w:color="auto" w:fill="auto"/>
            <w:noWrap/>
            <w:vAlign w:val="bottom"/>
            <w:hideMark/>
          </w:tcPr>
          <w:p w14:paraId="5CBC3F5F" w14:textId="65701CFA"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13.70</w:t>
            </w:r>
          </w:p>
        </w:tc>
        <w:tc>
          <w:tcPr>
            <w:tcW w:w="1053" w:type="dxa"/>
            <w:tcBorders>
              <w:top w:val="nil"/>
              <w:left w:val="nil"/>
              <w:bottom w:val="nil"/>
              <w:right w:val="nil"/>
            </w:tcBorders>
            <w:shd w:val="clear" w:color="auto" w:fill="auto"/>
            <w:noWrap/>
            <w:vAlign w:val="bottom"/>
            <w:hideMark/>
          </w:tcPr>
          <w:p w14:paraId="3CD816F3"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95.94</w:t>
            </w:r>
          </w:p>
        </w:tc>
        <w:tc>
          <w:tcPr>
            <w:tcW w:w="972" w:type="dxa"/>
            <w:tcBorders>
              <w:top w:val="nil"/>
              <w:left w:val="nil"/>
              <w:bottom w:val="nil"/>
              <w:right w:val="nil"/>
            </w:tcBorders>
            <w:shd w:val="clear" w:color="auto" w:fill="auto"/>
            <w:noWrap/>
            <w:vAlign w:val="bottom"/>
            <w:hideMark/>
          </w:tcPr>
          <w:p w14:paraId="48F53049"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22.09</w:t>
            </w:r>
          </w:p>
        </w:tc>
      </w:tr>
      <w:tr w:rsidR="00CD7469" w:rsidRPr="0004226E" w14:paraId="1F48904B" w14:textId="77777777" w:rsidTr="00CD7469">
        <w:trPr>
          <w:trHeight w:val="300"/>
        </w:trPr>
        <w:tc>
          <w:tcPr>
            <w:tcW w:w="828" w:type="dxa"/>
            <w:tcBorders>
              <w:top w:val="nil"/>
              <w:left w:val="nil"/>
              <w:bottom w:val="nil"/>
              <w:right w:val="nil"/>
            </w:tcBorders>
            <w:shd w:val="clear" w:color="auto" w:fill="auto"/>
            <w:noWrap/>
            <w:vAlign w:val="bottom"/>
            <w:hideMark/>
          </w:tcPr>
          <w:p w14:paraId="15212A74"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7</w:t>
            </w:r>
          </w:p>
        </w:tc>
        <w:tc>
          <w:tcPr>
            <w:tcW w:w="999" w:type="dxa"/>
            <w:tcBorders>
              <w:top w:val="nil"/>
              <w:left w:val="nil"/>
              <w:bottom w:val="nil"/>
              <w:right w:val="nil"/>
            </w:tcBorders>
            <w:shd w:val="clear" w:color="auto" w:fill="auto"/>
            <w:noWrap/>
            <w:vAlign w:val="bottom"/>
            <w:hideMark/>
          </w:tcPr>
          <w:p w14:paraId="346665EE"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135598</w:t>
            </w:r>
          </w:p>
        </w:tc>
        <w:tc>
          <w:tcPr>
            <w:tcW w:w="1072" w:type="dxa"/>
            <w:tcBorders>
              <w:top w:val="nil"/>
              <w:left w:val="nil"/>
              <w:bottom w:val="nil"/>
              <w:right w:val="nil"/>
            </w:tcBorders>
            <w:vAlign w:val="bottom"/>
          </w:tcPr>
          <w:p w14:paraId="57612CDF"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344.83</w:t>
            </w:r>
          </w:p>
        </w:tc>
        <w:tc>
          <w:tcPr>
            <w:tcW w:w="1074" w:type="dxa"/>
            <w:tcBorders>
              <w:top w:val="nil"/>
              <w:left w:val="nil"/>
              <w:bottom w:val="nil"/>
              <w:right w:val="nil"/>
            </w:tcBorders>
            <w:shd w:val="clear" w:color="auto" w:fill="auto"/>
            <w:noWrap/>
            <w:vAlign w:val="bottom"/>
            <w:hideMark/>
          </w:tcPr>
          <w:p w14:paraId="46033B32"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373.93</w:t>
            </w:r>
          </w:p>
        </w:tc>
        <w:tc>
          <w:tcPr>
            <w:tcW w:w="983" w:type="dxa"/>
            <w:tcBorders>
              <w:top w:val="nil"/>
              <w:left w:val="nil"/>
              <w:bottom w:val="nil"/>
              <w:right w:val="nil"/>
            </w:tcBorders>
            <w:shd w:val="clear" w:color="auto" w:fill="auto"/>
            <w:noWrap/>
            <w:vAlign w:val="bottom"/>
            <w:hideMark/>
          </w:tcPr>
          <w:p w14:paraId="0502B699"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8.44</w:t>
            </w:r>
          </w:p>
        </w:tc>
        <w:tc>
          <w:tcPr>
            <w:tcW w:w="983" w:type="dxa"/>
            <w:tcBorders>
              <w:top w:val="nil"/>
              <w:left w:val="nil"/>
              <w:bottom w:val="nil"/>
              <w:right w:val="nil"/>
            </w:tcBorders>
            <w:shd w:val="clear" w:color="auto" w:fill="auto"/>
            <w:noWrap/>
            <w:vAlign w:val="bottom"/>
            <w:hideMark/>
          </w:tcPr>
          <w:p w14:paraId="5423BF5B"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19.44</w:t>
            </w:r>
          </w:p>
        </w:tc>
        <w:tc>
          <w:tcPr>
            <w:tcW w:w="1164" w:type="dxa"/>
            <w:tcBorders>
              <w:top w:val="nil"/>
              <w:left w:val="nil"/>
              <w:bottom w:val="nil"/>
              <w:right w:val="nil"/>
            </w:tcBorders>
            <w:vAlign w:val="bottom"/>
          </w:tcPr>
          <w:p w14:paraId="472089F7" w14:textId="731BC73C"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247.34</w:t>
            </w:r>
          </w:p>
        </w:tc>
        <w:tc>
          <w:tcPr>
            <w:tcW w:w="983" w:type="dxa"/>
            <w:tcBorders>
              <w:top w:val="nil"/>
              <w:left w:val="nil"/>
              <w:bottom w:val="nil"/>
              <w:right w:val="nil"/>
            </w:tcBorders>
            <w:vAlign w:val="bottom"/>
          </w:tcPr>
          <w:p w14:paraId="4659B3A7" w14:textId="10F11B73"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28.27</w:t>
            </w:r>
          </w:p>
        </w:tc>
        <w:tc>
          <w:tcPr>
            <w:tcW w:w="1164" w:type="dxa"/>
            <w:tcBorders>
              <w:top w:val="nil"/>
              <w:left w:val="nil"/>
              <w:bottom w:val="nil"/>
              <w:right w:val="nil"/>
            </w:tcBorders>
            <w:vAlign w:val="bottom"/>
          </w:tcPr>
          <w:p w14:paraId="4266FCFB" w14:textId="1EA70C9E"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19.44</w:t>
            </w:r>
          </w:p>
        </w:tc>
        <w:tc>
          <w:tcPr>
            <w:tcW w:w="1190" w:type="dxa"/>
            <w:tcBorders>
              <w:top w:val="nil"/>
              <w:left w:val="nil"/>
              <w:bottom w:val="nil"/>
              <w:right w:val="nil"/>
            </w:tcBorders>
            <w:shd w:val="clear" w:color="auto" w:fill="auto"/>
            <w:noWrap/>
            <w:vAlign w:val="bottom"/>
            <w:hideMark/>
          </w:tcPr>
          <w:p w14:paraId="7A70F39A" w14:textId="449FD2CE"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19.95</w:t>
            </w:r>
          </w:p>
        </w:tc>
        <w:tc>
          <w:tcPr>
            <w:tcW w:w="1053" w:type="dxa"/>
            <w:tcBorders>
              <w:top w:val="nil"/>
              <w:left w:val="nil"/>
              <w:bottom w:val="nil"/>
              <w:right w:val="nil"/>
            </w:tcBorders>
            <w:shd w:val="clear" w:color="auto" w:fill="auto"/>
            <w:noWrap/>
            <w:vAlign w:val="bottom"/>
            <w:hideMark/>
          </w:tcPr>
          <w:p w14:paraId="5A3E4A36"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94.22</w:t>
            </w:r>
          </w:p>
        </w:tc>
        <w:tc>
          <w:tcPr>
            <w:tcW w:w="972" w:type="dxa"/>
            <w:tcBorders>
              <w:top w:val="nil"/>
              <w:left w:val="nil"/>
              <w:bottom w:val="nil"/>
              <w:right w:val="nil"/>
            </w:tcBorders>
            <w:shd w:val="clear" w:color="auto" w:fill="auto"/>
            <w:noWrap/>
            <w:vAlign w:val="bottom"/>
            <w:hideMark/>
          </w:tcPr>
          <w:p w14:paraId="22B1EFC8"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19.44</w:t>
            </w:r>
          </w:p>
        </w:tc>
      </w:tr>
      <w:tr w:rsidR="00CD7469" w:rsidRPr="0004226E" w14:paraId="5D2B5430" w14:textId="77777777" w:rsidTr="00CD7469">
        <w:trPr>
          <w:trHeight w:val="300"/>
        </w:trPr>
        <w:tc>
          <w:tcPr>
            <w:tcW w:w="828" w:type="dxa"/>
            <w:tcBorders>
              <w:top w:val="nil"/>
              <w:left w:val="nil"/>
              <w:bottom w:val="nil"/>
              <w:right w:val="nil"/>
            </w:tcBorders>
            <w:shd w:val="clear" w:color="auto" w:fill="auto"/>
            <w:noWrap/>
            <w:vAlign w:val="bottom"/>
            <w:hideMark/>
          </w:tcPr>
          <w:p w14:paraId="3DD44F69"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8</w:t>
            </w:r>
          </w:p>
        </w:tc>
        <w:tc>
          <w:tcPr>
            <w:tcW w:w="999" w:type="dxa"/>
            <w:tcBorders>
              <w:top w:val="nil"/>
              <w:left w:val="nil"/>
              <w:bottom w:val="nil"/>
              <w:right w:val="nil"/>
            </w:tcBorders>
            <w:shd w:val="clear" w:color="auto" w:fill="auto"/>
            <w:noWrap/>
            <w:vAlign w:val="bottom"/>
            <w:hideMark/>
          </w:tcPr>
          <w:p w14:paraId="14F73189"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176277</w:t>
            </w:r>
          </w:p>
        </w:tc>
        <w:tc>
          <w:tcPr>
            <w:tcW w:w="1072" w:type="dxa"/>
            <w:tcBorders>
              <w:top w:val="nil"/>
              <w:left w:val="nil"/>
              <w:bottom w:val="nil"/>
              <w:right w:val="nil"/>
            </w:tcBorders>
            <w:vAlign w:val="bottom"/>
          </w:tcPr>
          <w:p w14:paraId="6A3405B2"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352.45</w:t>
            </w:r>
          </w:p>
        </w:tc>
        <w:tc>
          <w:tcPr>
            <w:tcW w:w="1074" w:type="dxa"/>
            <w:tcBorders>
              <w:top w:val="nil"/>
              <w:left w:val="nil"/>
              <w:bottom w:val="nil"/>
              <w:right w:val="nil"/>
            </w:tcBorders>
            <w:shd w:val="clear" w:color="auto" w:fill="auto"/>
            <w:noWrap/>
            <w:vAlign w:val="bottom"/>
            <w:hideMark/>
          </w:tcPr>
          <w:p w14:paraId="68CB6EF4"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381.59</w:t>
            </w:r>
          </w:p>
        </w:tc>
        <w:tc>
          <w:tcPr>
            <w:tcW w:w="983" w:type="dxa"/>
            <w:tcBorders>
              <w:top w:val="nil"/>
              <w:left w:val="nil"/>
              <w:bottom w:val="nil"/>
              <w:right w:val="nil"/>
            </w:tcBorders>
            <w:shd w:val="clear" w:color="auto" w:fill="auto"/>
            <w:noWrap/>
            <w:vAlign w:val="bottom"/>
            <w:hideMark/>
          </w:tcPr>
          <w:p w14:paraId="5F6C790E"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8.27</w:t>
            </w:r>
          </w:p>
        </w:tc>
        <w:tc>
          <w:tcPr>
            <w:tcW w:w="983" w:type="dxa"/>
            <w:tcBorders>
              <w:top w:val="nil"/>
              <w:left w:val="nil"/>
              <w:bottom w:val="nil"/>
              <w:right w:val="nil"/>
            </w:tcBorders>
            <w:shd w:val="clear" w:color="auto" w:fill="auto"/>
            <w:noWrap/>
            <w:vAlign w:val="bottom"/>
            <w:hideMark/>
          </w:tcPr>
          <w:p w14:paraId="5F6CF5EF"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16.86</w:t>
            </w:r>
          </w:p>
        </w:tc>
        <w:tc>
          <w:tcPr>
            <w:tcW w:w="1164" w:type="dxa"/>
            <w:tcBorders>
              <w:top w:val="nil"/>
              <w:left w:val="nil"/>
              <w:bottom w:val="nil"/>
              <w:right w:val="nil"/>
            </w:tcBorders>
            <w:vAlign w:val="bottom"/>
          </w:tcPr>
          <w:p w14:paraId="1ADF4A95" w14:textId="0BB73A3E"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310.57</w:t>
            </w:r>
          </w:p>
        </w:tc>
        <w:tc>
          <w:tcPr>
            <w:tcW w:w="983" w:type="dxa"/>
            <w:tcBorders>
              <w:top w:val="nil"/>
              <w:left w:val="nil"/>
              <w:bottom w:val="nil"/>
              <w:right w:val="nil"/>
            </w:tcBorders>
            <w:vAlign w:val="bottom"/>
          </w:tcPr>
          <w:p w14:paraId="033CE6C3" w14:textId="0CB6D14A"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11.88</w:t>
            </w:r>
          </w:p>
        </w:tc>
        <w:tc>
          <w:tcPr>
            <w:tcW w:w="1164" w:type="dxa"/>
            <w:tcBorders>
              <w:top w:val="nil"/>
              <w:left w:val="nil"/>
              <w:bottom w:val="nil"/>
              <w:right w:val="nil"/>
            </w:tcBorders>
            <w:vAlign w:val="bottom"/>
          </w:tcPr>
          <w:p w14:paraId="28DAF004" w14:textId="099BCDE3"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16.86</w:t>
            </w:r>
          </w:p>
        </w:tc>
        <w:tc>
          <w:tcPr>
            <w:tcW w:w="1190" w:type="dxa"/>
            <w:tcBorders>
              <w:top w:val="nil"/>
              <w:left w:val="nil"/>
              <w:bottom w:val="nil"/>
              <w:right w:val="nil"/>
            </w:tcBorders>
            <w:shd w:val="clear" w:color="auto" w:fill="auto"/>
            <w:noWrap/>
            <w:vAlign w:val="bottom"/>
            <w:hideMark/>
          </w:tcPr>
          <w:p w14:paraId="7223C895" w14:textId="0404025A" w:rsidR="00CD7469" w:rsidRPr="0004226E" w:rsidRDefault="00CD7469" w:rsidP="00CD7469">
            <w:pPr>
              <w:jc w:val="center"/>
              <w:rPr>
                <w:color w:val="000000"/>
                <w:sz w:val="20"/>
                <w:szCs w:val="20"/>
                <w:lang w:val="en-CA" w:eastAsia="en-CA"/>
              </w:rPr>
            </w:pPr>
            <w:r w:rsidRPr="0004226E">
              <w:rPr>
                <w:color w:val="000000"/>
                <w:sz w:val="20"/>
                <w:szCs w:val="20"/>
                <w:lang w:val="en-CA" w:eastAsia="en-CA"/>
              </w:rPr>
              <w:t>22.57</w:t>
            </w:r>
          </w:p>
        </w:tc>
        <w:tc>
          <w:tcPr>
            <w:tcW w:w="1053" w:type="dxa"/>
            <w:tcBorders>
              <w:top w:val="nil"/>
              <w:left w:val="nil"/>
              <w:bottom w:val="nil"/>
              <w:right w:val="nil"/>
            </w:tcBorders>
            <w:shd w:val="clear" w:color="auto" w:fill="auto"/>
            <w:noWrap/>
            <w:vAlign w:val="bottom"/>
            <w:hideMark/>
          </w:tcPr>
          <w:p w14:paraId="61D2F882"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93.60</w:t>
            </w:r>
          </w:p>
        </w:tc>
        <w:tc>
          <w:tcPr>
            <w:tcW w:w="972" w:type="dxa"/>
            <w:tcBorders>
              <w:top w:val="nil"/>
              <w:left w:val="nil"/>
              <w:bottom w:val="nil"/>
              <w:right w:val="nil"/>
            </w:tcBorders>
            <w:shd w:val="clear" w:color="auto" w:fill="auto"/>
            <w:noWrap/>
            <w:vAlign w:val="bottom"/>
            <w:hideMark/>
          </w:tcPr>
          <w:p w14:paraId="75948125"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16.86</w:t>
            </w:r>
          </w:p>
        </w:tc>
      </w:tr>
      <w:tr w:rsidR="00CD7469" w:rsidRPr="0004226E" w14:paraId="5D545B27" w14:textId="77777777" w:rsidTr="00CD7469">
        <w:trPr>
          <w:trHeight w:val="300"/>
        </w:trPr>
        <w:tc>
          <w:tcPr>
            <w:tcW w:w="828" w:type="dxa"/>
            <w:tcBorders>
              <w:top w:val="nil"/>
              <w:left w:val="nil"/>
              <w:bottom w:val="nil"/>
              <w:right w:val="nil"/>
            </w:tcBorders>
            <w:shd w:val="clear" w:color="auto" w:fill="auto"/>
            <w:noWrap/>
            <w:vAlign w:val="bottom"/>
            <w:hideMark/>
          </w:tcPr>
          <w:p w14:paraId="62499711"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9</w:t>
            </w:r>
          </w:p>
        </w:tc>
        <w:tc>
          <w:tcPr>
            <w:tcW w:w="999" w:type="dxa"/>
            <w:tcBorders>
              <w:top w:val="nil"/>
              <w:left w:val="nil"/>
              <w:bottom w:val="nil"/>
              <w:right w:val="nil"/>
            </w:tcBorders>
            <w:shd w:val="clear" w:color="auto" w:fill="auto"/>
            <w:noWrap/>
            <w:vAlign w:val="bottom"/>
            <w:hideMark/>
          </w:tcPr>
          <w:p w14:paraId="3C355B04"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257636</w:t>
            </w:r>
          </w:p>
        </w:tc>
        <w:tc>
          <w:tcPr>
            <w:tcW w:w="1072" w:type="dxa"/>
            <w:tcBorders>
              <w:top w:val="nil"/>
              <w:left w:val="nil"/>
              <w:bottom w:val="nil"/>
              <w:right w:val="nil"/>
            </w:tcBorders>
            <w:vAlign w:val="bottom"/>
          </w:tcPr>
          <w:p w14:paraId="65F17B3F"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367.48</w:t>
            </w:r>
          </w:p>
        </w:tc>
        <w:tc>
          <w:tcPr>
            <w:tcW w:w="1074" w:type="dxa"/>
            <w:tcBorders>
              <w:top w:val="nil"/>
              <w:left w:val="nil"/>
              <w:bottom w:val="nil"/>
              <w:right w:val="nil"/>
            </w:tcBorders>
            <w:shd w:val="clear" w:color="auto" w:fill="auto"/>
            <w:noWrap/>
            <w:vAlign w:val="bottom"/>
            <w:hideMark/>
          </w:tcPr>
          <w:p w14:paraId="7C121512"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380.16</w:t>
            </w:r>
          </w:p>
        </w:tc>
        <w:tc>
          <w:tcPr>
            <w:tcW w:w="983" w:type="dxa"/>
            <w:tcBorders>
              <w:top w:val="nil"/>
              <w:left w:val="nil"/>
              <w:bottom w:val="nil"/>
              <w:right w:val="nil"/>
            </w:tcBorders>
            <w:shd w:val="clear" w:color="auto" w:fill="auto"/>
            <w:noWrap/>
            <w:vAlign w:val="bottom"/>
            <w:hideMark/>
          </w:tcPr>
          <w:p w14:paraId="5CBF5709"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3.45</w:t>
            </w:r>
          </w:p>
        </w:tc>
        <w:tc>
          <w:tcPr>
            <w:tcW w:w="983" w:type="dxa"/>
            <w:tcBorders>
              <w:top w:val="nil"/>
              <w:left w:val="nil"/>
              <w:bottom w:val="nil"/>
              <w:right w:val="nil"/>
            </w:tcBorders>
            <w:shd w:val="clear" w:color="auto" w:fill="auto"/>
            <w:noWrap/>
            <w:vAlign w:val="bottom"/>
            <w:hideMark/>
          </w:tcPr>
          <w:p w14:paraId="337AEC15"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12.08</w:t>
            </w:r>
          </w:p>
        </w:tc>
        <w:tc>
          <w:tcPr>
            <w:tcW w:w="1164" w:type="dxa"/>
            <w:tcBorders>
              <w:top w:val="nil"/>
              <w:left w:val="nil"/>
              <w:bottom w:val="nil"/>
              <w:right w:val="nil"/>
            </w:tcBorders>
            <w:vAlign w:val="bottom"/>
          </w:tcPr>
          <w:p w14:paraId="4C50AEBB" w14:textId="0F42104D"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483.81</w:t>
            </w:r>
          </w:p>
        </w:tc>
        <w:tc>
          <w:tcPr>
            <w:tcW w:w="983" w:type="dxa"/>
            <w:tcBorders>
              <w:top w:val="nil"/>
              <w:left w:val="nil"/>
              <w:bottom w:val="nil"/>
              <w:right w:val="nil"/>
            </w:tcBorders>
            <w:vAlign w:val="bottom"/>
          </w:tcPr>
          <w:p w14:paraId="4E4C12ED" w14:textId="5C87B46F"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31.66</w:t>
            </w:r>
          </w:p>
        </w:tc>
        <w:tc>
          <w:tcPr>
            <w:tcW w:w="1164" w:type="dxa"/>
            <w:tcBorders>
              <w:top w:val="nil"/>
              <w:left w:val="nil"/>
              <w:bottom w:val="nil"/>
              <w:right w:val="nil"/>
            </w:tcBorders>
            <w:vAlign w:val="bottom"/>
          </w:tcPr>
          <w:p w14:paraId="34E128E5" w14:textId="393631B1"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12.08</w:t>
            </w:r>
          </w:p>
        </w:tc>
        <w:tc>
          <w:tcPr>
            <w:tcW w:w="1190" w:type="dxa"/>
            <w:tcBorders>
              <w:top w:val="nil"/>
              <w:left w:val="nil"/>
              <w:bottom w:val="nil"/>
              <w:right w:val="nil"/>
            </w:tcBorders>
            <w:shd w:val="clear" w:color="auto" w:fill="auto"/>
            <w:noWrap/>
            <w:vAlign w:val="bottom"/>
            <w:hideMark/>
          </w:tcPr>
          <w:p w14:paraId="0DBFA61E" w14:textId="7236A191" w:rsidR="00CD7469" w:rsidRPr="0004226E" w:rsidRDefault="00CD7469" w:rsidP="00CD7469">
            <w:pPr>
              <w:jc w:val="center"/>
              <w:rPr>
                <w:color w:val="000000"/>
                <w:sz w:val="20"/>
                <w:szCs w:val="20"/>
                <w:lang w:val="en-CA" w:eastAsia="en-CA"/>
              </w:rPr>
            </w:pPr>
            <w:r w:rsidRPr="0004226E">
              <w:rPr>
                <w:color w:val="000000"/>
                <w:sz w:val="20"/>
                <w:szCs w:val="20"/>
                <w:lang w:val="en-CA" w:eastAsia="en-CA"/>
              </w:rPr>
              <w:t>35.36</w:t>
            </w:r>
          </w:p>
        </w:tc>
        <w:tc>
          <w:tcPr>
            <w:tcW w:w="1053" w:type="dxa"/>
            <w:tcBorders>
              <w:top w:val="nil"/>
              <w:left w:val="nil"/>
              <w:bottom w:val="nil"/>
              <w:right w:val="nil"/>
            </w:tcBorders>
            <w:shd w:val="clear" w:color="auto" w:fill="auto"/>
            <w:noWrap/>
            <w:vAlign w:val="bottom"/>
            <w:hideMark/>
          </w:tcPr>
          <w:p w14:paraId="0C548120"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90.38</w:t>
            </w:r>
          </w:p>
        </w:tc>
        <w:tc>
          <w:tcPr>
            <w:tcW w:w="972" w:type="dxa"/>
            <w:tcBorders>
              <w:top w:val="nil"/>
              <w:left w:val="nil"/>
              <w:bottom w:val="nil"/>
              <w:right w:val="nil"/>
            </w:tcBorders>
            <w:shd w:val="clear" w:color="auto" w:fill="auto"/>
            <w:noWrap/>
            <w:vAlign w:val="bottom"/>
            <w:hideMark/>
          </w:tcPr>
          <w:p w14:paraId="20EA7341"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12.08</w:t>
            </w:r>
          </w:p>
        </w:tc>
      </w:tr>
      <w:tr w:rsidR="00CD7469" w:rsidRPr="0004226E" w14:paraId="013F285B" w14:textId="77777777" w:rsidTr="00CD7469">
        <w:trPr>
          <w:trHeight w:val="300"/>
        </w:trPr>
        <w:tc>
          <w:tcPr>
            <w:tcW w:w="828" w:type="dxa"/>
            <w:tcBorders>
              <w:top w:val="nil"/>
              <w:left w:val="nil"/>
              <w:bottom w:val="nil"/>
              <w:right w:val="nil"/>
            </w:tcBorders>
            <w:shd w:val="clear" w:color="auto" w:fill="auto"/>
            <w:noWrap/>
            <w:vAlign w:val="bottom"/>
            <w:hideMark/>
          </w:tcPr>
          <w:p w14:paraId="0839DF82"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10</w:t>
            </w:r>
          </w:p>
        </w:tc>
        <w:tc>
          <w:tcPr>
            <w:tcW w:w="999" w:type="dxa"/>
            <w:tcBorders>
              <w:top w:val="nil"/>
              <w:left w:val="nil"/>
              <w:bottom w:val="nil"/>
              <w:right w:val="nil"/>
            </w:tcBorders>
            <w:shd w:val="clear" w:color="auto" w:fill="auto"/>
            <w:noWrap/>
            <w:vAlign w:val="bottom"/>
            <w:hideMark/>
          </w:tcPr>
          <w:p w14:paraId="2F4026C4"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406793</w:t>
            </w:r>
          </w:p>
        </w:tc>
        <w:tc>
          <w:tcPr>
            <w:tcW w:w="1072" w:type="dxa"/>
            <w:tcBorders>
              <w:top w:val="nil"/>
              <w:left w:val="nil"/>
              <w:bottom w:val="nil"/>
              <w:right w:val="nil"/>
            </w:tcBorders>
            <w:vAlign w:val="bottom"/>
          </w:tcPr>
          <w:p w14:paraId="4B1BEAF2"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397.57</w:t>
            </w:r>
          </w:p>
        </w:tc>
        <w:tc>
          <w:tcPr>
            <w:tcW w:w="1074" w:type="dxa"/>
            <w:tcBorders>
              <w:top w:val="nil"/>
              <w:left w:val="nil"/>
              <w:bottom w:val="nil"/>
              <w:right w:val="nil"/>
            </w:tcBorders>
            <w:shd w:val="clear" w:color="auto" w:fill="auto"/>
            <w:noWrap/>
            <w:vAlign w:val="bottom"/>
            <w:hideMark/>
          </w:tcPr>
          <w:p w14:paraId="0911132B"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384.40</w:t>
            </w:r>
          </w:p>
        </w:tc>
        <w:tc>
          <w:tcPr>
            <w:tcW w:w="983" w:type="dxa"/>
            <w:tcBorders>
              <w:top w:val="nil"/>
              <w:left w:val="nil"/>
              <w:bottom w:val="nil"/>
              <w:right w:val="nil"/>
            </w:tcBorders>
            <w:shd w:val="clear" w:color="auto" w:fill="auto"/>
            <w:noWrap/>
            <w:vAlign w:val="bottom"/>
            <w:hideMark/>
          </w:tcPr>
          <w:p w14:paraId="6F191682"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3.31</w:t>
            </w:r>
          </w:p>
        </w:tc>
        <w:tc>
          <w:tcPr>
            <w:tcW w:w="983" w:type="dxa"/>
            <w:tcBorders>
              <w:top w:val="nil"/>
              <w:left w:val="nil"/>
              <w:bottom w:val="nil"/>
              <w:right w:val="nil"/>
            </w:tcBorders>
            <w:shd w:val="clear" w:color="auto" w:fill="auto"/>
            <w:noWrap/>
            <w:vAlign w:val="bottom"/>
            <w:hideMark/>
          </w:tcPr>
          <w:p w14:paraId="30817AC7"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3.60</w:t>
            </w:r>
          </w:p>
        </w:tc>
        <w:tc>
          <w:tcPr>
            <w:tcW w:w="1164" w:type="dxa"/>
            <w:tcBorders>
              <w:top w:val="nil"/>
              <w:left w:val="nil"/>
              <w:bottom w:val="nil"/>
              <w:right w:val="nil"/>
            </w:tcBorders>
            <w:vAlign w:val="bottom"/>
          </w:tcPr>
          <w:p w14:paraId="39EB1B7E" w14:textId="74782127"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727.91</w:t>
            </w:r>
          </w:p>
        </w:tc>
        <w:tc>
          <w:tcPr>
            <w:tcW w:w="983" w:type="dxa"/>
            <w:tcBorders>
              <w:top w:val="nil"/>
              <w:left w:val="nil"/>
              <w:bottom w:val="nil"/>
              <w:right w:val="nil"/>
            </w:tcBorders>
            <w:vAlign w:val="bottom"/>
          </w:tcPr>
          <w:p w14:paraId="0B8A70C4" w14:textId="5D21FB23"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83.09</w:t>
            </w:r>
          </w:p>
        </w:tc>
        <w:tc>
          <w:tcPr>
            <w:tcW w:w="1164" w:type="dxa"/>
            <w:tcBorders>
              <w:top w:val="nil"/>
              <w:left w:val="nil"/>
              <w:bottom w:val="nil"/>
              <w:right w:val="nil"/>
            </w:tcBorders>
            <w:vAlign w:val="bottom"/>
          </w:tcPr>
          <w:p w14:paraId="0FC9AF46" w14:textId="6F1D1DED"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3.60</w:t>
            </w:r>
          </w:p>
        </w:tc>
        <w:tc>
          <w:tcPr>
            <w:tcW w:w="1190" w:type="dxa"/>
            <w:tcBorders>
              <w:top w:val="nil"/>
              <w:left w:val="nil"/>
              <w:bottom w:val="nil"/>
              <w:right w:val="nil"/>
            </w:tcBorders>
            <w:shd w:val="clear" w:color="auto" w:fill="auto"/>
            <w:noWrap/>
            <w:vAlign w:val="bottom"/>
            <w:hideMark/>
          </w:tcPr>
          <w:p w14:paraId="72500061" w14:textId="3CEA9E5A" w:rsidR="00CD7469" w:rsidRPr="0004226E" w:rsidRDefault="00CD7469" w:rsidP="00CD7469">
            <w:pPr>
              <w:jc w:val="center"/>
              <w:rPr>
                <w:color w:val="000000"/>
                <w:sz w:val="20"/>
                <w:szCs w:val="20"/>
                <w:lang w:val="en-CA" w:eastAsia="en-CA"/>
              </w:rPr>
            </w:pPr>
            <w:r w:rsidRPr="0004226E">
              <w:rPr>
                <w:color w:val="000000"/>
                <w:sz w:val="20"/>
                <w:szCs w:val="20"/>
                <w:lang w:val="en-CA" w:eastAsia="en-CA"/>
              </w:rPr>
              <w:t>61.73</w:t>
            </w:r>
          </w:p>
        </w:tc>
        <w:tc>
          <w:tcPr>
            <w:tcW w:w="1053" w:type="dxa"/>
            <w:tcBorders>
              <w:top w:val="nil"/>
              <w:left w:val="nil"/>
              <w:bottom w:val="nil"/>
              <w:right w:val="nil"/>
            </w:tcBorders>
            <w:shd w:val="clear" w:color="auto" w:fill="auto"/>
            <w:noWrap/>
            <w:vAlign w:val="bottom"/>
            <w:hideMark/>
          </w:tcPr>
          <w:p w14:paraId="022B6C26"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84.47</w:t>
            </w:r>
          </w:p>
        </w:tc>
        <w:tc>
          <w:tcPr>
            <w:tcW w:w="972" w:type="dxa"/>
            <w:tcBorders>
              <w:top w:val="nil"/>
              <w:left w:val="nil"/>
              <w:bottom w:val="nil"/>
              <w:right w:val="nil"/>
            </w:tcBorders>
            <w:shd w:val="clear" w:color="auto" w:fill="auto"/>
            <w:noWrap/>
            <w:vAlign w:val="bottom"/>
            <w:hideMark/>
          </w:tcPr>
          <w:p w14:paraId="56E0984A"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3.60</w:t>
            </w:r>
          </w:p>
        </w:tc>
      </w:tr>
      <w:tr w:rsidR="00CD7469" w:rsidRPr="0004226E" w14:paraId="6F1DC5CA" w14:textId="77777777" w:rsidTr="00CD7469">
        <w:trPr>
          <w:trHeight w:val="300"/>
        </w:trPr>
        <w:tc>
          <w:tcPr>
            <w:tcW w:w="828" w:type="dxa"/>
            <w:tcBorders>
              <w:top w:val="nil"/>
              <w:left w:val="nil"/>
              <w:bottom w:val="nil"/>
              <w:right w:val="nil"/>
            </w:tcBorders>
            <w:shd w:val="clear" w:color="auto" w:fill="auto"/>
            <w:noWrap/>
            <w:vAlign w:val="bottom"/>
            <w:hideMark/>
          </w:tcPr>
          <w:p w14:paraId="6EFBCA87"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11</w:t>
            </w:r>
          </w:p>
        </w:tc>
        <w:tc>
          <w:tcPr>
            <w:tcW w:w="999" w:type="dxa"/>
            <w:tcBorders>
              <w:top w:val="nil"/>
              <w:left w:val="nil"/>
              <w:bottom w:val="nil"/>
              <w:right w:val="nil"/>
            </w:tcBorders>
            <w:shd w:val="clear" w:color="auto" w:fill="auto"/>
            <w:noWrap/>
            <w:vAlign w:val="bottom"/>
            <w:hideMark/>
          </w:tcPr>
          <w:p w14:paraId="4C9581F9"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3000</w:t>
            </w:r>
          </w:p>
        </w:tc>
        <w:tc>
          <w:tcPr>
            <w:tcW w:w="1072" w:type="dxa"/>
            <w:tcBorders>
              <w:top w:val="nil"/>
              <w:left w:val="nil"/>
              <w:bottom w:val="nil"/>
              <w:right w:val="nil"/>
            </w:tcBorders>
            <w:vAlign w:val="bottom"/>
          </w:tcPr>
          <w:p w14:paraId="1EA80640"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1502.07</w:t>
            </w:r>
          </w:p>
        </w:tc>
        <w:tc>
          <w:tcPr>
            <w:tcW w:w="1074" w:type="dxa"/>
            <w:tcBorders>
              <w:top w:val="nil"/>
              <w:left w:val="nil"/>
              <w:bottom w:val="nil"/>
              <w:right w:val="nil"/>
            </w:tcBorders>
            <w:shd w:val="clear" w:color="auto" w:fill="auto"/>
            <w:noWrap/>
            <w:vAlign w:val="bottom"/>
            <w:hideMark/>
          </w:tcPr>
          <w:p w14:paraId="2F048218"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1652.32</w:t>
            </w:r>
          </w:p>
        </w:tc>
        <w:tc>
          <w:tcPr>
            <w:tcW w:w="983" w:type="dxa"/>
            <w:tcBorders>
              <w:top w:val="nil"/>
              <w:left w:val="nil"/>
              <w:bottom w:val="nil"/>
              <w:right w:val="nil"/>
            </w:tcBorders>
            <w:shd w:val="clear" w:color="auto" w:fill="auto"/>
            <w:noWrap/>
            <w:vAlign w:val="bottom"/>
            <w:hideMark/>
          </w:tcPr>
          <w:p w14:paraId="5AFF9913"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10.00</w:t>
            </w:r>
          </w:p>
        </w:tc>
        <w:tc>
          <w:tcPr>
            <w:tcW w:w="983" w:type="dxa"/>
            <w:tcBorders>
              <w:top w:val="nil"/>
              <w:left w:val="nil"/>
              <w:bottom w:val="nil"/>
              <w:right w:val="nil"/>
            </w:tcBorders>
            <w:shd w:val="clear" w:color="auto" w:fill="auto"/>
            <w:noWrap/>
            <w:vAlign w:val="bottom"/>
            <w:hideMark/>
          </w:tcPr>
          <w:p w14:paraId="1AA05D40"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72.58</w:t>
            </w:r>
          </w:p>
        </w:tc>
        <w:tc>
          <w:tcPr>
            <w:tcW w:w="1164" w:type="dxa"/>
            <w:tcBorders>
              <w:top w:val="nil"/>
              <w:left w:val="nil"/>
              <w:bottom w:val="nil"/>
              <w:right w:val="nil"/>
            </w:tcBorders>
            <w:vAlign w:val="bottom"/>
          </w:tcPr>
          <w:p w14:paraId="0D2F96DE" w14:textId="3F9CC470"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1182.32</w:t>
            </w:r>
          </w:p>
        </w:tc>
        <w:tc>
          <w:tcPr>
            <w:tcW w:w="983" w:type="dxa"/>
            <w:tcBorders>
              <w:top w:val="nil"/>
              <w:left w:val="nil"/>
              <w:bottom w:val="nil"/>
              <w:right w:val="nil"/>
            </w:tcBorders>
            <w:vAlign w:val="bottom"/>
          </w:tcPr>
          <w:p w14:paraId="75BB82B6" w14:textId="7BAC4E5E"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21.29</w:t>
            </w:r>
          </w:p>
        </w:tc>
        <w:tc>
          <w:tcPr>
            <w:tcW w:w="1164" w:type="dxa"/>
            <w:tcBorders>
              <w:top w:val="nil"/>
              <w:left w:val="nil"/>
              <w:bottom w:val="nil"/>
              <w:right w:val="nil"/>
            </w:tcBorders>
            <w:vAlign w:val="bottom"/>
          </w:tcPr>
          <w:p w14:paraId="43F282CB" w14:textId="4B120A01"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72.58</w:t>
            </w:r>
          </w:p>
        </w:tc>
        <w:tc>
          <w:tcPr>
            <w:tcW w:w="1190" w:type="dxa"/>
            <w:tcBorders>
              <w:top w:val="nil"/>
              <w:left w:val="nil"/>
              <w:bottom w:val="nil"/>
              <w:right w:val="nil"/>
            </w:tcBorders>
            <w:shd w:val="clear" w:color="auto" w:fill="auto"/>
            <w:noWrap/>
            <w:vAlign w:val="bottom"/>
            <w:hideMark/>
          </w:tcPr>
          <w:p w14:paraId="15261095" w14:textId="4755DC55"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13199.55</w:t>
            </w:r>
          </w:p>
        </w:tc>
        <w:tc>
          <w:tcPr>
            <w:tcW w:w="1053" w:type="dxa"/>
            <w:tcBorders>
              <w:top w:val="nil"/>
              <w:left w:val="nil"/>
              <w:bottom w:val="nil"/>
              <w:right w:val="nil"/>
            </w:tcBorders>
            <w:shd w:val="clear" w:color="auto" w:fill="auto"/>
            <w:noWrap/>
            <w:vAlign w:val="bottom"/>
            <w:hideMark/>
          </w:tcPr>
          <w:p w14:paraId="7056DDAC"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778.76</w:t>
            </w:r>
          </w:p>
        </w:tc>
        <w:tc>
          <w:tcPr>
            <w:tcW w:w="972" w:type="dxa"/>
            <w:tcBorders>
              <w:top w:val="nil"/>
              <w:left w:val="nil"/>
              <w:bottom w:val="nil"/>
              <w:right w:val="nil"/>
            </w:tcBorders>
            <w:shd w:val="clear" w:color="auto" w:fill="auto"/>
            <w:noWrap/>
            <w:vAlign w:val="bottom"/>
            <w:hideMark/>
          </w:tcPr>
          <w:p w14:paraId="4F82FC81"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72.58</w:t>
            </w:r>
          </w:p>
        </w:tc>
      </w:tr>
      <w:tr w:rsidR="00CD7469" w:rsidRPr="0004226E" w14:paraId="51BD3E13" w14:textId="77777777" w:rsidTr="00CD7469">
        <w:trPr>
          <w:trHeight w:val="300"/>
        </w:trPr>
        <w:tc>
          <w:tcPr>
            <w:tcW w:w="828" w:type="dxa"/>
            <w:tcBorders>
              <w:top w:val="nil"/>
              <w:left w:val="nil"/>
              <w:bottom w:val="nil"/>
              <w:right w:val="nil"/>
            </w:tcBorders>
            <w:shd w:val="clear" w:color="auto" w:fill="auto"/>
            <w:noWrap/>
            <w:vAlign w:val="bottom"/>
            <w:hideMark/>
          </w:tcPr>
          <w:p w14:paraId="6439C9EC"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12</w:t>
            </w:r>
          </w:p>
        </w:tc>
        <w:tc>
          <w:tcPr>
            <w:tcW w:w="999" w:type="dxa"/>
            <w:tcBorders>
              <w:top w:val="nil"/>
              <w:left w:val="nil"/>
              <w:bottom w:val="nil"/>
              <w:right w:val="nil"/>
            </w:tcBorders>
            <w:shd w:val="clear" w:color="auto" w:fill="auto"/>
            <w:noWrap/>
            <w:vAlign w:val="bottom"/>
            <w:hideMark/>
          </w:tcPr>
          <w:p w14:paraId="1804402C"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4000</w:t>
            </w:r>
          </w:p>
        </w:tc>
        <w:tc>
          <w:tcPr>
            <w:tcW w:w="1072" w:type="dxa"/>
            <w:tcBorders>
              <w:top w:val="nil"/>
              <w:left w:val="nil"/>
              <w:bottom w:val="nil"/>
              <w:right w:val="nil"/>
            </w:tcBorders>
            <w:vAlign w:val="bottom"/>
          </w:tcPr>
          <w:p w14:paraId="761E9EDD"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1483.38</w:t>
            </w:r>
          </w:p>
        </w:tc>
        <w:tc>
          <w:tcPr>
            <w:tcW w:w="1074" w:type="dxa"/>
            <w:tcBorders>
              <w:top w:val="nil"/>
              <w:left w:val="nil"/>
              <w:bottom w:val="nil"/>
              <w:right w:val="nil"/>
            </w:tcBorders>
            <w:shd w:val="clear" w:color="auto" w:fill="auto"/>
            <w:noWrap/>
            <w:vAlign w:val="bottom"/>
            <w:hideMark/>
          </w:tcPr>
          <w:p w14:paraId="0FC17E0C"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1761.09</w:t>
            </w:r>
          </w:p>
        </w:tc>
        <w:tc>
          <w:tcPr>
            <w:tcW w:w="983" w:type="dxa"/>
            <w:tcBorders>
              <w:top w:val="nil"/>
              <w:left w:val="nil"/>
              <w:bottom w:val="nil"/>
              <w:right w:val="nil"/>
            </w:tcBorders>
            <w:shd w:val="clear" w:color="auto" w:fill="auto"/>
            <w:noWrap/>
            <w:vAlign w:val="bottom"/>
            <w:hideMark/>
          </w:tcPr>
          <w:p w14:paraId="0D0D4C48"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18.72</w:t>
            </w:r>
          </w:p>
        </w:tc>
        <w:tc>
          <w:tcPr>
            <w:tcW w:w="983" w:type="dxa"/>
            <w:tcBorders>
              <w:top w:val="nil"/>
              <w:left w:val="nil"/>
              <w:bottom w:val="nil"/>
              <w:right w:val="nil"/>
            </w:tcBorders>
            <w:shd w:val="clear" w:color="auto" w:fill="auto"/>
            <w:noWrap/>
            <w:vAlign w:val="bottom"/>
            <w:hideMark/>
          </w:tcPr>
          <w:p w14:paraId="5234294B"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72.23</w:t>
            </w:r>
          </w:p>
        </w:tc>
        <w:tc>
          <w:tcPr>
            <w:tcW w:w="1164" w:type="dxa"/>
            <w:tcBorders>
              <w:top w:val="nil"/>
              <w:left w:val="nil"/>
              <w:bottom w:val="nil"/>
              <w:right w:val="nil"/>
            </w:tcBorders>
            <w:vAlign w:val="bottom"/>
          </w:tcPr>
          <w:p w14:paraId="4C4F69C8" w14:textId="7C28CC7C"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1578.31</w:t>
            </w:r>
          </w:p>
        </w:tc>
        <w:tc>
          <w:tcPr>
            <w:tcW w:w="983" w:type="dxa"/>
            <w:tcBorders>
              <w:top w:val="nil"/>
              <w:left w:val="nil"/>
              <w:bottom w:val="nil"/>
              <w:right w:val="nil"/>
            </w:tcBorders>
            <w:vAlign w:val="bottom"/>
          </w:tcPr>
          <w:p w14:paraId="1D99EC09" w14:textId="1C47787E"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6.40</w:t>
            </w:r>
          </w:p>
        </w:tc>
        <w:tc>
          <w:tcPr>
            <w:tcW w:w="1164" w:type="dxa"/>
            <w:tcBorders>
              <w:top w:val="nil"/>
              <w:left w:val="nil"/>
              <w:bottom w:val="nil"/>
              <w:right w:val="nil"/>
            </w:tcBorders>
            <w:vAlign w:val="bottom"/>
          </w:tcPr>
          <w:p w14:paraId="474D713C" w14:textId="0E169A6A"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72.23</w:t>
            </w:r>
          </w:p>
        </w:tc>
        <w:tc>
          <w:tcPr>
            <w:tcW w:w="1190" w:type="dxa"/>
            <w:tcBorders>
              <w:top w:val="nil"/>
              <w:left w:val="nil"/>
              <w:bottom w:val="nil"/>
              <w:right w:val="nil"/>
            </w:tcBorders>
            <w:shd w:val="clear" w:color="auto" w:fill="auto"/>
            <w:noWrap/>
            <w:vAlign w:val="bottom"/>
            <w:hideMark/>
          </w:tcPr>
          <w:p w14:paraId="3620F27F" w14:textId="49907E63"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17085.87</w:t>
            </w:r>
          </w:p>
        </w:tc>
        <w:tc>
          <w:tcPr>
            <w:tcW w:w="1053" w:type="dxa"/>
            <w:tcBorders>
              <w:top w:val="nil"/>
              <w:left w:val="nil"/>
              <w:bottom w:val="nil"/>
              <w:right w:val="nil"/>
            </w:tcBorders>
            <w:shd w:val="clear" w:color="auto" w:fill="auto"/>
            <w:noWrap/>
            <w:vAlign w:val="bottom"/>
            <w:hideMark/>
          </w:tcPr>
          <w:p w14:paraId="2903BA38"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1051.82</w:t>
            </w:r>
          </w:p>
        </w:tc>
        <w:tc>
          <w:tcPr>
            <w:tcW w:w="972" w:type="dxa"/>
            <w:tcBorders>
              <w:top w:val="nil"/>
              <w:left w:val="nil"/>
              <w:bottom w:val="nil"/>
              <w:right w:val="nil"/>
            </w:tcBorders>
            <w:shd w:val="clear" w:color="auto" w:fill="auto"/>
            <w:noWrap/>
            <w:vAlign w:val="bottom"/>
            <w:hideMark/>
          </w:tcPr>
          <w:p w14:paraId="0F0BC625"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72.23</w:t>
            </w:r>
          </w:p>
        </w:tc>
      </w:tr>
      <w:tr w:rsidR="00CD7469" w:rsidRPr="0004226E" w14:paraId="16E4201B" w14:textId="77777777" w:rsidTr="00CD7469">
        <w:trPr>
          <w:trHeight w:val="300"/>
        </w:trPr>
        <w:tc>
          <w:tcPr>
            <w:tcW w:w="828" w:type="dxa"/>
            <w:tcBorders>
              <w:top w:val="nil"/>
              <w:left w:val="nil"/>
              <w:bottom w:val="nil"/>
              <w:right w:val="nil"/>
            </w:tcBorders>
            <w:shd w:val="clear" w:color="auto" w:fill="auto"/>
            <w:noWrap/>
            <w:vAlign w:val="bottom"/>
            <w:hideMark/>
          </w:tcPr>
          <w:p w14:paraId="6403476D"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13</w:t>
            </w:r>
          </w:p>
        </w:tc>
        <w:tc>
          <w:tcPr>
            <w:tcW w:w="999" w:type="dxa"/>
            <w:tcBorders>
              <w:top w:val="nil"/>
              <w:left w:val="nil"/>
              <w:bottom w:val="nil"/>
              <w:right w:val="nil"/>
            </w:tcBorders>
            <w:shd w:val="clear" w:color="auto" w:fill="auto"/>
            <w:noWrap/>
            <w:vAlign w:val="bottom"/>
            <w:hideMark/>
          </w:tcPr>
          <w:p w14:paraId="6CD80958"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106253</w:t>
            </w:r>
          </w:p>
        </w:tc>
        <w:tc>
          <w:tcPr>
            <w:tcW w:w="1072" w:type="dxa"/>
            <w:tcBorders>
              <w:top w:val="nil"/>
              <w:left w:val="nil"/>
              <w:bottom w:val="nil"/>
              <w:right w:val="nil"/>
            </w:tcBorders>
            <w:vAlign w:val="bottom"/>
          </w:tcPr>
          <w:p w14:paraId="36EB72A0"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12.62</w:t>
            </w:r>
          </w:p>
        </w:tc>
        <w:tc>
          <w:tcPr>
            <w:tcW w:w="1074" w:type="dxa"/>
            <w:tcBorders>
              <w:top w:val="nil"/>
              <w:left w:val="nil"/>
              <w:bottom w:val="nil"/>
              <w:right w:val="nil"/>
            </w:tcBorders>
            <w:shd w:val="clear" w:color="auto" w:fill="auto"/>
            <w:noWrap/>
            <w:vAlign w:val="bottom"/>
            <w:hideMark/>
          </w:tcPr>
          <w:p w14:paraId="01992F22"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15.70</w:t>
            </w:r>
          </w:p>
        </w:tc>
        <w:tc>
          <w:tcPr>
            <w:tcW w:w="983" w:type="dxa"/>
            <w:tcBorders>
              <w:top w:val="nil"/>
              <w:left w:val="nil"/>
              <w:bottom w:val="nil"/>
              <w:right w:val="nil"/>
            </w:tcBorders>
            <w:shd w:val="clear" w:color="auto" w:fill="auto"/>
            <w:noWrap/>
            <w:vAlign w:val="bottom"/>
            <w:hideMark/>
          </w:tcPr>
          <w:p w14:paraId="6CB1D802"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24.35</w:t>
            </w:r>
          </w:p>
        </w:tc>
        <w:tc>
          <w:tcPr>
            <w:tcW w:w="983" w:type="dxa"/>
            <w:tcBorders>
              <w:top w:val="nil"/>
              <w:left w:val="nil"/>
              <w:bottom w:val="nil"/>
              <w:right w:val="nil"/>
            </w:tcBorders>
            <w:shd w:val="clear" w:color="auto" w:fill="auto"/>
            <w:noWrap/>
            <w:vAlign w:val="bottom"/>
            <w:hideMark/>
          </w:tcPr>
          <w:p w14:paraId="7DB8A874"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3162.98</w:t>
            </w:r>
          </w:p>
        </w:tc>
        <w:tc>
          <w:tcPr>
            <w:tcW w:w="1164" w:type="dxa"/>
            <w:tcBorders>
              <w:top w:val="nil"/>
              <w:left w:val="nil"/>
              <w:bottom w:val="nil"/>
              <w:right w:val="nil"/>
            </w:tcBorders>
            <w:vAlign w:val="bottom"/>
          </w:tcPr>
          <w:p w14:paraId="7A1C5950" w14:textId="44399C0B"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14.91</w:t>
            </w:r>
          </w:p>
        </w:tc>
        <w:tc>
          <w:tcPr>
            <w:tcW w:w="983" w:type="dxa"/>
            <w:tcBorders>
              <w:top w:val="nil"/>
              <w:left w:val="nil"/>
              <w:bottom w:val="nil"/>
              <w:right w:val="nil"/>
            </w:tcBorders>
            <w:vAlign w:val="bottom"/>
          </w:tcPr>
          <w:p w14:paraId="2C9B5A0F" w14:textId="7CE6357D"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18.14</w:t>
            </w:r>
          </w:p>
        </w:tc>
        <w:tc>
          <w:tcPr>
            <w:tcW w:w="1164" w:type="dxa"/>
            <w:tcBorders>
              <w:top w:val="nil"/>
              <w:left w:val="nil"/>
              <w:bottom w:val="nil"/>
              <w:right w:val="nil"/>
            </w:tcBorders>
            <w:vAlign w:val="bottom"/>
          </w:tcPr>
          <w:p w14:paraId="2589E64A" w14:textId="142E8404"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3162.98</w:t>
            </w:r>
          </w:p>
        </w:tc>
        <w:tc>
          <w:tcPr>
            <w:tcW w:w="1190" w:type="dxa"/>
            <w:tcBorders>
              <w:top w:val="nil"/>
              <w:left w:val="nil"/>
              <w:bottom w:val="nil"/>
              <w:right w:val="nil"/>
            </w:tcBorders>
            <w:shd w:val="clear" w:color="auto" w:fill="auto"/>
            <w:noWrap/>
            <w:vAlign w:val="bottom"/>
            <w:hideMark/>
          </w:tcPr>
          <w:p w14:paraId="30236CE4" w14:textId="00FDD96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0.41</w:t>
            </w:r>
          </w:p>
        </w:tc>
        <w:tc>
          <w:tcPr>
            <w:tcW w:w="1053" w:type="dxa"/>
            <w:tcBorders>
              <w:top w:val="nil"/>
              <w:left w:val="nil"/>
              <w:bottom w:val="nil"/>
              <w:right w:val="nil"/>
            </w:tcBorders>
            <w:shd w:val="clear" w:color="auto" w:fill="auto"/>
            <w:noWrap/>
            <w:vAlign w:val="bottom"/>
            <w:hideMark/>
          </w:tcPr>
          <w:p w14:paraId="5A153F51"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96.75</w:t>
            </w:r>
          </w:p>
        </w:tc>
        <w:tc>
          <w:tcPr>
            <w:tcW w:w="972" w:type="dxa"/>
            <w:tcBorders>
              <w:top w:val="nil"/>
              <w:left w:val="nil"/>
              <w:bottom w:val="nil"/>
              <w:right w:val="nil"/>
            </w:tcBorders>
            <w:shd w:val="clear" w:color="auto" w:fill="auto"/>
            <w:noWrap/>
            <w:vAlign w:val="bottom"/>
            <w:hideMark/>
          </w:tcPr>
          <w:p w14:paraId="7C2AF41E"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3162.98</w:t>
            </w:r>
          </w:p>
        </w:tc>
      </w:tr>
      <w:tr w:rsidR="00CD7469" w:rsidRPr="0004226E" w14:paraId="456E1A19" w14:textId="77777777" w:rsidTr="00CD7469">
        <w:trPr>
          <w:trHeight w:val="300"/>
        </w:trPr>
        <w:tc>
          <w:tcPr>
            <w:tcW w:w="828" w:type="dxa"/>
            <w:tcBorders>
              <w:top w:val="nil"/>
              <w:left w:val="nil"/>
              <w:bottom w:val="nil"/>
              <w:right w:val="nil"/>
            </w:tcBorders>
            <w:shd w:val="clear" w:color="auto" w:fill="auto"/>
            <w:noWrap/>
            <w:vAlign w:val="bottom"/>
            <w:hideMark/>
          </w:tcPr>
          <w:p w14:paraId="48B0735D"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14</w:t>
            </w:r>
          </w:p>
        </w:tc>
        <w:tc>
          <w:tcPr>
            <w:tcW w:w="999" w:type="dxa"/>
            <w:tcBorders>
              <w:top w:val="nil"/>
              <w:left w:val="nil"/>
              <w:bottom w:val="nil"/>
              <w:right w:val="nil"/>
            </w:tcBorders>
            <w:shd w:val="clear" w:color="auto" w:fill="auto"/>
            <w:noWrap/>
            <w:vAlign w:val="bottom"/>
            <w:hideMark/>
          </w:tcPr>
          <w:p w14:paraId="3446A288"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106253</w:t>
            </w:r>
          </w:p>
        </w:tc>
        <w:tc>
          <w:tcPr>
            <w:tcW w:w="1072" w:type="dxa"/>
            <w:tcBorders>
              <w:top w:val="nil"/>
              <w:left w:val="nil"/>
              <w:bottom w:val="nil"/>
              <w:right w:val="nil"/>
            </w:tcBorders>
            <w:vAlign w:val="bottom"/>
          </w:tcPr>
          <w:p w14:paraId="14D61CE4"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25.51</w:t>
            </w:r>
          </w:p>
        </w:tc>
        <w:tc>
          <w:tcPr>
            <w:tcW w:w="1074" w:type="dxa"/>
            <w:tcBorders>
              <w:top w:val="nil"/>
              <w:left w:val="nil"/>
              <w:bottom w:val="nil"/>
              <w:right w:val="nil"/>
            </w:tcBorders>
            <w:shd w:val="clear" w:color="auto" w:fill="auto"/>
            <w:noWrap/>
            <w:vAlign w:val="bottom"/>
            <w:hideMark/>
          </w:tcPr>
          <w:p w14:paraId="751F165D"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15.07</w:t>
            </w:r>
          </w:p>
        </w:tc>
        <w:tc>
          <w:tcPr>
            <w:tcW w:w="983" w:type="dxa"/>
            <w:tcBorders>
              <w:top w:val="nil"/>
              <w:left w:val="nil"/>
              <w:bottom w:val="nil"/>
              <w:right w:val="nil"/>
            </w:tcBorders>
            <w:shd w:val="clear" w:color="auto" w:fill="auto"/>
            <w:noWrap/>
            <w:vAlign w:val="bottom"/>
            <w:hideMark/>
          </w:tcPr>
          <w:p w14:paraId="44A9EF30"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40.92</w:t>
            </w:r>
          </w:p>
        </w:tc>
        <w:tc>
          <w:tcPr>
            <w:tcW w:w="983" w:type="dxa"/>
            <w:tcBorders>
              <w:top w:val="nil"/>
              <w:left w:val="nil"/>
              <w:bottom w:val="nil"/>
              <w:right w:val="nil"/>
            </w:tcBorders>
            <w:shd w:val="clear" w:color="auto" w:fill="auto"/>
            <w:noWrap/>
            <w:vAlign w:val="bottom"/>
            <w:hideMark/>
          </w:tcPr>
          <w:p w14:paraId="4649D296"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1514.79</w:t>
            </w:r>
          </w:p>
        </w:tc>
        <w:tc>
          <w:tcPr>
            <w:tcW w:w="1164" w:type="dxa"/>
            <w:tcBorders>
              <w:top w:val="nil"/>
              <w:left w:val="nil"/>
              <w:bottom w:val="nil"/>
              <w:right w:val="nil"/>
            </w:tcBorders>
            <w:vAlign w:val="bottom"/>
          </w:tcPr>
          <w:p w14:paraId="08DE3CC5" w14:textId="71243A85"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14.47</w:t>
            </w:r>
          </w:p>
        </w:tc>
        <w:tc>
          <w:tcPr>
            <w:tcW w:w="983" w:type="dxa"/>
            <w:tcBorders>
              <w:top w:val="nil"/>
              <w:left w:val="nil"/>
              <w:bottom w:val="nil"/>
              <w:right w:val="nil"/>
            </w:tcBorders>
            <w:vAlign w:val="bottom"/>
          </w:tcPr>
          <w:p w14:paraId="50CDF5E8" w14:textId="269EF3B3"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43.26</w:t>
            </w:r>
          </w:p>
        </w:tc>
        <w:tc>
          <w:tcPr>
            <w:tcW w:w="1164" w:type="dxa"/>
            <w:tcBorders>
              <w:top w:val="nil"/>
              <w:left w:val="nil"/>
              <w:bottom w:val="nil"/>
              <w:right w:val="nil"/>
            </w:tcBorders>
            <w:vAlign w:val="bottom"/>
          </w:tcPr>
          <w:p w14:paraId="5D6417DE" w14:textId="578B4712"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1514.79</w:t>
            </w:r>
          </w:p>
        </w:tc>
        <w:tc>
          <w:tcPr>
            <w:tcW w:w="1190" w:type="dxa"/>
            <w:tcBorders>
              <w:top w:val="nil"/>
              <w:left w:val="nil"/>
              <w:bottom w:val="nil"/>
              <w:right w:val="nil"/>
            </w:tcBorders>
            <w:shd w:val="clear" w:color="auto" w:fill="auto"/>
            <w:noWrap/>
            <w:vAlign w:val="bottom"/>
            <w:hideMark/>
          </w:tcPr>
          <w:p w14:paraId="1920AFA4" w14:textId="36545C42" w:rsidR="00CD7469" w:rsidRPr="0004226E" w:rsidRDefault="00CD7469" w:rsidP="00CD7469">
            <w:pPr>
              <w:jc w:val="center"/>
              <w:rPr>
                <w:color w:val="000000"/>
                <w:sz w:val="20"/>
                <w:szCs w:val="20"/>
                <w:lang w:val="en-CA" w:eastAsia="en-CA"/>
              </w:rPr>
            </w:pPr>
            <w:r w:rsidRPr="0004226E">
              <w:rPr>
                <w:color w:val="000000"/>
                <w:sz w:val="20"/>
                <w:szCs w:val="20"/>
                <w:lang w:val="en-CA" w:eastAsia="en-CA"/>
              </w:rPr>
              <w:t>0.28</w:t>
            </w:r>
          </w:p>
        </w:tc>
        <w:tc>
          <w:tcPr>
            <w:tcW w:w="1053" w:type="dxa"/>
            <w:tcBorders>
              <w:top w:val="nil"/>
              <w:left w:val="nil"/>
              <w:bottom w:val="nil"/>
              <w:right w:val="nil"/>
            </w:tcBorders>
            <w:shd w:val="clear" w:color="auto" w:fill="auto"/>
            <w:noWrap/>
            <w:vAlign w:val="bottom"/>
            <w:hideMark/>
          </w:tcPr>
          <w:p w14:paraId="15FEF6AE"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98.89</w:t>
            </w:r>
          </w:p>
        </w:tc>
        <w:tc>
          <w:tcPr>
            <w:tcW w:w="972" w:type="dxa"/>
            <w:tcBorders>
              <w:top w:val="nil"/>
              <w:left w:val="nil"/>
              <w:bottom w:val="nil"/>
              <w:right w:val="nil"/>
            </w:tcBorders>
            <w:shd w:val="clear" w:color="auto" w:fill="auto"/>
            <w:noWrap/>
            <w:vAlign w:val="bottom"/>
            <w:hideMark/>
          </w:tcPr>
          <w:p w14:paraId="714A2B5A"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1514.79</w:t>
            </w:r>
          </w:p>
        </w:tc>
      </w:tr>
      <w:tr w:rsidR="00CD7469" w:rsidRPr="0004226E" w14:paraId="2C8F3876" w14:textId="77777777" w:rsidTr="00CD7469">
        <w:trPr>
          <w:trHeight w:val="300"/>
        </w:trPr>
        <w:tc>
          <w:tcPr>
            <w:tcW w:w="828" w:type="dxa"/>
            <w:tcBorders>
              <w:top w:val="nil"/>
              <w:left w:val="nil"/>
              <w:bottom w:val="nil"/>
              <w:right w:val="nil"/>
            </w:tcBorders>
            <w:shd w:val="clear" w:color="auto" w:fill="auto"/>
            <w:noWrap/>
            <w:vAlign w:val="bottom"/>
            <w:hideMark/>
          </w:tcPr>
          <w:p w14:paraId="2BEC1B68"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15</w:t>
            </w:r>
          </w:p>
        </w:tc>
        <w:tc>
          <w:tcPr>
            <w:tcW w:w="999" w:type="dxa"/>
            <w:tcBorders>
              <w:top w:val="nil"/>
              <w:left w:val="nil"/>
              <w:bottom w:val="nil"/>
              <w:right w:val="nil"/>
            </w:tcBorders>
            <w:shd w:val="clear" w:color="auto" w:fill="auto"/>
            <w:noWrap/>
            <w:vAlign w:val="bottom"/>
            <w:hideMark/>
          </w:tcPr>
          <w:p w14:paraId="1BE434F5"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988421</w:t>
            </w:r>
          </w:p>
        </w:tc>
        <w:tc>
          <w:tcPr>
            <w:tcW w:w="1072" w:type="dxa"/>
            <w:tcBorders>
              <w:top w:val="nil"/>
              <w:left w:val="nil"/>
              <w:bottom w:val="nil"/>
              <w:right w:val="nil"/>
            </w:tcBorders>
            <w:vAlign w:val="bottom"/>
          </w:tcPr>
          <w:p w14:paraId="1CD05C1E"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511.86</w:t>
            </w:r>
          </w:p>
        </w:tc>
        <w:tc>
          <w:tcPr>
            <w:tcW w:w="1074" w:type="dxa"/>
            <w:tcBorders>
              <w:top w:val="nil"/>
              <w:left w:val="nil"/>
              <w:bottom w:val="nil"/>
              <w:right w:val="nil"/>
            </w:tcBorders>
            <w:shd w:val="clear" w:color="auto" w:fill="auto"/>
            <w:noWrap/>
            <w:vAlign w:val="bottom"/>
            <w:hideMark/>
          </w:tcPr>
          <w:p w14:paraId="006ABED3"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539.12</w:t>
            </w:r>
          </w:p>
        </w:tc>
        <w:tc>
          <w:tcPr>
            <w:tcW w:w="983" w:type="dxa"/>
            <w:tcBorders>
              <w:top w:val="nil"/>
              <w:left w:val="nil"/>
              <w:bottom w:val="nil"/>
              <w:right w:val="nil"/>
            </w:tcBorders>
            <w:shd w:val="clear" w:color="auto" w:fill="auto"/>
            <w:noWrap/>
            <w:vAlign w:val="bottom"/>
            <w:hideMark/>
          </w:tcPr>
          <w:p w14:paraId="1A27428D"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5.33</w:t>
            </w:r>
          </w:p>
        </w:tc>
        <w:tc>
          <w:tcPr>
            <w:tcW w:w="983" w:type="dxa"/>
            <w:tcBorders>
              <w:top w:val="nil"/>
              <w:left w:val="nil"/>
              <w:bottom w:val="nil"/>
              <w:right w:val="nil"/>
            </w:tcBorders>
            <w:shd w:val="clear" w:color="auto" w:fill="auto"/>
            <w:noWrap/>
            <w:vAlign w:val="bottom"/>
            <w:hideMark/>
          </w:tcPr>
          <w:p w14:paraId="6F30E0E8"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19.53</w:t>
            </w:r>
          </w:p>
        </w:tc>
        <w:tc>
          <w:tcPr>
            <w:tcW w:w="1164" w:type="dxa"/>
            <w:tcBorders>
              <w:top w:val="nil"/>
              <w:left w:val="nil"/>
              <w:bottom w:val="nil"/>
              <w:right w:val="nil"/>
            </w:tcBorders>
            <w:vAlign w:val="bottom"/>
          </w:tcPr>
          <w:p w14:paraId="57F51398" w14:textId="15E5E912"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607.29</w:t>
            </w:r>
          </w:p>
        </w:tc>
        <w:tc>
          <w:tcPr>
            <w:tcW w:w="983" w:type="dxa"/>
            <w:tcBorders>
              <w:top w:val="nil"/>
              <w:left w:val="nil"/>
              <w:bottom w:val="nil"/>
              <w:right w:val="nil"/>
            </w:tcBorders>
            <w:vAlign w:val="bottom"/>
          </w:tcPr>
          <w:p w14:paraId="6FFDA3DB" w14:textId="3AF7D419"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18.64</w:t>
            </w:r>
          </w:p>
        </w:tc>
        <w:tc>
          <w:tcPr>
            <w:tcW w:w="1164" w:type="dxa"/>
            <w:tcBorders>
              <w:top w:val="nil"/>
              <w:left w:val="nil"/>
              <w:bottom w:val="nil"/>
              <w:right w:val="nil"/>
            </w:tcBorders>
            <w:vAlign w:val="bottom"/>
          </w:tcPr>
          <w:p w14:paraId="39662E39" w14:textId="15327188"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19.53</w:t>
            </w:r>
          </w:p>
        </w:tc>
        <w:tc>
          <w:tcPr>
            <w:tcW w:w="1190" w:type="dxa"/>
            <w:tcBorders>
              <w:top w:val="nil"/>
              <w:left w:val="nil"/>
              <w:bottom w:val="nil"/>
              <w:right w:val="nil"/>
            </w:tcBorders>
            <w:shd w:val="clear" w:color="auto" w:fill="auto"/>
            <w:noWrap/>
            <w:vAlign w:val="bottom"/>
            <w:hideMark/>
          </w:tcPr>
          <w:p w14:paraId="413106C6" w14:textId="63F49788" w:rsidR="00CD7469" w:rsidRPr="0004226E" w:rsidRDefault="00CD7469" w:rsidP="00CD7469">
            <w:pPr>
              <w:jc w:val="center"/>
              <w:rPr>
                <w:color w:val="000000"/>
                <w:sz w:val="20"/>
                <w:szCs w:val="20"/>
                <w:lang w:val="en-CA" w:eastAsia="en-CA"/>
              </w:rPr>
            </w:pPr>
            <w:r w:rsidRPr="0004226E">
              <w:rPr>
                <w:color w:val="000000"/>
                <w:sz w:val="20"/>
                <w:szCs w:val="20"/>
                <w:lang w:val="en-CA" w:eastAsia="en-CA"/>
              </w:rPr>
              <w:t>23791.81</w:t>
            </w:r>
          </w:p>
        </w:tc>
        <w:tc>
          <w:tcPr>
            <w:tcW w:w="1053" w:type="dxa"/>
            <w:tcBorders>
              <w:top w:val="nil"/>
              <w:left w:val="nil"/>
              <w:bottom w:val="nil"/>
              <w:right w:val="nil"/>
            </w:tcBorders>
            <w:shd w:val="clear" w:color="auto" w:fill="auto"/>
            <w:noWrap/>
            <w:vAlign w:val="bottom"/>
            <w:hideMark/>
          </w:tcPr>
          <w:p w14:paraId="10DDBE1D"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4548.12</w:t>
            </w:r>
          </w:p>
        </w:tc>
        <w:tc>
          <w:tcPr>
            <w:tcW w:w="972" w:type="dxa"/>
            <w:tcBorders>
              <w:top w:val="nil"/>
              <w:left w:val="nil"/>
              <w:bottom w:val="nil"/>
              <w:right w:val="nil"/>
            </w:tcBorders>
            <w:shd w:val="clear" w:color="auto" w:fill="auto"/>
            <w:noWrap/>
            <w:vAlign w:val="bottom"/>
            <w:hideMark/>
          </w:tcPr>
          <w:p w14:paraId="25D30C65"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19.53</w:t>
            </w:r>
          </w:p>
        </w:tc>
      </w:tr>
      <w:tr w:rsidR="00CD7469" w:rsidRPr="0004226E" w14:paraId="735EE423" w14:textId="77777777" w:rsidTr="00CD7469">
        <w:trPr>
          <w:trHeight w:val="300"/>
        </w:trPr>
        <w:tc>
          <w:tcPr>
            <w:tcW w:w="828" w:type="dxa"/>
            <w:tcBorders>
              <w:top w:val="nil"/>
              <w:left w:val="nil"/>
              <w:bottom w:val="nil"/>
              <w:right w:val="nil"/>
            </w:tcBorders>
            <w:shd w:val="clear" w:color="auto" w:fill="auto"/>
            <w:noWrap/>
            <w:vAlign w:val="bottom"/>
            <w:hideMark/>
          </w:tcPr>
          <w:p w14:paraId="0D75E26F"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16</w:t>
            </w:r>
          </w:p>
        </w:tc>
        <w:tc>
          <w:tcPr>
            <w:tcW w:w="999" w:type="dxa"/>
            <w:tcBorders>
              <w:top w:val="nil"/>
              <w:left w:val="nil"/>
              <w:bottom w:val="nil"/>
              <w:right w:val="nil"/>
            </w:tcBorders>
            <w:shd w:val="clear" w:color="auto" w:fill="auto"/>
            <w:noWrap/>
            <w:vAlign w:val="bottom"/>
            <w:hideMark/>
          </w:tcPr>
          <w:p w14:paraId="7E7C6E73"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988421</w:t>
            </w:r>
          </w:p>
        </w:tc>
        <w:tc>
          <w:tcPr>
            <w:tcW w:w="1072" w:type="dxa"/>
            <w:tcBorders>
              <w:top w:val="nil"/>
              <w:left w:val="nil"/>
              <w:bottom w:val="nil"/>
              <w:right w:val="nil"/>
            </w:tcBorders>
            <w:vAlign w:val="bottom"/>
          </w:tcPr>
          <w:p w14:paraId="06A61F7A"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493.81</w:t>
            </w:r>
          </w:p>
        </w:tc>
        <w:tc>
          <w:tcPr>
            <w:tcW w:w="1074" w:type="dxa"/>
            <w:tcBorders>
              <w:top w:val="nil"/>
              <w:left w:val="nil"/>
              <w:bottom w:val="nil"/>
              <w:right w:val="nil"/>
            </w:tcBorders>
            <w:shd w:val="clear" w:color="auto" w:fill="auto"/>
            <w:noWrap/>
            <w:vAlign w:val="bottom"/>
            <w:hideMark/>
          </w:tcPr>
          <w:p w14:paraId="2E123BCD"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548.42</w:t>
            </w:r>
          </w:p>
        </w:tc>
        <w:tc>
          <w:tcPr>
            <w:tcW w:w="983" w:type="dxa"/>
            <w:tcBorders>
              <w:top w:val="nil"/>
              <w:left w:val="nil"/>
              <w:bottom w:val="nil"/>
              <w:right w:val="nil"/>
            </w:tcBorders>
            <w:shd w:val="clear" w:color="auto" w:fill="auto"/>
            <w:noWrap/>
            <w:vAlign w:val="bottom"/>
            <w:hideMark/>
          </w:tcPr>
          <w:p w14:paraId="0C8CEEF5"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11.06</w:t>
            </w:r>
          </w:p>
        </w:tc>
        <w:tc>
          <w:tcPr>
            <w:tcW w:w="983" w:type="dxa"/>
            <w:tcBorders>
              <w:top w:val="nil"/>
              <w:left w:val="nil"/>
              <w:bottom w:val="nil"/>
              <w:right w:val="nil"/>
            </w:tcBorders>
            <w:shd w:val="clear" w:color="auto" w:fill="auto"/>
            <w:noWrap/>
            <w:vAlign w:val="bottom"/>
            <w:hideMark/>
          </w:tcPr>
          <w:p w14:paraId="15B7EB6C"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16.59</w:t>
            </w:r>
          </w:p>
        </w:tc>
        <w:tc>
          <w:tcPr>
            <w:tcW w:w="1164" w:type="dxa"/>
            <w:tcBorders>
              <w:top w:val="nil"/>
              <w:left w:val="nil"/>
              <w:bottom w:val="nil"/>
              <w:right w:val="nil"/>
            </w:tcBorders>
            <w:vAlign w:val="bottom"/>
          </w:tcPr>
          <w:p w14:paraId="0F93E92A" w14:textId="302B089E"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492.79</w:t>
            </w:r>
          </w:p>
        </w:tc>
        <w:tc>
          <w:tcPr>
            <w:tcW w:w="983" w:type="dxa"/>
            <w:tcBorders>
              <w:top w:val="nil"/>
              <w:left w:val="nil"/>
              <w:bottom w:val="nil"/>
              <w:right w:val="nil"/>
            </w:tcBorders>
            <w:vAlign w:val="bottom"/>
          </w:tcPr>
          <w:p w14:paraId="3864B711" w14:textId="50909427"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0.20</w:t>
            </w:r>
          </w:p>
        </w:tc>
        <w:tc>
          <w:tcPr>
            <w:tcW w:w="1164" w:type="dxa"/>
            <w:tcBorders>
              <w:top w:val="nil"/>
              <w:left w:val="nil"/>
              <w:bottom w:val="nil"/>
              <w:right w:val="nil"/>
            </w:tcBorders>
            <w:vAlign w:val="bottom"/>
          </w:tcPr>
          <w:p w14:paraId="716DE459" w14:textId="4B3A28C6"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16.59</w:t>
            </w:r>
          </w:p>
        </w:tc>
        <w:tc>
          <w:tcPr>
            <w:tcW w:w="1190" w:type="dxa"/>
            <w:tcBorders>
              <w:top w:val="nil"/>
              <w:left w:val="nil"/>
              <w:bottom w:val="nil"/>
              <w:right w:val="nil"/>
            </w:tcBorders>
            <w:shd w:val="clear" w:color="auto" w:fill="auto"/>
            <w:noWrap/>
            <w:vAlign w:val="bottom"/>
            <w:hideMark/>
          </w:tcPr>
          <w:p w14:paraId="4BCF4D79" w14:textId="2008172D" w:rsidR="00CD7469" w:rsidRPr="0004226E" w:rsidRDefault="00CD7469" w:rsidP="00CD7469">
            <w:pPr>
              <w:jc w:val="center"/>
              <w:rPr>
                <w:color w:val="000000"/>
                <w:sz w:val="20"/>
                <w:szCs w:val="20"/>
                <w:lang w:val="en-CA" w:eastAsia="en-CA"/>
              </w:rPr>
            </w:pPr>
            <w:r w:rsidRPr="0004226E">
              <w:rPr>
                <w:color w:val="000000"/>
                <w:sz w:val="20"/>
                <w:szCs w:val="20"/>
                <w:lang w:val="en-CA" w:eastAsia="en-CA"/>
              </w:rPr>
              <w:t>8590.67</w:t>
            </w:r>
          </w:p>
        </w:tc>
        <w:tc>
          <w:tcPr>
            <w:tcW w:w="1053" w:type="dxa"/>
            <w:tcBorders>
              <w:top w:val="nil"/>
              <w:left w:val="nil"/>
              <w:bottom w:val="nil"/>
              <w:right w:val="nil"/>
            </w:tcBorders>
            <w:shd w:val="clear" w:color="auto" w:fill="auto"/>
            <w:noWrap/>
            <w:vAlign w:val="bottom"/>
            <w:hideMark/>
          </w:tcPr>
          <w:p w14:paraId="6ADC007C"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1639.69</w:t>
            </w:r>
          </w:p>
        </w:tc>
        <w:tc>
          <w:tcPr>
            <w:tcW w:w="972" w:type="dxa"/>
            <w:tcBorders>
              <w:top w:val="nil"/>
              <w:left w:val="nil"/>
              <w:bottom w:val="nil"/>
              <w:right w:val="nil"/>
            </w:tcBorders>
            <w:shd w:val="clear" w:color="auto" w:fill="auto"/>
            <w:noWrap/>
            <w:vAlign w:val="bottom"/>
            <w:hideMark/>
          </w:tcPr>
          <w:p w14:paraId="150B739C"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16.59</w:t>
            </w:r>
          </w:p>
        </w:tc>
      </w:tr>
      <w:tr w:rsidR="00CD7469" w:rsidRPr="0004226E" w14:paraId="11EEA3A1" w14:textId="77777777" w:rsidTr="00CD7469">
        <w:trPr>
          <w:trHeight w:val="300"/>
        </w:trPr>
        <w:tc>
          <w:tcPr>
            <w:tcW w:w="828" w:type="dxa"/>
            <w:tcBorders>
              <w:top w:val="nil"/>
              <w:left w:val="nil"/>
              <w:bottom w:val="single" w:sz="4" w:space="0" w:color="auto"/>
              <w:right w:val="nil"/>
            </w:tcBorders>
            <w:shd w:val="clear" w:color="auto" w:fill="auto"/>
            <w:noWrap/>
            <w:vAlign w:val="bottom"/>
            <w:hideMark/>
          </w:tcPr>
          <w:p w14:paraId="1A6302F6"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17</w:t>
            </w:r>
          </w:p>
        </w:tc>
        <w:tc>
          <w:tcPr>
            <w:tcW w:w="999" w:type="dxa"/>
            <w:tcBorders>
              <w:top w:val="nil"/>
              <w:left w:val="nil"/>
              <w:bottom w:val="single" w:sz="4" w:space="0" w:color="auto"/>
              <w:right w:val="nil"/>
            </w:tcBorders>
            <w:shd w:val="clear" w:color="auto" w:fill="auto"/>
            <w:noWrap/>
            <w:vAlign w:val="bottom"/>
            <w:hideMark/>
          </w:tcPr>
          <w:p w14:paraId="63754EBD"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1E+08</w:t>
            </w:r>
          </w:p>
        </w:tc>
        <w:tc>
          <w:tcPr>
            <w:tcW w:w="1072" w:type="dxa"/>
            <w:tcBorders>
              <w:top w:val="nil"/>
              <w:left w:val="nil"/>
              <w:bottom w:val="single" w:sz="4" w:space="0" w:color="auto"/>
              <w:right w:val="nil"/>
            </w:tcBorders>
            <w:vAlign w:val="bottom"/>
          </w:tcPr>
          <w:p w14:paraId="265A8B6B"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871.18</w:t>
            </w:r>
          </w:p>
        </w:tc>
        <w:tc>
          <w:tcPr>
            <w:tcW w:w="1074" w:type="dxa"/>
            <w:tcBorders>
              <w:top w:val="nil"/>
              <w:left w:val="nil"/>
              <w:bottom w:val="single" w:sz="4" w:space="0" w:color="auto"/>
              <w:right w:val="nil"/>
            </w:tcBorders>
            <w:shd w:val="clear" w:color="auto" w:fill="auto"/>
            <w:noWrap/>
            <w:vAlign w:val="bottom"/>
            <w:hideMark/>
          </w:tcPr>
          <w:p w14:paraId="7AA34AC7"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794.18</w:t>
            </w:r>
          </w:p>
        </w:tc>
        <w:tc>
          <w:tcPr>
            <w:tcW w:w="983" w:type="dxa"/>
            <w:tcBorders>
              <w:top w:val="nil"/>
              <w:left w:val="nil"/>
              <w:bottom w:val="single" w:sz="4" w:space="0" w:color="auto"/>
              <w:right w:val="nil"/>
            </w:tcBorders>
            <w:shd w:val="clear" w:color="auto" w:fill="auto"/>
            <w:noWrap/>
            <w:vAlign w:val="bottom"/>
            <w:hideMark/>
          </w:tcPr>
          <w:p w14:paraId="6578BC5C"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8.84</w:t>
            </w:r>
          </w:p>
        </w:tc>
        <w:tc>
          <w:tcPr>
            <w:tcW w:w="983" w:type="dxa"/>
            <w:tcBorders>
              <w:top w:val="nil"/>
              <w:left w:val="nil"/>
              <w:bottom w:val="single" w:sz="4" w:space="0" w:color="auto"/>
              <w:right w:val="nil"/>
            </w:tcBorders>
            <w:shd w:val="clear" w:color="auto" w:fill="auto"/>
            <w:noWrap/>
            <w:vAlign w:val="bottom"/>
            <w:hideMark/>
          </w:tcPr>
          <w:p w14:paraId="63DF103A"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52.72</w:t>
            </w:r>
          </w:p>
        </w:tc>
        <w:tc>
          <w:tcPr>
            <w:tcW w:w="1164" w:type="dxa"/>
            <w:tcBorders>
              <w:top w:val="nil"/>
              <w:left w:val="nil"/>
              <w:bottom w:val="single" w:sz="4" w:space="0" w:color="auto"/>
              <w:right w:val="nil"/>
            </w:tcBorders>
            <w:vAlign w:val="bottom"/>
          </w:tcPr>
          <w:p w14:paraId="61F59F46" w14:textId="7DF66E43"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877.53</w:t>
            </w:r>
          </w:p>
        </w:tc>
        <w:tc>
          <w:tcPr>
            <w:tcW w:w="983" w:type="dxa"/>
            <w:tcBorders>
              <w:top w:val="nil"/>
              <w:left w:val="nil"/>
              <w:bottom w:val="single" w:sz="4" w:space="0" w:color="auto"/>
              <w:right w:val="nil"/>
            </w:tcBorders>
            <w:vAlign w:val="bottom"/>
          </w:tcPr>
          <w:p w14:paraId="26EC2296" w14:textId="55908A89"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0.73</w:t>
            </w:r>
          </w:p>
        </w:tc>
        <w:tc>
          <w:tcPr>
            <w:tcW w:w="1164" w:type="dxa"/>
            <w:tcBorders>
              <w:top w:val="nil"/>
              <w:left w:val="nil"/>
              <w:bottom w:val="single" w:sz="4" w:space="0" w:color="auto"/>
              <w:right w:val="nil"/>
            </w:tcBorders>
            <w:vAlign w:val="bottom"/>
          </w:tcPr>
          <w:p w14:paraId="280D0736" w14:textId="113B20E1"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52.72</w:t>
            </w:r>
          </w:p>
        </w:tc>
        <w:tc>
          <w:tcPr>
            <w:tcW w:w="1190" w:type="dxa"/>
            <w:tcBorders>
              <w:top w:val="nil"/>
              <w:left w:val="nil"/>
              <w:bottom w:val="single" w:sz="4" w:space="0" w:color="auto"/>
              <w:right w:val="nil"/>
            </w:tcBorders>
            <w:shd w:val="clear" w:color="auto" w:fill="auto"/>
            <w:noWrap/>
            <w:vAlign w:val="bottom"/>
            <w:hideMark/>
          </w:tcPr>
          <w:p w14:paraId="7F7E761B" w14:textId="1FDE23B8"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188807.10</w:t>
            </w:r>
          </w:p>
        </w:tc>
        <w:tc>
          <w:tcPr>
            <w:tcW w:w="1053" w:type="dxa"/>
            <w:tcBorders>
              <w:top w:val="nil"/>
              <w:left w:val="nil"/>
              <w:bottom w:val="single" w:sz="4" w:space="0" w:color="auto"/>
              <w:right w:val="nil"/>
            </w:tcBorders>
            <w:shd w:val="clear" w:color="auto" w:fill="auto"/>
            <w:noWrap/>
            <w:vAlign w:val="bottom"/>
            <w:hideMark/>
          </w:tcPr>
          <w:p w14:paraId="3185DF5F"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21572.60</w:t>
            </w:r>
          </w:p>
        </w:tc>
        <w:tc>
          <w:tcPr>
            <w:tcW w:w="972" w:type="dxa"/>
            <w:tcBorders>
              <w:top w:val="nil"/>
              <w:left w:val="nil"/>
              <w:bottom w:val="single" w:sz="4" w:space="0" w:color="auto"/>
              <w:right w:val="nil"/>
            </w:tcBorders>
            <w:shd w:val="clear" w:color="auto" w:fill="auto"/>
            <w:noWrap/>
            <w:vAlign w:val="bottom"/>
            <w:hideMark/>
          </w:tcPr>
          <w:p w14:paraId="77D71933"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52.72</w:t>
            </w:r>
          </w:p>
        </w:tc>
      </w:tr>
      <w:tr w:rsidR="00CD7469" w:rsidRPr="0004226E" w14:paraId="19B668BA" w14:textId="77777777" w:rsidTr="00CD7469">
        <w:trPr>
          <w:trHeight w:val="300"/>
        </w:trPr>
        <w:tc>
          <w:tcPr>
            <w:tcW w:w="828" w:type="dxa"/>
            <w:tcBorders>
              <w:top w:val="single" w:sz="4" w:space="0" w:color="auto"/>
              <w:left w:val="nil"/>
              <w:bottom w:val="nil"/>
              <w:right w:val="nil"/>
            </w:tcBorders>
            <w:shd w:val="clear" w:color="auto" w:fill="auto"/>
            <w:noWrap/>
            <w:vAlign w:val="bottom"/>
            <w:hideMark/>
          </w:tcPr>
          <w:p w14:paraId="0B0812C3" w14:textId="77777777" w:rsidR="00CD7469" w:rsidRPr="0004226E" w:rsidRDefault="00CD7469" w:rsidP="00CD7469">
            <w:pPr>
              <w:rPr>
                <w:color w:val="000000"/>
                <w:sz w:val="20"/>
                <w:szCs w:val="20"/>
                <w:lang w:val="en-CA" w:eastAsia="en-CA"/>
              </w:rPr>
            </w:pPr>
            <w:r w:rsidRPr="0004226E">
              <w:rPr>
                <w:color w:val="000000"/>
                <w:sz w:val="20"/>
                <w:szCs w:val="20"/>
                <w:lang w:val="en-CA" w:eastAsia="en-CA"/>
              </w:rPr>
              <w:t>Mean</w:t>
            </w:r>
          </w:p>
        </w:tc>
        <w:tc>
          <w:tcPr>
            <w:tcW w:w="999" w:type="dxa"/>
            <w:tcBorders>
              <w:top w:val="single" w:sz="4" w:space="0" w:color="auto"/>
              <w:left w:val="nil"/>
              <w:bottom w:val="nil"/>
              <w:right w:val="nil"/>
            </w:tcBorders>
            <w:shd w:val="clear" w:color="auto" w:fill="auto"/>
            <w:noWrap/>
            <w:vAlign w:val="bottom"/>
            <w:hideMark/>
          </w:tcPr>
          <w:p w14:paraId="4FC469F4" w14:textId="77777777" w:rsidR="00CD7469" w:rsidRPr="0004226E" w:rsidRDefault="00CD7469" w:rsidP="00CD7469">
            <w:pPr>
              <w:rPr>
                <w:color w:val="000000"/>
                <w:sz w:val="20"/>
                <w:szCs w:val="20"/>
                <w:lang w:val="en-CA" w:eastAsia="en-CA"/>
              </w:rPr>
            </w:pPr>
          </w:p>
        </w:tc>
        <w:tc>
          <w:tcPr>
            <w:tcW w:w="1072" w:type="dxa"/>
            <w:tcBorders>
              <w:top w:val="single" w:sz="4" w:space="0" w:color="auto"/>
              <w:left w:val="nil"/>
              <w:bottom w:val="nil"/>
              <w:right w:val="nil"/>
            </w:tcBorders>
            <w:vAlign w:val="bottom"/>
          </w:tcPr>
          <w:p w14:paraId="3D218870"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411.87</w:t>
            </w:r>
          </w:p>
        </w:tc>
        <w:tc>
          <w:tcPr>
            <w:tcW w:w="1074" w:type="dxa"/>
            <w:tcBorders>
              <w:top w:val="single" w:sz="4" w:space="0" w:color="auto"/>
              <w:left w:val="nil"/>
              <w:bottom w:val="nil"/>
              <w:right w:val="nil"/>
            </w:tcBorders>
            <w:shd w:val="clear" w:color="auto" w:fill="auto"/>
            <w:noWrap/>
            <w:vAlign w:val="bottom"/>
            <w:hideMark/>
          </w:tcPr>
          <w:p w14:paraId="4A7BFF83"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441.42</w:t>
            </w:r>
          </w:p>
        </w:tc>
        <w:tc>
          <w:tcPr>
            <w:tcW w:w="983" w:type="dxa"/>
            <w:tcBorders>
              <w:top w:val="single" w:sz="4" w:space="0" w:color="auto"/>
              <w:left w:val="nil"/>
              <w:bottom w:val="nil"/>
              <w:right w:val="nil"/>
            </w:tcBorders>
            <w:shd w:val="clear" w:color="auto" w:fill="auto"/>
            <w:noWrap/>
            <w:vAlign w:val="bottom"/>
            <w:hideMark/>
          </w:tcPr>
          <w:p w14:paraId="120621BB"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14.37</w:t>
            </w:r>
          </w:p>
        </w:tc>
        <w:tc>
          <w:tcPr>
            <w:tcW w:w="983" w:type="dxa"/>
            <w:tcBorders>
              <w:top w:val="single" w:sz="4" w:space="0" w:color="auto"/>
              <w:left w:val="nil"/>
              <w:bottom w:val="nil"/>
              <w:right w:val="nil"/>
            </w:tcBorders>
            <w:shd w:val="clear" w:color="auto" w:fill="auto"/>
            <w:noWrap/>
            <w:vAlign w:val="bottom"/>
            <w:hideMark/>
          </w:tcPr>
          <w:p w14:paraId="1048ADF2"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673.29</w:t>
            </w:r>
          </w:p>
        </w:tc>
        <w:tc>
          <w:tcPr>
            <w:tcW w:w="1164" w:type="dxa"/>
            <w:tcBorders>
              <w:top w:val="single" w:sz="4" w:space="0" w:color="auto"/>
              <w:left w:val="nil"/>
              <w:bottom w:val="nil"/>
              <w:right w:val="nil"/>
            </w:tcBorders>
            <w:vAlign w:val="bottom"/>
          </w:tcPr>
          <w:p w14:paraId="779D07E9" w14:textId="3817F1D7"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409.52</w:t>
            </w:r>
          </w:p>
        </w:tc>
        <w:tc>
          <w:tcPr>
            <w:tcW w:w="983" w:type="dxa"/>
            <w:tcBorders>
              <w:top w:val="single" w:sz="4" w:space="0" w:color="auto"/>
              <w:left w:val="nil"/>
              <w:bottom w:val="nil"/>
              <w:right w:val="nil"/>
            </w:tcBorders>
            <w:vAlign w:val="bottom"/>
          </w:tcPr>
          <w:p w14:paraId="5E456D74" w14:textId="09A58403"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33.88</w:t>
            </w:r>
          </w:p>
        </w:tc>
        <w:tc>
          <w:tcPr>
            <w:tcW w:w="1164" w:type="dxa"/>
            <w:tcBorders>
              <w:top w:val="single" w:sz="4" w:space="0" w:color="auto"/>
              <w:left w:val="nil"/>
              <w:bottom w:val="nil"/>
              <w:right w:val="nil"/>
            </w:tcBorders>
            <w:vAlign w:val="bottom"/>
          </w:tcPr>
          <w:p w14:paraId="558995D3" w14:textId="2DC61A0B"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673.29</w:t>
            </w:r>
          </w:p>
        </w:tc>
        <w:tc>
          <w:tcPr>
            <w:tcW w:w="1190" w:type="dxa"/>
            <w:tcBorders>
              <w:top w:val="single" w:sz="4" w:space="0" w:color="auto"/>
              <w:left w:val="nil"/>
              <w:bottom w:val="nil"/>
              <w:right w:val="nil"/>
            </w:tcBorders>
            <w:shd w:val="clear" w:color="auto" w:fill="auto"/>
            <w:noWrap/>
            <w:vAlign w:val="bottom"/>
            <w:hideMark/>
          </w:tcPr>
          <w:p w14:paraId="4F45DA6E" w14:textId="16DA7365"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14833.46</w:t>
            </w:r>
          </w:p>
        </w:tc>
        <w:tc>
          <w:tcPr>
            <w:tcW w:w="1053" w:type="dxa"/>
            <w:tcBorders>
              <w:top w:val="single" w:sz="4" w:space="0" w:color="auto"/>
              <w:left w:val="nil"/>
              <w:bottom w:val="nil"/>
              <w:right w:val="nil"/>
            </w:tcBorders>
            <w:shd w:val="clear" w:color="auto" w:fill="auto"/>
            <w:noWrap/>
            <w:vAlign w:val="bottom"/>
            <w:hideMark/>
          </w:tcPr>
          <w:p w14:paraId="45D98CAC"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1900.95</w:t>
            </w:r>
          </w:p>
        </w:tc>
        <w:tc>
          <w:tcPr>
            <w:tcW w:w="972" w:type="dxa"/>
            <w:tcBorders>
              <w:top w:val="single" w:sz="4" w:space="0" w:color="auto"/>
              <w:left w:val="nil"/>
              <w:bottom w:val="nil"/>
              <w:right w:val="nil"/>
            </w:tcBorders>
            <w:shd w:val="clear" w:color="auto" w:fill="auto"/>
            <w:noWrap/>
            <w:vAlign w:val="bottom"/>
            <w:hideMark/>
          </w:tcPr>
          <w:p w14:paraId="45F66CBD"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673.29</w:t>
            </w:r>
          </w:p>
        </w:tc>
      </w:tr>
      <w:tr w:rsidR="00CD7469" w:rsidRPr="0004226E" w14:paraId="2392FB04" w14:textId="77777777" w:rsidTr="00CD7469">
        <w:trPr>
          <w:trHeight w:val="300"/>
        </w:trPr>
        <w:tc>
          <w:tcPr>
            <w:tcW w:w="828" w:type="dxa"/>
            <w:tcBorders>
              <w:top w:val="nil"/>
              <w:left w:val="nil"/>
              <w:bottom w:val="nil"/>
              <w:right w:val="nil"/>
            </w:tcBorders>
            <w:shd w:val="clear" w:color="auto" w:fill="auto"/>
            <w:noWrap/>
            <w:vAlign w:val="bottom"/>
            <w:hideMark/>
          </w:tcPr>
          <w:p w14:paraId="05DC67CA" w14:textId="77777777" w:rsidR="00CD7469" w:rsidRPr="0004226E" w:rsidRDefault="00CD7469" w:rsidP="00CD7469">
            <w:pPr>
              <w:rPr>
                <w:color w:val="000000"/>
                <w:sz w:val="20"/>
                <w:szCs w:val="20"/>
                <w:lang w:val="en-CA" w:eastAsia="en-CA"/>
              </w:rPr>
            </w:pPr>
            <w:r w:rsidRPr="0004226E">
              <w:rPr>
                <w:color w:val="000000"/>
                <w:sz w:val="20"/>
                <w:szCs w:val="20"/>
                <w:lang w:val="en-CA" w:eastAsia="en-CA"/>
              </w:rPr>
              <w:t>SD</w:t>
            </w:r>
          </w:p>
        </w:tc>
        <w:tc>
          <w:tcPr>
            <w:tcW w:w="999" w:type="dxa"/>
            <w:tcBorders>
              <w:top w:val="nil"/>
              <w:left w:val="nil"/>
              <w:bottom w:val="nil"/>
              <w:right w:val="nil"/>
            </w:tcBorders>
            <w:shd w:val="clear" w:color="auto" w:fill="auto"/>
            <w:noWrap/>
            <w:vAlign w:val="bottom"/>
            <w:hideMark/>
          </w:tcPr>
          <w:p w14:paraId="7386570B" w14:textId="77777777" w:rsidR="00CD7469" w:rsidRPr="0004226E" w:rsidRDefault="00CD7469" w:rsidP="00CD7469">
            <w:pPr>
              <w:rPr>
                <w:color w:val="000000"/>
                <w:sz w:val="20"/>
                <w:szCs w:val="20"/>
                <w:lang w:val="en-CA" w:eastAsia="en-CA"/>
              </w:rPr>
            </w:pPr>
          </w:p>
        </w:tc>
        <w:tc>
          <w:tcPr>
            <w:tcW w:w="1072" w:type="dxa"/>
            <w:tcBorders>
              <w:top w:val="nil"/>
              <w:left w:val="nil"/>
              <w:bottom w:val="nil"/>
              <w:right w:val="nil"/>
            </w:tcBorders>
            <w:vAlign w:val="bottom"/>
          </w:tcPr>
          <w:p w14:paraId="03C636B6"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469.70</w:t>
            </w:r>
          </w:p>
        </w:tc>
        <w:tc>
          <w:tcPr>
            <w:tcW w:w="1074" w:type="dxa"/>
            <w:tcBorders>
              <w:top w:val="nil"/>
              <w:left w:val="nil"/>
              <w:bottom w:val="nil"/>
              <w:right w:val="nil"/>
            </w:tcBorders>
            <w:shd w:val="clear" w:color="auto" w:fill="auto"/>
            <w:noWrap/>
            <w:vAlign w:val="bottom"/>
            <w:hideMark/>
          </w:tcPr>
          <w:p w14:paraId="662DA561"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530.29</w:t>
            </w:r>
          </w:p>
        </w:tc>
        <w:tc>
          <w:tcPr>
            <w:tcW w:w="983" w:type="dxa"/>
            <w:tcBorders>
              <w:top w:val="nil"/>
              <w:left w:val="nil"/>
              <w:bottom w:val="nil"/>
              <w:right w:val="nil"/>
            </w:tcBorders>
            <w:shd w:val="clear" w:color="auto" w:fill="auto"/>
            <w:noWrap/>
            <w:vAlign w:val="bottom"/>
            <w:hideMark/>
          </w:tcPr>
          <w:p w14:paraId="002E5C19"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12.74</w:t>
            </w:r>
          </w:p>
        </w:tc>
        <w:tc>
          <w:tcPr>
            <w:tcW w:w="983" w:type="dxa"/>
            <w:tcBorders>
              <w:top w:val="nil"/>
              <w:left w:val="nil"/>
              <w:bottom w:val="nil"/>
              <w:right w:val="nil"/>
            </w:tcBorders>
            <w:shd w:val="clear" w:color="auto" w:fill="auto"/>
            <w:noWrap/>
            <w:vAlign w:val="bottom"/>
            <w:hideMark/>
          </w:tcPr>
          <w:p w14:paraId="0D8FE71A"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987.87</w:t>
            </w:r>
          </w:p>
        </w:tc>
        <w:tc>
          <w:tcPr>
            <w:tcW w:w="1164" w:type="dxa"/>
            <w:tcBorders>
              <w:top w:val="nil"/>
              <w:left w:val="nil"/>
              <w:bottom w:val="nil"/>
              <w:right w:val="nil"/>
            </w:tcBorders>
            <w:vAlign w:val="bottom"/>
          </w:tcPr>
          <w:p w14:paraId="0D7AD55F" w14:textId="2BEC69F1"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460.74</w:t>
            </w:r>
          </w:p>
        </w:tc>
        <w:tc>
          <w:tcPr>
            <w:tcW w:w="983" w:type="dxa"/>
            <w:tcBorders>
              <w:top w:val="nil"/>
              <w:left w:val="nil"/>
              <w:bottom w:val="nil"/>
              <w:right w:val="nil"/>
            </w:tcBorders>
            <w:vAlign w:val="bottom"/>
          </w:tcPr>
          <w:p w14:paraId="3C586405" w14:textId="18BF5309"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29.75</w:t>
            </w:r>
          </w:p>
        </w:tc>
        <w:tc>
          <w:tcPr>
            <w:tcW w:w="1164" w:type="dxa"/>
            <w:tcBorders>
              <w:top w:val="nil"/>
              <w:left w:val="nil"/>
              <w:bottom w:val="nil"/>
              <w:right w:val="nil"/>
            </w:tcBorders>
            <w:vAlign w:val="bottom"/>
          </w:tcPr>
          <w:p w14:paraId="7B0A2959" w14:textId="229EC023"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987.87</w:t>
            </w:r>
          </w:p>
        </w:tc>
        <w:tc>
          <w:tcPr>
            <w:tcW w:w="1190" w:type="dxa"/>
            <w:tcBorders>
              <w:top w:val="nil"/>
              <w:left w:val="nil"/>
              <w:bottom w:val="nil"/>
              <w:right w:val="nil"/>
            </w:tcBorders>
            <w:shd w:val="clear" w:color="auto" w:fill="auto"/>
            <w:noWrap/>
            <w:vAlign w:val="bottom"/>
            <w:hideMark/>
          </w:tcPr>
          <w:p w14:paraId="64A196E1" w14:textId="1A4598F8" w:rsidR="00CD7469" w:rsidRPr="0004226E" w:rsidRDefault="00CD7469" w:rsidP="00CD7469">
            <w:pPr>
              <w:jc w:val="center"/>
              <w:rPr>
                <w:color w:val="000000"/>
                <w:sz w:val="20"/>
                <w:szCs w:val="20"/>
                <w:lang w:val="en-CA" w:eastAsia="en-CA"/>
              </w:rPr>
            </w:pPr>
            <w:r w:rsidRPr="0004226E">
              <w:rPr>
                <w:color w:val="000000"/>
                <w:sz w:val="20"/>
                <w:szCs w:val="20"/>
                <w:lang w:val="en-CA" w:eastAsia="en-CA"/>
              </w:rPr>
              <w:t>45424.16</w:t>
            </w:r>
          </w:p>
        </w:tc>
        <w:tc>
          <w:tcPr>
            <w:tcW w:w="1053" w:type="dxa"/>
            <w:tcBorders>
              <w:top w:val="nil"/>
              <w:left w:val="nil"/>
              <w:bottom w:val="nil"/>
              <w:right w:val="nil"/>
            </w:tcBorders>
            <w:shd w:val="clear" w:color="auto" w:fill="auto"/>
            <w:noWrap/>
            <w:vAlign w:val="bottom"/>
            <w:hideMark/>
          </w:tcPr>
          <w:p w14:paraId="2626140E"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5188.12</w:t>
            </w:r>
          </w:p>
        </w:tc>
        <w:tc>
          <w:tcPr>
            <w:tcW w:w="972" w:type="dxa"/>
            <w:tcBorders>
              <w:top w:val="nil"/>
              <w:left w:val="nil"/>
              <w:bottom w:val="nil"/>
              <w:right w:val="nil"/>
            </w:tcBorders>
            <w:shd w:val="clear" w:color="auto" w:fill="auto"/>
            <w:noWrap/>
            <w:vAlign w:val="bottom"/>
            <w:hideMark/>
          </w:tcPr>
          <w:p w14:paraId="1DDC32BB"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987.87</w:t>
            </w:r>
          </w:p>
        </w:tc>
      </w:tr>
      <w:tr w:rsidR="00CD7469" w:rsidRPr="0004226E" w14:paraId="334B80A8" w14:textId="77777777" w:rsidTr="00D0179F">
        <w:trPr>
          <w:trHeight w:val="300"/>
        </w:trPr>
        <w:tc>
          <w:tcPr>
            <w:tcW w:w="828" w:type="dxa"/>
            <w:tcBorders>
              <w:top w:val="nil"/>
              <w:left w:val="nil"/>
              <w:bottom w:val="nil"/>
              <w:right w:val="nil"/>
            </w:tcBorders>
            <w:shd w:val="clear" w:color="auto" w:fill="auto"/>
            <w:noWrap/>
            <w:vAlign w:val="bottom"/>
            <w:hideMark/>
          </w:tcPr>
          <w:p w14:paraId="58B47C14" w14:textId="77777777" w:rsidR="00CD7469" w:rsidRPr="0004226E" w:rsidRDefault="00CD7469" w:rsidP="00CD7469">
            <w:pPr>
              <w:rPr>
                <w:color w:val="000000"/>
                <w:sz w:val="20"/>
                <w:szCs w:val="20"/>
                <w:lang w:val="en-CA" w:eastAsia="en-CA"/>
              </w:rPr>
            </w:pPr>
            <w:r w:rsidRPr="0004226E">
              <w:rPr>
                <w:color w:val="000000"/>
                <w:sz w:val="20"/>
                <w:szCs w:val="20"/>
                <w:lang w:val="en-CA" w:eastAsia="en-CA"/>
              </w:rPr>
              <w:t>MIN</w:t>
            </w:r>
          </w:p>
        </w:tc>
        <w:tc>
          <w:tcPr>
            <w:tcW w:w="999" w:type="dxa"/>
            <w:tcBorders>
              <w:top w:val="nil"/>
              <w:left w:val="nil"/>
              <w:bottom w:val="nil"/>
              <w:right w:val="nil"/>
            </w:tcBorders>
            <w:shd w:val="clear" w:color="auto" w:fill="auto"/>
            <w:noWrap/>
            <w:vAlign w:val="bottom"/>
            <w:hideMark/>
          </w:tcPr>
          <w:p w14:paraId="1F08EAE0" w14:textId="77777777" w:rsidR="00CD7469" w:rsidRPr="0004226E" w:rsidRDefault="00CD7469" w:rsidP="00CD7469">
            <w:pPr>
              <w:rPr>
                <w:color w:val="000000"/>
                <w:sz w:val="20"/>
                <w:szCs w:val="20"/>
                <w:lang w:val="en-CA" w:eastAsia="en-CA"/>
              </w:rPr>
            </w:pPr>
          </w:p>
        </w:tc>
        <w:tc>
          <w:tcPr>
            <w:tcW w:w="1072" w:type="dxa"/>
            <w:tcBorders>
              <w:top w:val="nil"/>
              <w:left w:val="nil"/>
              <w:bottom w:val="nil"/>
              <w:right w:val="nil"/>
            </w:tcBorders>
            <w:vAlign w:val="bottom"/>
          </w:tcPr>
          <w:p w14:paraId="34276486"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12.62</w:t>
            </w:r>
          </w:p>
        </w:tc>
        <w:tc>
          <w:tcPr>
            <w:tcW w:w="1074" w:type="dxa"/>
            <w:tcBorders>
              <w:top w:val="nil"/>
              <w:left w:val="nil"/>
              <w:bottom w:val="nil"/>
              <w:right w:val="nil"/>
            </w:tcBorders>
            <w:shd w:val="clear" w:color="auto" w:fill="auto"/>
            <w:noWrap/>
            <w:vAlign w:val="bottom"/>
            <w:hideMark/>
          </w:tcPr>
          <w:p w14:paraId="664837A7"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15.07</w:t>
            </w:r>
          </w:p>
        </w:tc>
        <w:tc>
          <w:tcPr>
            <w:tcW w:w="983" w:type="dxa"/>
            <w:tcBorders>
              <w:top w:val="nil"/>
              <w:left w:val="nil"/>
              <w:bottom w:val="nil"/>
              <w:right w:val="nil"/>
            </w:tcBorders>
            <w:shd w:val="clear" w:color="auto" w:fill="auto"/>
            <w:noWrap/>
            <w:vAlign w:val="bottom"/>
            <w:hideMark/>
          </w:tcPr>
          <w:p w14:paraId="7B8BECBD"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0.18</w:t>
            </w:r>
          </w:p>
        </w:tc>
        <w:tc>
          <w:tcPr>
            <w:tcW w:w="983" w:type="dxa"/>
            <w:tcBorders>
              <w:top w:val="nil"/>
              <w:left w:val="nil"/>
              <w:bottom w:val="nil"/>
              <w:right w:val="nil"/>
            </w:tcBorders>
            <w:shd w:val="clear" w:color="auto" w:fill="auto"/>
            <w:noWrap/>
            <w:vAlign w:val="bottom"/>
            <w:hideMark/>
          </w:tcPr>
          <w:p w14:paraId="4205FE27"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3.60</w:t>
            </w:r>
          </w:p>
        </w:tc>
        <w:tc>
          <w:tcPr>
            <w:tcW w:w="1164" w:type="dxa"/>
            <w:tcBorders>
              <w:top w:val="nil"/>
              <w:left w:val="nil"/>
              <w:bottom w:val="nil"/>
              <w:right w:val="nil"/>
            </w:tcBorders>
            <w:vAlign w:val="bottom"/>
          </w:tcPr>
          <w:p w14:paraId="3296FCBF" w14:textId="546A39F6"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14.47</w:t>
            </w:r>
          </w:p>
        </w:tc>
        <w:tc>
          <w:tcPr>
            <w:tcW w:w="983" w:type="dxa"/>
            <w:tcBorders>
              <w:top w:val="nil"/>
              <w:left w:val="nil"/>
              <w:bottom w:val="nil"/>
              <w:right w:val="nil"/>
            </w:tcBorders>
            <w:vAlign w:val="bottom"/>
          </w:tcPr>
          <w:p w14:paraId="656B0C0B" w14:textId="0A3E7128"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0.20</w:t>
            </w:r>
          </w:p>
        </w:tc>
        <w:tc>
          <w:tcPr>
            <w:tcW w:w="1164" w:type="dxa"/>
            <w:tcBorders>
              <w:top w:val="nil"/>
              <w:left w:val="nil"/>
              <w:bottom w:val="nil"/>
              <w:right w:val="nil"/>
            </w:tcBorders>
            <w:vAlign w:val="bottom"/>
          </w:tcPr>
          <w:p w14:paraId="0D3779CC" w14:textId="1887B665"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3.60</w:t>
            </w:r>
          </w:p>
        </w:tc>
        <w:tc>
          <w:tcPr>
            <w:tcW w:w="1190" w:type="dxa"/>
            <w:tcBorders>
              <w:top w:val="nil"/>
              <w:left w:val="nil"/>
              <w:bottom w:val="nil"/>
              <w:right w:val="nil"/>
            </w:tcBorders>
            <w:shd w:val="clear" w:color="auto" w:fill="auto"/>
            <w:noWrap/>
            <w:vAlign w:val="bottom"/>
            <w:hideMark/>
          </w:tcPr>
          <w:p w14:paraId="7AF402CB" w14:textId="4FE13191" w:rsidR="00CD7469" w:rsidRPr="0004226E" w:rsidRDefault="00CD7469" w:rsidP="00CD7469">
            <w:pPr>
              <w:jc w:val="center"/>
              <w:rPr>
                <w:color w:val="000000"/>
                <w:sz w:val="20"/>
                <w:szCs w:val="20"/>
                <w:lang w:val="en-CA" w:eastAsia="en-CA"/>
              </w:rPr>
            </w:pPr>
            <w:r w:rsidRPr="0004226E">
              <w:rPr>
                <w:color w:val="000000"/>
                <w:sz w:val="20"/>
                <w:szCs w:val="20"/>
                <w:lang w:val="en-CA" w:eastAsia="en-CA"/>
              </w:rPr>
              <w:t>0.28</w:t>
            </w:r>
          </w:p>
        </w:tc>
        <w:tc>
          <w:tcPr>
            <w:tcW w:w="1053" w:type="dxa"/>
            <w:tcBorders>
              <w:top w:val="nil"/>
              <w:left w:val="nil"/>
              <w:bottom w:val="nil"/>
              <w:right w:val="nil"/>
            </w:tcBorders>
            <w:shd w:val="clear" w:color="auto" w:fill="auto"/>
            <w:noWrap/>
            <w:vAlign w:val="bottom"/>
            <w:hideMark/>
          </w:tcPr>
          <w:p w14:paraId="7E1C23C6"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84.47</w:t>
            </w:r>
          </w:p>
        </w:tc>
        <w:tc>
          <w:tcPr>
            <w:tcW w:w="972" w:type="dxa"/>
            <w:tcBorders>
              <w:top w:val="nil"/>
              <w:left w:val="nil"/>
              <w:bottom w:val="nil"/>
              <w:right w:val="nil"/>
            </w:tcBorders>
            <w:shd w:val="clear" w:color="auto" w:fill="auto"/>
            <w:noWrap/>
            <w:vAlign w:val="bottom"/>
            <w:hideMark/>
          </w:tcPr>
          <w:p w14:paraId="189550DA"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3.60</w:t>
            </w:r>
          </w:p>
        </w:tc>
      </w:tr>
      <w:tr w:rsidR="00CD7469" w:rsidRPr="0004226E" w14:paraId="2AD31C14" w14:textId="77777777" w:rsidTr="00D0179F">
        <w:trPr>
          <w:trHeight w:val="300"/>
        </w:trPr>
        <w:tc>
          <w:tcPr>
            <w:tcW w:w="828" w:type="dxa"/>
            <w:tcBorders>
              <w:top w:val="nil"/>
              <w:left w:val="nil"/>
              <w:bottom w:val="single" w:sz="4" w:space="0" w:color="auto"/>
              <w:right w:val="nil"/>
            </w:tcBorders>
            <w:shd w:val="clear" w:color="auto" w:fill="auto"/>
            <w:noWrap/>
            <w:vAlign w:val="bottom"/>
            <w:hideMark/>
          </w:tcPr>
          <w:p w14:paraId="72936F1E" w14:textId="77777777" w:rsidR="00CD7469" w:rsidRPr="0004226E" w:rsidRDefault="00CD7469" w:rsidP="00CD7469">
            <w:pPr>
              <w:rPr>
                <w:color w:val="000000"/>
                <w:sz w:val="20"/>
                <w:szCs w:val="20"/>
                <w:lang w:val="en-CA" w:eastAsia="en-CA"/>
              </w:rPr>
            </w:pPr>
            <w:r w:rsidRPr="0004226E">
              <w:rPr>
                <w:color w:val="000000"/>
                <w:sz w:val="20"/>
                <w:szCs w:val="20"/>
                <w:lang w:val="en-CA" w:eastAsia="en-CA"/>
              </w:rPr>
              <w:t>Max</w:t>
            </w:r>
          </w:p>
        </w:tc>
        <w:tc>
          <w:tcPr>
            <w:tcW w:w="999" w:type="dxa"/>
            <w:tcBorders>
              <w:top w:val="nil"/>
              <w:left w:val="nil"/>
              <w:bottom w:val="single" w:sz="4" w:space="0" w:color="auto"/>
              <w:right w:val="nil"/>
            </w:tcBorders>
            <w:shd w:val="clear" w:color="auto" w:fill="auto"/>
            <w:noWrap/>
            <w:vAlign w:val="bottom"/>
            <w:hideMark/>
          </w:tcPr>
          <w:p w14:paraId="1D1AB3AF" w14:textId="77777777" w:rsidR="00CD7469" w:rsidRPr="0004226E" w:rsidRDefault="00CD7469" w:rsidP="00CD7469">
            <w:pPr>
              <w:rPr>
                <w:color w:val="000000"/>
                <w:sz w:val="20"/>
                <w:szCs w:val="20"/>
                <w:lang w:val="en-CA" w:eastAsia="en-CA"/>
              </w:rPr>
            </w:pPr>
          </w:p>
        </w:tc>
        <w:tc>
          <w:tcPr>
            <w:tcW w:w="1072" w:type="dxa"/>
            <w:tcBorders>
              <w:top w:val="nil"/>
              <w:left w:val="nil"/>
              <w:bottom w:val="single" w:sz="4" w:space="0" w:color="auto"/>
              <w:right w:val="nil"/>
            </w:tcBorders>
            <w:vAlign w:val="bottom"/>
          </w:tcPr>
          <w:p w14:paraId="246BF5B3"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1502.07</w:t>
            </w:r>
          </w:p>
        </w:tc>
        <w:tc>
          <w:tcPr>
            <w:tcW w:w="1074" w:type="dxa"/>
            <w:tcBorders>
              <w:top w:val="nil"/>
              <w:left w:val="nil"/>
              <w:bottom w:val="single" w:sz="4" w:space="0" w:color="auto"/>
              <w:right w:val="nil"/>
            </w:tcBorders>
            <w:shd w:val="clear" w:color="auto" w:fill="auto"/>
            <w:noWrap/>
            <w:vAlign w:val="bottom"/>
            <w:hideMark/>
          </w:tcPr>
          <w:p w14:paraId="5CBDA58C"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1761.09</w:t>
            </w:r>
          </w:p>
        </w:tc>
        <w:tc>
          <w:tcPr>
            <w:tcW w:w="983" w:type="dxa"/>
            <w:tcBorders>
              <w:top w:val="nil"/>
              <w:left w:val="nil"/>
              <w:bottom w:val="single" w:sz="4" w:space="0" w:color="auto"/>
              <w:right w:val="nil"/>
            </w:tcBorders>
            <w:shd w:val="clear" w:color="auto" w:fill="auto"/>
            <w:noWrap/>
            <w:vAlign w:val="bottom"/>
            <w:hideMark/>
          </w:tcPr>
          <w:p w14:paraId="7284DDAC"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40.92</w:t>
            </w:r>
          </w:p>
        </w:tc>
        <w:tc>
          <w:tcPr>
            <w:tcW w:w="983" w:type="dxa"/>
            <w:tcBorders>
              <w:top w:val="nil"/>
              <w:left w:val="nil"/>
              <w:bottom w:val="single" w:sz="4" w:space="0" w:color="auto"/>
              <w:right w:val="nil"/>
            </w:tcBorders>
            <w:shd w:val="clear" w:color="auto" w:fill="auto"/>
            <w:noWrap/>
            <w:vAlign w:val="bottom"/>
            <w:hideMark/>
          </w:tcPr>
          <w:p w14:paraId="6E390C50"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3162.98</w:t>
            </w:r>
          </w:p>
        </w:tc>
        <w:tc>
          <w:tcPr>
            <w:tcW w:w="1164" w:type="dxa"/>
            <w:tcBorders>
              <w:top w:val="nil"/>
              <w:left w:val="nil"/>
              <w:bottom w:val="single" w:sz="4" w:space="0" w:color="auto"/>
              <w:right w:val="nil"/>
            </w:tcBorders>
            <w:vAlign w:val="bottom"/>
          </w:tcPr>
          <w:p w14:paraId="35051D77" w14:textId="4049EBC1"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1578.31</w:t>
            </w:r>
          </w:p>
        </w:tc>
        <w:tc>
          <w:tcPr>
            <w:tcW w:w="983" w:type="dxa"/>
            <w:tcBorders>
              <w:top w:val="nil"/>
              <w:left w:val="nil"/>
              <w:bottom w:val="single" w:sz="4" w:space="0" w:color="auto"/>
              <w:right w:val="nil"/>
            </w:tcBorders>
            <w:vAlign w:val="bottom"/>
          </w:tcPr>
          <w:p w14:paraId="20482830" w14:textId="6EE616A3"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114.78</w:t>
            </w:r>
          </w:p>
        </w:tc>
        <w:tc>
          <w:tcPr>
            <w:tcW w:w="1164" w:type="dxa"/>
            <w:tcBorders>
              <w:top w:val="nil"/>
              <w:left w:val="nil"/>
              <w:bottom w:val="single" w:sz="4" w:space="0" w:color="auto"/>
              <w:right w:val="nil"/>
            </w:tcBorders>
            <w:vAlign w:val="bottom"/>
          </w:tcPr>
          <w:p w14:paraId="7FE89616" w14:textId="0BFF6F04" w:rsidR="00CD7469" w:rsidRPr="0004226E" w:rsidRDefault="00CD7469" w:rsidP="00CD7469">
            <w:pPr>
              <w:jc w:val="center"/>
              <w:rPr>
                <w:color w:val="000000"/>
                <w:sz w:val="20"/>
                <w:szCs w:val="20"/>
                <w:lang w:val="en-CA" w:eastAsia="en-CA"/>
              </w:rPr>
            </w:pPr>
            <w:r>
              <w:rPr>
                <w:rFonts w:ascii="Calibri" w:hAnsi="Calibri" w:cs="Calibri"/>
                <w:color w:val="000000"/>
                <w:sz w:val="22"/>
                <w:szCs w:val="22"/>
              </w:rPr>
              <w:t>3162.98</w:t>
            </w:r>
          </w:p>
        </w:tc>
        <w:tc>
          <w:tcPr>
            <w:tcW w:w="1190" w:type="dxa"/>
            <w:tcBorders>
              <w:top w:val="nil"/>
              <w:left w:val="nil"/>
              <w:bottom w:val="single" w:sz="4" w:space="0" w:color="auto"/>
              <w:right w:val="nil"/>
            </w:tcBorders>
            <w:shd w:val="clear" w:color="auto" w:fill="auto"/>
            <w:noWrap/>
            <w:vAlign w:val="bottom"/>
            <w:hideMark/>
          </w:tcPr>
          <w:p w14:paraId="1D9A4A95" w14:textId="24482CBA" w:rsidR="00CD7469" w:rsidRPr="0004226E" w:rsidRDefault="00CD7469" w:rsidP="00CD7469">
            <w:pPr>
              <w:jc w:val="center"/>
              <w:rPr>
                <w:color w:val="000000"/>
                <w:sz w:val="20"/>
                <w:szCs w:val="20"/>
                <w:lang w:val="en-CA" w:eastAsia="en-CA"/>
              </w:rPr>
            </w:pPr>
            <w:r w:rsidRPr="0004226E">
              <w:rPr>
                <w:color w:val="000000"/>
                <w:sz w:val="20"/>
                <w:szCs w:val="20"/>
                <w:lang w:val="en-CA" w:eastAsia="en-CA"/>
              </w:rPr>
              <w:t>188807.10</w:t>
            </w:r>
          </w:p>
        </w:tc>
        <w:tc>
          <w:tcPr>
            <w:tcW w:w="1053" w:type="dxa"/>
            <w:tcBorders>
              <w:top w:val="nil"/>
              <w:left w:val="nil"/>
              <w:bottom w:val="single" w:sz="4" w:space="0" w:color="auto"/>
              <w:right w:val="nil"/>
            </w:tcBorders>
            <w:shd w:val="clear" w:color="auto" w:fill="auto"/>
            <w:noWrap/>
            <w:vAlign w:val="bottom"/>
            <w:hideMark/>
          </w:tcPr>
          <w:p w14:paraId="432BF0CC"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21572.60</w:t>
            </w:r>
          </w:p>
        </w:tc>
        <w:tc>
          <w:tcPr>
            <w:tcW w:w="972" w:type="dxa"/>
            <w:tcBorders>
              <w:top w:val="nil"/>
              <w:left w:val="nil"/>
              <w:bottom w:val="single" w:sz="4" w:space="0" w:color="auto"/>
              <w:right w:val="nil"/>
            </w:tcBorders>
            <w:shd w:val="clear" w:color="auto" w:fill="auto"/>
            <w:noWrap/>
            <w:vAlign w:val="bottom"/>
            <w:hideMark/>
          </w:tcPr>
          <w:p w14:paraId="07C1A492" w14:textId="77777777" w:rsidR="00CD7469" w:rsidRPr="0004226E" w:rsidRDefault="00CD7469" w:rsidP="00CD7469">
            <w:pPr>
              <w:jc w:val="center"/>
              <w:rPr>
                <w:color w:val="000000"/>
                <w:sz w:val="20"/>
                <w:szCs w:val="20"/>
                <w:lang w:val="en-CA" w:eastAsia="en-CA"/>
              </w:rPr>
            </w:pPr>
            <w:r w:rsidRPr="0004226E">
              <w:rPr>
                <w:color w:val="000000"/>
                <w:sz w:val="20"/>
                <w:szCs w:val="20"/>
                <w:lang w:val="en-CA" w:eastAsia="en-CA"/>
              </w:rPr>
              <w:t>3162.98</w:t>
            </w:r>
          </w:p>
        </w:tc>
      </w:tr>
    </w:tbl>
    <w:p w14:paraId="7FE8F717" w14:textId="77777777" w:rsidR="00CD7469" w:rsidRPr="004D1057" w:rsidRDefault="00CD7469" w:rsidP="00CD7469">
      <w:pPr>
        <w:rPr>
          <w:vertAlign w:val="subscript"/>
        </w:rPr>
      </w:pPr>
      <w:r w:rsidRPr="004D1057">
        <w:rPr>
          <w:vertAlign w:val="subscript"/>
        </w:rPr>
        <w:t>Willingness to pay (WTP) is measured in 201</w:t>
      </w:r>
      <w:r>
        <w:rPr>
          <w:vertAlign w:val="subscript"/>
        </w:rPr>
        <w:t>7</w:t>
      </w:r>
      <w:r w:rsidRPr="004D1057">
        <w:rPr>
          <w:vertAlign w:val="subscript"/>
        </w:rPr>
        <w:t>C$/household/year</w:t>
      </w:r>
      <w:r>
        <w:rPr>
          <w:vertAlign w:val="subscript"/>
        </w:rPr>
        <w:t xml:space="preserve">; </w:t>
      </w:r>
      <w:proofErr w:type="spellStart"/>
      <w:r>
        <w:rPr>
          <w:vertAlign w:val="subscript"/>
        </w:rPr>
        <w:t>obs</w:t>
      </w:r>
      <w:proofErr w:type="spellEnd"/>
      <w:r>
        <w:rPr>
          <w:vertAlign w:val="subscript"/>
        </w:rPr>
        <w:t xml:space="preserve"> is observation.</w:t>
      </w:r>
    </w:p>
    <w:p w14:paraId="47CE4251" w14:textId="15442499" w:rsidR="00CD7469" w:rsidRDefault="00CD7469" w:rsidP="00CD7469">
      <w:pPr>
        <w:rPr>
          <w:vertAlign w:val="subscript"/>
        </w:rPr>
        <w:sectPr w:rsidR="00CD7469" w:rsidSect="00CD7469">
          <w:pgSz w:w="15840" w:h="12240" w:orient="landscape"/>
          <w:pgMar w:top="1440" w:right="1440" w:bottom="1440" w:left="1440" w:header="720" w:footer="720" w:gutter="0"/>
          <w:cols w:space="720"/>
          <w:docGrid w:linePitch="360"/>
        </w:sectPr>
      </w:pPr>
    </w:p>
    <w:p w14:paraId="2CC7BAE2" w14:textId="38B2223C" w:rsidR="00A97BED" w:rsidRPr="004D1057" w:rsidRDefault="00D24A09" w:rsidP="00617AF4">
      <w:pPr>
        <w:spacing w:line="480" w:lineRule="auto"/>
        <w:rPr>
          <w:b/>
          <w:bCs/>
        </w:rPr>
      </w:pPr>
      <w:r w:rsidRPr="004D1057">
        <w:rPr>
          <w:b/>
          <w:bCs/>
        </w:rPr>
        <w:lastRenderedPageBreak/>
        <w:t>References</w:t>
      </w:r>
    </w:p>
    <w:p w14:paraId="11C4B09E" w14:textId="77777777" w:rsidR="00FC5F27" w:rsidRPr="004D1057" w:rsidRDefault="00FC5F27" w:rsidP="00FC5F27">
      <w:pPr>
        <w:rPr>
          <w:color w:val="222222"/>
          <w:shd w:val="clear" w:color="auto" w:fill="FFFFFF"/>
        </w:rPr>
      </w:pPr>
      <w:r w:rsidRPr="004D1057">
        <w:rPr>
          <w:color w:val="222222"/>
          <w:shd w:val="clear" w:color="auto" w:fill="FFFFFF"/>
        </w:rPr>
        <w:t xml:space="preserve">Badiou, P., McDougal, R., Pennock, D., &amp; Clark, B. (2011). Greenhouse gas emissions and </w:t>
      </w:r>
    </w:p>
    <w:p w14:paraId="41B863E8" w14:textId="77777777" w:rsidR="00FC5F27" w:rsidRPr="004D1057" w:rsidRDefault="00FC5F27" w:rsidP="00FC5F27">
      <w:pPr>
        <w:ind w:left="720"/>
        <w:rPr>
          <w:color w:val="222222"/>
          <w:shd w:val="clear" w:color="auto" w:fill="FFFFFF"/>
        </w:rPr>
      </w:pPr>
      <w:r w:rsidRPr="004D1057">
        <w:rPr>
          <w:color w:val="222222"/>
          <w:shd w:val="clear" w:color="auto" w:fill="FFFFFF"/>
        </w:rPr>
        <w:t>carbon sequestration potential in restored wetlands of the Canadian prairie pothole region. </w:t>
      </w:r>
      <w:r w:rsidRPr="004D1057">
        <w:rPr>
          <w:i/>
          <w:iCs/>
          <w:color w:val="222222"/>
          <w:shd w:val="clear" w:color="auto" w:fill="FFFFFF"/>
        </w:rPr>
        <w:t>Wetlands Ecology and Management</w:t>
      </w:r>
      <w:r w:rsidRPr="004D1057">
        <w:rPr>
          <w:color w:val="222222"/>
          <w:shd w:val="clear" w:color="auto" w:fill="FFFFFF"/>
        </w:rPr>
        <w:t>, </w:t>
      </w:r>
      <w:r w:rsidRPr="004D1057">
        <w:rPr>
          <w:i/>
          <w:iCs/>
          <w:color w:val="222222"/>
          <w:shd w:val="clear" w:color="auto" w:fill="FFFFFF"/>
        </w:rPr>
        <w:t>19</w:t>
      </w:r>
      <w:r w:rsidRPr="004D1057">
        <w:rPr>
          <w:color w:val="222222"/>
          <w:shd w:val="clear" w:color="auto" w:fill="FFFFFF"/>
        </w:rPr>
        <w:t>(3), 237-256.</w:t>
      </w:r>
    </w:p>
    <w:p w14:paraId="243E7CFB" w14:textId="77777777" w:rsidR="00FC5F27" w:rsidRPr="004D1057" w:rsidRDefault="00FC5F27" w:rsidP="00FC5F27">
      <w:r w:rsidRPr="004D1057">
        <w:t xml:space="preserve">Belcher, K., Edwards, C. K. and Gray, B (2001). Ecological Fiscal Reform and Agricultural </w:t>
      </w:r>
    </w:p>
    <w:p w14:paraId="0C4D637B" w14:textId="77777777" w:rsidR="00FC5F27" w:rsidRPr="004D1057" w:rsidRDefault="00FC5F27" w:rsidP="00FC5F27">
      <w:pPr>
        <w:ind w:left="720"/>
      </w:pPr>
      <w:r w:rsidRPr="004D1057">
        <w:t>Landscapes, Analysis of Economic Instruments: Conservation Cover Incentive Program. Background Paper, Ecological Fiscal Reform, National Roundtable on the Economy and Environment, Ottawa, ON.</w:t>
      </w:r>
    </w:p>
    <w:p w14:paraId="3E19B69E" w14:textId="77777777" w:rsidR="00FC5F27" w:rsidRPr="004D1057" w:rsidRDefault="00FC5F27" w:rsidP="00FC5F27">
      <w:pPr>
        <w:rPr>
          <w:color w:val="222222"/>
          <w:shd w:val="clear" w:color="auto" w:fill="FFFFFF"/>
        </w:rPr>
      </w:pPr>
      <w:r w:rsidRPr="004D1057">
        <w:rPr>
          <w:color w:val="222222"/>
          <w:shd w:val="clear" w:color="auto" w:fill="FFFFFF"/>
        </w:rPr>
        <w:t xml:space="preserve">Boyle, K. J., &amp; Wooldridge, J. M. (2018). Understanding error structures and exploiting panel </w:t>
      </w:r>
    </w:p>
    <w:p w14:paraId="7B7F9559" w14:textId="77777777" w:rsidR="00FC5F27" w:rsidRPr="004D1057" w:rsidRDefault="00FC5F27" w:rsidP="00FC5F27">
      <w:pPr>
        <w:ind w:left="720"/>
        <w:rPr>
          <w:color w:val="222222"/>
          <w:shd w:val="clear" w:color="auto" w:fill="FFFFFF"/>
        </w:rPr>
      </w:pPr>
      <w:r w:rsidRPr="004D1057">
        <w:rPr>
          <w:color w:val="222222"/>
          <w:shd w:val="clear" w:color="auto" w:fill="FFFFFF"/>
        </w:rPr>
        <w:t>data in meta-analytic benefit transfers. </w:t>
      </w:r>
      <w:r w:rsidRPr="004D1057">
        <w:rPr>
          <w:i/>
          <w:iCs/>
          <w:color w:val="222222"/>
          <w:shd w:val="clear" w:color="auto" w:fill="FFFFFF"/>
        </w:rPr>
        <w:t>Environmental and resource economics</w:t>
      </w:r>
      <w:r w:rsidRPr="004D1057">
        <w:rPr>
          <w:color w:val="222222"/>
          <w:shd w:val="clear" w:color="auto" w:fill="FFFFFF"/>
        </w:rPr>
        <w:t>, </w:t>
      </w:r>
      <w:r w:rsidRPr="004D1057">
        <w:rPr>
          <w:i/>
          <w:iCs/>
          <w:color w:val="222222"/>
          <w:shd w:val="clear" w:color="auto" w:fill="FFFFFF"/>
        </w:rPr>
        <w:t>69</w:t>
      </w:r>
      <w:r w:rsidRPr="004D1057">
        <w:rPr>
          <w:color w:val="222222"/>
          <w:shd w:val="clear" w:color="auto" w:fill="FFFFFF"/>
        </w:rPr>
        <w:t>(3), 609-635.</w:t>
      </w:r>
    </w:p>
    <w:p w14:paraId="313EA219" w14:textId="77777777" w:rsidR="00FC5F27" w:rsidRPr="004D1057" w:rsidRDefault="00FC5F27" w:rsidP="00FC5F27">
      <w:pPr>
        <w:rPr>
          <w:color w:val="222222"/>
          <w:shd w:val="clear" w:color="auto" w:fill="FFFFFF"/>
        </w:rPr>
      </w:pPr>
      <w:r w:rsidRPr="004D1057">
        <w:rPr>
          <w:color w:val="222222"/>
          <w:shd w:val="clear" w:color="auto" w:fill="FFFFFF"/>
        </w:rPr>
        <w:t xml:space="preserve">Carvalho, A. R. (2007). An ecological economics approach to estimate the value of a fragmented </w:t>
      </w:r>
    </w:p>
    <w:p w14:paraId="4ADD728C" w14:textId="77777777" w:rsidR="00FC5F27" w:rsidRPr="004D1057" w:rsidRDefault="00FC5F27" w:rsidP="00FC5F27">
      <w:pPr>
        <w:ind w:left="720"/>
        <w:rPr>
          <w:color w:val="222222"/>
          <w:shd w:val="clear" w:color="auto" w:fill="FFFFFF"/>
        </w:rPr>
      </w:pPr>
      <w:r w:rsidRPr="004D1057">
        <w:rPr>
          <w:color w:val="222222"/>
          <w:shd w:val="clear" w:color="auto" w:fill="FFFFFF"/>
        </w:rPr>
        <w:t>wetland in Brazil (Mato Grosso do Sul state). </w:t>
      </w:r>
      <w:r w:rsidRPr="004D1057">
        <w:rPr>
          <w:i/>
          <w:iCs/>
          <w:color w:val="222222"/>
          <w:shd w:val="clear" w:color="auto" w:fill="FFFFFF"/>
        </w:rPr>
        <w:t>Brazilian Journal of Biology</w:t>
      </w:r>
      <w:r w:rsidRPr="004D1057">
        <w:rPr>
          <w:color w:val="222222"/>
          <w:shd w:val="clear" w:color="auto" w:fill="FFFFFF"/>
        </w:rPr>
        <w:t>, </w:t>
      </w:r>
      <w:r w:rsidRPr="004D1057">
        <w:rPr>
          <w:i/>
          <w:iCs/>
          <w:color w:val="222222"/>
          <w:shd w:val="clear" w:color="auto" w:fill="FFFFFF"/>
        </w:rPr>
        <w:t>67</w:t>
      </w:r>
      <w:r w:rsidRPr="004D1057">
        <w:rPr>
          <w:color w:val="222222"/>
          <w:shd w:val="clear" w:color="auto" w:fill="FFFFFF"/>
        </w:rPr>
        <w:t>(4), 663-671.</w:t>
      </w:r>
    </w:p>
    <w:p w14:paraId="4E3FF2B8" w14:textId="77777777" w:rsidR="00FC5F27" w:rsidRPr="004D1057" w:rsidRDefault="00FC5F27" w:rsidP="00FC5F27">
      <w:pPr>
        <w:rPr>
          <w:color w:val="222222"/>
          <w:shd w:val="clear" w:color="auto" w:fill="FFFFFF"/>
        </w:rPr>
      </w:pPr>
      <w:r w:rsidRPr="004D1057">
        <w:rPr>
          <w:color w:val="222222"/>
          <w:shd w:val="clear" w:color="auto" w:fill="FFFFFF"/>
        </w:rPr>
        <w:t xml:space="preserve">Davies, B., Biggs, J., Williams, P., Whitfield, M., Nicolet, P., Sear, D., ... &amp; </w:t>
      </w:r>
      <w:proofErr w:type="spellStart"/>
      <w:r w:rsidRPr="004D1057">
        <w:rPr>
          <w:color w:val="222222"/>
          <w:shd w:val="clear" w:color="auto" w:fill="FFFFFF"/>
        </w:rPr>
        <w:t>Maund</w:t>
      </w:r>
      <w:proofErr w:type="spellEnd"/>
      <w:r w:rsidRPr="004D1057">
        <w:rPr>
          <w:color w:val="222222"/>
          <w:shd w:val="clear" w:color="auto" w:fill="FFFFFF"/>
        </w:rPr>
        <w:t xml:space="preserve">, S. (2008). </w:t>
      </w:r>
    </w:p>
    <w:p w14:paraId="064F4933" w14:textId="77777777" w:rsidR="00FC5F27" w:rsidRPr="004D1057" w:rsidRDefault="00FC5F27" w:rsidP="00FC5F27">
      <w:pPr>
        <w:ind w:left="720"/>
        <w:rPr>
          <w:color w:val="222222"/>
          <w:shd w:val="clear" w:color="auto" w:fill="FFFFFF"/>
        </w:rPr>
      </w:pPr>
      <w:r w:rsidRPr="004D1057">
        <w:rPr>
          <w:color w:val="222222"/>
          <w:shd w:val="clear" w:color="auto" w:fill="FFFFFF"/>
        </w:rPr>
        <w:t>Comparative biodiversity of aquatic habitats in the European agricultural landscape. </w:t>
      </w:r>
      <w:r w:rsidRPr="004D1057">
        <w:rPr>
          <w:i/>
          <w:iCs/>
          <w:color w:val="222222"/>
          <w:shd w:val="clear" w:color="auto" w:fill="FFFFFF"/>
        </w:rPr>
        <w:t>Agriculture, Ecosystems &amp; Environment</w:t>
      </w:r>
      <w:r w:rsidRPr="004D1057">
        <w:rPr>
          <w:color w:val="222222"/>
          <w:shd w:val="clear" w:color="auto" w:fill="FFFFFF"/>
        </w:rPr>
        <w:t>, </w:t>
      </w:r>
      <w:r w:rsidRPr="004D1057">
        <w:rPr>
          <w:i/>
          <w:iCs/>
          <w:color w:val="222222"/>
          <w:shd w:val="clear" w:color="auto" w:fill="FFFFFF"/>
        </w:rPr>
        <w:t>125</w:t>
      </w:r>
      <w:r w:rsidRPr="004D1057">
        <w:rPr>
          <w:color w:val="222222"/>
          <w:shd w:val="clear" w:color="auto" w:fill="FFFFFF"/>
        </w:rPr>
        <w:t>(1-4), 1-8.</w:t>
      </w:r>
    </w:p>
    <w:p w14:paraId="6B2D5AF4" w14:textId="77777777" w:rsidR="00FC5F27" w:rsidRPr="004D1057" w:rsidRDefault="00FC5F27" w:rsidP="00FC5F27">
      <w:pPr>
        <w:rPr>
          <w:color w:val="222222"/>
          <w:shd w:val="clear" w:color="auto" w:fill="FFFFFF"/>
        </w:rPr>
      </w:pPr>
      <w:r w:rsidRPr="004D1057">
        <w:rPr>
          <w:color w:val="222222"/>
          <w:shd w:val="clear" w:color="auto" w:fill="FFFFFF"/>
        </w:rPr>
        <w:t xml:space="preserve">De Groot, R., Brander, L., Van Der Ploeg, S., Costanza, R., Bernard, F., Braat, L., ... &amp; Hussain, </w:t>
      </w:r>
    </w:p>
    <w:p w14:paraId="46074085" w14:textId="77777777" w:rsidR="00FC5F27" w:rsidRPr="004D1057" w:rsidRDefault="00FC5F27" w:rsidP="00FC5F27">
      <w:pPr>
        <w:ind w:left="720"/>
        <w:rPr>
          <w:color w:val="222222"/>
          <w:shd w:val="clear" w:color="auto" w:fill="FFFFFF"/>
        </w:rPr>
      </w:pPr>
      <w:r w:rsidRPr="004D1057">
        <w:rPr>
          <w:color w:val="222222"/>
          <w:shd w:val="clear" w:color="auto" w:fill="FFFFFF"/>
        </w:rPr>
        <w:t>S. (2012). Global estimates of the value of ecosystems and their services in monetary units. </w:t>
      </w:r>
      <w:r w:rsidRPr="004D1057">
        <w:rPr>
          <w:i/>
          <w:iCs/>
          <w:color w:val="222222"/>
          <w:shd w:val="clear" w:color="auto" w:fill="FFFFFF"/>
        </w:rPr>
        <w:t>Ecosystem services</w:t>
      </w:r>
      <w:r w:rsidRPr="004D1057">
        <w:rPr>
          <w:color w:val="222222"/>
          <w:shd w:val="clear" w:color="auto" w:fill="FFFFFF"/>
        </w:rPr>
        <w:t>, </w:t>
      </w:r>
      <w:r w:rsidRPr="004D1057">
        <w:rPr>
          <w:i/>
          <w:iCs/>
          <w:color w:val="222222"/>
          <w:shd w:val="clear" w:color="auto" w:fill="FFFFFF"/>
        </w:rPr>
        <w:t>1</w:t>
      </w:r>
      <w:r w:rsidRPr="004D1057">
        <w:rPr>
          <w:color w:val="222222"/>
          <w:shd w:val="clear" w:color="auto" w:fill="FFFFFF"/>
        </w:rPr>
        <w:t>(1), 50-61.</w:t>
      </w:r>
    </w:p>
    <w:p w14:paraId="6A82ADDB" w14:textId="77777777" w:rsidR="00FC5F27" w:rsidRPr="004D1057" w:rsidRDefault="00FC5F27" w:rsidP="00FC5F27">
      <w:pPr>
        <w:rPr>
          <w:color w:val="222222"/>
          <w:shd w:val="clear" w:color="auto" w:fill="FFFFFF"/>
        </w:rPr>
      </w:pPr>
      <w:r w:rsidRPr="004D1057">
        <w:rPr>
          <w:color w:val="222222"/>
          <w:shd w:val="clear" w:color="auto" w:fill="FFFFFF"/>
        </w:rPr>
        <w:t xml:space="preserve">Dias, V., &amp; Belcher, K. (2015). Value and provision of ecosystem services from prairie </w:t>
      </w:r>
    </w:p>
    <w:p w14:paraId="32549389" w14:textId="77777777" w:rsidR="00FC5F27" w:rsidRPr="004D1057" w:rsidRDefault="00FC5F27" w:rsidP="00FC5F27">
      <w:pPr>
        <w:ind w:firstLine="720"/>
        <w:rPr>
          <w:color w:val="222222"/>
          <w:shd w:val="clear" w:color="auto" w:fill="FFFFFF"/>
        </w:rPr>
      </w:pPr>
      <w:r w:rsidRPr="004D1057">
        <w:rPr>
          <w:color w:val="222222"/>
          <w:shd w:val="clear" w:color="auto" w:fill="FFFFFF"/>
        </w:rPr>
        <w:t>wetlands: A choice experiment approach. Ecosystem Services, 15, 35-44.</w:t>
      </w:r>
    </w:p>
    <w:p w14:paraId="09995CE1" w14:textId="77777777" w:rsidR="00FC5F27" w:rsidRPr="004D1057" w:rsidRDefault="00FC5F27" w:rsidP="00FC5F27">
      <w:pPr>
        <w:rPr>
          <w:color w:val="222222"/>
          <w:shd w:val="clear" w:color="auto" w:fill="FFFFFF"/>
        </w:rPr>
      </w:pPr>
      <w:r w:rsidRPr="004D1057">
        <w:rPr>
          <w:color w:val="222222"/>
          <w:shd w:val="clear" w:color="auto" w:fill="FFFFFF"/>
        </w:rPr>
        <w:t xml:space="preserve">Dixon, A. B., &amp; Wood, A. P. (2003, May). Wetland cultivation and hydrological management in </w:t>
      </w:r>
    </w:p>
    <w:p w14:paraId="5B8CCAA0" w14:textId="77777777" w:rsidR="00FC5F27" w:rsidRPr="004D1057" w:rsidRDefault="00FC5F27" w:rsidP="00FC5F27">
      <w:pPr>
        <w:ind w:left="720"/>
        <w:rPr>
          <w:color w:val="222222"/>
          <w:shd w:val="clear" w:color="auto" w:fill="FFFFFF"/>
        </w:rPr>
      </w:pPr>
      <w:r w:rsidRPr="004D1057">
        <w:rPr>
          <w:color w:val="222222"/>
          <w:shd w:val="clear" w:color="auto" w:fill="FFFFFF"/>
        </w:rPr>
        <w:t>eastern Africa: Matching community and hydrological needs through sustainable wetland use. In </w:t>
      </w:r>
      <w:r w:rsidRPr="004D1057">
        <w:rPr>
          <w:i/>
          <w:iCs/>
          <w:color w:val="222222"/>
          <w:shd w:val="clear" w:color="auto" w:fill="FFFFFF"/>
        </w:rPr>
        <w:t>Natural resources forum</w:t>
      </w:r>
      <w:r w:rsidRPr="004D1057">
        <w:rPr>
          <w:color w:val="222222"/>
          <w:shd w:val="clear" w:color="auto" w:fill="FFFFFF"/>
        </w:rPr>
        <w:t> (Vol. 27, No. 2, pp. 117-129). Oxford, UK: Blackwell Publishing Ltd.</w:t>
      </w:r>
    </w:p>
    <w:p w14:paraId="7920A46C" w14:textId="77777777" w:rsidR="00FC5F27" w:rsidRPr="004D1057" w:rsidRDefault="00FC5F27" w:rsidP="00FC5F27">
      <w:pPr>
        <w:rPr>
          <w:color w:val="222222"/>
          <w:shd w:val="clear" w:color="auto" w:fill="FFFFFF"/>
        </w:rPr>
      </w:pPr>
      <w:r w:rsidRPr="004D1057">
        <w:rPr>
          <w:color w:val="222222"/>
          <w:shd w:val="clear" w:color="auto" w:fill="FFFFFF"/>
        </w:rPr>
        <w:t xml:space="preserve">Dupras, J., &amp; Alam, M. (2015). Urban sprawl and ecosystem services: A half century perspective </w:t>
      </w:r>
    </w:p>
    <w:p w14:paraId="7450C59B" w14:textId="77777777" w:rsidR="00FC5F27" w:rsidRPr="004D1057" w:rsidRDefault="00FC5F27" w:rsidP="00FC5F27">
      <w:pPr>
        <w:ind w:left="720"/>
        <w:rPr>
          <w:color w:val="222222"/>
          <w:shd w:val="clear" w:color="auto" w:fill="FFFFFF"/>
        </w:rPr>
      </w:pPr>
      <w:r w:rsidRPr="004D1057">
        <w:rPr>
          <w:color w:val="222222"/>
          <w:shd w:val="clear" w:color="auto" w:fill="FFFFFF"/>
        </w:rPr>
        <w:t>in the Montreal area (Quebec, Canada). </w:t>
      </w:r>
      <w:r w:rsidRPr="004D1057">
        <w:rPr>
          <w:i/>
          <w:iCs/>
          <w:color w:val="222222"/>
          <w:shd w:val="clear" w:color="auto" w:fill="FFFFFF"/>
        </w:rPr>
        <w:t>Journal of environmental policy &amp; planning</w:t>
      </w:r>
      <w:r w:rsidRPr="004D1057">
        <w:rPr>
          <w:color w:val="222222"/>
          <w:shd w:val="clear" w:color="auto" w:fill="FFFFFF"/>
        </w:rPr>
        <w:t>, </w:t>
      </w:r>
      <w:r w:rsidRPr="004D1057">
        <w:rPr>
          <w:i/>
          <w:iCs/>
          <w:color w:val="222222"/>
          <w:shd w:val="clear" w:color="auto" w:fill="FFFFFF"/>
        </w:rPr>
        <w:t>17</w:t>
      </w:r>
      <w:r w:rsidRPr="004D1057">
        <w:rPr>
          <w:color w:val="222222"/>
          <w:shd w:val="clear" w:color="auto" w:fill="FFFFFF"/>
        </w:rPr>
        <w:t>(2), 180-200.</w:t>
      </w:r>
    </w:p>
    <w:p w14:paraId="4811AEB7" w14:textId="77777777" w:rsidR="00FC5F27" w:rsidRPr="004D1057" w:rsidRDefault="00FC5F27" w:rsidP="00FC5F27">
      <w:pPr>
        <w:rPr>
          <w:color w:val="222222"/>
          <w:shd w:val="clear" w:color="auto" w:fill="FFFFFF"/>
        </w:rPr>
      </w:pPr>
      <w:r w:rsidRPr="004D1057">
        <w:rPr>
          <w:color w:val="222222"/>
          <w:shd w:val="clear" w:color="auto" w:fill="FFFFFF"/>
        </w:rPr>
        <w:t xml:space="preserve">Dupras, J., Alam, M., &amp; </w:t>
      </w:r>
      <w:proofErr w:type="spellStart"/>
      <w:r w:rsidRPr="004D1057">
        <w:rPr>
          <w:color w:val="222222"/>
          <w:shd w:val="clear" w:color="auto" w:fill="FFFFFF"/>
        </w:rPr>
        <w:t>Revéret</w:t>
      </w:r>
      <w:proofErr w:type="spellEnd"/>
      <w:r w:rsidRPr="004D1057">
        <w:rPr>
          <w:color w:val="222222"/>
          <w:shd w:val="clear" w:color="auto" w:fill="FFFFFF"/>
        </w:rPr>
        <w:t xml:space="preserve">, J. P. (2015). Economic value of Greater Montreal's non‐market </w:t>
      </w:r>
    </w:p>
    <w:p w14:paraId="69688289" w14:textId="77777777" w:rsidR="00FC5F27" w:rsidRPr="004D1057" w:rsidRDefault="00FC5F27" w:rsidP="00FC5F27">
      <w:pPr>
        <w:ind w:left="720"/>
      </w:pPr>
      <w:r w:rsidRPr="004D1057">
        <w:rPr>
          <w:color w:val="222222"/>
          <w:shd w:val="clear" w:color="auto" w:fill="FFFFFF"/>
        </w:rPr>
        <w:t>ecosystem services in a land use management and planning perspective. </w:t>
      </w:r>
      <w:r w:rsidRPr="004D1057">
        <w:rPr>
          <w:i/>
          <w:iCs/>
          <w:color w:val="222222"/>
          <w:shd w:val="clear" w:color="auto" w:fill="FFFFFF"/>
        </w:rPr>
        <w:t xml:space="preserve">The Canadian Geographer/Le </w:t>
      </w:r>
      <w:proofErr w:type="spellStart"/>
      <w:r w:rsidRPr="004D1057">
        <w:rPr>
          <w:i/>
          <w:iCs/>
          <w:color w:val="222222"/>
          <w:shd w:val="clear" w:color="auto" w:fill="FFFFFF"/>
        </w:rPr>
        <w:t>géographe</w:t>
      </w:r>
      <w:proofErr w:type="spellEnd"/>
      <w:r w:rsidRPr="004D1057">
        <w:rPr>
          <w:i/>
          <w:iCs/>
          <w:color w:val="222222"/>
          <w:shd w:val="clear" w:color="auto" w:fill="FFFFFF"/>
        </w:rPr>
        <w:t xml:space="preserve"> </w:t>
      </w:r>
      <w:proofErr w:type="spellStart"/>
      <w:r w:rsidRPr="004D1057">
        <w:rPr>
          <w:i/>
          <w:iCs/>
          <w:color w:val="222222"/>
          <w:shd w:val="clear" w:color="auto" w:fill="FFFFFF"/>
        </w:rPr>
        <w:t>canadien</w:t>
      </w:r>
      <w:proofErr w:type="spellEnd"/>
      <w:r w:rsidRPr="004D1057">
        <w:rPr>
          <w:color w:val="222222"/>
          <w:shd w:val="clear" w:color="auto" w:fill="FFFFFF"/>
        </w:rPr>
        <w:t>, </w:t>
      </w:r>
      <w:r w:rsidRPr="004D1057">
        <w:rPr>
          <w:i/>
          <w:iCs/>
          <w:color w:val="222222"/>
          <w:shd w:val="clear" w:color="auto" w:fill="FFFFFF"/>
        </w:rPr>
        <w:t>59</w:t>
      </w:r>
      <w:r w:rsidRPr="004D1057">
        <w:rPr>
          <w:color w:val="222222"/>
          <w:shd w:val="clear" w:color="auto" w:fill="FFFFFF"/>
        </w:rPr>
        <w:t>(1), 93-106.</w:t>
      </w:r>
    </w:p>
    <w:p w14:paraId="58A9082E" w14:textId="77777777" w:rsidR="00FC5F27" w:rsidRPr="004D1057" w:rsidRDefault="00FC5F27" w:rsidP="00FC5F27">
      <w:pPr>
        <w:rPr>
          <w:i/>
          <w:iCs/>
          <w:color w:val="222222"/>
          <w:shd w:val="clear" w:color="auto" w:fill="FFFFFF"/>
        </w:rPr>
      </w:pPr>
      <w:r w:rsidRPr="004D1057">
        <w:rPr>
          <w:color w:val="222222"/>
          <w:shd w:val="clear" w:color="auto" w:fill="FFFFFF"/>
        </w:rPr>
        <w:t>Emerton, L., &amp; Kekulandala, L. D. C. B. (2003). Assessment of the. </w:t>
      </w:r>
      <w:r w:rsidRPr="004D1057">
        <w:rPr>
          <w:i/>
          <w:iCs/>
          <w:color w:val="222222"/>
          <w:shd w:val="clear" w:color="auto" w:fill="FFFFFF"/>
        </w:rPr>
        <w:t xml:space="preserve">Economic Value of </w:t>
      </w:r>
    </w:p>
    <w:p w14:paraId="67ABBA07" w14:textId="77777777" w:rsidR="00FC5F27" w:rsidRPr="004D1057" w:rsidRDefault="00FC5F27" w:rsidP="00FC5F27">
      <w:pPr>
        <w:ind w:firstLine="720"/>
        <w:rPr>
          <w:i/>
          <w:iCs/>
          <w:color w:val="222222"/>
          <w:shd w:val="clear" w:color="auto" w:fill="FFFFFF"/>
        </w:rPr>
      </w:pPr>
      <w:r w:rsidRPr="004D1057">
        <w:rPr>
          <w:i/>
          <w:iCs/>
          <w:color w:val="222222"/>
          <w:shd w:val="clear" w:color="auto" w:fill="FFFFFF"/>
        </w:rPr>
        <w:t>Muthurajawela Wetland. IUCN Sri Lanka Published</w:t>
      </w:r>
      <w:r w:rsidRPr="004D1057">
        <w:rPr>
          <w:color w:val="222222"/>
          <w:shd w:val="clear" w:color="auto" w:fill="FFFFFF"/>
        </w:rPr>
        <w:t>.</w:t>
      </w:r>
    </w:p>
    <w:p w14:paraId="7946F626" w14:textId="77777777" w:rsidR="00FC5F27" w:rsidRPr="004D1057" w:rsidRDefault="00FC5F27" w:rsidP="00FC5F27">
      <w:r w:rsidRPr="004D1057">
        <w:t xml:space="preserve">Environment Canada. 2009. Putting an Economic Value on Wetlands—Concepts, Methods and </w:t>
      </w:r>
    </w:p>
    <w:p w14:paraId="325E1913" w14:textId="77777777" w:rsidR="00FC5F27" w:rsidRPr="004D1057" w:rsidRDefault="00FC5F27" w:rsidP="00FC5F27">
      <w:pPr>
        <w:ind w:left="720"/>
      </w:pPr>
      <w:r w:rsidRPr="004D1057">
        <w:t>Considerations. Great Lakes Fact Sheet. Environment Canada, Ottawa. http://www.on.ec.gc.ca/wildlife/factsheets/fs_wetlands-e.html (accessed January 26, 2009).</w:t>
      </w:r>
    </w:p>
    <w:p w14:paraId="6E46A536" w14:textId="77777777" w:rsidR="00FC5F27" w:rsidRPr="004D1057" w:rsidRDefault="00FC5F27" w:rsidP="00FC5F27">
      <w:pPr>
        <w:rPr>
          <w:color w:val="222222"/>
          <w:shd w:val="clear" w:color="auto" w:fill="FFFFFF"/>
        </w:rPr>
      </w:pPr>
      <w:r w:rsidRPr="004D1057">
        <w:rPr>
          <w:color w:val="222222"/>
          <w:shd w:val="clear" w:color="auto" w:fill="FFFFFF"/>
        </w:rPr>
        <w:t xml:space="preserve">Gleason, R. A., Euliss Jr, N. H., </w:t>
      </w:r>
      <w:proofErr w:type="spellStart"/>
      <w:r w:rsidRPr="004D1057">
        <w:rPr>
          <w:color w:val="222222"/>
          <w:shd w:val="clear" w:color="auto" w:fill="FFFFFF"/>
        </w:rPr>
        <w:t>Tangen</w:t>
      </w:r>
      <w:proofErr w:type="spellEnd"/>
      <w:r w:rsidRPr="004D1057">
        <w:rPr>
          <w:color w:val="222222"/>
          <w:shd w:val="clear" w:color="auto" w:fill="FFFFFF"/>
        </w:rPr>
        <w:t xml:space="preserve">, B. A., </w:t>
      </w:r>
      <w:proofErr w:type="spellStart"/>
      <w:r w:rsidRPr="004D1057">
        <w:rPr>
          <w:color w:val="222222"/>
          <w:shd w:val="clear" w:color="auto" w:fill="FFFFFF"/>
        </w:rPr>
        <w:t>Laubhan</w:t>
      </w:r>
      <w:proofErr w:type="spellEnd"/>
      <w:r w:rsidRPr="004D1057">
        <w:rPr>
          <w:color w:val="222222"/>
          <w:shd w:val="clear" w:color="auto" w:fill="FFFFFF"/>
        </w:rPr>
        <w:t xml:space="preserve">, M. K., &amp; Browne, B. A. (2011). USDA </w:t>
      </w:r>
    </w:p>
    <w:p w14:paraId="273D042D" w14:textId="77777777" w:rsidR="00FC5F27" w:rsidRPr="004D1057" w:rsidRDefault="00FC5F27" w:rsidP="00FC5F27">
      <w:pPr>
        <w:ind w:left="720"/>
        <w:rPr>
          <w:color w:val="222222"/>
          <w:shd w:val="clear" w:color="auto" w:fill="FFFFFF"/>
        </w:rPr>
      </w:pPr>
      <w:r w:rsidRPr="004D1057">
        <w:rPr>
          <w:color w:val="222222"/>
          <w:shd w:val="clear" w:color="auto" w:fill="FFFFFF"/>
        </w:rPr>
        <w:t>conservation program and practice effects on wetland ecosystem services in the Prairie Pothole Region. </w:t>
      </w:r>
      <w:r w:rsidRPr="004D1057">
        <w:rPr>
          <w:i/>
          <w:iCs/>
          <w:color w:val="222222"/>
          <w:shd w:val="clear" w:color="auto" w:fill="FFFFFF"/>
        </w:rPr>
        <w:t>Ecological Applications</w:t>
      </w:r>
      <w:r w:rsidRPr="004D1057">
        <w:rPr>
          <w:color w:val="222222"/>
          <w:shd w:val="clear" w:color="auto" w:fill="FFFFFF"/>
        </w:rPr>
        <w:t>, </w:t>
      </w:r>
      <w:r w:rsidRPr="004D1057">
        <w:rPr>
          <w:i/>
          <w:iCs/>
          <w:color w:val="222222"/>
          <w:shd w:val="clear" w:color="auto" w:fill="FFFFFF"/>
        </w:rPr>
        <w:t>21</w:t>
      </w:r>
      <w:r w:rsidRPr="004D1057">
        <w:rPr>
          <w:color w:val="222222"/>
          <w:shd w:val="clear" w:color="auto" w:fill="FFFFFF"/>
        </w:rPr>
        <w:t>(sp1), S65-S81.</w:t>
      </w:r>
    </w:p>
    <w:p w14:paraId="2DE6BE68" w14:textId="77777777" w:rsidR="00FC5F27" w:rsidRPr="004D1057" w:rsidRDefault="00FC5F27" w:rsidP="00FC5F27">
      <w:pPr>
        <w:rPr>
          <w:color w:val="222222"/>
          <w:shd w:val="clear" w:color="auto" w:fill="FFFFFF"/>
        </w:rPr>
      </w:pPr>
      <w:r w:rsidRPr="004D1057">
        <w:rPr>
          <w:color w:val="222222"/>
          <w:shd w:val="clear" w:color="auto" w:fill="FFFFFF"/>
        </w:rPr>
        <w:t xml:space="preserve">He, J., Dupras, J., &amp; G. </w:t>
      </w:r>
      <w:proofErr w:type="spellStart"/>
      <w:r w:rsidRPr="004D1057">
        <w:rPr>
          <w:color w:val="222222"/>
          <w:shd w:val="clear" w:color="auto" w:fill="FFFFFF"/>
        </w:rPr>
        <w:t>Poder</w:t>
      </w:r>
      <w:proofErr w:type="spellEnd"/>
      <w:r w:rsidRPr="004D1057">
        <w:rPr>
          <w:color w:val="222222"/>
          <w:shd w:val="clear" w:color="auto" w:fill="FFFFFF"/>
        </w:rPr>
        <w:t xml:space="preserve">, T. (2017). The value of wetlands in Quebec: a comparison </w:t>
      </w:r>
    </w:p>
    <w:p w14:paraId="08237506" w14:textId="77777777" w:rsidR="00FC5F27" w:rsidRPr="004D1057" w:rsidRDefault="00FC5F27" w:rsidP="00FC5F27">
      <w:pPr>
        <w:ind w:left="720"/>
        <w:rPr>
          <w:color w:val="222222"/>
          <w:shd w:val="clear" w:color="auto" w:fill="FFFFFF"/>
        </w:rPr>
      </w:pPr>
      <w:r w:rsidRPr="004D1057">
        <w:rPr>
          <w:color w:val="222222"/>
          <w:shd w:val="clear" w:color="auto" w:fill="FFFFFF"/>
        </w:rPr>
        <w:t>between contingent valuation and choice experiment. </w:t>
      </w:r>
      <w:r w:rsidRPr="004D1057">
        <w:rPr>
          <w:i/>
          <w:iCs/>
          <w:color w:val="222222"/>
          <w:shd w:val="clear" w:color="auto" w:fill="FFFFFF"/>
        </w:rPr>
        <w:t>Journal of Environmental Economics and Policy</w:t>
      </w:r>
      <w:r w:rsidRPr="004D1057">
        <w:rPr>
          <w:color w:val="222222"/>
          <w:shd w:val="clear" w:color="auto" w:fill="FFFFFF"/>
        </w:rPr>
        <w:t>, </w:t>
      </w:r>
      <w:r w:rsidRPr="004D1057">
        <w:rPr>
          <w:i/>
          <w:iCs/>
          <w:color w:val="222222"/>
          <w:shd w:val="clear" w:color="auto" w:fill="FFFFFF"/>
        </w:rPr>
        <w:t>6</w:t>
      </w:r>
      <w:r w:rsidRPr="004D1057">
        <w:rPr>
          <w:color w:val="222222"/>
          <w:shd w:val="clear" w:color="auto" w:fill="FFFFFF"/>
        </w:rPr>
        <w:t>(1), 51-78.</w:t>
      </w:r>
    </w:p>
    <w:p w14:paraId="534D2778" w14:textId="77777777" w:rsidR="00FC5F27" w:rsidRPr="004D1057" w:rsidRDefault="00FC5F27" w:rsidP="00FC5F27">
      <w:pPr>
        <w:ind w:left="720"/>
        <w:rPr>
          <w:color w:val="222222"/>
          <w:shd w:val="clear" w:color="auto" w:fill="FFFFFF"/>
        </w:rPr>
      </w:pPr>
    </w:p>
    <w:p w14:paraId="51EFFA96" w14:textId="77777777" w:rsidR="00FC5F27" w:rsidRPr="004D1057" w:rsidRDefault="00FC5F27" w:rsidP="00FC5F27">
      <w:pPr>
        <w:rPr>
          <w:color w:val="222222"/>
          <w:shd w:val="clear" w:color="auto" w:fill="FFFFFF"/>
        </w:rPr>
      </w:pPr>
      <w:r w:rsidRPr="004D1057">
        <w:rPr>
          <w:color w:val="222222"/>
          <w:shd w:val="clear" w:color="auto" w:fill="FFFFFF"/>
        </w:rPr>
        <w:lastRenderedPageBreak/>
        <w:t xml:space="preserve">Johnston, R. J., &amp; Thomassin, P. J. (2010). Willingness to pay for water quality improvements in </w:t>
      </w:r>
    </w:p>
    <w:p w14:paraId="7E6D3E14" w14:textId="77777777" w:rsidR="00FC5F27" w:rsidRPr="004D1057" w:rsidRDefault="00FC5F27" w:rsidP="00FC5F27">
      <w:pPr>
        <w:ind w:left="720"/>
        <w:rPr>
          <w:color w:val="222222"/>
          <w:shd w:val="clear" w:color="auto" w:fill="FFFFFF"/>
        </w:rPr>
      </w:pPr>
      <w:r w:rsidRPr="004D1057">
        <w:rPr>
          <w:color w:val="222222"/>
          <w:shd w:val="clear" w:color="auto" w:fill="FFFFFF"/>
        </w:rPr>
        <w:t>the United States and Canada: Considering possibilities for international meta-analysis and benefit transfer. </w:t>
      </w:r>
      <w:r w:rsidRPr="004D1057">
        <w:rPr>
          <w:i/>
          <w:iCs/>
          <w:color w:val="222222"/>
          <w:shd w:val="clear" w:color="auto" w:fill="FFFFFF"/>
        </w:rPr>
        <w:t>Agricultural and Resource Economics Review</w:t>
      </w:r>
      <w:r w:rsidRPr="004D1057">
        <w:rPr>
          <w:color w:val="222222"/>
          <w:shd w:val="clear" w:color="auto" w:fill="FFFFFF"/>
        </w:rPr>
        <w:t>, </w:t>
      </w:r>
      <w:r w:rsidRPr="004D1057">
        <w:rPr>
          <w:i/>
          <w:iCs/>
          <w:color w:val="222222"/>
          <w:shd w:val="clear" w:color="auto" w:fill="FFFFFF"/>
        </w:rPr>
        <w:t>39</w:t>
      </w:r>
      <w:r w:rsidRPr="004D1057">
        <w:rPr>
          <w:color w:val="222222"/>
          <w:shd w:val="clear" w:color="auto" w:fill="FFFFFF"/>
        </w:rPr>
        <w:t>(1203-2016-95399), 114-131.</w:t>
      </w:r>
    </w:p>
    <w:p w14:paraId="7E708606" w14:textId="77777777" w:rsidR="00FC5F27" w:rsidRPr="004D1057" w:rsidRDefault="00FC5F27" w:rsidP="00FC5F27">
      <w:pPr>
        <w:autoSpaceDE w:val="0"/>
        <w:autoSpaceDN w:val="0"/>
        <w:adjustRightInd w:val="0"/>
        <w:rPr>
          <w:color w:val="222222"/>
          <w:shd w:val="clear" w:color="auto" w:fill="FFFFFF"/>
        </w:rPr>
      </w:pPr>
      <w:r w:rsidRPr="004D1057">
        <w:rPr>
          <w:color w:val="222222"/>
          <w:shd w:val="clear" w:color="auto" w:fill="FFFFFF"/>
        </w:rPr>
        <w:t xml:space="preserve">Johnston, R., Rosenberger, R., 2010. Methods, trends and controversies in contemporary benefit </w:t>
      </w:r>
    </w:p>
    <w:p w14:paraId="3DD29369" w14:textId="77777777" w:rsidR="00FC5F27" w:rsidRPr="004D1057" w:rsidRDefault="00FC5F27" w:rsidP="00FC5F27">
      <w:pPr>
        <w:autoSpaceDE w:val="0"/>
        <w:autoSpaceDN w:val="0"/>
        <w:adjustRightInd w:val="0"/>
        <w:ind w:firstLine="720"/>
        <w:rPr>
          <w:color w:val="222222"/>
          <w:shd w:val="clear" w:color="auto" w:fill="FFFFFF"/>
        </w:rPr>
      </w:pPr>
      <w:r w:rsidRPr="004D1057">
        <w:rPr>
          <w:color w:val="222222"/>
          <w:shd w:val="clear" w:color="auto" w:fill="FFFFFF"/>
        </w:rPr>
        <w:t xml:space="preserve">transfer. J. Econ. </w:t>
      </w:r>
      <w:proofErr w:type="spellStart"/>
      <w:r w:rsidRPr="004D1057">
        <w:rPr>
          <w:color w:val="222222"/>
          <w:shd w:val="clear" w:color="auto" w:fill="FFFFFF"/>
        </w:rPr>
        <w:t>Surv</w:t>
      </w:r>
      <w:proofErr w:type="spellEnd"/>
      <w:r w:rsidRPr="004D1057">
        <w:rPr>
          <w:color w:val="222222"/>
          <w:shd w:val="clear" w:color="auto" w:fill="FFFFFF"/>
        </w:rPr>
        <w:t>. 24, 479–510.</w:t>
      </w:r>
    </w:p>
    <w:p w14:paraId="5D47C6FB" w14:textId="77777777" w:rsidR="00FC5F27" w:rsidRPr="004D1057" w:rsidRDefault="00FC5F27" w:rsidP="00612580">
      <w:pPr>
        <w:autoSpaceDE w:val="0"/>
        <w:autoSpaceDN w:val="0"/>
        <w:adjustRightInd w:val="0"/>
        <w:ind w:left="720" w:hanging="720"/>
        <w:rPr>
          <w:color w:val="222222"/>
          <w:shd w:val="clear" w:color="auto" w:fill="FFFFFF"/>
        </w:rPr>
      </w:pPr>
      <w:r w:rsidRPr="004D1057">
        <w:t xml:space="preserve">Kraus (2019).  A world without wetlands. https://www.natureconservancy.ca/en/blog/archive/a-world-without-wetlands.html. Accessed on May 20, 2020. </w:t>
      </w:r>
    </w:p>
    <w:p w14:paraId="70A09150" w14:textId="77777777" w:rsidR="00FC5F27" w:rsidRPr="004D1057" w:rsidRDefault="00FC5F27" w:rsidP="00FC5F27">
      <w:pPr>
        <w:rPr>
          <w:color w:val="222222"/>
          <w:shd w:val="clear" w:color="auto" w:fill="FFFFFF"/>
        </w:rPr>
      </w:pPr>
      <w:r w:rsidRPr="004D1057">
        <w:rPr>
          <w:color w:val="222222"/>
          <w:shd w:val="clear" w:color="auto" w:fill="FFFFFF"/>
        </w:rPr>
        <w:t xml:space="preserve">Lantz, V., Boxall, P. C., Kennedy, M., &amp; Wilson, J. (2013). The valuation of wetland </w:t>
      </w:r>
    </w:p>
    <w:p w14:paraId="5AF394AF" w14:textId="77777777" w:rsidR="00FC5F27" w:rsidRPr="004D1057" w:rsidRDefault="00FC5F27" w:rsidP="00FC5F27">
      <w:pPr>
        <w:ind w:left="720"/>
        <w:rPr>
          <w:color w:val="222222"/>
          <w:shd w:val="clear" w:color="auto" w:fill="FFFFFF"/>
        </w:rPr>
      </w:pPr>
      <w:r w:rsidRPr="004D1057">
        <w:rPr>
          <w:color w:val="222222"/>
          <w:shd w:val="clear" w:color="auto" w:fill="FFFFFF"/>
        </w:rPr>
        <w:t>conservation in an urban/peri urban watershed. </w:t>
      </w:r>
      <w:r w:rsidRPr="004D1057">
        <w:rPr>
          <w:i/>
          <w:iCs/>
          <w:color w:val="222222"/>
          <w:shd w:val="clear" w:color="auto" w:fill="FFFFFF"/>
        </w:rPr>
        <w:t>Regional Environmental Change</w:t>
      </w:r>
      <w:r w:rsidRPr="004D1057">
        <w:rPr>
          <w:color w:val="222222"/>
          <w:shd w:val="clear" w:color="auto" w:fill="FFFFFF"/>
        </w:rPr>
        <w:t>, </w:t>
      </w:r>
      <w:r w:rsidRPr="004D1057">
        <w:rPr>
          <w:i/>
          <w:iCs/>
          <w:color w:val="222222"/>
          <w:shd w:val="clear" w:color="auto" w:fill="FFFFFF"/>
        </w:rPr>
        <w:t>13</w:t>
      </w:r>
      <w:r w:rsidRPr="004D1057">
        <w:rPr>
          <w:color w:val="222222"/>
          <w:shd w:val="clear" w:color="auto" w:fill="FFFFFF"/>
        </w:rPr>
        <w:t>(5), 939-953.</w:t>
      </w:r>
    </w:p>
    <w:p w14:paraId="71612F9F" w14:textId="77777777" w:rsidR="00FC5F27" w:rsidRPr="004D1057" w:rsidRDefault="00FC5F27" w:rsidP="00FC5F27">
      <w:pPr>
        <w:rPr>
          <w:color w:val="222222"/>
          <w:shd w:val="clear" w:color="auto" w:fill="FFFFFF"/>
        </w:rPr>
      </w:pPr>
      <w:r w:rsidRPr="004D1057">
        <w:rPr>
          <w:color w:val="222222"/>
          <w:shd w:val="clear" w:color="auto" w:fill="FFFFFF"/>
        </w:rPr>
        <w:t xml:space="preserve">Lindhjem, H., &amp; Navrud, S. (2008). How reliable are meta-analyses for international </w:t>
      </w:r>
      <w:proofErr w:type="gramStart"/>
      <w:r w:rsidRPr="004D1057">
        <w:rPr>
          <w:color w:val="222222"/>
          <w:shd w:val="clear" w:color="auto" w:fill="FFFFFF"/>
        </w:rPr>
        <w:t>benefit</w:t>
      </w:r>
      <w:proofErr w:type="gramEnd"/>
      <w:r w:rsidRPr="004D1057">
        <w:rPr>
          <w:color w:val="222222"/>
          <w:shd w:val="clear" w:color="auto" w:fill="FFFFFF"/>
        </w:rPr>
        <w:t xml:space="preserve"> </w:t>
      </w:r>
    </w:p>
    <w:p w14:paraId="386CDE6C" w14:textId="77777777" w:rsidR="00FC5F27" w:rsidRPr="004D1057" w:rsidRDefault="00FC5F27" w:rsidP="00FC5F27">
      <w:pPr>
        <w:ind w:firstLine="720"/>
        <w:rPr>
          <w:color w:val="222222"/>
          <w:shd w:val="clear" w:color="auto" w:fill="FFFFFF"/>
        </w:rPr>
      </w:pPr>
      <w:r w:rsidRPr="004D1057">
        <w:rPr>
          <w:color w:val="222222"/>
          <w:shd w:val="clear" w:color="auto" w:fill="FFFFFF"/>
        </w:rPr>
        <w:t xml:space="preserve">transfers? </w:t>
      </w:r>
      <w:r w:rsidRPr="004D1057">
        <w:rPr>
          <w:i/>
          <w:iCs/>
          <w:color w:val="222222"/>
          <w:shd w:val="clear" w:color="auto" w:fill="FFFFFF"/>
        </w:rPr>
        <w:t>Ecological Economics</w:t>
      </w:r>
      <w:r w:rsidRPr="004D1057">
        <w:rPr>
          <w:color w:val="222222"/>
          <w:shd w:val="clear" w:color="auto" w:fill="FFFFFF"/>
        </w:rPr>
        <w:t>, </w:t>
      </w:r>
      <w:r w:rsidRPr="004D1057">
        <w:rPr>
          <w:i/>
          <w:iCs/>
          <w:color w:val="222222"/>
          <w:shd w:val="clear" w:color="auto" w:fill="FFFFFF"/>
        </w:rPr>
        <w:t>66</w:t>
      </w:r>
      <w:r w:rsidRPr="004D1057">
        <w:rPr>
          <w:color w:val="222222"/>
          <w:shd w:val="clear" w:color="auto" w:fill="FFFFFF"/>
        </w:rPr>
        <w:t>(2-3), 425-435.</w:t>
      </w:r>
    </w:p>
    <w:p w14:paraId="13CAF825" w14:textId="77777777" w:rsidR="00FC5F27" w:rsidRPr="004D1057" w:rsidRDefault="00FC5F27" w:rsidP="00FC5F27">
      <w:pPr>
        <w:rPr>
          <w:color w:val="222222"/>
          <w:shd w:val="clear" w:color="auto" w:fill="FFFFFF"/>
        </w:rPr>
      </w:pPr>
      <w:r w:rsidRPr="004D1057">
        <w:rPr>
          <w:color w:val="222222"/>
          <w:shd w:val="clear" w:color="auto" w:fill="FFFFFF"/>
        </w:rPr>
        <w:t xml:space="preserve">Lloyd-Smith, P., Boxall, P., &amp; Belcher, K. (2020). From rhetoric to measurement: the economics </w:t>
      </w:r>
    </w:p>
    <w:p w14:paraId="6C9E6932" w14:textId="77777777" w:rsidR="00FC5F27" w:rsidRPr="004D1057" w:rsidRDefault="00FC5F27" w:rsidP="00FC5F27">
      <w:pPr>
        <w:ind w:left="720"/>
        <w:rPr>
          <w:color w:val="222222"/>
          <w:shd w:val="clear" w:color="auto" w:fill="FFFFFF"/>
        </w:rPr>
      </w:pPr>
      <w:r w:rsidRPr="004D1057">
        <w:rPr>
          <w:color w:val="222222"/>
          <w:shd w:val="clear" w:color="auto" w:fill="FFFFFF"/>
        </w:rPr>
        <w:t>of wetland conservation in the Canadian prairies.</w:t>
      </w:r>
      <w:r w:rsidRPr="004D1057">
        <w:t xml:space="preserve"> Clean Economy Working Paper Series, Smart Prosperity Institute, University of Ottawa, Canada.</w:t>
      </w:r>
    </w:p>
    <w:p w14:paraId="0FC437DC" w14:textId="77777777" w:rsidR="00FC5F27" w:rsidRPr="004D1057" w:rsidRDefault="00FC5F27" w:rsidP="00FC5F27">
      <w:pPr>
        <w:rPr>
          <w:color w:val="222222"/>
          <w:shd w:val="clear" w:color="auto" w:fill="FFFFFF"/>
        </w:rPr>
      </w:pPr>
      <w:r w:rsidRPr="004D1057">
        <w:rPr>
          <w:color w:val="222222"/>
          <w:shd w:val="clear" w:color="auto" w:fill="FFFFFF"/>
        </w:rPr>
        <w:t xml:space="preserve">Meyerhoff, J., &amp; Dehnhardt, A. (2004). The European Water Framework Directive and </w:t>
      </w:r>
    </w:p>
    <w:p w14:paraId="759FB767" w14:textId="77777777" w:rsidR="00FC5F27" w:rsidRPr="004D1057" w:rsidRDefault="00FC5F27" w:rsidP="00FC5F27">
      <w:pPr>
        <w:ind w:firstLine="720"/>
        <w:rPr>
          <w:color w:val="222222"/>
          <w:shd w:val="clear" w:color="auto" w:fill="FFFFFF"/>
        </w:rPr>
      </w:pPr>
      <w:r w:rsidRPr="004D1057">
        <w:rPr>
          <w:color w:val="222222"/>
          <w:shd w:val="clear" w:color="auto" w:fill="FFFFFF"/>
        </w:rPr>
        <w:t>economic valuation of wetlands. In </w:t>
      </w:r>
      <w:r w:rsidRPr="004D1057">
        <w:rPr>
          <w:i/>
          <w:iCs/>
          <w:color w:val="222222"/>
          <w:shd w:val="clear" w:color="auto" w:fill="FFFFFF"/>
        </w:rPr>
        <w:t>Proc. of 6th BIOECON Conference Cambridge</w:t>
      </w:r>
      <w:r w:rsidRPr="004D1057">
        <w:rPr>
          <w:color w:val="222222"/>
          <w:shd w:val="clear" w:color="auto" w:fill="FFFFFF"/>
        </w:rPr>
        <w:t>.</w:t>
      </w:r>
    </w:p>
    <w:p w14:paraId="7A916636" w14:textId="77777777" w:rsidR="00FC5F27" w:rsidRPr="004D1057" w:rsidRDefault="00FC5F27" w:rsidP="00FC5F27">
      <w:pPr>
        <w:rPr>
          <w:color w:val="222222"/>
          <w:shd w:val="clear" w:color="auto" w:fill="FFFFFF"/>
        </w:rPr>
      </w:pPr>
      <w:r w:rsidRPr="004D1057">
        <w:rPr>
          <w:color w:val="222222"/>
          <w:shd w:val="clear" w:color="auto" w:fill="FFFFFF"/>
        </w:rPr>
        <w:t xml:space="preserve">Moeltner, K., </w:t>
      </w:r>
      <w:proofErr w:type="spellStart"/>
      <w:r w:rsidRPr="004D1057">
        <w:rPr>
          <w:color w:val="222222"/>
          <w:shd w:val="clear" w:color="auto" w:fill="FFFFFF"/>
        </w:rPr>
        <w:t>Balukas</w:t>
      </w:r>
      <w:proofErr w:type="spellEnd"/>
      <w:r w:rsidRPr="004D1057">
        <w:rPr>
          <w:color w:val="222222"/>
          <w:shd w:val="clear" w:color="auto" w:fill="FFFFFF"/>
        </w:rPr>
        <w:t xml:space="preserve">, J. A., </w:t>
      </w:r>
      <w:proofErr w:type="spellStart"/>
      <w:r w:rsidRPr="004D1057">
        <w:rPr>
          <w:color w:val="222222"/>
          <w:shd w:val="clear" w:color="auto" w:fill="FFFFFF"/>
        </w:rPr>
        <w:t>Besedin</w:t>
      </w:r>
      <w:proofErr w:type="spellEnd"/>
      <w:r w:rsidRPr="004D1057">
        <w:rPr>
          <w:color w:val="222222"/>
          <w:shd w:val="clear" w:color="auto" w:fill="FFFFFF"/>
        </w:rPr>
        <w:t xml:space="preserve">, E., &amp; Holland, B. (2019). Waters of the United States: </w:t>
      </w:r>
    </w:p>
    <w:p w14:paraId="370B297E" w14:textId="77777777" w:rsidR="00FC5F27" w:rsidRPr="004D1057" w:rsidRDefault="00FC5F27" w:rsidP="00FC5F27">
      <w:pPr>
        <w:ind w:firstLine="720"/>
        <w:rPr>
          <w:color w:val="222222"/>
          <w:shd w:val="clear" w:color="auto" w:fill="FFFFFF"/>
        </w:rPr>
      </w:pPr>
      <w:r w:rsidRPr="004D1057">
        <w:rPr>
          <w:color w:val="222222"/>
          <w:shd w:val="clear" w:color="auto" w:fill="FFFFFF"/>
        </w:rPr>
        <w:t>Upgrading wetland valuation via benefit transfer. </w:t>
      </w:r>
      <w:r w:rsidRPr="004D1057">
        <w:rPr>
          <w:i/>
          <w:iCs/>
          <w:color w:val="222222"/>
          <w:shd w:val="clear" w:color="auto" w:fill="FFFFFF"/>
        </w:rPr>
        <w:t>Ecological Economics</w:t>
      </w:r>
      <w:r w:rsidRPr="004D1057">
        <w:rPr>
          <w:color w:val="222222"/>
          <w:shd w:val="clear" w:color="auto" w:fill="FFFFFF"/>
        </w:rPr>
        <w:t>, </w:t>
      </w:r>
      <w:r w:rsidRPr="004D1057">
        <w:rPr>
          <w:i/>
          <w:iCs/>
          <w:color w:val="222222"/>
          <w:shd w:val="clear" w:color="auto" w:fill="FFFFFF"/>
        </w:rPr>
        <w:t>164</w:t>
      </w:r>
      <w:r w:rsidRPr="004D1057">
        <w:rPr>
          <w:color w:val="222222"/>
          <w:shd w:val="clear" w:color="auto" w:fill="FFFFFF"/>
        </w:rPr>
        <w:t>, 106336.</w:t>
      </w:r>
    </w:p>
    <w:p w14:paraId="35A98D66" w14:textId="77777777" w:rsidR="00FC5F27" w:rsidRPr="004D1057" w:rsidRDefault="00FC5F27" w:rsidP="00FC5F27">
      <w:pPr>
        <w:autoSpaceDE w:val="0"/>
        <w:autoSpaceDN w:val="0"/>
        <w:adjustRightInd w:val="0"/>
      </w:pPr>
      <w:r w:rsidRPr="004D1057">
        <w:t xml:space="preserve">Moeltner, K., 2019. Bayesian nonlinear meta regression for benefit transfer. Journal of </w:t>
      </w:r>
    </w:p>
    <w:p w14:paraId="44A262A3" w14:textId="77777777" w:rsidR="00FC5F27" w:rsidRPr="004D1057" w:rsidRDefault="00FC5F27" w:rsidP="00FC5F27">
      <w:pPr>
        <w:autoSpaceDE w:val="0"/>
        <w:autoSpaceDN w:val="0"/>
        <w:adjustRightInd w:val="0"/>
        <w:ind w:firstLine="720"/>
      </w:pPr>
      <w:r w:rsidRPr="004D1057">
        <w:t xml:space="preserve">Environmental Economics and Management 93, 44-62. </w:t>
      </w:r>
    </w:p>
    <w:p w14:paraId="64C2FED5" w14:textId="77777777" w:rsidR="00FC5F27" w:rsidRPr="004D1057" w:rsidRDefault="00FC5F27" w:rsidP="00FC5F27">
      <w:r w:rsidRPr="004D1057">
        <w:t xml:space="preserve">Nelson, J.P. and Kennedy, P.E (2009). The use (and abuse) of meta-analysis in environmental </w:t>
      </w:r>
    </w:p>
    <w:p w14:paraId="27B72153" w14:textId="77777777" w:rsidR="00FC5F27" w:rsidRPr="004D1057" w:rsidRDefault="00FC5F27" w:rsidP="00FC5F27">
      <w:pPr>
        <w:ind w:left="720"/>
      </w:pPr>
      <w:r w:rsidRPr="004D1057">
        <w:t>and natural resource economics: an assessment. Environmental and Resource Economics, 42(3), pp.345-377.</w:t>
      </w:r>
    </w:p>
    <w:p w14:paraId="31C0B997" w14:textId="77777777" w:rsidR="00FC5F27" w:rsidRPr="004D1057" w:rsidRDefault="00FC5F27" w:rsidP="00FC5F27">
      <w:r w:rsidRPr="004D1057">
        <w:t xml:space="preserve">Newbold, S., Massey, D., Walsh, P., Hewitt, J (2018). Using structural restrictions to achieve </w:t>
      </w:r>
    </w:p>
    <w:p w14:paraId="499C9F82" w14:textId="77777777" w:rsidR="00FC5F27" w:rsidRPr="004D1057" w:rsidRDefault="00FC5F27" w:rsidP="00FC5F27">
      <w:pPr>
        <w:ind w:firstLine="720"/>
      </w:pPr>
      <w:r w:rsidRPr="004D1057">
        <w:t>theoretical consistency in benefit transfer. Environ. Resource Econ. 69, 529–553.</w:t>
      </w:r>
    </w:p>
    <w:p w14:paraId="0ED20E48" w14:textId="77777777" w:rsidR="00FC5F27" w:rsidRPr="004D1057" w:rsidRDefault="00FC5F27" w:rsidP="00FC5F27">
      <w:pPr>
        <w:rPr>
          <w:color w:val="222222"/>
          <w:shd w:val="clear" w:color="auto" w:fill="FFFFFF"/>
        </w:rPr>
      </w:pPr>
      <w:r w:rsidRPr="004D1057">
        <w:rPr>
          <w:color w:val="222222"/>
          <w:shd w:val="clear" w:color="auto" w:fill="FFFFFF"/>
        </w:rPr>
        <w:t xml:space="preserve">Pattison, J., Boxall, P. C., &amp; </w:t>
      </w:r>
      <w:proofErr w:type="spellStart"/>
      <w:r w:rsidRPr="004D1057">
        <w:rPr>
          <w:color w:val="222222"/>
          <w:shd w:val="clear" w:color="auto" w:fill="FFFFFF"/>
        </w:rPr>
        <w:t>Adamowicz</w:t>
      </w:r>
      <w:proofErr w:type="spellEnd"/>
      <w:r w:rsidRPr="004D1057">
        <w:rPr>
          <w:color w:val="222222"/>
          <w:shd w:val="clear" w:color="auto" w:fill="FFFFFF"/>
        </w:rPr>
        <w:t xml:space="preserve">, W. L. (2011). The economic benefits of wetland </w:t>
      </w:r>
    </w:p>
    <w:p w14:paraId="2B7AA551" w14:textId="77777777" w:rsidR="00FC5F27" w:rsidRPr="004D1057" w:rsidRDefault="00FC5F27" w:rsidP="00FC5F27">
      <w:pPr>
        <w:ind w:left="720"/>
        <w:rPr>
          <w:color w:val="222222"/>
          <w:shd w:val="clear" w:color="auto" w:fill="FFFFFF"/>
        </w:rPr>
      </w:pPr>
      <w:r w:rsidRPr="004D1057">
        <w:rPr>
          <w:color w:val="222222"/>
          <w:shd w:val="clear" w:color="auto" w:fill="FFFFFF"/>
        </w:rPr>
        <w:t>retention and restoration in Manitoba. </w:t>
      </w:r>
      <w:r w:rsidRPr="004D1057">
        <w:rPr>
          <w:i/>
          <w:iCs/>
          <w:color w:val="222222"/>
          <w:shd w:val="clear" w:color="auto" w:fill="FFFFFF"/>
        </w:rPr>
        <w:t xml:space="preserve">Canadian Journal of Agricultural Economics/Revue </w:t>
      </w:r>
      <w:proofErr w:type="spellStart"/>
      <w:r w:rsidRPr="004D1057">
        <w:rPr>
          <w:i/>
          <w:iCs/>
          <w:color w:val="222222"/>
          <w:shd w:val="clear" w:color="auto" w:fill="FFFFFF"/>
        </w:rPr>
        <w:t>canadienne</w:t>
      </w:r>
      <w:proofErr w:type="spellEnd"/>
      <w:r w:rsidRPr="004D1057">
        <w:rPr>
          <w:i/>
          <w:iCs/>
          <w:color w:val="222222"/>
          <w:shd w:val="clear" w:color="auto" w:fill="FFFFFF"/>
        </w:rPr>
        <w:t xml:space="preserve"> d'agroeconomie</w:t>
      </w:r>
      <w:r w:rsidRPr="004D1057">
        <w:rPr>
          <w:color w:val="222222"/>
          <w:shd w:val="clear" w:color="auto" w:fill="FFFFFF"/>
        </w:rPr>
        <w:t>, </w:t>
      </w:r>
      <w:r w:rsidRPr="004D1057">
        <w:rPr>
          <w:i/>
          <w:iCs/>
          <w:color w:val="222222"/>
          <w:shd w:val="clear" w:color="auto" w:fill="FFFFFF"/>
        </w:rPr>
        <w:t>59</w:t>
      </w:r>
      <w:r w:rsidRPr="004D1057">
        <w:rPr>
          <w:color w:val="222222"/>
          <w:shd w:val="clear" w:color="auto" w:fill="FFFFFF"/>
        </w:rPr>
        <w:t>(2), 223-244.</w:t>
      </w:r>
    </w:p>
    <w:p w14:paraId="70D8AF43" w14:textId="77777777" w:rsidR="00FC5F27" w:rsidRPr="004D1057" w:rsidRDefault="00FC5F27" w:rsidP="00FC5F27">
      <w:pPr>
        <w:autoSpaceDE w:val="0"/>
        <w:autoSpaceDN w:val="0"/>
        <w:adjustRightInd w:val="0"/>
      </w:pPr>
      <w:r w:rsidRPr="004D1057">
        <w:t>Prairie Habitat Joint Venture (2014). Prairie Habitat Joint Venture Implementation Plan 2013-</w:t>
      </w:r>
    </w:p>
    <w:p w14:paraId="43C89D9E" w14:textId="77777777" w:rsidR="00FC5F27" w:rsidRPr="004D1057" w:rsidRDefault="00FC5F27" w:rsidP="00FC5F27">
      <w:pPr>
        <w:autoSpaceDE w:val="0"/>
        <w:autoSpaceDN w:val="0"/>
        <w:adjustRightInd w:val="0"/>
        <w:ind w:left="720"/>
      </w:pPr>
      <w:r w:rsidRPr="004D1057">
        <w:t>2020: The Prairie Parklands. Report of the Prairie Habitat Joint Venture. Environment Canada, Edmonton, AB.</w:t>
      </w:r>
    </w:p>
    <w:p w14:paraId="5AA347E6" w14:textId="77777777" w:rsidR="00FC5F27" w:rsidRPr="004D1057" w:rsidRDefault="00FC5F27" w:rsidP="00FC5F27">
      <w:r w:rsidRPr="004D1057">
        <w:t xml:space="preserve">Richardson, L., Loomis, J., Kroeger, T. and Casey, F (2015). The role of benefit transfer in </w:t>
      </w:r>
    </w:p>
    <w:p w14:paraId="450A3785" w14:textId="77777777" w:rsidR="00FC5F27" w:rsidRPr="004D1057" w:rsidRDefault="00FC5F27" w:rsidP="00FC5F27">
      <w:pPr>
        <w:ind w:firstLine="720"/>
      </w:pPr>
      <w:r w:rsidRPr="004D1057">
        <w:t>ecosystem service valuation. Ecological Economics, 115, pp.51-58.</w:t>
      </w:r>
    </w:p>
    <w:p w14:paraId="1D1A9DE5" w14:textId="77777777" w:rsidR="00FC5F27" w:rsidRPr="004D1057" w:rsidRDefault="00FC5F27" w:rsidP="00FC5F27">
      <w:r w:rsidRPr="004D1057">
        <w:t>Reimer, K. (2009). The need for a Canadian wetland inventory. Conservator, 30, 37–45</w:t>
      </w:r>
    </w:p>
    <w:p w14:paraId="1A16D9FC" w14:textId="77777777" w:rsidR="00FC5F27" w:rsidRPr="004D1057" w:rsidRDefault="00FC5F27" w:rsidP="00FC5F27">
      <w:pPr>
        <w:rPr>
          <w:i/>
          <w:iCs/>
          <w:color w:val="222222"/>
          <w:shd w:val="clear" w:color="auto" w:fill="FFFFFF"/>
        </w:rPr>
      </w:pPr>
      <w:r w:rsidRPr="004D1057">
        <w:rPr>
          <w:color w:val="222222"/>
          <w:shd w:val="clear" w:color="auto" w:fill="FFFFFF"/>
        </w:rPr>
        <w:t>Rosenberger, R. S., &amp; Loomis, J. B. (2017). Benefit transfer. In </w:t>
      </w:r>
      <w:r w:rsidRPr="004D1057">
        <w:rPr>
          <w:i/>
          <w:iCs/>
          <w:color w:val="222222"/>
          <w:shd w:val="clear" w:color="auto" w:fill="FFFFFF"/>
        </w:rPr>
        <w:t xml:space="preserve">A primer on nonmarket </w:t>
      </w:r>
    </w:p>
    <w:p w14:paraId="79B54CEB" w14:textId="77777777" w:rsidR="00FC5F27" w:rsidRPr="004D1057" w:rsidRDefault="00FC5F27" w:rsidP="00FC5F27">
      <w:pPr>
        <w:ind w:firstLine="720"/>
        <w:rPr>
          <w:color w:val="222222"/>
          <w:shd w:val="clear" w:color="auto" w:fill="FFFFFF"/>
        </w:rPr>
      </w:pPr>
      <w:r w:rsidRPr="004D1057">
        <w:rPr>
          <w:i/>
          <w:iCs/>
          <w:color w:val="222222"/>
          <w:shd w:val="clear" w:color="auto" w:fill="FFFFFF"/>
        </w:rPr>
        <w:t>valuation</w:t>
      </w:r>
      <w:r w:rsidRPr="004D1057">
        <w:rPr>
          <w:color w:val="222222"/>
          <w:shd w:val="clear" w:color="auto" w:fill="FFFFFF"/>
        </w:rPr>
        <w:t> (pp. 431- 462). Springer, Dordrecht.</w:t>
      </w:r>
    </w:p>
    <w:p w14:paraId="4014A26C" w14:textId="77777777" w:rsidR="00FC5F27" w:rsidRPr="004D1057" w:rsidRDefault="00FC5F27" w:rsidP="00FC5F27">
      <w:pPr>
        <w:rPr>
          <w:color w:val="222222"/>
          <w:shd w:val="clear" w:color="auto" w:fill="FFFFFF"/>
        </w:rPr>
      </w:pPr>
      <w:r w:rsidRPr="004D1057">
        <w:rPr>
          <w:color w:val="222222"/>
          <w:shd w:val="clear" w:color="auto" w:fill="FFFFFF"/>
        </w:rPr>
        <w:t xml:space="preserve">Rudd, M. A., Andres, S., &amp; </w:t>
      </w:r>
      <w:proofErr w:type="spellStart"/>
      <w:r w:rsidRPr="004D1057">
        <w:rPr>
          <w:color w:val="222222"/>
          <w:shd w:val="clear" w:color="auto" w:fill="FFFFFF"/>
        </w:rPr>
        <w:t>Kilfoil</w:t>
      </w:r>
      <w:proofErr w:type="spellEnd"/>
      <w:r w:rsidRPr="004D1057">
        <w:rPr>
          <w:color w:val="222222"/>
          <w:shd w:val="clear" w:color="auto" w:fill="FFFFFF"/>
        </w:rPr>
        <w:t xml:space="preserve">, M. (2016). Non-use economic values for little-known aquatic </w:t>
      </w:r>
    </w:p>
    <w:p w14:paraId="72A7E9E4" w14:textId="77777777" w:rsidR="00FC5F27" w:rsidRPr="004D1057" w:rsidRDefault="00FC5F27" w:rsidP="00FC5F27">
      <w:pPr>
        <w:ind w:left="720"/>
        <w:rPr>
          <w:color w:val="222222"/>
          <w:shd w:val="clear" w:color="auto" w:fill="FFFFFF"/>
        </w:rPr>
      </w:pPr>
      <w:r w:rsidRPr="004D1057">
        <w:rPr>
          <w:color w:val="222222"/>
          <w:shd w:val="clear" w:color="auto" w:fill="FFFFFF"/>
        </w:rPr>
        <w:t>species at risk: comparing choice experiment results from surveys focused on species, guilds, and ecosystems. </w:t>
      </w:r>
      <w:r w:rsidRPr="004D1057">
        <w:rPr>
          <w:i/>
          <w:iCs/>
          <w:color w:val="222222"/>
          <w:shd w:val="clear" w:color="auto" w:fill="FFFFFF"/>
        </w:rPr>
        <w:t>Environmental management</w:t>
      </w:r>
      <w:r w:rsidRPr="004D1057">
        <w:rPr>
          <w:color w:val="222222"/>
          <w:shd w:val="clear" w:color="auto" w:fill="FFFFFF"/>
        </w:rPr>
        <w:t>, </w:t>
      </w:r>
      <w:r w:rsidRPr="004D1057">
        <w:rPr>
          <w:i/>
          <w:iCs/>
          <w:color w:val="222222"/>
          <w:shd w:val="clear" w:color="auto" w:fill="FFFFFF"/>
        </w:rPr>
        <w:t>58</w:t>
      </w:r>
      <w:r w:rsidRPr="004D1057">
        <w:rPr>
          <w:color w:val="222222"/>
          <w:shd w:val="clear" w:color="auto" w:fill="FFFFFF"/>
        </w:rPr>
        <w:t>(3), 476-490.</w:t>
      </w:r>
    </w:p>
    <w:p w14:paraId="4B7F81EB" w14:textId="77777777" w:rsidR="00FC5F27" w:rsidRPr="004D1057" w:rsidRDefault="00FC5F27" w:rsidP="00FC5F27">
      <w:pPr>
        <w:rPr>
          <w:color w:val="222222"/>
          <w:shd w:val="clear" w:color="auto" w:fill="FFFFFF"/>
        </w:rPr>
      </w:pPr>
      <w:r w:rsidRPr="004D1057">
        <w:rPr>
          <w:color w:val="222222"/>
          <w:shd w:val="clear" w:color="auto" w:fill="FFFFFF"/>
        </w:rPr>
        <w:t xml:space="preserve">Schuijt, K. (2002). Land and water use of wetlands in Africa: economic values of African </w:t>
      </w:r>
    </w:p>
    <w:p w14:paraId="75A7E54A" w14:textId="77777777" w:rsidR="00FC5F27" w:rsidRPr="004D1057" w:rsidRDefault="00FC5F27" w:rsidP="00FC5F27">
      <w:pPr>
        <w:ind w:firstLine="720"/>
        <w:rPr>
          <w:color w:val="222222"/>
          <w:shd w:val="clear" w:color="auto" w:fill="FFFFFF"/>
        </w:rPr>
      </w:pPr>
      <w:r w:rsidRPr="004D1057">
        <w:rPr>
          <w:color w:val="222222"/>
          <w:shd w:val="clear" w:color="auto" w:fill="FFFFFF"/>
        </w:rPr>
        <w:t>wetlands. International Institute for Applied Systems Analysis, Austria.</w:t>
      </w:r>
    </w:p>
    <w:p w14:paraId="371B3A5C" w14:textId="77777777" w:rsidR="00FC5F27" w:rsidRPr="004D1057" w:rsidRDefault="00FC5F27" w:rsidP="00FC5F27">
      <w:pPr>
        <w:autoSpaceDE w:val="0"/>
        <w:autoSpaceDN w:val="0"/>
        <w:adjustRightInd w:val="0"/>
      </w:pPr>
      <w:r w:rsidRPr="004D1057">
        <w:t>Tkac, JM (2002). Estimating willingness to pay for the preservation</w:t>
      </w:r>
    </w:p>
    <w:p w14:paraId="2A9AAA66" w14:textId="113FC2D4" w:rsidR="00FC5F27" w:rsidRPr="004D1057" w:rsidRDefault="00FC5F27" w:rsidP="00FC5F27">
      <w:pPr>
        <w:autoSpaceDE w:val="0"/>
        <w:autoSpaceDN w:val="0"/>
        <w:adjustRightInd w:val="0"/>
        <w:ind w:left="720"/>
      </w:pPr>
      <w:r w:rsidRPr="004D1057">
        <w:lastRenderedPageBreak/>
        <w:t>of the Alfred bog wetland in Ontario: a multiple bounded discrete choice approach.</w:t>
      </w:r>
      <w:r w:rsidR="00612580" w:rsidRPr="004D1057">
        <w:t xml:space="preserve"> </w:t>
      </w:r>
      <w:r w:rsidRPr="004D1057">
        <w:t>Thesis submitted to Department of Agricultural Economics, Macdonald Campus, McGill University Montreal, Quebec</w:t>
      </w:r>
    </w:p>
    <w:p w14:paraId="173A5B56" w14:textId="77777777" w:rsidR="00FC5F27" w:rsidRPr="004D1057" w:rsidRDefault="00FC5F27" w:rsidP="00FC5F27">
      <w:pPr>
        <w:rPr>
          <w:color w:val="222222"/>
          <w:shd w:val="clear" w:color="auto" w:fill="FFFFFF"/>
        </w:rPr>
      </w:pPr>
      <w:r w:rsidRPr="004D1057">
        <w:rPr>
          <w:color w:val="222222"/>
          <w:shd w:val="clear" w:color="auto" w:fill="FFFFFF"/>
        </w:rPr>
        <w:t>Trenholm, R., Lantz, V., Martínez-</w:t>
      </w:r>
      <w:proofErr w:type="spellStart"/>
      <w:r w:rsidRPr="004D1057">
        <w:rPr>
          <w:color w:val="222222"/>
          <w:shd w:val="clear" w:color="auto" w:fill="FFFFFF"/>
        </w:rPr>
        <w:t>Espiñeira</w:t>
      </w:r>
      <w:proofErr w:type="spellEnd"/>
      <w:r w:rsidRPr="004D1057">
        <w:rPr>
          <w:color w:val="222222"/>
          <w:shd w:val="clear" w:color="auto" w:fill="FFFFFF"/>
        </w:rPr>
        <w:t xml:space="preserve">, R., &amp; Little, S. (2013). Cost-benefit analysis of </w:t>
      </w:r>
    </w:p>
    <w:p w14:paraId="34CEB082" w14:textId="77777777" w:rsidR="00FC5F27" w:rsidRPr="004D1057" w:rsidRDefault="00FC5F27" w:rsidP="00FC5F27">
      <w:pPr>
        <w:ind w:left="720"/>
        <w:rPr>
          <w:color w:val="222222"/>
          <w:shd w:val="clear" w:color="auto" w:fill="FFFFFF"/>
        </w:rPr>
      </w:pPr>
      <w:r w:rsidRPr="004D1057">
        <w:rPr>
          <w:color w:val="222222"/>
          <w:shd w:val="clear" w:color="auto" w:fill="FFFFFF"/>
        </w:rPr>
        <w:t>riparian protection in an eastern Canadian watershed. </w:t>
      </w:r>
      <w:r w:rsidRPr="004D1057">
        <w:rPr>
          <w:i/>
          <w:iCs/>
          <w:color w:val="222222"/>
          <w:shd w:val="clear" w:color="auto" w:fill="FFFFFF"/>
        </w:rPr>
        <w:t>Journal of environmental management</w:t>
      </w:r>
      <w:r w:rsidRPr="004D1057">
        <w:rPr>
          <w:color w:val="222222"/>
          <w:shd w:val="clear" w:color="auto" w:fill="FFFFFF"/>
        </w:rPr>
        <w:t>, </w:t>
      </w:r>
      <w:r w:rsidRPr="004D1057">
        <w:rPr>
          <w:i/>
          <w:iCs/>
          <w:color w:val="222222"/>
          <w:shd w:val="clear" w:color="auto" w:fill="FFFFFF"/>
        </w:rPr>
        <w:t>116</w:t>
      </w:r>
      <w:r w:rsidRPr="004D1057">
        <w:rPr>
          <w:color w:val="222222"/>
          <w:shd w:val="clear" w:color="auto" w:fill="FFFFFF"/>
        </w:rPr>
        <w:t>, 81-94.</w:t>
      </w:r>
    </w:p>
    <w:p w14:paraId="2051129A" w14:textId="77777777" w:rsidR="00FC5F27" w:rsidRPr="004D1057" w:rsidRDefault="00FC5F27" w:rsidP="00FC5F27">
      <w:pPr>
        <w:rPr>
          <w:color w:val="222222"/>
          <w:shd w:val="clear" w:color="auto" w:fill="FFFFFF"/>
        </w:rPr>
      </w:pPr>
      <w:r w:rsidRPr="004D1057">
        <w:rPr>
          <w:color w:val="222222"/>
          <w:shd w:val="clear" w:color="auto" w:fill="FFFFFF"/>
        </w:rPr>
        <w:t xml:space="preserve">Vedogbeton, H., &amp; Johnston, R. J. (2020). Commodity Consistent Meta-Analysis of Wetland </w:t>
      </w:r>
    </w:p>
    <w:p w14:paraId="61435577" w14:textId="77777777" w:rsidR="00FC5F27" w:rsidRPr="004D1057" w:rsidRDefault="00FC5F27" w:rsidP="00FC5F27">
      <w:pPr>
        <w:ind w:left="720"/>
        <w:rPr>
          <w:color w:val="222222"/>
          <w:shd w:val="clear" w:color="auto" w:fill="FFFFFF"/>
        </w:rPr>
      </w:pPr>
      <w:r w:rsidRPr="004D1057">
        <w:rPr>
          <w:color w:val="222222"/>
          <w:shd w:val="clear" w:color="auto" w:fill="FFFFFF"/>
        </w:rPr>
        <w:t>Values: An Illustration for Coastal Marsh Habitat. </w:t>
      </w:r>
      <w:r w:rsidRPr="004D1057">
        <w:rPr>
          <w:i/>
          <w:iCs/>
          <w:color w:val="222222"/>
          <w:shd w:val="clear" w:color="auto" w:fill="FFFFFF"/>
        </w:rPr>
        <w:t>Environmental and Resource Economics</w:t>
      </w:r>
      <w:r w:rsidRPr="004D1057">
        <w:rPr>
          <w:color w:val="222222"/>
          <w:shd w:val="clear" w:color="auto" w:fill="FFFFFF"/>
        </w:rPr>
        <w:t>, 1-31.</w:t>
      </w:r>
    </w:p>
    <w:p w14:paraId="053A8CC5" w14:textId="77777777" w:rsidR="00FC5F27" w:rsidRPr="004D1057" w:rsidRDefault="00FC5F27" w:rsidP="00FC5F27">
      <w:pPr>
        <w:rPr>
          <w:i/>
          <w:iCs/>
          <w:color w:val="222222"/>
          <w:shd w:val="clear" w:color="auto" w:fill="FFFFFF"/>
        </w:rPr>
      </w:pPr>
      <w:r w:rsidRPr="004D1057">
        <w:rPr>
          <w:color w:val="222222"/>
          <w:shd w:val="clear" w:color="auto" w:fill="FFFFFF"/>
        </w:rPr>
        <w:t>Vossler, C. A., Bergeron, S., Doyon, M., &amp; Rondeau, D. (2020). </w:t>
      </w:r>
      <w:r w:rsidRPr="004D1057">
        <w:rPr>
          <w:i/>
          <w:iCs/>
          <w:color w:val="222222"/>
          <w:shd w:val="clear" w:color="auto" w:fill="FFFFFF"/>
        </w:rPr>
        <w:t xml:space="preserve">Revisiting the gap between the </w:t>
      </w:r>
    </w:p>
    <w:p w14:paraId="32371DBC" w14:textId="77777777" w:rsidR="00FC5F27" w:rsidRPr="004D1057" w:rsidRDefault="00FC5F27" w:rsidP="00FC5F27">
      <w:pPr>
        <w:ind w:firstLine="720"/>
      </w:pPr>
      <w:r w:rsidRPr="004D1057">
        <w:rPr>
          <w:i/>
          <w:iCs/>
          <w:color w:val="222222"/>
          <w:shd w:val="clear" w:color="auto" w:fill="FFFFFF"/>
        </w:rPr>
        <w:t>willingness-to-pay and willingness-to-</w:t>
      </w:r>
      <w:proofErr w:type="gramStart"/>
      <w:r w:rsidRPr="004D1057">
        <w:rPr>
          <w:i/>
          <w:iCs/>
          <w:color w:val="222222"/>
          <w:shd w:val="clear" w:color="auto" w:fill="FFFFFF"/>
        </w:rPr>
        <w:t>accept</w:t>
      </w:r>
      <w:proofErr w:type="gramEnd"/>
      <w:r w:rsidRPr="004D1057">
        <w:rPr>
          <w:i/>
          <w:iCs/>
          <w:color w:val="222222"/>
          <w:shd w:val="clear" w:color="auto" w:fill="FFFFFF"/>
        </w:rPr>
        <w:t xml:space="preserve"> for public goods</w:t>
      </w:r>
      <w:r w:rsidRPr="004D1057">
        <w:rPr>
          <w:color w:val="222222"/>
          <w:shd w:val="clear" w:color="auto" w:fill="FFFFFF"/>
        </w:rPr>
        <w:t>. CIRANO.</w:t>
      </w:r>
    </w:p>
    <w:p w14:paraId="4FBA2CD4" w14:textId="77777777" w:rsidR="00FC5F27" w:rsidRPr="004D1057" w:rsidRDefault="00FC5F27" w:rsidP="00FC5F27">
      <w:pPr>
        <w:rPr>
          <w:color w:val="222222"/>
          <w:shd w:val="clear" w:color="auto" w:fill="FFFFFF"/>
        </w:rPr>
      </w:pPr>
      <w:r w:rsidRPr="004D1057">
        <w:rPr>
          <w:color w:val="222222"/>
          <w:shd w:val="clear" w:color="auto" w:fill="FFFFFF"/>
        </w:rPr>
        <w:t xml:space="preserve">Vymazal, J. (2017). The use of constructed wetlands for nitrogen removal from agricultural </w:t>
      </w:r>
    </w:p>
    <w:p w14:paraId="34569456" w14:textId="77777777" w:rsidR="00FC5F27" w:rsidRPr="004D1057" w:rsidRDefault="00FC5F27" w:rsidP="00FC5F27">
      <w:pPr>
        <w:ind w:firstLine="720"/>
        <w:rPr>
          <w:color w:val="222222"/>
          <w:shd w:val="clear" w:color="auto" w:fill="FFFFFF"/>
        </w:rPr>
      </w:pPr>
      <w:r w:rsidRPr="004D1057">
        <w:rPr>
          <w:color w:val="222222"/>
          <w:shd w:val="clear" w:color="auto" w:fill="FFFFFF"/>
        </w:rPr>
        <w:t>drainage: A review. </w:t>
      </w:r>
      <w:r w:rsidRPr="004D1057">
        <w:rPr>
          <w:i/>
          <w:iCs/>
          <w:color w:val="222222"/>
          <w:shd w:val="clear" w:color="auto" w:fill="FFFFFF"/>
        </w:rPr>
        <w:t xml:space="preserve">Scientia </w:t>
      </w:r>
      <w:proofErr w:type="spellStart"/>
      <w:r w:rsidRPr="004D1057">
        <w:rPr>
          <w:i/>
          <w:iCs/>
          <w:color w:val="222222"/>
          <w:shd w:val="clear" w:color="auto" w:fill="FFFFFF"/>
        </w:rPr>
        <w:t>agriculturae</w:t>
      </w:r>
      <w:proofErr w:type="spellEnd"/>
      <w:r w:rsidRPr="004D1057">
        <w:rPr>
          <w:i/>
          <w:iCs/>
          <w:color w:val="222222"/>
          <w:shd w:val="clear" w:color="auto" w:fill="FFFFFF"/>
        </w:rPr>
        <w:t xml:space="preserve"> </w:t>
      </w:r>
      <w:proofErr w:type="spellStart"/>
      <w:r w:rsidRPr="004D1057">
        <w:rPr>
          <w:i/>
          <w:iCs/>
          <w:color w:val="222222"/>
          <w:shd w:val="clear" w:color="auto" w:fill="FFFFFF"/>
        </w:rPr>
        <w:t>bohemica</w:t>
      </w:r>
      <w:proofErr w:type="spellEnd"/>
      <w:r w:rsidRPr="004D1057">
        <w:rPr>
          <w:color w:val="222222"/>
          <w:shd w:val="clear" w:color="auto" w:fill="FFFFFF"/>
        </w:rPr>
        <w:t>, </w:t>
      </w:r>
      <w:r w:rsidRPr="004D1057">
        <w:rPr>
          <w:i/>
          <w:iCs/>
          <w:color w:val="222222"/>
          <w:shd w:val="clear" w:color="auto" w:fill="FFFFFF"/>
        </w:rPr>
        <w:t>48</w:t>
      </w:r>
      <w:r w:rsidRPr="004D1057">
        <w:rPr>
          <w:color w:val="222222"/>
          <w:shd w:val="clear" w:color="auto" w:fill="FFFFFF"/>
        </w:rPr>
        <w:t>(2), 82-91.</w:t>
      </w:r>
    </w:p>
    <w:p w14:paraId="4C6B1863" w14:textId="77777777" w:rsidR="00FC5F27" w:rsidRPr="004D1057" w:rsidRDefault="00FC5F27" w:rsidP="00FC5F27">
      <w:pPr>
        <w:autoSpaceDE w:val="0"/>
        <w:autoSpaceDN w:val="0"/>
        <w:adjustRightInd w:val="0"/>
      </w:pPr>
      <w:r w:rsidRPr="004D1057">
        <w:t xml:space="preserve">Watmough, M.D., and M.J. Schmoll. 2007. Environment Canada’s Prairie and Northern Habitat </w:t>
      </w:r>
    </w:p>
    <w:p w14:paraId="43936721" w14:textId="77777777" w:rsidR="00FC5F27" w:rsidRPr="004D1057" w:rsidRDefault="00FC5F27" w:rsidP="00FC5F27">
      <w:pPr>
        <w:autoSpaceDE w:val="0"/>
        <w:autoSpaceDN w:val="0"/>
        <w:adjustRightInd w:val="0"/>
        <w:ind w:left="720"/>
      </w:pPr>
      <w:r w:rsidRPr="004D1057">
        <w:t>Monitoring Program Phase II: Recent habitat trends in the PHJV. Technical Report Series 493. Environment Canada, Canadian Wildlife Service, Edmonton, Alberta, Canada.</w:t>
      </w:r>
    </w:p>
    <w:p w14:paraId="08E83CAD" w14:textId="77777777" w:rsidR="00FC5F27" w:rsidRPr="004D1057" w:rsidRDefault="00FC5F27" w:rsidP="00FC5F27"/>
    <w:p w14:paraId="24D81C5C" w14:textId="77777777" w:rsidR="00FC5F27" w:rsidRPr="004D1057" w:rsidRDefault="00FC5F27" w:rsidP="00617AF4">
      <w:pPr>
        <w:spacing w:line="480" w:lineRule="auto"/>
        <w:rPr>
          <w:b/>
          <w:bCs/>
        </w:rPr>
      </w:pPr>
    </w:p>
    <w:p w14:paraId="38C58597" w14:textId="77777777" w:rsidR="00A5769D" w:rsidRPr="004D1057" w:rsidRDefault="00A97BED" w:rsidP="00A5769D">
      <w:pPr>
        <w:jc w:val="center"/>
        <w:rPr>
          <w:b/>
          <w:bCs/>
        </w:rPr>
      </w:pPr>
      <w:r w:rsidRPr="004D1057">
        <w:rPr>
          <w:b/>
          <w:bCs/>
        </w:rPr>
        <w:br w:type="page"/>
      </w:r>
      <w:r w:rsidR="00A5769D" w:rsidRPr="004D1057">
        <w:rPr>
          <w:b/>
          <w:bCs/>
        </w:rPr>
        <w:lastRenderedPageBreak/>
        <w:t>Appendix</w:t>
      </w:r>
    </w:p>
    <w:p w14:paraId="0CA2CD0C" w14:textId="77777777" w:rsidR="00A5769D" w:rsidRPr="004D1057" w:rsidRDefault="00A5769D" w:rsidP="00A5769D">
      <w:pPr>
        <w:rPr>
          <w:b/>
          <w:bCs/>
        </w:rPr>
      </w:pPr>
    </w:p>
    <w:p w14:paraId="5CA0FB02" w14:textId="7094934B" w:rsidR="00A5769D" w:rsidRPr="004D1057" w:rsidRDefault="00A5769D" w:rsidP="00A5769D">
      <w:pPr>
        <w:tabs>
          <w:tab w:val="left" w:pos="1800"/>
        </w:tabs>
        <w:spacing w:line="480" w:lineRule="auto"/>
        <w:rPr>
          <w:b/>
          <w:bCs/>
          <w:color w:val="0E101A"/>
        </w:rPr>
      </w:pPr>
      <w:r w:rsidRPr="004D1057">
        <w:rPr>
          <w:b/>
          <w:bCs/>
          <w:color w:val="0E101A"/>
        </w:rPr>
        <w:t>Table 2</w:t>
      </w:r>
      <w:r w:rsidR="004314BA">
        <w:rPr>
          <w:b/>
          <w:bCs/>
          <w:color w:val="0E101A"/>
        </w:rPr>
        <w:t>A</w:t>
      </w:r>
      <w:r w:rsidRPr="004D1057">
        <w:rPr>
          <w:b/>
          <w:bCs/>
          <w:color w:val="0E101A"/>
        </w:rPr>
        <w:t>. Description of US studies used in this study</w:t>
      </w:r>
    </w:p>
    <w:tbl>
      <w:tblPr>
        <w:tblW w:w="12780" w:type="dxa"/>
        <w:tblLayout w:type="fixed"/>
        <w:tblLook w:val="04A0" w:firstRow="1" w:lastRow="0" w:firstColumn="1" w:lastColumn="0" w:noHBand="0" w:noVBand="1"/>
      </w:tblPr>
      <w:tblGrid>
        <w:gridCol w:w="2501"/>
        <w:gridCol w:w="19"/>
        <w:gridCol w:w="697"/>
        <w:gridCol w:w="23"/>
        <w:gridCol w:w="693"/>
        <w:gridCol w:w="27"/>
        <w:gridCol w:w="2921"/>
        <w:gridCol w:w="49"/>
        <w:gridCol w:w="2006"/>
        <w:gridCol w:w="64"/>
        <w:gridCol w:w="1350"/>
        <w:gridCol w:w="16"/>
        <w:gridCol w:w="1424"/>
        <w:gridCol w:w="7"/>
        <w:gridCol w:w="983"/>
      </w:tblGrid>
      <w:tr w:rsidR="00A5769D" w:rsidRPr="004D1057" w14:paraId="0636F621" w14:textId="77777777" w:rsidTr="00FC5F27">
        <w:trPr>
          <w:trHeight w:val="280"/>
        </w:trPr>
        <w:tc>
          <w:tcPr>
            <w:tcW w:w="2520" w:type="dxa"/>
            <w:gridSpan w:val="2"/>
            <w:tcBorders>
              <w:top w:val="single" w:sz="4" w:space="0" w:color="auto"/>
              <w:left w:val="nil"/>
              <w:bottom w:val="single" w:sz="4" w:space="0" w:color="auto"/>
              <w:right w:val="nil"/>
            </w:tcBorders>
            <w:shd w:val="clear" w:color="auto" w:fill="auto"/>
            <w:noWrap/>
            <w:vAlign w:val="bottom"/>
            <w:hideMark/>
          </w:tcPr>
          <w:p w14:paraId="26CA57AA" w14:textId="77777777" w:rsidR="00A5769D" w:rsidRPr="004D1057" w:rsidRDefault="00A5769D" w:rsidP="00FC5F27">
            <w:pPr>
              <w:rPr>
                <w:color w:val="000000"/>
                <w:sz w:val="20"/>
                <w:szCs w:val="20"/>
              </w:rPr>
            </w:pPr>
            <w:r w:rsidRPr="004D1057">
              <w:rPr>
                <w:color w:val="000000"/>
                <w:sz w:val="20"/>
                <w:szCs w:val="20"/>
              </w:rPr>
              <w:t>Author</w:t>
            </w:r>
          </w:p>
        </w:tc>
        <w:tc>
          <w:tcPr>
            <w:tcW w:w="720" w:type="dxa"/>
            <w:gridSpan w:val="2"/>
            <w:tcBorders>
              <w:top w:val="single" w:sz="4" w:space="0" w:color="auto"/>
              <w:left w:val="nil"/>
              <w:bottom w:val="single" w:sz="4" w:space="0" w:color="auto"/>
              <w:right w:val="nil"/>
            </w:tcBorders>
            <w:shd w:val="clear" w:color="auto" w:fill="auto"/>
            <w:noWrap/>
            <w:vAlign w:val="bottom"/>
            <w:hideMark/>
          </w:tcPr>
          <w:p w14:paraId="3B91E9BA" w14:textId="77777777" w:rsidR="00A5769D" w:rsidRPr="004D1057" w:rsidRDefault="00A5769D" w:rsidP="00FC5F27">
            <w:pPr>
              <w:rPr>
                <w:color w:val="000000"/>
                <w:sz w:val="20"/>
                <w:szCs w:val="20"/>
              </w:rPr>
            </w:pPr>
            <w:r w:rsidRPr="004D1057">
              <w:rPr>
                <w:color w:val="000000"/>
                <w:sz w:val="20"/>
                <w:szCs w:val="20"/>
              </w:rPr>
              <w:t>Year</w:t>
            </w:r>
          </w:p>
        </w:tc>
        <w:tc>
          <w:tcPr>
            <w:tcW w:w="720" w:type="dxa"/>
            <w:gridSpan w:val="2"/>
            <w:tcBorders>
              <w:top w:val="single" w:sz="4" w:space="0" w:color="auto"/>
              <w:left w:val="nil"/>
              <w:bottom w:val="single" w:sz="4" w:space="0" w:color="auto"/>
              <w:right w:val="nil"/>
            </w:tcBorders>
            <w:shd w:val="clear" w:color="auto" w:fill="auto"/>
            <w:noWrap/>
            <w:vAlign w:val="bottom"/>
            <w:hideMark/>
          </w:tcPr>
          <w:p w14:paraId="67C05DA8" w14:textId="77777777" w:rsidR="00A5769D" w:rsidRPr="004D1057" w:rsidRDefault="00A5769D" w:rsidP="00FC5F27">
            <w:pPr>
              <w:rPr>
                <w:color w:val="000000"/>
                <w:sz w:val="20"/>
                <w:szCs w:val="20"/>
              </w:rPr>
            </w:pPr>
            <w:r w:rsidRPr="004D1057">
              <w:rPr>
                <w:color w:val="000000"/>
                <w:sz w:val="20"/>
                <w:szCs w:val="20"/>
              </w:rPr>
              <w:t>Type</w:t>
            </w:r>
          </w:p>
        </w:tc>
        <w:tc>
          <w:tcPr>
            <w:tcW w:w="2970" w:type="dxa"/>
            <w:gridSpan w:val="2"/>
            <w:tcBorders>
              <w:top w:val="single" w:sz="4" w:space="0" w:color="auto"/>
              <w:left w:val="nil"/>
              <w:bottom w:val="single" w:sz="4" w:space="0" w:color="auto"/>
              <w:right w:val="nil"/>
            </w:tcBorders>
            <w:shd w:val="clear" w:color="auto" w:fill="auto"/>
            <w:noWrap/>
            <w:vAlign w:val="bottom"/>
            <w:hideMark/>
          </w:tcPr>
          <w:p w14:paraId="59D5F51C" w14:textId="77777777" w:rsidR="00A5769D" w:rsidRPr="004D1057" w:rsidRDefault="00A5769D" w:rsidP="00FC5F27">
            <w:pPr>
              <w:rPr>
                <w:color w:val="000000"/>
                <w:sz w:val="20"/>
                <w:szCs w:val="20"/>
              </w:rPr>
            </w:pPr>
            <w:r w:rsidRPr="004D1057">
              <w:rPr>
                <w:color w:val="000000"/>
                <w:sz w:val="20"/>
                <w:szCs w:val="20"/>
              </w:rPr>
              <w:t>Target Population</w:t>
            </w:r>
          </w:p>
        </w:tc>
        <w:tc>
          <w:tcPr>
            <w:tcW w:w="2070" w:type="dxa"/>
            <w:gridSpan w:val="2"/>
            <w:tcBorders>
              <w:top w:val="single" w:sz="4" w:space="0" w:color="auto"/>
              <w:left w:val="nil"/>
              <w:bottom w:val="single" w:sz="4" w:space="0" w:color="auto"/>
              <w:right w:val="nil"/>
            </w:tcBorders>
            <w:shd w:val="clear" w:color="auto" w:fill="auto"/>
            <w:noWrap/>
            <w:vAlign w:val="bottom"/>
            <w:hideMark/>
          </w:tcPr>
          <w:p w14:paraId="00290F6A" w14:textId="77777777" w:rsidR="00A5769D" w:rsidRPr="004D1057" w:rsidRDefault="00A5769D" w:rsidP="00FC5F27">
            <w:pPr>
              <w:rPr>
                <w:color w:val="000000"/>
                <w:sz w:val="20"/>
                <w:szCs w:val="20"/>
              </w:rPr>
            </w:pPr>
            <w:r w:rsidRPr="004D1057">
              <w:rPr>
                <w:color w:val="000000"/>
                <w:sz w:val="20"/>
                <w:szCs w:val="20"/>
              </w:rPr>
              <w:t>Wetland type</w:t>
            </w:r>
          </w:p>
        </w:tc>
        <w:tc>
          <w:tcPr>
            <w:tcW w:w="1350" w:type="dxa"/>
            <w:tcBorders>
              <w:top w:val="single" w:sz="4" w:space="0" w:color="auto"/>
              <w:left w:val="nil"/>
              <w:bottom w:val="single" w:sz="4" w:space="0" w:color="auto"/>
              <w:right w:val="nil"/>
            </w:tcBorders>
            <w:shd w:val="clear" w:color="auto" w:fill="auto"/>
            <w:noWrap/>
            <w:vAlign w:val="bottom"/>
            <w:hideMark/>
          </w:tcPr>
          <w:p w14:paraId="4240F9A0" w14:textId="77777777" w:rsidR="00A5769D" w:rsidRPr="004D1057" w:rsidRDefault="00A5769D" w:rsidP="00FC5F27">
            <w:pPr>
              <w:rPr>
                <w:color w:val="000000"/>
                <w:sz w:val="20"/>
                <w:szCs w:val="20"/>
              </w:rPr>
            </w:pPr>
            <w:r w:rsidRPr="004D1057">
              <w:rPr>
                <w:color w:val="000000"/>
                <w:sz w:val="20"/>
                <w:szCs w:val="20"/>
              </w:rPr>
              <w:t>BA</w:t>
            </w:r>
          </w:p>
        </w:tc>
        <w:tc>
          <w:tcPr>
            <w:tcW w:w="1440" w:type="dxa"/>
            <w:gridSpan w:val="2"/>
            <w:tcBorders>
              <w:top w:val="single" w:sz="4" w:space="0" w:color="auto"/>
              <w:left w:val="nil"/>
              <w:bottom w:val="single" w:sz="4" w:space="0" w:color="auto"/>
              <w:right w:val="nil"/>
            </w:tcBorders>
            <w:shd w:val="clear" w:color="auto" w:fill="auto"/>
            <w:noWrap/>
            <w:vAlign w:val="bottom"/>
            <w:hideMark/>
          </w:tcPr>
          <w:p w14:paraId="51B537BB" w14:textId="77777777" w:rsidR="00A5769D" w:rsidRPr="004D1057" w:rsidRDefault="00A5769D" w:rsidP="00FC5F27">
            <w:pPr>
              <w:rPr>
                <w:color w:val="000000"/>
                <w:sz w:val="20"/>
                <w:szCs w:val="20"/>
              </w:rPr>
            </w:pPr>
            <w:r w:rsidRPr="004D1057">
              <w:rPr>
                <w:color w:val="000000"/>
                <w:sz w:val="20"/>
                <w:szCs w:val="20"/>
              </w:rPr>
              <w:t>PA</w:t>
            </w:r>
          </w:p>
        </w:tc>
        <w:tc>
          <w:tcPr>
            <w:tcW w:w="990" w:type="dxa"/>
            <w:gridSpan w:val="2"/>
            <w:tcBorders>
              <w:top w:val="single" w:sz="4" w:space="0" w:color="auto"/>
              <w:left w:val="nil"/>
              <w:bottom w:val="single" w:sz="4" w:space="0" w:color="auto"/>
              <w:right w:val="nil"/>
            </w:tcBorders>
            <w:shd w:val="clear" w:color="auto" w:fill="auto"/>
            <w:noWrap/>
            <w:vAlign w:val="bottom"/>
            <w:hideMark/>
          </w:tcPr>
          <w:p w14:paraId="3027E989" w14:textId="77777777" w:rsidR="00A5769D" w:rsidRPr="004D1057" w:rsidRDefault="00A5769D" w:rsidP="00FC5F27">
            <w:pPr>
              <w:rPr>
                <w:color w:val="000000"/>
                <w:sz w:val="20"/>
                <w:szCs w:val="20"/>
              </w:rPr>
            </w:pPr>
            <w:r w:rsidRPr="004D1057">
              <w:rPr>
                <w:color w:val="000000"/>
                <w:sz w:val="20"/>
                <w:szCs w:val="20"/>
              </w:rPr>
              <w:t>WTP</w:t>
            </w:r>
          </w:p>
        </w:tc>
      </w:tr>
      <w:tr w:rsidR="00A5769D" w:rsidRPr="004D1057" w14:paraId="0BB97643" w14:textId="77777777" w:rsidTr="00FC5F27">
        <w:trPr>
          <w:trHeight w:val="300"/>
        </w:trPr>
        <w:tc>
          <w:tcPr>
            <w:tcW w:w="2520" w:type="dxa"/>
            <w:gridSpan w:val="2"/>
            <w:tcBorders>
              <w:top w:val="nil"/>
              <w:left w:val="nil"/>
              <w:bottom w:val="nil"/>
              <w:right w:val="nil"/>
            </w:tcBorders>
            <w:shd w:val="clear" w:color="auto" w:fill="auto"/>
            <w:vAlign w:val="bottom"/>
            <w:hideMark/>
          </w:tcPr>
          <w:p w14:paraId="058CFCCD" w14:textId="77777777" w:rsidR="00A5769D" w:rsidRPr="004D1057" w:rsidRDefault="00A5769D" w:rsidP="00FC5F27">
            <w:pPr>
              <w:rPr>
                <w:color w:val="000000"/>
                <w:sz w:val="20"/>
                <w:szCs w:val="20"/>
              </w:rPr>
            </w:pPr>
            <w:proofErr w:type="spellStart"/>
            <w:r w:rsidRPr="004D1057">
              <w:rPr>
                <w:color w:val="000000"/>
                <w:sz w:val="20"/>
                <w:szCs w:val="20"/>
              </w:rPr>
              <w:t>Awondo</w:t>
            </w:r>
            <w:proofErr w:type="spellEnd"/>
            <w:r w:rsidRPr="004D1057">
              <w:rPr>
                <w:color w:val="000000"/>
                <w:sz w:val="20"/>
                <w:szCs w:val="20"/>
              </w:rPr>
              <w:t xml:space="preserve"> et al.</w:t>
            </w:r>
          </w:p>
        </w:tc>
        <w:tc>
          <w:tcPr>
            <w:tcW w:w="720" w:type="dxa"/>
            <w:gridSpan w:val="2"/>
            <w:tcBorders>
              <w:top w:val="nil"/>
              <w:left w:val="nil"/>
              <w:bottom w:val="nil"/>
              <w:right w:val="nil"/>
            </w:tcBorders>
            <w:shd w:val="clear" w:color="auto" w:fill="auto"/>
            <w:noWrap/>
            <w:vAlign w:val="bottom"/>
            <w:hideMark/>
          </w:tcPr>
          <w:p w14:paraId="0CCAE96A" w14:textId="77777777" w:rsidR="00A5769D" w:rsidRPr="004D1057" w:rsidRDefault="00A5769D" w:rsidP="00FC5F27">
            <w:pPr>
              <w:jc w:val="right"/>
              <w:rPr>
                <w:color w:val="000000"/>
                <w:sz w:val="20"/>
                <w:szCs w:val="20"/>
              </w:rPr>
            </w:pPr>
            <w:r w:rsidRPr="004D1057">
              <w:rPr>
                <w:color w:val="000000"/>
                <w:sz w:val="20"/>
                <w:szCs w:val="20"/>
              </w:rPr>
              <w:t>2011</w:t>
            </w:r>
          </w:p>
        </w:tc>
        <w:tc>
          <w:tcPr>
            <w:tcW w:w="720" w:type="dxa"/>
            <w:gridSpan w:val="2"/>
            <w:tcBorders>
              <w:top w:val="nil"/>
              <w:left w:val="nil"/>
              <w:bottom w:val="nil"/>
              <w:right w:val="nil"/>
            </w:tcBorders>
            <w:shd w:val="clear" w:color="auto" w:fill="auto"/>
            <w:vAlign w:val="bottom"/>
            <w:hideMark/>
          </w:tcPr>
          <w:p w14:paraId="5F695009" w14:textId="77777777" w:rsidR="00A5769D" w:rsidRPr="004D1057" w:rsidRDefault="00A5769D" w:rsidP="00FC5F27">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hideMark/>
          </w:tcPr>
          <w:p w14:paraId="663062E0" w14:textId="77777777" w:rsidR="00A5769D" w:rsidRPr="004D1057" w:rsidRDefault="00A5769D" w:rsidP="00FC5F27">
            <w:pPr>
              <w:rPr>
                <w:color w:val="000000"/>
                <w:sz w:val="20"/>
                <w:szCs w:val="20"/>
              </w:rPr>
            </w:pPr>
            <w:r w:rsidRPr="004D1057">
              <w:rPr>
                <w:color w:val="000000"/>
                <w:sz w:val="20"/>
                <w:szCs w:val="20"/>
              </w:rPr>
              <w:t>Maumee Bay SP, OH, visitors</w:t>
            </w:r>
          </w:p>
        </w:tc>
        <w:tc>
          <w:tcPr>
            <w:tcW w:w="2070" w:type="dxa"/>
            <w:gridSpan w:val="2"/>
            <w:tcBorders>
              <w:top w:val="nil"/>
              <w:left w:val="nil"/>
              <w:bottom w:val="nil"/>
              <w:right w:val="nil"/>
            </w:tcBorders>
            <w:shd w:val="clear" w:color="auto" w:fill="auto"/>
            <w:vAlign w:val="bottom"/>
            <w:hideMark/>
          </w:tcPr>
          <w:p w14:paraId="694E2402" w14:textId="77777777" w:rsidR="00A5769D" w:rsidRPr="004D1057" w:rsidRDefault="00A5769D" w:rsidP="00FC5F27">
            <w:pPr>
              <w:rPr>
                <w:color w:val="000000"/>
                <w:sz w:val="20"/>
                <w:szCs w:val="20"/>
              </w:rPr>
            </w:pPr>
            <w:r w:rsidRPr="004D1057">
              <w:rPr>
                <w:color w:val="000000"/>
                <w:sz w:val="20"/>
                <w:szCs w:val="20"/>
              </w:rPr>
              <w:t>Freshwater, unspec.</w:t>
            </w:r>
          </w:p>
        </w:tc>
        <w:tc>
          <w:tcPr>
            <w:tcW w:w="1350" w:type="dxa"/>
            <w:tcBorders>
              <w:top w:val="nil"/>
              <w:left w:val="nil"/>
              <w:bottom w:val="nil"/>
              <w:right w:val="nil"/>
            </w:tcBorders>
            <w:shd w:val="clear" w:color="auto" w:fill="auto"/>
            <w:noWrap/>
            <w:vAlign w:val="bottom"/>
            <w:hideMark/>
          </w:tcPr>
          <w:p w14:paraId="75C84B7F" w14:textId="77777777" w:rsidR="00A5769D" w:rsidRPr="004D1057" w:rsidRDefault="00A5769D" w:rsidP="00FC5F27">
            <w:pPr>
              <w:jc w:val="right"/>
              <w:rPr>
                <w:color w:val="000000"/>
                <w:sz w:val="20"/>
                <w:szCs w:val="20"/>
              </w:rPr>
            </w:pPr>
            <w:r w:rsidRPr="004D1057">
              <w:rPr>
                <w:color w:val="000000"/>
                <w:sz w:val="20"/>
                <w:szCs w:val="20"/>
              </w:rPr>
              <w:t>0.00</w:t>
            </w:r>
          </w:p>
        </w:tc>
        <w:tc>
          <w:tcPr>
            <w:tcW w:w="1440" w:type="dxa"/>
            <w:gridSpan w:val="2"/>
            <w:tcBorders>
              <w:top w:val="nil"/>
              <w:left w:val="nil"/>
              <w:bottom w:val="nil"/>
              <w:right w:val="nil"/>
            </w:tcBorders>
            <w:shd w:val="clear" w:color="auto" w:fill="auto"/>
            <w:noWrap/>
            <w:vAlign w:val="bottom"/>
            <w:hideMark/>
          </w:tcPr>
          <w:p w14:paraId="2005411F" w14:textId="77777777" w:rsidR="00A5769D" w:rsidRPr="004D1057" w:rsidRDefault="00A5769D" w:rsidP="00FC5F27">
            <w:pPr>
              <w:jc w:val="right"/>
              <w:rPr>
                <w:color w:val="000000"/>
                <w:sz w:val="20"/>
                <w:szCs w:val="20"/>
              </w:rPr>
            </w:pPr>
            <w:r w:rsidRPr="004D1057">
              <w:rPr>
                <w:color w:val="000000"/>
                <w:sz w:val="20"/>
                <w:szCs w:val="20"/>
              </w:rPr>
              <w:t>2,499.00</w:t>
            </w:r>
          </w:p>
        </w:tc>
        <w:tc>
          <w:tcPr>
            <w:tcW w:w="990" w:type="dxa"/>
            <w:gridSpan w:val="2"/>
            <w:tcBorders>
              <w:top w:val="nil"/>
              <w:left w:val="nil"/>
              <w:bottom w:val="nil"/>
              <w:right w:val="nil"/>
            </w:tcBorders>
            <w:shd w:val="clear" w:color="auto" w:fill="auto"/>
            <w:noWrap/>
            <w:vAlign w:val="bottom"/>
            <w:hideMark/>
          </w:tcPr>
          <w:p w14:paraId="04A01104" w14:textId="77777777" w:rsidR="00A5769D" w:rsidRPr="004D1057" w:rsidRDefault="00A5769D" w:rsidP="00FC5F27">
            <w:pPr>
              <w:jc w:val="right"/>
              <w:rPr>
                <w:color w:val="000000"/>
                <w:sz w:val="20"/>
                <w:szCs w:val="20"/>
              </w:rPr>
            </w:pPr>
            <w:r w:rsidRPr="004D1057">
              <w:rPr>
                <w:color w:val="000000"/>
                <w:sz w:val="20"/>
                <w:szCs w:val="20"/>
              </w:rPr>
              <w:t>193.00</w:t>
            </w:r>
          </w:p>
        </w:tc>
      </w:tr>
      <w:tr w:rsidR="00A5769D" w:rsidRPr="004D1057" w14:paraId="27C324DE" w14:textId="77777777" w:rsidTr="00FC5F27">
        <w:trPr>
          <w:trHeight w:val="300"/>
        </w:trPr>
        <w:tc>
          <w:tcPr>
            <w:tcW w:w="2520" w:type="dxa"/>
            <w:gridSpan w:val="2"/>
            <w:tcBorders>
              <w:top w:val="nil"/>
              <w:left w:val="nil"/>
              <w:bottom w:val="nil"/>
              <w:right w:val="nil"/>
            </w:tcBorders>
            <w:shd w:val="clear" w:color="auto" w:fill="auto"/>
            <w:vAlign w:val="bottom"/>
            <w:hideMark/>
          </w:tcPr>
          <w:p w14:paraId="64FA9778" w14:textId="77777777" w:rsidR="00A5769D" w:rsidRPr="004D1057" w:rsidRDefault="00A5769D" w:rsidP="00FC5F27">
            <w:pPr>
              <w:rPr>
                <w:color w:val="000000"/>
                <w:sz w:val="20"/>
                <w:szCs w:val="20"/>
              </w:rPr>
            </w:pPr>
            <w:proofErr w:type="spellStart"/>
            <w:r w:rsidRPr="004D1057">
              <w:rPr>
                <w:color w:val="000000"/>
                <w:sz w:val="20"/>
                <w:szCs w:val="20"/>
              </w:rPr>
              <w:t>Beran</w:t>
            </w:r>
            <w:proofErr w:type="spellEnd"/>
            <w:r w:rsidRPr="004D1057">
              <w:rPr>
                <w:color w:val="000000"/>
                <w:sz w:val="20"/>
                <w:szCs w:val="20"/>
              </w:rPr>
              <w:t>, L.J.</w:t>
            </w:r>
          </w:p>
        </w:tc>
        <w:tc>
          <w:tcPr>
            <w:tcW w:w="720" w:type="dxa"/>
            <w:gridSpan w:val="2"/>
            <w:tcBorders>
              <w:top w:val="nil"/>
              <w:left w:val="nil"/>
              <w:bottom w:val="nil"/>
              <w:right w:val="nil"/>
            </w:tcBorders>
            <w:shd w:val="clear" w:color="auto" w:fill="auto"/>
            <w:noWrap/>
            <w:vAlign w:val="bottom"/>
            <w:hideMark/>
          </w:tcPr>
          <w:p w14:paraId="7C91BA18" w14:textId="77777777" w:rsidR="00A5769D" w:rsidRPr="004D1057" w:rsidRDefault="00A5769D" w:rsidP="00FC5F27">
            <w:pPr>
              <w:jc w:val="right"/>
              <w:rPr>
                <w:color w:val="000000"/>
                <w:sz w:val="20"/>
                <w:szCs w:val="20"/>
              </w:rPr>
            </w:pPr>
            <w:r w:rsidRPr="004D1057">
              <w:rPr>
                <w:color w:val="000000"/>
                <w:sz w:val="20"/>
                <w:szCs w:val="20"/>
              </w:rPr>
              <w:t>1995</w:t>
            </w:r>
          </w:p>
        </w:tc>
        <w:tc>
          <w:tcPr>
            <w:tcW w:w="720" w:type="dxa"/>
            <w:gridSpan w:val="2"/>
            <w:tcBorders>
              <w:top w:val="nil"/>
              <w:left w:val="nil"/>
              <w:bottom w:val="nil"/>
              <w:right w:val="nil"/>
            </w:tcBorders>
            <w:shd w:val="clear" w:color="auto" w:fill="auto"/>
            <w:vAlign w:val="bottom"/>
            <w:hideMark/>
          </w:tcPr>
          <w:p w14:paraId="7D9D334F" w14:textId="77777777" w:rsidR="00A5769D" w:rsidRPr="004D1057" w:rsidRDefault="00A5769D" w:rsidP="00FC5F27">
            <w:pPr>
              <w:rPr>
                <w:color w:val="000000"/>
                <w:sz w:val="20"/>
                <w:szCs w:val="20"/>
              </w:rPr>
            </w:pPr>
            <w:r w:rsidRPr="004D1057">
              <w:rPr>
                <w:color w:val="000000"/>
                <w:sz w:val="20"/>
                <w:szCs w:val="20"/>
              </w:rPr>
              <w:t>D</w:t>
            </w:r>
          </w:p>
        </w:tc>
        <w:tc>
          <w:tcPr>
            <w:tcW w:w="2970" w:type="dxa"/>
            <w:gridSpan w:val="2"/>
            <w:tcBorders>
              <w:top w:val="nil"/>
              <w:left w:val="nil"/>
              <w:bottom w:val="nil"/>
              <w:right w:val="nil"/>
            </w:tcBorders>
            <w:shd w:val="clear" w:color="auto" w:fill="auto"/>
            <w:vAlign w:val="bottom"/>
            <w:hideMark/>
          </w:tcPr>
          <w:p w14:paraId="12C66300" w14:textId="77777777" w:rsidR="00A5769D" w:rsidRPr="004D1057" w:rsidRDefault="00A5769D" w:rsidP="00FC5F27">
            <w:pPr>
              <w:rPr>
                <w:color w:val="000000"/>
                <w:sz w:val="20"/>
                <w:szCs w:val="20"/>
              </w:rPr>
            </w:pPr>
            <w:r w:rsidRPr="004D1057">
              <w:rPr>
                <w:color w:val="000000"/>
                <w:sz w:val="20"/>
                <w:szCs w:val="20"/>
              </w:rPr>
              <w:t>All SC HHs</w:t>
            </w:r>
          </w:p>
        </w:tc>
        <w:tc>
          <w:tcPr>
            <w:tcW w:w="2070" w:type="dxa"/>
            <w:gridSpan w:val="2"/>
            <w:tcBorders>
              <w:top w:val="nil"/>
              <w:left w:val="nil"/>
              <w:bottom w:val="nil"/>
              <w:right w:val="nil"/>
            </w:tcBorders>
            <w:shd w:val="clear" w:color="auto" w:fill="auto"/>
            <w:vAlign w:val="bottom"/>
            <w:hideMark/>
          </w:tcPr>
          <w:p w14:paraId="5FD0AFDE" w14:textId="77777777" w:rsidR="00A5769D" w:rsidRPr="004D1057" w:rsidRDefault="00A5769D" w:rsidP="00FC5F27">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hideMark/>
          </w:tcPr>
          <w:p w14:paraId="63F7D2AE" w14:textId="77777777" w:rsidR="00A5769D" w:rsidRPr="004D1057" w:rsidRDefault="00A5769D" w:rsidP="00FC5F27">
            <w:pPr>
              <w:jc w:val="right"/>
              <w:rPr>
                <w:color w:val="000000"/>
                <w:sz w:val="20"/>
                <w:szCs w:val="20"/>
              </w:rPr>
            </w:pPr>
            <w:r w:rsidRPr="004D1057">
              <w:rPr>
                <w:color w:val="000000"/>
                <w:sz w:val="20"/>
                <w:szCs w:val="20"/>
              </w:rPr>
              <w:t>6,000.00</w:t>
            </w:r>
          </w:p>
        </w:tc>
        <w:tc>
          <w:tcPr>
            <w:tcW w:w="1440" w:type="dxa"/>
            <w:gridSpan w:val="2"/>
            <w:tcBorders>
              <w:top w:val="nil"/>
              <w:left w:val="nil"/>
              <w:bottom w:val="nil"/>
              <w:right w:val="nil"/>
            </w:tcBorders>
            <w:shd w:val="clear" w:color="auto" w:fill="auto"/>
            <w:noWrap/>
            <w:vAlign w:val="bottom"/>
            <w:hideMark/>
          </w:tcPr>
          <w:p w14:paraId="355A40CB" w14:textId="77777777" w:rsidR="00A5769D" w:rsidRPr="004D1057" w:rsidRDefault="00A5769D" w:rsidP="00FC5F27">
            <w:pPr>
              <w:jc w:val="right"/>
              <w:rPr>
                <w:color w:val="000000"/>
                <w:sz w:val="20"/>
                <w:szCs w:val="20"/>
              </w:rPr>
            </w:pPr>
            <w:r w:rsidRPr="004D1057">
              <w:rPr>
                <w:color w:val="000000"/>
                <w:sz w:val="20"/>
                <w:szCs w:val="20"/>
              </w:rPr>
              <w:t>8,500.00</w:t>
            </w:r>
          </w:p>
        </w:tc>
        <w:tc>
          <w:tcPr>
            <w:tcW w:w="990" w:type="dxa"/>
            <w:gridSpan w:val="2"/>
            <w:tcBorders>
              <w:top w:val="nil"/>
              <w:left w:val="nil"/>
              <w:bottom w:val="nil"/>
              <w:right w:val="nil"/>
            </w:tcBorders>
            <w:shd w:val="clear" w:color="auto" w:fill="auto"/>
            <w:noWrap/>
            <w:vAlign w:val="bottom"/>
            <w:hideMark/>
          </w:tcPr>
          <w:p w14:paraId="62746E95" w14:textId="77777777" w:rsidR="00A5769D" w:rsidRPr="004D1057" w:rsidRDefault="00A5769D" w:rsidP="00FC5F27">
            <w:pPr>
              <w:jc w:val="right"/>
              <w:rPr>
                <w:color w:val="000000"/>
                <w:sz w:val="20"/>
                <w:szCs w:val="20"/>
              </w:rPr>
            </w:pPr>
            <w:r w:rsidRPr="004D1057">
              <w:rPr>
                <w:color w:val="000000"/>
                <w:sz w:val="20"/>
                <w:szCs w:val="20"/>
              </w:rPr>
              <w:t>36.00</w:t>
            </w:r>
          </w:p>
        </w:tc>
      </w:tr>
      <w:tr w:rsidR="00A5769D" w:rsidRPr="004D1057" w14:paraId="685891D7" w14:textId="77777777" w:rsidTr="00FC5F27">
        <w:trPr>
          <w:trHeight w:val="300"/>
        </w:trPr>
        <w:tc>
          <w:tcPr>
            <w:tcW w:w="2520" w:type="dxa"/>
            <w:gridSpan w:val="2"/>
            <w:tcBorders>
              <w:top w:val="nil"/>
              <w:left w:val="nil"/>
              <w:bottom w:val="nil"/>
              <w:right w:val="nil"/>
            </w:tcBorders>
            <w:shd w:val="clear" w:color="auto" w:fill="auto"/>
            <w:vAlign w:val="bottom"/>
            <w:hideMark/>
          </w:tcPr>
          <w:p w14:paraId="046A3138" w14:textId="77777777" w:rsidR="00A5769D" w:rsidRPr="004D1057" w:rsidRDefault="00A5769D" w:rsidP="00FC5F27">
            <w:pPr>
              <w:rPr>
                <w:color w:val="000000"/>
                <w:sz w:val="20"/>
                <w:szCs w:val="20"/>
              </w:rPr>
            </w:pPr>
            <w:proofErr w:type="spellStart"/>
            <w:r w:rsidRPr="004D1057">
              <w:rPr>
                <w:color w:val="000000"/>
                <w:sz w:val="20"/>
                <w:szCs w:val="20"/>
              </w:rPr>
              <w:t>Beran</w:t>
            </w:r>
            <w:proofErr w:type="spellEnd"/>
            <w:r w:rsidRPr="004D1057">
              <w:rPr>
                <w:color w:val="000000"/>
                <w:sz w:val="20"/>
                <w:szCs w:val="20"/>
              </w:rPr>
              <w:t>, L.J.</w:t>
            </w:r>
          </w:p>
        </w:tc>
        <w:tc>
          <w:tcPr>
            <w:tcW w:w="720" w:type="dxa"/>
            <w:gridSpan w:val="2"/>
            <w:tcBorders>
              <w:top w:val="nil"/>
              <w:left w:val="nil"/>
              <w:bottom w:val="nil"/>
              <w:right w:val="nil"/>
            </w:tcBorders>
            <w:shd w:val="clear" w:color="auto" w:fill="auto"/>
            <w:noWrap/>
            <w:vAlign w:val="bottom"/>
            <w:hideMark/>
          </w:tcPr>
          <w:p w14:paraId="78EED947" w14:textId="77777777" w:rsidR="00A5769D" w:rsidRPr="004D1057" w:rsidRDefault="00A5769D" w:rsidP="00FC5F27">
            <w:pPr>
              <w:jc w:val="right"/>
              <w:rPr>
                <w:color w:val="000000"/>
                <w:sz w:val="20"/>
                <w:szCs w:val="20"/>
              </w:rPr>
            </w:pPr>
            <w:r w:rsidRPr="004D1057">
              <w:rPr>
                <w:color w:val="000000"/>
                <w:sz w:val="20"/>
                <w:szCs w:val="20"/>
              </w:rPr>
              <w:t>1995</w:t>
            </w:r>
          </w:p>
        </w:tc>
        <w:tc>
          <w:tcPr>
            <w:tcW w:w="720" w:type="dxa"/>
            <w:gridSpan w:val="2"/>
            <w:tcBorders>
              <w:top w:val="nil"/>
              <w:left w:val="nil"/>
              <w:bottom w:val="nil"/>
              <w:right w:val="nil"/>
            </w:tcBorders>
            <w:shd w:val="clear" w:color="auto" w:fill="auto"/>
            <w:vAlign w:val="bottom"/>
            <w:hideMark/>
          </w:tcPr>
          <w:p w14:paraId="7E1271E0" w14:textId="77777777" w:rsidR="00A5769D" w:rsidRPr="004D1057" w:rsidRDefault="00A5769D" w:rsidP="00FC5F27">
            <w:pPr>
              <w:rPr>
                <w:color w:val="000000"/>
                <w:sz w:val="20"/>
                <w:szCs w:val="20"/>
              </w:rPr>
            </w:pPr>
            <w:r w:rsidRPr="004D1057">
              <w:rPr>
                <w:color w:val="000000"/>
                <w:sz w:val="20"/>
                <w:szCs w:val="20"/>
              </w:rPr>
              <w:t>D</w:t>
            </w:r>
          </w:p>
        </w:tc>
        <w:tc>
          <w:tcPr>
            <w:tcW w:w="2970" w:type="dxa"/>
            <w:gridSpan w:val="2"/>
            <w:tcBorders>
              <w:top w:val="nil"/>
              <w:left w:val="nil"/>
              <w:bottom w:val="nil"/>
              <w:right w:val="nil"/>
            </w:tcBorders>
            <w:shd w:val="clear" w:color="auto" w:fill="auto"/>
            <w:vAlign w:val="bottom"/>
            <w:hideMark/>
          </w:tcPr>
          <w:p w14:paraId="24A78C99" w14:textId="77777777" w:rsidR="00A5769D" w:rsidRPr="004D1057" w:rsidRDefault="00A5769D" w:rsidP="00FC5F27">
            <w:pPr>
              <w:rPr>
                <w:color w:val="000000"/>
                <w:sz w:val="20"/>
                <w:szCs w:val="20"/>
              </w:rPr>
            </w:pPr>
            <w:r w:rsidRPr="004D1057">
              <w:rPr>
                <w:color w:val="000000"/>
                <w:sz w:val="20"/>
                <w:szCs w:val="20"/>
              </w:rPr>
              <w:t>All SC HHs</w:t>
            </w:r>
          </w:p>
        </w:tc>
        <w:tc>
          <w:tcPr>
            <w:tcW w:w="2070" w:type="dxa"/>
            <w:gridSpan w:val="2"/>
            <w:tcBorders>
              <w:top w:val="nil"/>
              <w:left w:val="nil"/>
              <w:bottom w:val="nil"/>
              <w:right w:val="nil"/>
            </w:tcBorders>
            <w:shd w:val="clear" w:color="auto" w:fill="auto"/>
            <w:vAlign w:val="bottom"/>
            <w:hideMark/>
          </w:tcPr>
          <w:p w14:paraId="4AC9848D" w14:textId="77777777" w:rsidR="00A5769D" w:rsidRPr="004D1057" w:rsidRDefault="00A5769D" w:rsidP="00FC5F27">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hideMark/>
          </w:tcPr>
          <w:p w14:paraId="2FEEED31" w14:textId="77777777" w:rsidR="00A5769D" w:rsidRPr="004D1057" w:rsidRDefault="00A5769D" w:rsidP="00FC5F27">
            <w:pPr>
              <w:jc w:val="right"/>
              <w:rPr>
                <w:color w:val="000000"/>
                <w:sz w:val="20"/>
                <w:szCs w:val="20"/>
              </w:rPr>
            </w:pPr>
            <w:r w:rsidRPr="004D1057">
              <w:rPr>
                <w:color w:val="000000"/>
                <w:sz w:val="20"/>
                <w:szCs w:val="20"/>
              </w:rPr>
              <w:t>6,000.00</w:t>
            </w:r>
          </w:p>
        </w:tc>
        <w:tc>
          <w:tcPr>
            <w:tcW w:w="1440" w:type="dxa"/>
            <w:gridSpan w:val="2"/>
            <w:tcBorders>
              <w:top w:val="nil"/>
              <w:left w:val="nil"/>
              <w:bottom w:val="nil"/>
              <w:right w:val="nil"/>
            </w:tcBorders>
            <w:shd w:val="clear" w:color="auto" w:fill="auto"/>
            <w:noWrap/>
            <w:vAlign w:val="bottom"/>
            <w:hideMark/>
          </w:tcPr>
          <w:p w14:paraId="7C0E2DB7" w14:textId="77777777" w:rsidR="00A5769D" w:rsidRPr="004D1057" w:rsidRDefault="00A5769D" w:rsidP="00FC5F27">
            <w:pPr>
              <w:jc w:val="right"/>
              <w:rPr>
                <w:color w:val="000000"/>
                <w:sz w:val="20"/>
                <w:szCs w:val="20"/>
              </w:rPr>
            </w:pPr>
            <w:r w:rsidRPr="004D1057">
              <w:rPr>
                <w:color w:val="000000"/>
                <w:sz w:val="20"/>
                <w:szCs w:val="20"/>
              </w:rPr>
              <w:t>8,500.00</w:t>
            </w:r>
          </w:p>
        </w:tc>
        <w:tc>
          <w:tcPr>
            <w:tcW w:w="990" w:type="dxa"/>
            <w:gridSpan w:val="2"/>
            <w:tcBorders>
              <w:top w:val="nil"/>
              <w:left w:val="nil"/>
              <w:bottom w:val="nil"/>
              <w:right w:val="nil"/>
            </w:tcBorders>
            <w:shd w:val="clear" w:color="auto" w:fill="auto"/>
            <w:noWrap/>
            <w:vAlign w:val="bottom"/>
            <w:hideMark/>
          </w:tcPr>
          <w:p w14:paraId="46FCB92B" w14:textId="77777777" w:rsidR="00A5769D" w:rsidRPr="004D1057" w:rsidRDefault="00A5769D" w:rsidP="00FC5F27">
            <w:pPr>
              <w:jc w:val="right"/>
              <w:rPr>
                <w:color w:val="000000"/>
                <w:sz w:val="20"/>
                <w:szCs w:val="20"/>
              </w:rPr>
            </w:pPr>
            <w:r w:rsidRPr="004D1057">
              <w:rPr>
                <w:color w:val="000000"/>
                <w:sz w:val="20"/>
                <w:szCs w:val="20"/>
              </w:rPr>
              <w:t>27.00</w:t>
            </w:r>
          </w:p>
        </w:tc>
      </w:tr>
      <w:tr w:rsidR="00A5769D" w:rsidRPr="004D1057" w14:paraId="505E6C96" w14:textId="77777777" w:rsidTr="00FC5F27">
        <w:trPr>
          <w:trHeight w:val="300"/>
        </w:trPr>
        <w:tc>
          <w:tcPr>
            <w:tcW w:w="2520" w:type="dxa"/>
            <w:gridSpan w:val="2"/>
            <w:tcBorders>
              <w:top w:val="nil"/>
              <w:left w:val="nil"/>
              <w:bottom w:val="nil"/>
              <w:right w:val="nil"/>
            </w:tcBorders>
            <w:shd w:val="clear" w:color="auto" w:fill="auto"/>
            <w:vAlign w:val="bottom"/>
            <w:hideMark/>
          </w:tcPr>
          <w:p w14:paraId="28DFE28A" w14:textId="77777777" w:rsidR="00A5769D" w:rsidRPr="004D1057" w:rsidRDefault="00A5769D" w:rsidP="00FC5F27">
            <w:pPr>
              <w:rPr>
                <w:color w:val="000000"/>
                <w:sz w:val="20"/>
                <w:szCs w:val="20"/>
              </w:rPr>
            </w:pPr>
            <w:proofErr w:type="spellStart"/>
            <w:r w:rsidRPr="004D1057">
              <w:rPr>
                <w:color w:val="000000"/>
                <w:sz w:val="20"/>
                <w:szCs w:val="20"/>
              </w:rPr>
              <w:t>Beran</w:t>
            </w:r>
            <w:proofErr w:type="spellEnd"/>
            <w:r w:rsidRPr="004D1057">
              <w:rPr>
                <w:color w:val="000000"/>
                <w:sz w:val="20"/>
                <w:szCs w:val="20"/>
              </w:rPr>
              <w:t>, L.J.</w:t>
            </w:r>
          </w:p>
        </w:tc>
        <w:tc>
          <w:tcPr>
            <w:tcW w:w="720" w:type="dxa"/>
            <w:gridSpan w:val="2"/>
            <w:tcBorders>
              <w:top w:val="nil"/>
              <w:left w:val="nil"/>
              <w:bottom w:val="nil"/>
              <w:right w:val="nil"/>
            </w:tcBorders>
            <w:shd w:val="clear" w:color="auto" w:fill="auto"/>
            <w:noWrap/>
            <w:vAlign w:val="bottom"/>
            <w:hideMark/>
          </w:tcPr>
          <w:p w14:paraId="30027E28" w14:textId="77777777" w:rsidR="00A5769D" w:rsidRPr="004D1057" w:rsidRDefault="00A5769D" w:rsidP="00FC5F27">
            <w:pPr>
              <w:jc w:val="right"/>
              <w:rPr>
                <w:color w:val="000000"/>
                <w:sz w:val="20"/>
                <w:szCs w:val="20"/>
              </w:rPr>
            </w:pPr>
            <w:r w:rsidRPr="004D1057">
              <w:rPr>
                <w:color w:val="000000"/>
                <w:sz w:val="20"/>
                <w:szCs w:val="20"/>
              </w:rPr>
              <w:t>1995</w:t>
            </w:r>
          </w:p>
        </w:tc>
        <w:tc>
          <w:tcPr>
            <w:tcW w:w="720" w:type="dxa"/>
            <w:gridSpan w:val="2"/>
            <w:tcBorders>
              <w:top w:val="nil"/>
              <w:left w:val="nil"/>
              <w:bottom w:val="nil"/>
              <w:right w:val="nil"/>
            </w:tcBorders>
            <w:shd w:val="clear" w:color="auto" w:fill="auto"/>
            <w:vAlign w:val="bottom"/>
            <w:hideMark/>
          </w:tcPr>
          <w:p w14:paraId="6AAE9CF2" w14:textId="77777777" w:rsidR="00A5769D" w:rsidRPr="004D1057" w:rsidRDefault="00A5769D" w:rsidP="00FC5F27">
            <w:pPr>
              <w:rPr>
                <w:color w:val="000000"/>
                <w:sz w:val="20"/>
                <w:szCs w:val="20"/>
              </w:rPr>
            </w:pPr>
            <w:r w:rsidRPr="004D1057">
              <w:rPr>
                <w:color w:val="000000"/>
                <w:sz w:val="20"/>
                <w:szCs w:val="20"/>
              </w:rPr>
              <w:t>D</w:t>
            </w:r>
          </w:p>
        </w:tc>
        <w:tc>
          <w:tcPr>
            <w:tcW w:w="2970" w:type="dxa"/>
            <w:gridSpan w:val="2"/>
            <w:tcBorders>
              <w:top w:val="nil"/>
              <w:left w:val="nil"/>
              <w:bottom w:val="nil"/>
              <w:right w:val="nil"/>
            </w:tcBorders>
            <w:shd w:val="clear" w:color="auto" w:fill="auto"/>
            <w:vAlign w:val="bottom"/>
            <w:hideMark/>
          </w:tcPr>
          <w:p w14:paraId="47C7D6A4" w14:textId="77777777" w:rsidR="00A5769D" w:rsidRPr="004D1057" w:rsidRDefault="00A5769D" w:rsidP="00FC5F27">
            <w:pPr>
              <w:rPr>
                <w:color w:val="000000"/>
                <w:sz w:val="20"/>
                <w:szCs w:val="20"/>
              </w:rPr>
            </w:pPr>
            <w:r w:rsidRPr="004D1057">
              <w:rPr>
                <w:color w:val="000000"/>
                <w:sz w:val="20"/>
                <w:szCs w:val="20"/>
              </w:rPr>
              <w:t>All SC HHs</w:t>
            </w:r>
          </w:p>
        </w:tc>
        <w:tc>
          <w:tcPr>
            <w:tcW w:w="2070" w:type="dxa"/>
            <w:gridSpan w:val="2"/>
            <w:tcBorders>
              <w:top w:val="nil"/>
              <w:left w:val="nil"/>
              <w:bottom w:val="nil"/>
              <w:right w:val="nil"/>
            </w:tcBorders>
            <w:shd w:val="clear" w:color="auto" w:fill="auto"/>
            <w:vAlign w:val="bottom"/>
            <w:hideMark/>
          </w:tcPr>
          <w:p w14:paraId="58822C8A" w14:textId="77777777" w:rsidR="00A5769D" w:rsidRPr="004D1057" w:rsidRDefault="00A5769D" w:rsidP="00FC5F27">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hideMark/>
          </w:tcPr>
          <w:p w14:paraId="14F3979B" w14:textId="77777777" w:rsidR="00A5769D" w:rsidRPr="004D1057" w:rsidRDefault="00A5769D" w:rsidP="00FC5F27">
            <w:pPr>
              <w:jc w:val="right"/>
              <w:rPr>
                <w:color w:val="000000"/>
                <w:sz w:val="20"/>
                <w:szCs w:val="20"/>
              </w:rPr>
            </w:pPr>
            <w:r w:rsidRPr="004D1057">
              <w:rPr>
                <w:color w:val="000000"/>
                <w:sz w:val="20"/>
                <w:szCs w:val="20"/>
              </w:rPr>
              <w:t>6,000.00</w:t>
            </w:r>
          </w:p>
        </w:tc>
        <w:tc>
          <w:tcPr>
            <w:tcW w:w="1440" w:type="dxa"/>
            <w:gridSpan w:val="2"/>
            <w:tcBorders>
              <w:top w:val="nil"/>
              <w:left w:val="nil"/>
              <w:bottom w:val="nil"/>
              <w:right w:val="nil"/>
            </w:tcBorders>
            <w:shd w:val="clear" w:color="auto" w:fill="auto"/>
            <w:noWrap/>
            <w:vAlign w:val="bottom"/>
            <w:hideMark/>
          </w:tcPr>
          <w:p w14:paraId="600BD73E" w14:textId="77777777" w:rsidR="00A5769D" w:rsidRPr="004D1057" w:rsidRDefault="00A5769D" w:rsidP="00FC5F27">
            <w:pPr>
              <w:jc w:val="right"/>
              <w:rPr>
                <w:color w:val="000000"/>
                <w:sz w:val="20"/>
                <w:szCs w:val="20"/>
              </w:rPr>
            </w:pPr>
            <w:r w:rsidRPr="004D1057">
              <w:rPr>
                <w:color w:val="000000"/>
                <w:sz w:val="20"/>
                <w:szCs w:val="20"/>
              </w:rPr>
              <w:t>8,500.00</w:t>
            </w:r>
          </w:p>
        </w:tc>
        <w:tc>
          <w:tcPr>
            <w:tcW w:w="990" w:type="dxa"/>
            <w:gridSpan w:val="2"/>
            <w:tcBorders>
              <w:top w:val="nil"/>
              <w:left w:val="nil"/>
              <w:bottom w:val="nil"/>
              <w:right w:val="nil"/>
            </w:tcBorders>
            <w:shd w:val="clear" w:color="auto" w:fill="auto"/>
            <w:noWrap/>
            <w:vAlign w:val="bottom"/>
            <w:hideMark/>
          </w:tcPr>
          <w:p w14:paraId="414D5FBB" w14:textId="77777777" w:rsidR="00A5769D" w:rsidRPr="004D1057" w:rsidRDefault="00A5769D" w:rsidP="00FC5F27">
            <w:pPr>
              <w:jc w:val="right"/>
              <w:rPr>
                <w:color w:val="000000"/>
                <w:sz w:val="20"/>
                <w:szCs w:val="20"/>
              </w:rPr>
            </w:pPr>
            <w:r w:rsidRPr="004D1057">
              <w:rPr>
                <w:color w:val="000000"/>
                <w:sz w:val="20"/>
                <w:szCs w:val="20"/>
              </w:rPr>
              <w:t>33.00</w:t>
            </w:r>
          </w:p>
        </w:tc>
      </w:tr>
      <w:tr w:rsidR="00A5769D" w:rsidRPr="004D1057" w14:paraId="3955C1A3" w14:textId="77777777" w:rsidTr="00FC5F27">
        <w:trPr>
          <w:trHeight w:val="98"/>
        </w:trPr>
        <w:tc>
          <w:tcPr>
            <w:tcW w:w="2520" w:type="dxa"/>
            <w:gridSpan w:val="2"/>
            <w:tcBorders>
              <w:top w:val="nil"/>
              <w:left w:val="nil"/>
              <w:bottom w:val="nil"/>
              <w:right w:val="nil"/>
            </w:tcBorders>
            <w:shd w:val="clear" w:color="auto" w:fill="auto"/>
            <w:vAlign w:val="bottom"/>
            <w:hideMark/>
          </w:tcPr>
          <w:p w14:paraId="5178A6A9" w14:textId="77777777" w:rsidR="00A5769D" w:rsidRPr="004D1057" w:rsidRDefault="00A5769D" w:rsidP="00FC5F27">
            <w:pPr>
              <w:rPr>
                <w:color w:val="000000"/>
                <w:sz w:val="20"/>
                <w:szCs w:val="20"/>
              </w:rPr>
            </w:pPr>
            <w:r w:rsidRPr="004D1057">
              <w:rPr>
                <w:color w:val="000000"/>
                <w:sz w:val="20"/>
                <w:szCs w:val="20"/>
              </w:rPr>
              <w:t>Blomquist &amp; Whitehead</w:t>
            </w:r>
          </w:p>
        </w:tc>
        <w:tc>
          <w:tcPr>
            <w:tcW w:w="720" w:type="dxa"/>
            <w:gridSpan w:val="2"/>
            <w:tcBorders>
              <w:top w:val="nil"/>
              <w:left w:val="nil"/>
              <w:bottom w:val="nil"/>
              <w:right w:val="nil"/>
            </w:tcBorders>
            <w:shd w:val="clear" w:color="auto" w:fill="auto"/>
            <w:noWrap/>
            <w:vAlign w:val="bottom"/>
            <w:hideMark/>
          </w:tcPr>
          <w:p w14:paraId="1C9E7804" w14:textId="77777777" w:rsidR="00A5769D" w:rsidRPr="004D1057" w:rsidRDefault="00A5769D" w:rsidP="00FC5F27">
            <w:pPr>
              <w:jc w:val="right"/>
              <w:rPr>
                <w:color w:val="000000"/>
                <w:sz w:val="20"/>
                <w:szCs w:val="20"/>
              </w:rPr>
            </w:pPr>
            <w:r w:rsidRPr="004D1057">
              <w:rPr>
                <w:color w:val="000000"/>
                <w:sz w:val="20"/>
                <w:szCs w:val="20"/>
              </w:rPr>
              <w:t>1998</w:t>
            </w:r>
          </w:p>
        </w:tc>
        <w:tc>
          <w:tcPr>
            <w:tcW w:w="720" w:type="dxa"/>
            <w:gridSpan w:val="2"/>
            <w:tcBorders>
              <w:top w:val="nil"/>
              <w:left w:val="nil"/>
              <w:bottom w:val="nil"/>
              <w:right w:val="nil"/>
            </w:tcBorders>
            <w:shd w:val="clear" w:color="auto" w:fill="auto"/>
            <w:vAlign w:val="bottom"/>
            <w:hideMark/>
          </w:tcPr>
          <w:p w14:paraId="066EE409" w14:textId="77777777" w:rsidR="00A5769D" w:rsidRPr="004D1057" w:rsidRDefault="00A5769D" w:rsidP="00FC5F27">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hideMark/>
          </w:tcPr>
          <w:p w14:paraId="672ED1AF" w14:textId="77777777" w:rsidR="00A5769D" w:rsidRPr="004D1057" w:rsidRDefault="00A5769D" w:rsidP="00FC5F27">
            <w:pPr>
              <w:rPr>
                <w:color w:val="000000"/>
                <w:sz w:val="20"/>
                <w:szCs w:val="20"/>
              </w:rPr>
            </w:pPr>
            <w:r w:rsidRPr="004D1057">
              <w:rPr>
                <w:color w:val="000000"/>
                <w:sz w:val="20"/>
                <w:szCs w:val="20"/>
              </w:rPr>
              <w:t>All KY HHs</w:t>
            </w:r>
          </w:p>
        </w:tc>
        <w:tc>
          <w:tcPr>
            <w:tcW w:w="2070" w:type="dxa"/>
            <w:gridSpan w:val="2"/>
            <w:tcBorders>
              <w:top w:val="nil"/>
              <w:left w:val="nil"/>
              <w:bottom w:val="nil"/>
              <w:right w:val="nil"/>
            </w:tcBorders>
            <w:shd w:val="clear" w:color="auto" w:fill="auto"/>
            <w:vAlign w:val="bottom"/>
            <w:hideMark/>
          </w:tcPr>
          <w:p w14:paraId="0A2F0B0F" w14:textId="77777777" w:rsidR="00A5769D" w:rsidRPr="004D1057" w:rsidRDefault="00A5769D" w:rsidP="00FC5F27">
            <w:pPr>
              <w:rPr>
                <w:color w:val="000000"/>
                <w:sz w:val="20"/>
                <w:szCs w:val="20"/>
              </w:rPr>
            </w:pPr>
            <w:r w:rsidRPr="004D1057">
              <w:rPr>
                <w:color w:val="000000"/>
                <w:sz w:val="20"/>
                <w:szCs w:val="20"/>
              </w:rPr>
              <w:t>Freshwater</w:t>
            </w:r>
          </w:p>
        </w:tc>
        <w:tc>
          <w:tcPr>
            <w:tcW w:w="1350" w:type="dxa"/>
            <w:tcBorders>
              <w:top w:val="nil"/>
              <w:left w:val="nil"/>
              <w:bottom w:val="nil"/>
              <w:right w:val="nil"/>
            </w:tcBorders>
            <w:shd w:val="clear" w:color="auto" w:fill="auto"/>
            <w:noWrap/>
            <w:vAlign w:val="bottom"/>
            <w:hideMark/>
          </w:tcPr>
          <w:p w14:paraId="49C7E1D1" w14:textId="77777777" w:rsidR="00A5769D" w:rsidRPr="004D1057" w:rsidRDefault="00A5769D" w:rsidP="00FC5F27">
            <w:pPr>
              <w:jc w:val="right"/>
              <w:rPr>
                <w:color w:val="000000"/>
                <w:sz w:val="20"/>
                <w:szCs w:val="20"/>
              </w:rPr>
            </w:pPr>
            <w:r w:rsidRPr="004D1057">
              <w:rPr>
                <w:color w:val="000000"/>
                <w:sz w:val="20"/>
                <w:szCs w:val="20"/>
              </w:rPr>
              <w:t>3,468.00</w:t>
            </w:r>
          </w:p>
        </w:tc>
        <w:tc>
          <w:tcPr>
            <w:tcW w:w="1440" w:type="dxa"/>
            <w:gridSpan w:val="2"/>
            <w:tcBorders>
              <w:top w:val="nil"/>
              <w:left w:val="nil"/>
              <w:bottom w:val="nil"/>
              <w:right w:val="nil"/>
            </w:tcBorders>
            <w:shd w:val="clear" w:color="auto" w:fill="auto"/>
            <w:noWrap/>
            <w:vAlign w:val="bottom"/>
            <w:hideMark/>
          </w:tcPr>
          <w:p w14:paraId="142EDE94" w14:textId="77777777" w:rsidR="00A5769D" w:rsidRPr="004D1057" w:rsidRDefault="00A5769D" w:rsidP="00FC5F27">
            <w:pPr>
              <w:jc w:val="right"/>
              <w:rPr>
                <w:color w:val="000000"/>
                <w:sz w:val="20"/>
                <w:szCs w:val="20"/>
              </w:rPr>
            </w:pPr>
            <w:r w:rsidRPr="004D1057">
              <w:rPr>
                <w:color w:val="000000"/>
                <w:sz w:val="20"/>
                <w:szCs w:val="20"/>
              </w:rPr>
              <w:t>3,968.00</w:t>
            </w:r>
          </w:p>
        </w:tc>
        <w:tc>
          <w:tcPr>
            <w:tcW w:w="990" w:type="dxa"/>
            <w:gridSpan w:val="2"/>
            <w:tcBorders>
              <w:top w:val="nil"/>
              <w:left w:val="nil"/>
              <w:bottom w:val="nil"/>
              <w:right w:val="nil"/>
            </w:tcBorders>
            <w:shd w:val="clear" w:color="auto" w:fill="auto"/>
            <w:noWrap/>
            <w:vAlign w:val="bottom"/>
            <w:hideMark/>
          </w:tcPr>
          <w:p w14:paraId="651D8A76" w14:textId="77777777" w:rsidR="00A5769D" w:rsidRPr="004D1057" w:rsidRDefault="00A5769D" w:rsidP="00FC5F27">
            <w:pPr>
              <w:jc w:val="right"/>
              <w:rPr>
                <w:color w:val="000000"/>
                <w:sz w:val="20"/>
                <w:szCs w:val="20"/>
              </w:rPr>
            </w:pPr>
            <w:r w:rsidRPr="004D1057">
              <w:rPr>
                <w:color w:val="000000"/>
                <w:sz w:val="20"/>
                <w:szCs w:val="20"/>
              </w:rPr>
              <w:t>3.00</w:t>
            </w:r>
          </w:p>
        </w:tc>
      </w:tr>
      <w:tr w:rsidR="00A5769D" w:rsidRPr="004D1057" w14:paraId="09600EFC" w14:textId="77777777" w:rsidTr="00FC5F27">
        <w:trPr>
          <w:trHeight w:val="300"/>
        </w:trPr>
        <w:tc>
          <w:tcPr>
            <w:tcW w:w="2520" w:type="dxa"/>
            <w:gridSpan w:val="2"/>
            <w:tcBorders>
              <w:top w:val="nil"/>
              <w:left w:val="nil"/>
              <w:bottom w:val="nil"/>
              <w:right w:val="nil"/>
            </w:tcBorders>
            <w:shd w:val="clear" w:color="auto" w:fill="auto"/>
            <w:vAlign w:val="bottom"/>
            <w:hideMark/>
          </w:tcPr>
          <w:p w14:paraId="29F24BDB" w14:textId="77777777" w:rsidR="00A5769D" w:rsidRPr="004D1057" w:rsidRDefault="00A5769D" w:rsidP="00FC5F27">
            <w:pPr>
              <w:rPr>
                <w:color w:val="000000"/>
                <w:sz w:val="20"/>
                <w:szCs w:val="20"/>
              </w:rPr>
            </w:pPr>
            <w:r w:rsidRPr="004D1057">
              <w:rPr>
                <w:color w:val="000000"/>
                <w:sz w:val="20"/>
                <w:szCs w:val="20"/>
              </w:rPr>
              <w:t>Blomquist &amp; Whitehead</w:t>
            </w:r>
          </w:p>
        </w:tc>
        <w:tc>
          <w:tcPr>
            <w:tcW w:w="720" w:type="dxa"/>
            <w:gridSpan w:val="2"/>
            <w:tcBorders>
              <w:top w:val="nil"/>
              <w:left w:val="nil"/>
              <w:bottom w:val="nil"/>
              <w:right w:val="nil"/>
            </w:tcBorders>
            <w:shd w:val="clear" w:color="auto" w:fill="auto"/>
            <w:noWrap/>
            <w:vAlign w:val="bottom"/>
            <w:hideMark/>
          </w:tcPr>
          <w:p w14:paraId="4F54C888" w14:textId="77777777" w:rsidR="00A5769D" w:rsidRPr="004D1057" w:rsidRDefault="00A5769D" w:rsidP="00FC5F27">
            <w:pPr>
              <w:jc w:val="right"/>
              <w:rPr>
                <w:color w:val="000000"/>
                <w:sz w:val="20"/>
                <w:szCs w:val="20"/>
              </w:rPr>
            </w:pPr>
            <w:r w:rsidRPr="004D1057">
              <w:rPr>
                <w:color w:val="000000"/>
                <w:sz w:val="20"/>
                <w:szCs w:val="20"/>
              </w:rPr>
              <w:t>1998</w:t>
            </w:r>
          </w:p>
        </w:tc>
        <w:tc>
          <w:tcPr>
            <w:tcW w:w="720" w:type="dxa"/>
            <w:gridSpan w:val="2"/>
            <w:tcBorders>
              <w:top w:val="nil"/>
              <w:left w:val="nil"/>
              <w:bottom w:val="nil"/>
              <w:right w:val="nil"/>
            </w:tcBorders>
            <w:shd w:val="clear" w:color="auto" w:fill="auto"/>
            <w:vAlign w:val="bottom"/>
            <w:hideMark/>
          </w:tcPr>
          <w:p w14:paraId="029DD730" w14:textId="77777777" w:rsidR="00A5769D" w:rsidRPr="004D1057" w:rsidRDefault="00A5769D" w:rsidP="00FC5F27">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hideMark/>
          </w:tcPr>
          <w:p w14:paraId="7C54EE60" w14:textId="77777777" w:rsidR="00A5769D" w:rsidRPr="004D1057" w:rsidRDefault="00A5769D" w:rsidP="00FC5F27">
            <w:pPr>
              <w:rPr>
                <w:color w:val="000000"/>
                <w:sz w:val="20"/>
                <w:szCs w:val="20"/>
              </w:rPr>
            </w:pPr>
            <w:r w:rsidRPr="004D1057">
              <w:rPr>
                <w:color w:val="000000"/>
                <w:sz w:val="20"/>
                <w:szCs w:val="20"/>
              </w:rPr>
              <w:t>All KY HHs</w:t>
            </w:r>
          </w:p>
        </w:tc>
        <w:tc>
          <w:tcPr>
            <w:tcW w:w="2070" w:type="dxa"/>
            <w:gridSpan w:val="2"/>
            <w:tcBorders>
              <w:top w:val="nil"/>
              <w:left w:val="nil"/>
              <w:bottom w:val="nil"/>
              <w:right w:val="nil"/>
            </w:tcBorders>
            <w:shd w:val="clear" w:color="auto" w:fill="auto"/>
            <w:vAlign w:val="bottom"/>
            <w:hideMark/>
          </w:tcPr>
          <w:p w14:paraId="6149E3F1" w14:textId="77777777" w:rsidR="00A5769D" w:rsidRPr="004D1057" w:rsidRDefault="00A5769D" w:rsidP="00FC5F27">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hideMark/>
          </w:tcPr>
          <w:p w14:paraId="6ABA8A43" w14:textId="77777777" w:rsidR="00A5769D" w:rsidRPr="004D1057" w:rsidRDefault="00A5769D" w:rsidP="00FC5F27">
            <w:pPr>
              <w:jc w:val="right"/>
              <w:rPr>
                <w:color w:val="000000"/>
                <w:sz w:val="20"/>
                <w:szCs w:val="20"/>
              </w:rPr>
            </w:pPr>
            <w:r w:rsidRPr="004D1057">
              <w:rPr>
                <w:color w:val="000000"/>
                <w:sz w:val="20"/>
                <w:szCs w:val="20"/>
              </w:rPr>
              <w:t>69,580.00</w:t>
            </w:r>
          </w:p>
        </w:tc>
        <w:tc>
          <w:tcPr>
            <w:tcW w:w="1440" w:type="dxa"/>
            <w:gridSpan w:val="2"/>
            <w:tcBorders>
              <w:top w:val="nil"/>
              <w:left w:val="nil"/>
              <w:bottom w:val="nil"/>
              <w:right w:val="nil"/>
            </w:tcBorders>
            <w:shd w:val="clear" w:color="auto" w:fill="auto"/>
            <w:noWrap/>
            <w:vAlign w:val="bottom"/>
            <w:hideMark/>
          </w:tcPr>
          <w:p w14:paraId="115713E5" w14:textId="77777777" w:rsidR="00A5769D" w:rsidRPr="004D1057" w:rsidRDefault="00A5769D" w:rsidP="00FC5F27">
            <w:pPr>
              <w:jc w:val="right"/>
              <w:rPr>
                <w:color w:val="000000"/>
                <w:sz w:val="20"/>
                <w:szCs w:val="20"/>
              </w:rPr>
            </w:pPr>
            <w:r w:rsidRPr="004D1057">
              <w:rPr>
                <w:color w:val="000000"/>
                <w:sz w:val="20"/>
                <w:szCs w:val="20"/>
              </w:rPr>
              <w:t>70,080.00</w:t>
            </w:r>
          </w:p>
        </w:tc>
        <w:tc>
          <w:tcPr>
            <w:tcW w:w="990" w:type="dxa"/>
            <w:gridSpan w:val="2"/>
            <w:tcBorders>
              <w:top w:val="nil"/>
              <w:left w:val="nil"/>
              <w:bottom w:val="nil"/>
              <w:right w:val="nil"/>
            </w:tcBorders>
            <w:shd w:val="clear" w:color="auto" w:fill="auto"/>
            <w:noWrap/>
            <w:vAlign w:val="bottom"/>
            <w:hideMark/>
          </w:tcPr>
          <w:p w14:paraId="54A2ECB7" w14:textId="77777777" w:rsidR="00A5769D" w:rsidRPr="004D1057" w:rsidRDefault="00A5769D" w:rsidP="00FC5F27">
            <w:pPr>
              <w:jc w:val="right"/>
              <w:rPr>
                <w:color w:val="000000"/>
                <w:sz w:val="20"/>
                <w:szCs w:val="20"/>
              </w:rPr>
            </w:pPr>
            <w:r w:rsidRPr="004D1057">
              <w:rPr>
                <w:color w:val="000000"/>
                <w:sz w:val="20"/>
                <w:szCs w:val="20"/>
              </w:rPr>
              <w:t>8.00</w:t>
            </w:r>
          </w:p>
        </w:tc>
      </w:tr>
      <w:tr w:rsidR="00A5769D" w:rsidRPr="004D1057" w14:paraId="0BCC7344" w14:textId="77777777" w:rsidTr="00FC5F27">
        <w:trPr>
          <w:trHeight w:val="300"/>
        </w:trPr>
        <w:tc>
          <w:tcPr>
            <w:tcW w:w="2520" w:type="dxa"/>
            <w:gridSpan w:val="2"/>
            <w:tcBorders>
              <w:top w:val="nil"/>
              <w:left w:val="nil"/>
              <w:bottom w:val="nil"/>
              <w:right w:val="nil"/>
            </w:tcBorders>
            <w:shd w:val="clear" w:color="auto" w:fill="auto"/>
            <w:vAlign w:val="bottom"/>
            <w:hideMark/>
          </w:tcPr>
          <w:p w14:paraId="452B9F9B" w14:textId="77777777" w:rsidR="00A5769D" w:rsidRPr="004D1057" w:rsidRDefault="00A5769D" w:rsidP="00FC5F27">
            <w:pPr>
              <w:rPr>
                <w:color w:val="000000"/>
                <w:sz w:val="20"/>
                <w:szCs w:val="20"/>
              </w:rPr>
            </w:pPr>
            <w:r w:rsidRPr="004D1057">
              <w:rPr>
                <w:color w:val="000000"/>
                <w:sz w:val="20"/>
                <w:szCs w:val="20"/>
              </w:rPr>
              <w:t>Blomquist &amp; Whitehead</w:t>
            </w:r>
          </w:p>
        </w:tc>
        <w:tc>
          <w:tcPr>
            <w:tcW w:w="720" w:type="dxa"/>
            <w:gridSpan w:val="2"/>
            <w:tcBorders>
              <w:top w:val="nil"/>
              <w:left w:val="nil"/>
              <w:bottom w:val="nil"/>
              <w:right w:val="nil"/>
            </w:tcBorders>
            <w:shd w:val="clear" w:color="auto" w:fill="auto"/>
            <w:noWrap/>
            <w:vAlign w:val="bottom"/>
            <w:hideMark/>
          </w:tcPr>
          <w:p w14:paraId="3596D0C8" w14:textId="77777777" w:rsidR="00A5769D" w:rsidRPr="004D1057" w:rsidRDefault="00A5769D" w:rsidP="00FC5F27">
            <w:pPr>
              <w:jc w:val="right"/>
              <w:rPr>
                <w:color w:val="000000"/>
                <w:sz w:val="20"/>
                <w:szCs w:val="20"/>
              </w:rPr>
            </w:pPr>
            <w:r w:rsidRPr="004D1057">
              <w:rPr>
                <w:color w:val="000000"/>
                <w:sz w:val="20"/>
                <w:szCs w:val="20"/>
              </w:rPr>
              <w:t>1998</w:t>
            </w:r>
          </w:p>
        </w:tc>
        <w:tc>
          <w:tcPr>
            <w:tcW w:w="720" w:type="dxa"/>
            <w:gridSpan w:val="2"/>
            <w:tcBorders>
              <w:top w:val="nil"/>
              <w:left w:val="nil"/>
              <w:bottom w:val="nil"/>
              <w:right w:val="nil"/>
            </w:tcBorders>
            <w:shd w:val="clear" w:color="auto" w:fill="auto"/>
            <w:vAlign w:val="bottom"/>
            <w:hideMark/>
          </w:tcPr>
          <w:p w14:paraId="75D44977" w14:textId="77777777" w:rsidR="00A5769D" w:rsidRPr="004D1057" w:rsidRDefault="00A5769D" w:rsidP="00FC5F27">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hideMark/>
          </w:tcPr>
          <w:p w14:paraId="6C135F00" w14:textId="77777777" w:rsidR="00A5769D" w:rsidRPr="004D1057" w:rsidRDefault="00A5769D" w:rsidP="00FC5F27">
            <w:pPr>
              <w:rPr>
                <w:color w:val="000000"/>
                <w:sz w:val="20"/>
                <w:szCs w:val="20"/>
              </w:rPr>
            </w:pPr>
            <w:r w:rsidRPr="004D1057">
              <w:rPr>
                <w:color w:val="000000"/>
                <w:sz w:val="20"/>
                <w:szCs w:val="20"/>
              </w:rPr>
              <w:t>All KY HHs</w:t>
            </w:r>
          </w:p>
        </w:tc>
        <w:tc>
          <w:tcPr>
            <w:tcW w:w="2070" w:type="dxa"/>
            <w:gridSpan w:val="2"/>
            <w:tcBorders>
              <w:top w:val="nil"/>
              <w:left w:val="nil"/>
              <w:bottom w:val="nil"/>
              <w:right w:val="nil"/>
            </w:tcBorders>
            <w:shd w:val="clear" w:color="auto" w:fill="auto"/>
            <w:vAlign w:val="bottom"/>
            <w:hideMark/>
          </w:tcPr>
          <w:p w14:paraId="3E307E1C" w14:textId="77777777" w:rsidR="00A5769D" w:rsidRPr="004D1057" w:rsidRDefault="00A5769D" w:rsidP="00FC5F27">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hideMark/>
          </w:tcPr>
          <w:p w14:paraId="6562BC6E" w14:textId="77777777" w:rsidR="00A5769D" w:rsidRPr="004D1057" w:rsidRDefault="00A5769D" w:rsidP="00FC5F27">
            <w:pPr>
              <w:jc w:val="right"/>
              <w:rPr>
                <w:color w:val="000000"/>
                <w:sz w:val="20"/>
                <w:szCs w:val="20"/>
              </w:rPr>
            </w:pPr>
            <w:r w:rsidRPr="004D1057">
              <w:rPr>
                <w:color w:val="000000"/>
                <w:sz w:val="20"/>
                <w:szCs w:val="20"/>
              </w:rPr>
              <w:t>21,716.00</w:t>
            </w:r>
          </w:p>
        </w:tc>
        <w:tc>
          <w:tcPr>
            <w:tcW w:w="1440" w:type="dxa"/>
            <w:gridSpan w:val="2"/>
            <w:tcBorders>
              <w:top w:val="nil"/>
              <w:left w:val="nil"/>
              <w:bottom w:val="nil"/>
              <w:right w:val="nil"/>
            </w:tcBorders>
            <w:shd w:val="clear" w:color="auto" w:fill="auto"/>
            <w:noWrap/>
            <w:vAlign w:val="bottom"/>
            <w:hideMark/>
          </w:tcPr>
          <w:p w14:paraId="17E3B403" w14:textId="77777777" w:rsidR="00A5769D" w:rsidRPr="004D1057" w:rsidRDefault="00A5769D" w:rsidP="00FC5F27">
            <w:pPr>
              <w:jc w:val="right"/>
              <w:rPr>
                <w:color w:val="000000"/>
                <w:sz w:val="20"/>
                <w:szCs w:val="20"/>
              </w:rPr>
            </w:pPr>
            <w:r w:rsidRPr="004D1057">
              <w:rPr>
                <w:color w:val="000000"/>
                <w:sz w:val="20"/>
                <w:szCs w:val="20"/>
              </w:rPr>
              <w:t>22,216.00</w:t>
            </w:r>
          </w:p>
        </w:tc>
        <w:tc>
          <w:tcPr>
            <w:tcW w:w="990" w:type="dxa"/>
            <w:gridSpan w:val="2"/>
            <w:tcBorders>
              <w:top w:val="nil"/>
              <w:left w:val="nil"/>
              <w:bottom w:val="nil"/>
              <w:right w:val="nil"/>
            </w:tcBorders>
            <w:shd w:val="clear" w:color="auto" w:fill="auto"/>
            <w:noWrap/>
            <w:vAlign w:val="bottom"/>
            <w:hideMark/>
          </w:tcPr>
          <w:p w14:paraId="157D87B9" w14:textId="77777777" w:rsidR="00A5769D" w:rsidRPr="004D1057" w:rsidRDefault="00A5769D" w:rsidP="00FC5F27">
            <w:pPr>
              <w:jc w:val="right"/>
              <w:rPr>
                <w:color w:val="000000"/>
                <w:sz w:val="20"/>
                <w:szCs w:val="20"/>
              </w:rPr>
            </w:pPr>
            <w:r w:rsidRPr="004D1057">
              <w:rPr>
                <w:color w:val="000000"/>
                <w:sz w:val="20"/>
                <w:szCs w:val="20"/>
              </w:rPr>
              <w:t>6.00</w:t>
            </w:r>
          </w:p>
        </w:tc>
      </w:tr>
      <w:tr w:rsidR="00A5769D" w:rsidRPr="004D1057" w14:paraId="73218D13" w14:textId="77777777" w:rsidTr="00FC5F27">
        <w:trPr>
          <w:trHeight w:val="300"/>
        </w:trPr>
        <w:tc>
          <w:tcPr>
            <w:tcW w:w="2520" w:type="dxa"/>
            <w:gridSpan w:val="2"/>
            <w:tcBorders>
              <w:top w:val="nil"/>
              <w:left w:val="nil"/>
              <w:bottom w:val="nil"/>
              <w:right w:val="nil"/>
            </w:tcBorders>
            <w:shd w:val="clear" w:color="auto" w:fill="auto"/>
            <w:vAlign w:val="bottom"/>
            <w:hideMark/>
          </w:tcPr>
          <w:p w14:paraId="3D6EADE0" w14:textId="77777777" w:rsidR="00A5769D" w:rsidRPr="004D1057" w:rsidRDefault="00A5769D" w:rsidP="00FC5F27">
            <w:pPr>
              <w:rPr>
                <w:color w:val="000000"/>
                <w:sz w:val="20"/>
                <w:szCs w:val="20"/>
              </w:rPr>
            </w:pPr>
            <w:r w:rsidRPr="004D1057">
              <w:rPr>
                <w:color w:val="000000"/>
                <w:sz w:val="20"/>
                <w:szCs w:val="20"/>
              </w:rPr>
              <w:t>Blomquist &amp; Whitehead</w:t>
            </w:r>
          </w:p>
        </w:tc>
        <w:tc>
          <w:tcPr>
            <w:tcW w:w="720" w:type="dxa"/>
            <w:gridSpan w:val="2"/>
            <w:tcBorders>
              <w:top w:val="nil"/>
              <w:left w:val="nil"/>
              <w:bottom w:val="nil"/>
              <w:right w:val="nil"/>
            </w:tcBorders>
            <w:shd w:val="clear" w:color="auto" w:fill="auto"/>
            <w:noWrap/>
            <w:vAlign w:val="bottom"/>
            <w:hideMark/>
          </w:tcPr>
          <w:p w14:paraId="5A1150BA" w14:textId="77777777" w:rsidR="00A5769D" w:rsidRPr="004D1057" w:rsidRDefault="00A5769D" w:rsidP="00FC5F27">
            <w:pPr>
              <w:jc w:val="right"/>
              <w:rPr>
                <w:color w:val="000000"/>
                <w:sz w:val="20"/>
                <w:szCs w:val="20"/>
              </w:rPr>
            </w:pPr>
            <w:r w:rsidRPr="004D1057">
              <w:rPr>
                <w:color w:val="000000"/>
                <w:sz w:val="20"/>
                <w:szCs w:val="20"/>
              </w:rPr>
              <w:t>1998</w:t>
            </w:r>
          </w:p>
        </w:tc>
        <w:tc>
          <w:tcPr>
            <w:tcW w:w="720" w:type="dxa"/>
            <w:gridSpan w:val="2"/>
            <w:tcBorders>
              <w:top w:val="nil"/>
              <w:left w:val="nil"/>
              <w:bottom w:val="nil"/>
              <w:right w:val="nil"/>
            </w:tcBorders>
            <w:shd w:val="clear" w:color="auto" w:fill="auto"/>
            <w:vAlign w:val="bottom"/>
            <w:hideMark/>
          </w:tcPr>
          <w:p w14:paraId="6552CE0E" w14:textId="77777777" w:rsidR="00A5769D" w:rsidRPr="004D1057" w:rsidRDefault="00A5769D" w:rsidP="00FC5F27">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hideMark/>
          </w:tcPr>
          <w:p w14:paraId="34B7CACD" w14:textId="77777777" w:rsidR="00A5769D" w:rsidRPr="004D1057" w:rsidRDefault="00A5769D" w:rsidP="00FC5F27">
            <w:pPr>
              <w:rPr>
                <w:color w:val="000000"/>
                <w:sz w:val="20"/>
                <w:szCs w:val="20"/>
              </w:rPr>
            </w:pPr>
            <w:r w:rsidRPr="004D1057">
              <w:rPr>
                <w:color w:val="000000"/>
                <w:sz w:val="20"/>
                <w:szCs w:val="20"/>
              </w:rPr>
              <w:t>All KY HHs</w:t>
            </w:r>
          </w:p>
        </w:tc>
        <w:tc>
          <w:tcPr>
            <w:tcW w:w="2070" w:type="dxa"/>
            <w:gridSpan w:val="2"/>
            <w:tcBorders>
              <w:top w:val="nil"/>
              <w:left w:val="nil"/>
              <w:bottom w:val="nil"/>
              <w:right w:val="nil"/>
            </w:tcBorders>
            <w:shd w:val="clear" w:color="auto" w:fill="auto"/>
            <w:vAlign w:val="bottom"/>
            <w:hideMark/>
          </w:tcPr>
          <w:p w14:paraId="09EBDA8A" w14:textId="77777777" w:rsidR="00A5769D" w:rsidRPr="004D1057" w:rsidRDefault="00A5769D" w:rsidP="00FC5F27">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hideMark/>
          </w:tcPr>
          <w:p w14:paraId="382B9F39" w14:textId="77777777" w:rsidR="00A5769D" w:rsidRPr="004D1057" w:rsidRDefault="00A5769D" w:rsidP="00FC5F27">
            <w:pPr>
              <w:jc w:val="right"/>
              <w:rPr>
                <w:color w:val="000000"/>
                <w:sz w:val="20"/>
                <w:szCs w:val="20"/>
              </w:rPr>
            </w:pPr>
            <w:r w:rsidRPr="004D1057">
              <w:rPr>
                <w:color w:val="000000"/>
                <w:sz w:val="20"/>
                <w:szCs w:val="20"/>
              </w:rPr>
              <w:t>908.00</w:t>
            </w:r>
          </w:p>
        </w:tc>
        <w:tc>
          <w:tcPr>
            <w:tcW w:w="1440" w:type="dxa"/>
            <w:gridSpan w:val="2"/>
            <w:tcBorders>
              <w:top w:val="nil"/>
              <w:left w:val="nil"/>
              <w:bottom w:val="nil"/>
              <w:right w:val="nil"/>
            </w:tcBorders>
            <w:shd w:val="clear" w:color="auto" w:fill="auto"/>
            <w:noWrap/>
            <w:vAlign w:val="bottom"/>
            <w:hideMark/>
          </w:tcPr>
          <w:p w14:paraId="7C88254B" w14:textId="77777777" w:rsidR="00A5769D" w:rsidRPr="004D1057" w:rsidRDefault="00A5769D" w:rsidP="00FC5F27">
            <w:pPr>
              <w:jc w:val="right"/>
              <w:rPr>
                <w:color w:val="000000"/>
                <w:sz w:val="20"/>
                <w:szCs w:val="20"/>
              </w:rPr>
            </w:pPr>
            <w:r w:rsidRPr="004D1057">
              <w:rPr>
                <w:color w:val="000000"/>
                <w:sz w:val="20"/>
                <w:szCs w:val="20"/>
              </w:rPr>
              <w:t>1,408.00</w:t>
            </w:r>
          </w:p>
        </w:tc>
        <w:tc>
          <w:tcPr>
            <w:tcW w:w="990" w:type="dxa"/>
            <w:gridSpan w:val="2"/>
            <w:tcBorders>
              <w:top w:val="nil"/>
              <w:left w:val="nil"/>
              <w:bottom w:val="nil"/>
              <w:right w:val="nil"/>
            </w:tcBorders>
            <w:shd w:val="clear" w:color="auto" w:fill="auto"/>
            <w:noWrap/>
            <w:vAlign w:val="bottom"/>
            <w:hideMark/>
          </w:tcPr>
          <w:p w14:paraId="0E0BBB6A" w14:textId="77777777" w:rsidR="00A5769D" w:rsidRPr="004D1057" w:rsidRDefault="00A5769D" w:rsidP="00FC5F27">
            <w:pPr>
              <w:jc w:val="right"/>
              <w:rPr>
                <w:color w:val="000000"/>
                <w:sz w:val="20"/>
                <w:szCs w:val="20"/>
              </w:rPr>
            </w:pPr>
            <w:r w:rsidRPr="004D1057">
              <w:rPr>
                <w:color w:val="000000"/>
                <w:sz w:val="20"/>
                <w:szCs w:val="20"/>
              </w:rPr>
              <w:t>19.00</w:t>
            </w:r>
          </w:p>
        </w:tc>
      </w:tr>
      <w:tr w:rsidR="00A5769D" w:rsidRPr="004D1057" w14:paraId="2EE5E2CF" w14:textId="77777777" w:rsidTr="00FC5F27">
        <w:trPr>
          <w:trHeight w:val="300"/>
        </w:trPr>
        <w:tc>
          <w:tcPr>
            <w:tcW w:w="2520" w:type="dxa"/>
            <w:gridSpan w:val="2"/>
            <w:tcBorders>
              <w:top w:val="nil"/>
              <w:left w:val="nil"/>
              <w:bottom w:val="nil"/>
              <w:right w:val="nil"/>
            </w:tcBorders>
            <w:shd w:val="clear" w:color="auto" w:fill="auto"/>
            <w:vAlign w:val="bottom"/>
            <w:hideMark/>
          </w:tcPr>
          <w:p w14:paraId="692DFB40" w14:textId="77777777" w:rsidR="00A5769D" w:rsidRPr="004D1057" w:rsidRDefault="00A5769D" w:rsidP="00FC5F27">
            <w:pPr>
              <w:rPr>
                <w:color w:val="000000"/>
                <w:sz w:val="20"/>
                <w:szCs w:val="20"/>
              </w:rPr>
            </w:pPr>
            <w:proofErr w:type="spellStart"/>
            <w:r w:rsidRPr="004D1057">
              <w:rPr>
                <w:color w:val="000000"/>
                <w:sz w:val="20"/>
                <w:szCs w:val="20"/>
              </w:rPr>
              <w:t>deZoysa</w:t>
            </w:r>
            <w:proofErr w:type="spellEnd"/>
          </w:p>
        </w:tc>
        <w:tc>
          <w:tcPr>
            <w:tcW w:w="720" w:type="dxa"/>
            <w:gridSpan w:val="2"/>
            <w:tcBorders>
              <w:top w:val="nil"/>
              <w:left w:val="nil"/>
              <w:bottom w:val="nil"/>
              <w:right w:val="nil"/>
            </w:tcBorders>
            <w:shd w:val="clear" w:color="auto" w:fill="auto"/>
            <w:noWrap/>
            <w:vAlign w:val="bottom"/>
            <w:hideMark/>
          </w:tcPr>
          <w:p w14:paraId="240CAF14" w14:textId="77777777" w:rsidR="00A5769D" w:rsidRPr="004D1057" w:rsidRDefault="00A5769D" w:rsidP="00FC5F27">
            <w:pPr>
              <w:jc w:val="right"/>
              <w:rPr>
                <w:color w:val="000000"/>
                <w:sz w:val="20"/>
                <w:szCs w:val="20"/>
              </w:rPr>
            </w:pPr>
            <w:r w:rsidRPr="004D1057">
              <w:rPr>
                <w:color w:val="000000"/>
                <w:sz w:val="20"/>
                <w:szCs w:val="20"/>
              </w:rPr>
              <w:t>1995</w:t>
            </w:r>
          </w:p>
        </w:tc>
        <w:tc>
          <w:tcPr>
            <w:tcW w:w="720" w:type="dxa"/>
            <w:gridSpan w:val="2"/>
            <w:tcBorders>
              <w:top w:val="nil"/>
              <w:left w:val="nil"/>
              <w:bottom w:val="nil"/>
              <w:right w:val="nil"/>
            </w:tcBorders>
            <w:shd w:val="clear" w:color="auto" w:fill="auto"/>
            <w:vAlign w:val="bottom"/>
            <w:hideMark/>
          </w:tcPr>
          <w:p w14:paraId="15A54A2A" w14:textId="77777777" w:rsidR="00A5769D" w:rsidRPr="004D1057" w:rsidRDefault="00A5769D" w:rsidP="00FC5F27">
            <w:pPr>
              <w:rPr>
                <w:color w:val="000000"/>
                <w:sz w:val="20"/>
                <w:szCs w:val="20"/>
              </w:rPr>
            </w:pPr>
            <w:r w:rsidRPr="004D1057">
              <w:rPr>
                <w:color w:val="000000"/>
                <w:sz w:val="20"/>
                <w:szCs w:val="20"/>
              </w:rPr>
              <w:t>D</w:t>
            </w:r>
          </w:p>
        </w:tc>
        <w:tc>
          <w:tcPr>
            <w:tcW w:w="2970" w:type="dxa"/>
            <w:gridSpan w:val="2"/>
            <w:tcBorders>
              <w:top w:val="nil"/>
              <w:left w:val="nil"/>
              <w:bottom w:val="nil"/>
              <w:right w:val="nil"/>
            </w:tcBorders>
            <w:shd w:val="clear" w:color="auto" w:fill="auto"/>
            <w:vAlign w:val="bottom"/>
            <w:hideMark/>
          </w:tcPr>
          <w:p w14:paraId="011AF412" w14:textId="77777777" w:rsidR="00A5769D" w:rsidRPr="004D1057" w:rsidRDefault="00A5769D" w:rsidP="00FC5F27">
            <w:pPr>
              <w:rPr>
                <w:color w:val="000000"/>
                <w:sz w:val="20"/>
                <w:szCs w:val="20"/>
              </w:rPr>
            </w:pPr>
            <w:r w:rsidRPr="004D1057">
              <w:rPr>
                <w:color w:val="000000"/>
                <w:sz w:val="20"/>
                <w:szCs w:val="20"/>
              </w:rPr>
              <w:t>Selected MSAs, OH</w:t>
            </w:r>
          </w:p>
        </w:tc>
        <w:tc>
          <w:tcPr>
            <w:tcW w:w="2070" w:type="dxa"/>
            <w:gridSpan w:val="2"/>
            <w:tcBorders>
              <w:top w:val="nil"/>
              <w:left w:val="nil"/>
              <w:bottom w:val="nil"/>
              <w:right w:val="nil"/>
            </w:tcBorders>
            <w:shd w:val="clear" w:color="auto" w:fill="auto"/>
            <w:vAlign w:val="bottom"/>
            <w:hideMark/>
          </w:tcPr>
          <w:p w14:paraId="0211FC9B" w14:textId="77777777" w:rsidR="00A5769D" w:rsidRPr="004D1057" w:rsidRDefault="00A5769D" w:rsidP="00FC5F27">
            <w:pPr>
              <w:rPr>
                <w:color w:val="000000"/>
                <w:sz w:val="20"/>
                <w:szCs w:val="20"/>
              </w:rPr>
            </w:pPr>
            <w:r w:rsidRPr="004D1057">
              <w:rPr>
                <w:color w:val="000000"/>
                <w:sz w:val="20"/>
                <w:szCs w:val="20"/>
              </w:rPr>
              <w:t>Freshwater, unspec.</w:t>
            </w:r>
          </w:p>
        </w:tc>
        <w:tc>
          <w:tcPr>
            <w:tcW w:w="1350" w:type="dxa"/>
            <w:tcBorders>
              <w:top w:val="nil"/>
              <w:left w:val="nil"/>
              <w:bottom w:val="nil"/>
              <w:right w:val="nil"/>
            </w:tcBorders>
            <w:shd w:val="clear" w:color="auto" w:fill="auto"/>
            <w:noWrap/>
            <w:vAlign w:val="bottom"/>
            <w:hideMark/>
          </w:tcPr>
          <w:p w14:paraId="07148447" w14:textId="77777777" w:rsidR="00A5769D" w:rsidRPr="004D1057" w:rsidRDefault="00A5769D" w:rsidP="00FC5F27">
            <w:pPr>
              <w:jc w:val="right"/>
              <w:rPr>
                <w:color w:val="000000"/>
                <w:sz w:val="20"/>
                <w:szCs w:val="20"/>
              </w:rPr>
            </w:pPr>
            <w:r w:rsidRPr="004D1057">
              <w:rPr>
                <w:color w:val="000000"/>
                <w:sz w:val="20"/>
                <w:szCs w:val="20"/>
              </w:rPr>
              <w:t>10,000.00</w:t>
            </w:r>
          </w:p>
        </w:tc>
        <w:tc>
          <w:tcPr>
            <w:tcW w:w="1440" w:type="dxa"/>
            <w:gridSpan w:val="2"/>
            <w:tcBorders>
              <w:top w:val="nil"/>
              <w:left w:val="nil"/>
              <w:bottom w:val="nil"/>
              <w:right w:val="nil"/>
            </w:tcBorders>
            <w:shd w:val="clear" w:color="auto" w:fill="auto"/>
            <w:noWrap/>
            <w:vAlign w:val="bottom"/>
            <w:hideMark/>
          </w:tcPr>
          <w:p w14:paraId="39235F16" w14:textId="77777777" w:rsidR="00A5769D" w:rsidRPr="004D1057" w:rsidRDefault="00A5769D" w:rsidP="00FC5F27">
            <w:pPr>
              <w:jc w:val="right"/>
              <w:rPr>
                <w:color w:val="000000"/>
                <w:sz w:val="20"/>
                <w:szCs w:val="20"/>
              </w:rPr>
            </w:pPr>
            <w:r w:rsidRPr="004D1057">
              <w:rPr>
                <w:color w:val="000000"/>
                <w:sz w:val="20"/>
                <w:szCs w:val="20"/>
              </w:rPr>
              <w:t>13,000.00</w:t>
            </w:r>
          </w:p>
        </w:tc>
        <w:tc>
          <w:tcPr>
            <w:tcW w:w="990" w:type="dxa"/>
            <w:gridSpan w:val="2"/>
            <w:tcBorders>
              <w:top w:val="nil"/>
              <w:left w:val="nil"/>
              <w:bottom w:val="nil"/>
              <w:right w:val="nil"/>
            </w:tcBorders>
            <w:shd w:val="clear" w:color="auto" w:fill="auto"/>
            <w:noWrap/>
            <w:vAlign w:val="bottom"/>
            <w:hideMark/>
          </w:tcPr>
          <w:p w14:paraId="1D039E8A" w14:textId="77777777" w:rsidR="00A5769D" w:rsidRPr="004D1057" w:rsidRDefault="00A5769D" w:rsidP="00FC5F27">
            <w:pPr>
              <w:jc w:val="right"/>
              <w:rPr>
                <w:color w:val="000000"/>
                <w:sz w:val="20"/>
                <w:szCs w:val="20"/>
              </w:rPr>
            </w:pPr>
            <w:r w:rsidRPr="004D1057">
              <w:rPr>
                <w:color w:val="000000"/>
                <w:sz w:val="20"/>
                <w:szCs w:val="20"/>
              </w:rPr>
              <w:t>109.00</w:t>
            </w:r>
          </w:p>
        </w:tc>
      </w:tr>
      <w:tr w:rsidR="00A5769D" w:rsidRPr="004D1057" w14:paraId="60373C4A" w14:textId="77777777" w:rsidTr="00FC5F27">
        <w:trPr>
          <w:trHeight w:val="300"/>
        </w:trPr>
        <w:tc>
          <w:tcPr>
            <w:tcW w:w="2501" w:type="dxa"/>
            <w:tcBorders>
              <w:top w:val="nil"/>
              <w:left w:val="nil"/>
              <w:bottom w:val="nil"/>
              <w:right w:val="nil"/>
            </w:tcBorders>
            <w:shd w:val="clear" w:color="auto" w:fill="auto"/>
            <w:vAlign w:val="bottom"/>
            <w:hideMark/>
          </w:tcPr>
          <w:p w14:paraId="443AEE66" w14:textId="77777777" w:rsidR="00A5769D" w:rsidRPr="004D1057" w:rsidRDefault="00A5769D" w:rsidP="00FC5F27">
            <w:pPr>
              <w:rPr>
                <w:color w:val="000000"/>
                <w:sz w:val="20"/>
                <w:szCs w:val="20"/>
              </w:rPr>
            </w:pPr>
            <w:r w:rsidRPr="004D1057">
              <w:rPr>
                <w:color w:val="000000"/>
                <w:sz w:val="20"/>
                <w:szCs w:val="20"/>
              </w:rPr>
              <w:t>Loomis et al.</w:t>
            </w:r>
          </w:p>
        </w:tc>
        <w:tc>
          <w:tcPr>
            <w:tcW w:w="716" w:type="dxa"/>
            <w:gridSpan w:val="2"/>
            <w:tcBorders>
              <w:top w:val="nil"/>
              <w:left w:val="nil"/>
              <w:bottom w:val="nil"/>
              <w:right w:val="nil"/>
            </w:tcBorders>
            <w:shd w:val="clear" w:color="auto" w:fill="auto"/>
            <w:noWrap/>
            <w:vAlign w:val="bottom"/>
            <w:hideMark/>
          </w:tcPr>
          <w:p w14:paraId="23D898AC" w14:textId="77777777" w:rsidR="00A5769D" w:rsidRPr="004D1057" w:rsidRDefault="00A5769D" w:rsidP="00FC5F27">
            <w:pPr>
              <w:jc w:val="right"/>
              <w:rPr>
                <w:color w:val="000000"/>
                <w:sz w:val="20"/>
                <w:szCs w:val="20"/>
              </w:rPr>
            </w:pPr>
            <w:r w:rsidRPr="004D1057">
              <w:rPr>
                <w:color w:val="000000"/>
                <w:sz w:val="20"/>
                <w:szCs w:val="20"/>
              </w:rPr>
              <w:t>1991</w:t>
            </w:r>
          </w:p>
        </w:tc>
        <w:tc>
          <w:tcPr>
            <w:tcW w:w="716" w:type="dxa"/>
            <w:gridSpan w:val="2"/>
            <w:tcBorders>
              <w:top w:val="nil"/>
              <w:left w:val="nil"/>
              <w:bottom w:val="nil"/>
              <w:right w:val="nil"/>
            </w:tcBorders>
            <w:shd w:val="clear" w:color="auto" w:fill="auto"/>
            <w:vAlign w:val="bottom"/>
            <w:hideMark/>
          </w:tcPr>
          <w:p w14:paraId="4765BB40" w14:textId="77777777" w:rsidR="00A5769D" w:rsidRPr="004D1057" w:rsidRDefault="00A5769D" w:rsidP="00FC5F27">
            <w:pPr>
              <w:rPr>
                <w:color w:val="000000"/>
                <w:sz w:val="20"/>
                <w:szCs w:val="20"/>
              </w:rPr>
            </w:pPr>
            <w:r w:rsidRPr="004D1057">
              <w:rPr>
                <w:color w:val="000000"/>
                <w:sz w:val="20"/>
                <w:szCs w:val="20"/>
              </w:rPr>
              <w:t>BC</w:t>
            </w:r>
          </w:p>
        </w:tc>
        <w:tc>
          <w:tcPr>
            <w:tcW w:w="2948" w:type="dxa"/>
            <w:gridSpan w:val="2"/>
            <w:tcBorders>
              <w:top w:val="nil"/>
              <w:left w:val="nil"/>
              <w:bottom w:val="nil"/>
              <w:right w:val="nil"/>
            </w:tcBorders>
            <w:shd w:val="clear" w:color="auto" w:fill="auto"/>
            <w:vAlign w:val="bottom"/>
            <w:hideMark/>
          </w:tcPr>
          <w:p w14:paraId="24CD6C01" w14:textId="77777777" w:rsidR="00A5769D" w:rsidRPr="004D1057" w:rsidRDefault="00A5769D" w:rsidP="00FC5F27">
            <w:pPr>
              <w:rPr>
                <w:color w:val="000000"/>
                <w:sz w:val="20"/>
                <w:szCs w:val="20"/>
              </w:rPr>
            </w:pPr>
            <w:r w:rsidRPr="004D1057">
              <w:rPr>
                <w:color w:val="000000"/>
                <w:sz w:val="20"/>
                <w:szCs w:val="20"/>
              </w:rPr>
              <w:t>All CA HHs</w:t>
            </w:r>
          </w:p>
        </w:tc>
        <w:tc>
          <w:tcPr>
            <w:tcW w:w="2055" w:type="dxa"/>
            <w:gridSpan w:val="2"/>
            <w:tcBorders>
              <w:top w:val="nil"/>
              <w:left w:val="nil"/>
              <w:bottom w:val="nil"/>
              <w:right w:val="nil"/>
            </w:tcBorders>
            <w:shd w:val="clear" w:color="auto" w:fill="auto"/>
            <w:vAlign w:val="bottom"/>
            <w:hideMark/>
          </w:tcPr>
          <w:p w14:paraId="77B52F76" w14:textId="77777777" w:rsidR="00A5769D" w:rsidRPr="004D1057" w:rsidRDefault="00A5769D" w:rsidP="00FC5F27">
            <w:pPr>
              <w:rPr>
                <w:color w:val="000000"/>
                <w:sz w:val="20"/>
                <w:szCs w:val="20"/>
              </w:rPr>
            </w:pPr>
            <w:r w:rsidRPr="004D1057">
              <w:rPr>
                <w:color w:val="000000"/>
                <w:sz w:val="20"/>
                <w:szCs w:val="20"/>
              </w:rPr>
              <w:t>Freshwater, unspec.</w:t>
            </w:r>
          </w:p>
        </w:tc>
        <w:tc>
          <w:tcPr>
            <w:tcW w:w="1430" w:type="dxa"/>
            <w:gridSpan w:val="3"/>
            <w:tcBorders>
              <w:top w:val="nil"/>
              <w:left w:val="nil"/>
              <w:bottom w:val="nil"/>
              <w:right w:val="nil"/>
            </w:tcBorders>
            <w:shd w:val="clear" w:color="auto" w:fill="auto"/>
            <w:noWrap/>
            <w:vAlign w:val="bottom"/>
            <w:hideMark/>
          </w:tcPr>
          <w:p w14:paraId="7CEABE8B" w14:textId="77777777" w:rsidR="00A5769D" w:rsidRPr="004D1057" w:rsidRDefault="00A5769D" w:rsidP="00FC5F27">
            <w:pPr>
              <w:jc w:val="right"/>
              <w:rPr>
                <w:color w:val="000000"/>
                <w:sz w:val="20"/>
                <w:szCs w:val="20"/>
              </w:rPr>
            </w:pPr>
            <w:r w:rsidRPr="004D1057">
              <w:rPr>
                <w:color w:val="000000"/>
                <w:sz w:val="20"/>
                <w:szCs w:val="20"/>
              </w:rPr>
              <w:t>27,000.00</w:t>
            </w:r>
          </w:p>
        </w:tc>
        <w:tc>
          <w:tcPr>
            <w:tcW w:w="1431" w:type="dxa"/>
            <w:gridSpan w:val="2"/>
            <w:tcBorders>
              <w:top w:val="nil"/>
              <w:left w:val="nil"/>
              <w:bottom w:val="nil"/>
              <w:right w:val="nil"/>
            </w:tcBorders>
            <w:shd w:val="clear" w:color="auto" w:fill="auto"/>
            <w:noWrap/>
            <w:vAlign w:val="bottom"/>
            <w:hideMark/>
          </w:tcPr>
          <w:p w14:paraId="549CE44A" w14:textId="77777777" w:rsidR="00A5769D" w:rsidRPr="004D1057" w:rsidRDefault="00A5769D" w:rsidP="00FC5F27">
            <w:pPr>
              <w:jc w:val="right"/>
              <w:rPr>
                <w:color w:val="000000"/>
                <w:sz w:val="20"/>
                <w:szCs w:val="20"/>
              </w:rPr>
            </w:pPr>
            <w:r w:rsidRPr="004D1057">
              <w:rPr>
                <w:color w:val="000000"/>
                <w:sz w:val="20"/>
                <w:szCs w:val="20"/>
              </w:rPr>
              <w:t>85,000.00</w:t>
            </w:r>
          </w:p>
        </w:tc>
        <w:tc>
          <w:tcPr>
            <w:tcW w:w="983" w:type="dxa"/>
            <w:tcBorders>
              <w:top w:val="nil"/>
              <w:left w:val="nil"/>
              <w:bottom w:val="nil"/>
              <w:right w:val="nil"/>
            </w:tcBorders>
            <w:shd w:val="clear" w:color="auto" w:fill="auto"/>
            <w:noWrap/>
            <w:vAlign w:val="bottom"/>
            <w:hideMark/>
          </w:tcPr>
          <w:p w14:paraId="21EEC639" w14:textId="77777777" w:rsidR="00A5769D" w:rsidRPr="004D1057" w:rsidRDefault="00A5769D" w:rsidP="00FC5F27">
            <w:pPr>
              <w:jc w:val="right"/>
              <w:rPr>
                <w:color w:val="000000"/>
                <w:sz w:val="20"/>
                <w:szCs w:val="20"/>
              </w:rPr>
            </w:pPr>
            <w:r w:rsidRPr="004D1057">
              <w:rPr>
                <w:color w:val="000000"/>
                <w:sz w:val="20"/>
                <w:szCs w:val="20"/>
              </w:rPr>
              <w:t>258.00</w:t>
            </w:r>
          </w:p>
        </w:tc>
      </w:tr>
      <w:tr w:rsidR="00A5769D" w:rsidRPr="004D1057" w14:paraId="0C74DA1F" w14:textId="77777777" w:rsidTr="00FC5F27">
        <w:trPr>
          <w:trHeight w:val="300"/>
        </w:trPr>
        <w:tc>
          <w:tcPr>
            <w:tcW w:w="2501" w:type="dxa"/>
            <w:tcBorders>
              <w:top w:val="nil"/>
              <w:left w:val="nil"/>
              <w:bottom w:val="nil"/>
              <w:right w:val="nil"/>
            </w:tcBorders>
            <w:shd w:val="clear" w:color="auto" w:fill="auto"/>
            <w:vAlign w:val="bottom"/>
            <w:hideMark/>
          </w:tcPr>
          <w:p w14:paraId="4210DCF1" w14:textId="77777777" w:rsidR="00A5769D" w:rsidRPr="004D1057" w:rsidRDefault="00A5769D" w:rsidP="00FC5F27">
            <w:pPr>
              <w:rPr>
                <w:color w:val="000000"/>
                <w:sz w:val="20"/>
                <w:szCs w:val="20"/>
              </w:rPr>
            </w:pPr>
            <w:r w:rsidRPr="004D1057">
              <w:rPr>
                <w:color w:val="000000"/>
                <w:sz w:val="20"/>
                <w:szCs w:val="20"/>
              </w:rPr>
              <w:t>Loomis et al.</w:t>
            </w:r>
          </w:p>
        </w:tc>
        <w:tc>
          <w:tcPr>
            <w:tcW w:w="716" w:type="dxa"/>
            <w:gridSpan w:val="2"/>
            <w:tcBorders>
              <w:top w:val="nil"/>
              <w:left w:val="nil"/>
              <w:bottom w:val="nil"/>
              <w:right w:val="nil"/>
            </w:tcBorders>
            <w:shd w:val="clear" w:color="auto" w:fill="auto"/>
            <w:noWrap/>
            <w:vAlign w:val="bottom"/>
            <w:hideMark/>
          </w:tcPr>
          <w:p w14:paraId="1BF8DF45" w14:textId="77777777" w:rsidR="00A5769D" w:rsidRPr="004D1057" w:rsidRDefault="00A5769D" w:rsidP="00FC5F27">
            <w:pPr>
              <w:jc w:val="right"/>
              <w:rPr>
                <w:color w:val="000000"/>
                <w:sz w:val="20"/>
                <w:szCs w:val="20"/>
              </w:rPr>
            </w:pPr>
            <w:r w:rsidRPr="004D1057">
              <w:rPr>
                <w:color w:val="000000"/>
                <w:sz w:val="20"/>
                <w:szCs w:val="20"/>
              </w:rPr>
              <w:t>1991</w:t>
            </w:r>
          </w:p>
        </w:tc>
        <w:tc>
          <w:tcPr>
            <w:tcW w:w="716" w:type="dxa"/>
            <w:gridSpan w:val="2"/>
            <w:tcBorders>
              <w:top w:val="nil"/>
              <w:left w:val="nil"/>
              <w:bottom w:val="nil"/>
              <w:right w:val="nil"/>
            </w:tcBorders>
            <w:shd w:val="clear" w:color="auto" w:fill="auto"/>
            <w:vAlign w:val="bottom"/>
            <w:hideMark/>
          </w:tcPr>
          <w:p w14:paraId="359A2C1D" w14:textId="77777777" w:rsidR="00A5769D" w:rsidRPr="004D1057" w:rsidRDefault="00A5769D" w:rsidP="00FC5F27">
            <w:pPr>
              <w:rPr>
                <w:color w:val="000000"/>
                <w:sz w:val="20"/>
                <w:szCs w:val="20"/>
              </w:rPr>
            </w:pPr>
            <w:r w:rsidRPr="004D1057">
              <w:rPr>
                <w:color w:val="000000"/>
                <w:sz w:val="20"/>
                <w:szCs w:val="20"/>
              </w:rPr>
              <w:t>BC</w:t>
            </w:r>
          </w:p>
        </w:tc>
        <w:tc>
          <w:tcPr>
            <w:tcW w:w="2948" w:type="dxa"/>
            <w:gridSpan w:val="2"/>
            <w:tcBorders>
              <w:top w:val="nil"/>
              <w:left w:val="nil"/>
              <w:bottom w:val="nil"/>
              <w:right w:val="nil"/>
            </w:tcBorders>
            <w:shd w:val="clear" w:color="auto" w:fill="auto"/>
            <w:vAlign w:val="bottom"/>
            <w:hideMark/>
          </w:tcPr>
          <w:p w14:paraId="769B2A66" w14:textId="77777777" w:rsidR="00A5769D" w:rsidRPr="004D1057" w:rsidRDefault="00A5769D" w:rsidP="00FC5F27">
            <w:pPr>
              <w:rPr>
                <w:color w:val="000000"/>
                <w:sz w:val="20"/>
                <w:szCs w:val="20"/>
              </w:rPr>
            </w:pPr>
            <w:r w:rsidRPr="004D1057">
              <w:rPr>
                <w:color w:val="000000"/>
                <w:sz w:val="20"/>
                <w:szCs w:val="20"/>
              </w:rPr>
              <w:t>All CA HHs</w:t>
            </w:r>
          </w:p>
        </w:tc>
        <w:tc>
          <w:tcPr>
            <w:tcW w:w="2055" w:type="dxa"/>
            <w:gridSpan w:val="2"/>
            <w:tcBorders>
              <w:top w:val="nil"/>
              <w:left w:val="nil"/>
              <w:bottom w:val="nil"/>
              <w:right w:val="nil"/>
            </w:tcBorders>
            <w:shd w:val="clear" w:color="auto" w:fill="auto"/>
            <w:vAlign w:val="bottom"/>
            <w:hideMark/>
          </w:tcPr>
          <w:p w14:paraId="39B69167" w14:textId="77777777" w:rsidR="00A5769D" w:rsidRPr="004D1057" w:rsidRDefault="00A5769D" w:rsidP="00FC5F27">
            <w:pPr>
              <w:rPr>
                <w:color w:val="000000"/>
                <w:sz w:val="20"/>
                <w:szCs w:val="20"/>
              </w:rPr>
            </w:pPr>
            <w:r w:rsidRPr="004D1057">
              <w:rPr>
                <w:color w:val="000000"/>
                <w:sz w:val="20"/>
                <w:szCs w:val="20"/>
              </w:rPr>
              <w:t>Freshwater, unspec.</w:t>
            </w:r>
          </w:p>
        </w:tc>
        <w:tc>
          <w:tcPr>
            <w:tcW w:w="1430" w:type="dxa"/>
            <w:gridSpan w:val="3"/>
            <w:tcBorders>
              <w:top w:val="nil"/>
              <w:left w:val="nil"/>
              <w:bottom w:val="nil"/>
              <w:right w:val="nil"/>
            </w:tcBorders>
            <w:shd w:val="clear" w:color="auto" w:fill="auto"/>
            <w:noWrap/>
            <w:vAlign w:val="bottom"/>
            <w:hideMark/>
          </w:tcPr>
          <w:p w14:paraId="2BF4EA1F" w14:textId="77777777" w:rsidR="00A5769D" w:rsidRPr="004D1057" w:rsidRDefault="00A5769D" w:rsidP="00FC5F27">
            <w:pPr>
              <w:jc w:val="right"/>
              <w:rPr>
                <w:color w:val="000000"/>
                <w:sz w:val="20"/>
                <w:szCs w:val="20"/>
              </w:rPr>
            </w:pPr>
            <w:r w:rsidRPr="004D1057">
              <w:rPr>
                <w:color w:val="000000"/>
                <w:sz w:val="20"/>
                <w:szCs w:val="20"/>
              </w:rPr>
              <w:t>85,000.00</w:t>
            </w:r>
          </w:p>
        </w:tc>
        <w:tc>
          <w:tcPr>
            <w:tcW w:w="1431" w:type="dxa"/>
            <w:gridSpan w:val="2"/>
            <w:tcBorders>
              <w:top w:val="nil"/>
              <w:left w:val="nil"/>
              <w:bottom w:val="nil"/>
              <w:right w:val="nil"/>
            </w:tcBorders>
            <w:shd w:val="clear" w:color="auto" w:fill="auto"/>
            <w:noWrap/>
            <w:vAlign w:val="bottom"/>
            <w:hideMark/>
          </w:tcPr>
          <w:p w14:paraId="6DC66899" w14:textId="77777777" w:rsidR="00A5769D" w:rsidRPr="004D1057" w:rsidRDefault="00A5769D" w:rsidP="00FC5F27">
            <w:pPr>
              <w:jc w:val="right"/>
              <w:rPr>
                <w:color w:val="000000"/>
                <w:sz w:val="20"/>
                <w:szCs w:val="20"/>
              </w:rPr>
            </w:pPr>
            <w:r w:rsidRPr="004D1057">
              <w:rPr>
                <w:color w:val="000000"/>
                <w:sz w:val="20"/>
                <w:szCs w:val="20"/>
              </w:rPr>
              <w:t>125,000.00</w:t>
            </w:r>
          </w:p>
        </w:tc>
        <w:tc>
          <w:tcPr>
            <w:tcW w:w="983" w:type="dxa"/>
            <w:tcBorders>
              <w:top w:val="nil"/>
              <w:left w:val="nil"/>
              <w:bottom w:val="nil"/>
              <w:right w:val="nil"/>
            </w:tcBorders>
            <w:shd w:val="clear" w:color="auto" w:fill="auto"/>
            <w:noWrap/>
            <w:vAlign w:val="bottom"/>
            <w:hideMark/>
          </w:tcPr>
          <w:p w14:paraId="6FA79E67" w14:textId="77777777" w:rsidR="00A5769D" w:rsidRPr="004D1057" w:rsidRDefault="00A5769D" w:rsidP="00FC5F27">
            <w:pPr>
              <w:jc w:val="right"/>
              <w:rPr>
                <w:color w:val="000000"/>
                <w:sz w:val="20"/>
                <w:szCs w:val="20"/>
              </w:rPr>
            </w:pPr>
            <w:r w:rsidRPr="004D1057">
              <w:rPr>
                <w:color w:val="000000"/>
                <w:sz w:val="20"/>
                <w:szCs w:val="20"/>
              </w:rPr>
              <w:t>426.00</w:t>
            </w:r>
          </w:p>
        </w:tc>
      </w:tr>
      <w:tr w:rsidR="00A5769D" w:rsidRPr="004D1057" w14:paraId="64205DF1" w14:textId="77777777" w:rsidTr="00FC5F27">
        <w:trPr>
          <w:trHeight w:val="300"/>
        </w:trPr>
        <w:tc>
          <w:tcPr>
            <w:tcW w:w="2501" w:type="dxa"/>
            <w:tcBorders>
              <w:top w:val="nil"/>
              <w:left w:val="nil"/>
              <w:bottom w:val="nil"/>
              <w:right w:val="nil"/>
            </w:tcBorders>
            <w:shd w:val="clear" w:color="auto" w:fill="auto"/>
            <w:vAlign w:val="bottom"/>
            <w:hideMark/>
          </w:tcPr>
          <w:p w14:paraId="79E07EBF" w14:textId="77777777" w:rsidR="00A5769D" w:rsidRPr="004D1057" w:rsidRDefault="00A5769D" w:rsidP="00FC5F27">
            <w:pPr>
              <w:rPr>
                <w:color w:val="000000"/>
                <w:sz w:val="20"/>
                <w:szCs w:val="20"/>
              </w:rPr>
            </w:pPr>
            <w:r w:rsidRPr="004D1057">
              <w:rPr>
                <w:color w:val="000000"/>
                <w:sz w:val="20"/>
                <w:szCs w:val="20"/>
              </w:rPr>
              <w:t>MacDonald et al.</w:t>
            </w:r>
          </w:p>
        </w:tc>
        <w:tc>
          <w:tcPr>
            <w:tcW w:w="716" w:type="dxa"/>
            <w:gridSpan w:val="2"/>
            <w:tcBorders>
              <w:top w:val="nil"/>
              <w:left w:val="nil"/>
              <w:bottom w:val="nil"/>
              <w:right w:val="nil"/>
            </w:tcBorders>
            <w:shd w:val="clear" w:color="auto" w:fill="auto"/>
            <w:noWrap/>
            <w:vAlign w:val="bottom"/>
            <w:hideMark/>
          </w:tcPr>
          <w:p w14:paraId="346B5B06" w14:textId="77777777" w:rsidR="00A5769D" w:rsidRPr="004D1057" w:rsidRDefault="00A5769D" w:rsidP="00FC5F27">
            <w:pPr>
              <w:jc w:val="right"/>
              <w:rPr>
                <w:color w:val="000000"/>
                <w:sz w:val="20"/>
                <w:szCs w:val="20"/>
              </w:rPr>
            </w:pPr>
            <w:r w:rsidRPr="004D1057">
              <w:rPr>
                <w:color w:val="000000"/>
                <w:sz w:val="20"/>
                <w:szCs w:val="20"/>
              </w:rPr>
              <w:t>1998</w:t>
            </w:r>
          </w:p>
        </w:tc>
        <w:tc>
          <w:tcPr>
            <w:tcW w:w="716" w:type="dxa"/>
            <w:gridSpan w:val="2"/>
            <w:tcBorders>
              <w:top w:val="nil"/>
              <w:left w:val="nil"/>
              <w:bottom w:val="nil"/>
              <w:right w:val="nil"/>
            </w:tcBorders>
            <w:shd w:val="clear" w:color="auto" w:fill="auto"/>
            <w:vAlign w:val="bottom"/>
            <w:hideMark/>
          </w:tcPr>
          <w:p w14:paraId="158FD5EA" w14:textId="77777777" w:rsidR="00A5769D" w:rsidRPr="004D1057" w:rsidRDefault="00A5769D" w:rsidP="00FC5F27">
            <w:pPr>
              <w:rPr>
                <w:color w:val="000000"/>
                <w:sz w:val="20"/>
                <w:szCs w:val="20"/>
              </w:rPr>
            </w:pPr>
            <w:r w:rsidRPr="004D1057">
              <w:rPr>
                <w:color w:val="000000"/>
                <w:sz w:val="20"/>
                <w:szCs w:val="20"/>
              </w:rPr>
              <w:t>J</w:t>
            </w:r>
          </w:p>
        </w:tc>
        <w:tc>
          <w:tcPr>
            <w:tcW w:w="2948" w:type="dxa"/>
            <w:gridSpan w:val="2"/>
            <w:tcBorders>
              <w:top w:val="nil"/>
              <w:left w:val="nil"/>
              <w:bottom w:val="nil"/>
              <w:right w:val="nil"/>
            </w:tcBorders>
            <w:shd w:val="clear" w:color="auto" w:fill="auto"/>
            <w:vAlign w:val="bottom"/>
            <w:hideMark/>
          </w:tcPr>
          <w:p w14:paraId="4A0E3897" w14:textId="77777777" w:rsidR="00A5769D" w:rsidRPr="004D1057" w:rsidRDefault="00A5769D" w:rsidP="00FC5F27">
            <w:pPr>
              <w:rPr>
                <w:color w:val="000000"/>
                <w:sz w:val="20"/>
                <w:szCs w:val="20"/>
              </w:rPr>
            </w:pPr>
            <w:r w:rsidRPr="004D1057">
              <w:rPr>
                <w:color w:val="000000"/>
                <w:sz w:val="20"/>
                <w:szCs w:val="20"/>
              </w:rPr>
              <w:t>Atlanta region, GA</w:t>
            </w:r>
          </w:p>
        </w:tc>
        <w:tc>
          <w:tcPr>
            <w:tcW w:w="2055" w:type="dxa"/>
            <w:gridSpan w:val="2"/>
            <w:tcBorders>
              <w:top w:val="nil"/>
              <w:left w:val="nil"/>
              <w:bottom w:val="nil"/>
              <w:right w:val="nil"/>
            </w:tcBorders>
            <w:shd w:val="clear" w:color="auto" w:fill="auto"/>
            <w:vAlign w:val="bottom"/>
            <w:hideMark/>
          </w:tcPr>
          <w:p w14:paraId="1E9DD6BE" w14:textId="77777777" w:rsidR="00A5769D" w:rsidRPr="004D1057" w:rsidRDefault="00A5769D" w:rsidP="00FC5F27">
            <w:pPr>
              <w:rPr>
                <w:color w:val="000000"/>
                <w:sz w:val="20"/>
                <w:szCs w:val="20"/>
              </w:rPr>
            </w:pPr>
            <w:r w:rsidRPr="004D1057">
              <w:rPr>
                <w:color w:val="000000"/>
                <w:sz w:val="20"/>
                <w:szCs w:val="20"/>
              </w:rPr>
              <w:t>Freshwater, unspec.</w:t>
            </w:r>
          </w:p>
        </w:tc>
        <w:tc>
          <w:tcPr>
            <w:tcW w:w="1430" w:type="dxa"/>
            <w:gridSpan w:val="3"/>
            <w:tcBorders>
              <w:top w:val="nil"/>
              <w:left w:val="nil"/>
              <w:bottom w:val="nil"/>
              <w:right w:val="nil"/>
            </w:tcBorders>
            <w:shd w:val="clear" w:color="auto" w:fill="auto"/>
            <w:noWrap/>
            <w:vAlign w:val="bottom"/>
            <w:hideMark/>
          </w:tcPr>
          <w:p w14:paraId="2844015B" w14:textId="77777777" w:rsidR="00A5769D" w:rsidRPr="004D1057" w:rsidRDefault="00A5769D" w:rsidP="00FC5F27">
            <w:pPr>
              <w:jc w:val="right"/>
              <w:rPr>
                <w:color w:val="000000"/>
                <w:sz w:val="20"/>
                <w:szCs w:val="20"/>
              </w:rPr>
            </w:pPr>
            <w:r w:rsidRPr="004D1057">
              <w:rPr>
                <w:color w:val="000000"/>
                <w:sz w:val="20"/>
                <w:szCs w:val="20"/>
              </w:rPr>
              <w:t>212,378.00</w:t>
            </w:r>
          </w:p>
        </w:tc>
        <w:tc>
          <w:tcPr>
            <w:tcW w:w="1431" w:type="dxa"/>
            <w:gridSpan w:val="2"/>
            <w:tcBorders>
              <w:top w:val="nil"/>
              <w:left w:val="nil"/>
              <w:bottom w:val="nil"/>
              <w:right w:val="nil"/>
            </w:tcBorders>
            <w:shd w:val="clear" w:color="auto" w:fill="auto"/>
            <w:noWrap/>
            <w:vAlign w:val="bottom"/>
            <w:hideMark/>
          </w:tcPr>
          <w:p w14:paraId="53F4BABA" w14:textId="77777777" w:rsidR="00A5769D" w:rsidRPr="004D1057" w:rsidRDefault="00A5769D" w:rsidP="00FC5F27">
            <w:pPr>
              <w:jc w:val="right"/>
              <w:rPr>
                <w:color w:val="000000"/>
                <w:sz w:val="20"/>
                <w:szCs w:val="20"/>
              </w:rPr>
            </w:pPr>
            <w:r w:rsidRPr="004D1057">
              <w:rPr>
                <w:color w:val="000000"/>
                <w:sz w:val="20"/>
                <w:szCs w:val="20"/>
              </w:rPr>
              <w:t>212,708.00</w:t>
            </w:r>
          </w:p>
        </w:tc>
        <w:tc>
          <w:tcPr>
            <w:tcW w:w="983" w:type="dxa"/>
            <w:tcBorders>
              <w:top w:val="nil"/>
              <w:left w:val="nil"/>
              <w:bottom w:val="nil"/>
              <w:right w:val="nil"/>
            </w:tcBorders>
            <w:shd w:val="clear" w:color="auto" w:fill="auto"/>
            <w:noWrap/>
            <w:vAlign w:val="bottom"/>
            <w:hideMark/>
          </w:tcPr>
          <w:p w14:paraId="6EAC5406" w14:textId="77777777" w:rsidR="00A5769D" w:rsidRPr="004D1057" w:rsidRDefault="00A5769D" w:rsidP="00FC5F27">
            <w:pPr>
              <w:jc w:val="right"/>
              <w:rPr>
                <w:color w:val="000000"/>
                <w:sz w:val="20"/>
                <w:szCs w:val="20"/>
              </w:rPr>
            </w:pPr>
            <w:r w:rsidRPr="004D1057">
              <w:rPr>
                <w:color w:val="000000"/>
                <w:sz w:val="20"/>
                <w:szCs w:val="20"/>
              </w:rPr>
              <w:t>108.00</w:t>
            </w:r>
          </w:p>
        </w:tc>
      </w:tr>
      <w:tr w:rsidR="00A5769D" w:rsidRPr="004D1057" w14:paraId="56A8C568" w14:textId="77777777" w:rsidTr="00FC5F27">
        <w:trPr>
          <w:trHeight w:val="300"/>
        </w:trPr>
        <w:tc>
          <w:tcPr>
            <w:tcW w:w="2501" w:type="dxa"/>
            <w:tcBorders>
              <w:top w:val="nil"/>
              <w:left w:val="nil"/>
              <w:bottom w:val="nil"/>
              <w:right w:val="nil"/>
            </w:tcBorders>
            <w:shd w:val="clear" w:color="auto" w:fill="auto"/>
            <w:vAlign w:val="bottom"/>
            <w:hideMark/>
          </w:tcPr>
          <w:p w14:paraId="48C0D8D1" w14:textId="77777777" w:rsidR="00A5769D" w:rsidRPr="004D1057" w:rsidRDefault="00A5769D" w:rsidP="00FC5F27">
            <w:pPr>
              <w:rPr>
                <w:color w:val="000000"/>
                <w:sz w:val="20"/>
                <w:szCs w:val="20"/>
              </w:rPr>
            </w:pPr>
            <w:proofErr w:type="spellStart"/>
            <w:r w:rsidRPr="004D1057">
              <w:rPr>
                <w:color w:val="000000"/>
                <w:sz w:val="20"/>
                <w:szCs w:val="20"/>
              </w:rPr>
              <w:t>Mullarkey</w:t>
            </w:r>
            <w:proofErr w:type="spellEnd"/>
            <w:r w:rsidRPr="004D1057">
              <w:rPr>
                <w:color w:val="000000"/>
                <w:sz w:val="20"/>
                <w:szCs w:val="20"/>
              </w:rPr>
              <w:t xml:space="preserve"> &amp; Bishop</w:t>
            </w:r>
          </w:p>
        </w:tc>
        <w:tc>
          <w:tcPr>
            <w:tcW w:w="716" w:type="dxa"/>
            <w:gridSpan w:val="2"/>
            <w:tcBorders>
              <w:top w:val="nil"/>
              <w:left w:val="nil"/>
              <w:bottom w:val="nil"/>
              <w:right w:val="nil"/>
            </w:tcBorders>
            <w:shd w:val="clear" w:color="auto" w:fill="auto"/>
            <w:noWrap/>
            <w:vAlign w:val="bottom"/>
            <w:hideMark/>
          </w:tcPr>
          <w:p w14:paraId="294AA3D7" w14:textId="77777777" w:rsidR="00A5769D" w:rsidRPr="004D1057" w:rsidRDefault="00A5769D" w:rsidP="00FC5F27">
            <w:pPr>
              <w:jc w:val="right"/>
              <w:rPr>
                <w:color w:val="000000"/>
                <w:sz w:val="20"/>
                <w:szCs w:val="20"/>
              </w:rPr>
            </w:pPr>
            <w:r w:rsidRPr="004D1057">
              <w:rPr>
                <w:color w:val="000000"/>
                <w:sz w:val="20"/>
                <w:szCs w:val="20"/>
              </w:rPr>
              <w:t>1999</w:t>
            </w:r>
          </w:p>
        </w:tc>
        <w:tc>
          <w:tcPr>
            <w:tcW w:w="716" w:type="dxa"/>
            <w:gridSpan w:val="2"/>
            <w:tcBorders>
              <w:top w:val="nil"/>
              <w:left w:val="nil"/>
              <w:bottom w:val="nil"/>
              <w:right w:val="nil"/>
            </w:tcBorders>
            <w:shd w:val="clear" w:color="auto" w:fill="auto"/>
            <w:vAlign w:val="bottom"/>
            <w:hideMark/>
          </w:tcPr>
          <w:p w14:paraId="2F7C47BF" w14:textId="77777777" w:rsidR="00A5769D" w:rsidRPr="004D1057" w:rsidRDefault="00A5769D" w:rsidP="00FC5F27">
            <w:pPr>
              <w:rPr>
                <w:color w:val="000000"/>
                <w:sz w:val="20"/>
                <w:szCs w:val="20"/>
              </w:rPr>
            </w:pPr>
            <w:r w:rsidRPr="004D1057">
              <w:rPr>
                <w:color w:val="000000"/>
                <w:sz w:val="20"/>
                <w:szCs w:val="20"/>
              </w:rPr>
              <w:t>CP</w:t>
            </w:r>
          </w:p>
        </w:tc>
        <w:tc>
          <w:tcPr>
            <w:tcW w:w="2948" w:type="dxa"/>
            <w:gridSpan w:val="2"/>
            <w:tcBorders>
              <w:top w:val="nil"/>
              <w:left w:val="nil"/>
              <w:bottom w:val="nil"/>
              <w:right w:val="nil"/>
            </w:tcBorders>
            <w:shd w:val="clear" w:color="auto" w:fill="auto"/>
            <w:vAlign w:val="bottom"/>
            <w:hideMark/>
          </w:tcPr>
          <w:p w14:paraId="4DD93FA8" w14:textId="77777777" w:rsidR="00A5769D" w:rsidRPr="004D1057" w:rsidRDefault="00A5769D" w:rsidP="00FC5F27">
            <w:pPr>
              <w:rPr>
                <w:color w:val="000000"/>
                <w:sz w:val="20"/>
                <w:szCs w:val="20"/>
              </w:rPr>
            </w:pPr>
            <w:r w:rsidRPr="004D1057">
              <w:rPr>
                <w:color w:val="000000"/>
                <w:sz w:val="20"/>
                <w:szCs w:val="20"/>
              </w:rPr>
              <w:t>All WI HHs</w:t>
            </w:r>
          </w:p>
        </w:tc>
        <w:tc>
          <w:tcPr>
            <w:tcW w:w="2055" w:type="dxa"/>
            <w:gridSpan w:val="2"/>
            <w:tcBorders>
              <w:top w:val="nil"/>
              <w:left w:val="nil"/>
              <w:bottom w:val="nil"/>
              <w:right w:val="nil"/>
            </w:tcBorders>
            <w:shd w:val="clear" w:color="auto" w:fill="auto"/>
            <w:vAlign w:val="bottom"/>
            <w:hideMark/>
          </w:tcPr>
          <w:p w14:paraId="226BDEA2" w14:textId="77777777" w:rsidR="00A5769D" w:rsidRPr="004D1057" w:rsidRDefault="00A5769D" w:rsidP="00FC5F27">
            <w:pPr>
              <w:rPr>
                <w:color w:val="000000"/>
                <w:sz w:val="20"/>
                <w:szCs w:val="20"/>
              </w:rPr>
            </w:pPr>
            <w:r w:rsidRPr="004D1057">
              <w:rPr>
                <w:color w:val="000000"/>
                <w:sz w:val="20"/>
                <w:szCs w:val="20"/>
              </w:rPr>
              <w:t>Freshwater, forested</w:t>
            </w:r>
          </w:p>
        </w:tc>
        <w:tc>
          <w:tcPr>
            <w:tcW w:w="1430" w:type="dxa"/>
            <w:gridSpan w:val="3"/>
            <w:tcBorders>
              <w:top w:val="nil"/>
              <w:left w:val="nil"/>
              <w:bottom w:val="nil"/>
              <w:right w:val="nil"/>
            </w:tcBorders>
            <w:shd w:val="clear" w:color="auto" w:fill="auto"/>
            <w:noWrap/>
            <w:vAlign w:val="bottom"/>
            <w:hideMark/>
          </w:tcPr>
          <w:p w14:paraId="1F48B516" w14:textId="77777777" w:rsidR="00A5769D" w:rsidRPr="004D1057" w:rsidRDefault="00A5769D" w:rsidP="00FC5F27">
            <w:pPr>
              <w:jc w:val="right"/>
              <w:rPr>
                <w:color w:val="000000"/>
                <w:sz w:val="20"/>
                <w:szCs w:val="20"/>
              </w:rPr>
            </w:pPr>
            <w:r w:rsidRPr="004D1057">
              <w:rPr>
                <w:color w:val="000000"/>
                <w:sz w:val="20"/>
                <w:szCs w:val="20"/>
              </w:rPr>
              <w:t>219,890.00</w:t>
            </w:r>
          </w:p>
        </w:tc>
        <w:tc>
          <w:tcPr>
            <w:tcW w:w="1431" w:type="dxa"/>
            <w:gridSpan w:val="2"/>
            <w:tcBorders>
              <w:top w:val="nil"/>
              <w:left w:val="nil"/>
              <w:bottom w:val="nil"/>
              <w:right w:val="nil"/>
            </w:tcBorders>
            <w:shd w:val="clear" w:color="auto" w:fill="auto"/>
            <w:noWrap/>
            <w:vAlign w:val="bottom"/>
            <w:hideMark/>
          </w:tcPr>
          <w:p w14:paraId="4357C45D" w14:textId="77777777" w:rsidR="00A5769D" w:rsidRPr="004D1057" w:rsidRDefault="00A5769D" w:rsidP="00FC5F27">
            <w:pPr>
              <w:jc w:val="right"/>
              <w:rPr>
                <w:color w:val="000000"/>
                <w:sz w:val="20"/>
                <w:szCs w:val="20"/>
              </w:rPr>
            </w:pPr>
            <w:r w:rsidRPr="004D1057">
              <w:rPr>
                <w:color w:val="000000"/>
                <w:sz w:val="20"/>
                <w:szCs w:val="20"/>
              </w:rPr>
              <w:t>220,000.00</w:t>
            </w:r>
          </w:p>
        </w:tc>
        <w:tc>
          <w:tcPr>
            <w:tcW w:w="983" w:type="dxa"/>
            <w:tcBorders>
              <w:top w:val="nil"/>
              <w:left w:val="nil"/>
              <w:bottom w:val="nil"/>
              <w:right w:val="nil"/>
            </w:tcBorders>
            <w:shd w:val="clear" w:color="auto" w:fill="auto"/>
            <w:noWrap/>
            <w:vAlign w:val="bottom"/>
            <w:hideMark/>
          </w:tcPr>
          <w:p w14:paraId="1915068B" w14:textId="77777777" w:rsidR="00A5769D" w:rsidRPr="004D1057" w:rsidRDefault="00A5769D" w:rsidP="00FC5F27">
            <w:pPr>
              <w:jc w:val="right"/>
              <w:rPr>
                <w:color w:val="000000"/>
                <w:sz w:val="20"/>
                <w:szCs w:val="20"/>
              </w:rPr>
            </w:pPr>
            <w:r w:rsidRPr="004D1057">
              <w:rPr>
                <w:color w:val="000000"/>
                <w:sz w:val="20"/>
                <w:szCs w:val="20"/>
              </w:rPr>
              <w:t>64.00</w:t>
            </w:r>
          </w:p>
        </w:tc>
      </w:tr>
      <w:tr w:rsidR="00A5769D" w:rsidRPr="004D1057" w14:paraId="42DC9131" w14:textId="77777777" w:rsidTr="00FC5F27">
        <w:trPr>
          <w:trHeight w:val="300"/>
        </w:trPr>
        <w:tc>
          <w:tcPr>
            <w:tcW w:w="2501" w:type="dxa"/>
            <w:tcBorders>
              <w:top w:val="nil"/>
              <w:left w:val="nil"/>
              <w:bottom w:val="nil"/>
              <w:right w:val="nil"/>
            </w:tcBorders>
            <w:shd w:val="clear" w:color="auto" w:fill="auto"/>
            <w:vAlign w:val="bottom"/>
            <w:hideMark/>
          </w:tcPr>
          <w:p w14:paraId="23AA087D" w14:textId="77777777" w:rsidR="00A5769D" w:rsidRPr="004D1057" w:rsidRDefault="00A5769D" w:rsidP="00FC5F27">
            <w:pPr>
              <w:rPr>
                <w:color w:val="000000"/>
                <w:sz w:val="20"/>
                <w:szCs w:val="20"/>
              </w:rPr>
            </w:pPr>
            <w:r w:rsidRPr="004D1057">
              <w:rPr>
                <w:color w:val="000000"/>
                <w:sz w:val="20"/>
                <w:szCs w:val="20"/>
              </w:rPr>
              <w:t>Newell &amp; Swallow</w:t>
            </w:r>
          </w:p>
        </w:tc>
        <w:tc>
          <w:tcPr>
            <w:tcW w:w="716" w:type="dxa"/>
            <w:gridSpan w:val="2"/>
            <w:tcBorders>
              <w:top w:val="nil"/>
              <w:left w:val="nil"/>
              <w:bottom w:val="nil"/>
              <w:right w:val="nil"/>
            </w:tcBorders>
            <w:shd w:val="clear" w:color="auto" w:fill="auto"/>
            <w:noWrap/>
            <w:vAlign w:val="bottom"/>
            <w:hideMark/>
          </w:tcPr>
          <w:p w14:paraId="4D1477DB" w14:textId="77777777" w:rsidR="00A5769D" w:rsidRPr="004D1057" w:rsidRDefault="00A5769D" w:rsidP="00FC5F27">
            <w:pPr>
              <w:jc w:val="right"/>
              <w:rPr>
                <w:color w:val="000000"/>
                <w:sz w:val="20"/>
                <w:szCs w:val="20"/>
              </w:rPr>
            </w:pPr>
            <w:r w:rsidRPr="004D1057">
              <w:rPr>
                <w:color w:val="000000"/>
                <w:sz w:val="20"/>
                <w:szCs w:val="20"/>
              </w:rPr>
              <w:t>2013</w:t>
            </w:r>
          </w:p>
        </w:tc>
        <w:tc>
          <w:tcPr>
            <w:tcW w:w="716" w:type="dxa"/>
            <w:gridSpan w:val="2"/>
            <w:tcBorders>
              <w:top w:val="nil"/>
              <w:left w:val="nil"/>
              <w:bottom w:val="nil"/>
              <w:right w:val="nil"/>
            </w:tcBorders>
            <w:shd w:val="clear" w:color="auto" w:fill="auto"/>
            <w:vAlign w:val="bottom"/>
            <w:hideMark/>
          </w:tcPr>
          <w:p w14:paraId="2546DB3C" w14:textId="77777777" w:rsidR="00A5769D" w:rsidRPr="004D1057" w:rsidRDefault="00A5769D" w:rsidP="00FC5F27">
            <w:pPr>
              <w:rPr>
                <w:color w:val="000000"/>
                <w:sz w:val="20"/>
                <w:szCs w:val="20"/>
              </w:rPr>
            </w:pPr>
            <w:r w:rsidRPr="004D1057">
              <w:rPr>
                <w:color w:val="000000"/>
                <w:sz w:val="20"/>
                <w:szCs w:val="20"/>
              </w:rPr>
              <w:t>J</w:t>
            </w:r>
          </w:p>
        </w:tc>
        <w:tc>
          <w:tcPr>
            <w:tcW w:w="2948" w:type="dxa"/>
            <w:gridSpan w:val="2"/>
            <w:tcBorders>
              <w:top w:val="nil"/>
              <w:left w:val="nil"/>
              <w:bottom w:val="nil"/>
              <w:right w:val="nil"/>
            </w:tcBorders>
            <w:shd w:val="clear" w:color="auto" w:fill="auto"/>
            <w:vAlign w:val="bottom"/>
            <w:hideMark/>
          </w:tcPr>
          <w:p w14:paraId="2A555BFF" w14:textId="77777777" w:rsidR="00A5769D" w:rsidRPr="004D1057" w:rsidRDefault="00A5769D" w:rsidP="00FC5F27">
            <w:pPr>
              <w:rPr>
                <w:color w:val="000000"/>
                <w:sz w:val="20"/>
                <w:szCs w:val="20"/>
              </w:rPr>
            </w:pPr>
            <w:r w:rsidRPr="004D1057">
              <w:rPr>
                <w:color w:val="000000"/>
                <w:sz w:val="20"/>
                <w:szCs w:val="20"/>
              </w:rPr>
              <w:t>Two townships, RI</w:t>
            </w:r>
          </w:p>
        </w:tc>
        <w:tc>
          <w:tcPr>
            <w:tcW w:w="2055" w:type="dxa"/>
            <w:gridSpan w:val="2"/>
            <w:tcBorders>
              <w:top w:val="nil"/>
              <w:left w:val="nil"/>
              <w:bottom w:val="nil"/>
              <w:right w:val="nil"/>
            </w:tcBorders>
            <w:shd w:val="clear" w:color="auto" w:fill="auto"/>
            <w:vAlign w:val="bottom"/>
            <w:hideMark/>
          </w:tcPr>
          <w:p w14:paraId="27B71F41" w14:textId="77777777" w:rsidR="00A5769D" w:rsidRPr="004D1057" w:rsidRDefault="00A5769D" w:rsidP="00FC5F27">
            <w:pPr>
              <w:rPr>
                <w:color w:val="000000"/>
                <w:sz w:val="20"/>
                <w:szCs w:val="20"/>
              </w:rPr>
            </w:pPr>
            <w:r w:rsidRPr="004D1057">
              <w:rPr>
                <w:color w:val="000000"/>
                <w:sz w:val="20"/>
                <w:szCs w:val="20"/>
              </w:rPr>
              <w:t>Freshwater, forested</w:t>
            </w:r>
          </w:p>
        </w:tc>
        <w:tc>
          <w:tcPr>
            <w:tcW w:w="1430" w:type="dxa"/>
            <w:gridSpan w:val="3"/>
            <w:tcBorders>
              <w:top w:val="nil"/>
              <w:left w:val="nil"/>
              <w:bottom w:val="nil"/>
              <w:right w:val="nil"/>
            </w:tcBorders>
            <w:shd w:val="clear" w:color="auto" w:fill="auto"/>
            <w:noWrap/>
            <w:vAlign w:val="bottom"/>
            <w:hideMark/>
          </w:tcPr>
          <w:p w14:paraId="3736BD62" w14:textId="77777777" w:rsidR="00A5769D" w:rsidRPr="004D1057" w:rsidRDefault="00A5769D" w:rsidP="00FC5F27">
            <w:pPr>
              <w:jc w:val="right"/>
              <w:rPr>
                <w:color w:val="000000"/>
                <w:sz w:val="20"/>
                <w:szCs w:val="20"/>
              </w:rPr>
            </w:pPr>
            <w:r w:rsidRPr="004D1057">
              <w:rPr>
                <w:color w:val="000000"/>
                <w:sz w:val="20"/>
                <w:szCs w:val="20"/>
              </w:rPr>
              <w:t>5,838.00</w:t>
            </w:r>
          </w:p>
        </w:tc>
        <w:tc>
          <w:tcPr>
            <w:tcW w:w="1431" w:type="dxa"/>
            <w:gridSpan w:val="2"/>
            <w:tcBorders>
              <w:top w:val="nil"/>
              <w:left w:val="nil"/>
              <w:bottom w:val="nil"/>
              <w:right w:val="nil"/>
            </w:tcBorders>
            <w:shd w:val="clear" w:color="auto" w:fill="auto"/>
            <w:noWrap/>
            <w:vAlign w:val="bottom"/>
            <w:hideMark/>
          </w:tcPr>
          <w:p w14:paraId="4A0C17FE" w14:textId="77777777" w:rsidR="00A5769D" w:rsidRPr="004D1057" w:rsidRDefault="00A5769D" w:rsidP="00FC5F27">
            <w:pPr>
              <w:jc w:val="right"/>
              <w:rPr>
                <w:color w:val="000000"/>
                <w:sz w:val="20"/>
                <w:szCs w:val="20"/>
              </w:rPr>
            </w:pPr>
            <w:r w:rsidRPr="004D1057">
              <w:rPr>
                <w:color w:val="000000"/>
                <w:sz w:val="20"/>
                <w:szCs w:val="20"/>
              </w:rPr>
              <w:t>5,867.00</w:t>
            </w:r>
          </w:p>
        </w:tc>
        <w:tc>
          <w:tcPr>
            <w:tcW w:w="983" w:type="dxa"/>
            <w:tcBorders>
              <w:top w:val="nil"/>
              <w:left w:val="nil"/>
              <w:bottom w:val="nil"/>
              <w:right w:val="nil"/>
            </w:tcBorders>
            <w:shd w:val="clear" w:color="auto" w:fill="auto"/>
            <w:noWrap/>
            <w:vAlign w:val="bottom"/>
            <w:hideMark/>
          </w:tcPr>
          <w:p w14:paraId="4D013860" w14:textId="77777777" w:rsidR="00A5769D" w:rsidRPr="004D1057" w:rsidRDefault="00A5769D" w:rsidP="00FC5F27">
            <w:pPr>
              <w:jc w:val="right"/>
              <w:rPr>
                <w:color w:val="000000"/>
                <w:sz w:val="20"/>
                <w:szCs w:val="20"/>
              </w:rPr>
            </w:pPr>
            <w:r w:rsidRPr="004D1057">
              <w:rPr>
                <w:color w:val="000000"/>
                <w:sz w:val="20"/>
                <w:szCs w:val="20"/>
              </w:rPr>
              <w:t>9.00</w:t>
            </w:r>
          </w:p>
        </w:tc>
      </w:tr>
      <w:tr w:rsidR="00A5769D" w:rsidRPr="004D1057" w14:paraId="2D001ECF" w14:textId="77777777" w:rsidTr="00FC5F27">
        <w:trPr>
          <w:trHeight w:val="300"/>
        </w:trPr>
        <w:tc>
          <w:tcPr>
            <w:tcW w:w="2501" w:type="dxa"/>
            <w:tcBorders>
              <w:top w:val="nil"/>
              <w:left w:val="nil"/>
              <w:bottom w:val="nil"/>
              <w:right w:val="nil"/>
            </w:tcBorders>
            <w:shd w:val="clear" w:color="auto" w:fill="auto"/>
            <w:vAlign w:val="bottom"/>
            <w:hideMark/>
          </w:tcPr>
          <w:p w14:paraId="22BAE83C" w14:textId="77777777" w:rsidR="00A5769D" w:rsidRPr="004D1057" w:rsidRDefault="00A5769D" w:rsidP="00FC5F27">
            <w:pPr>
              <w:rPr>
                <w:color w:val="000000"/>
                <w:sz w:val="20"/>
                <w:szCs w:val="20"/>
              </w:rPr>
            </w:pPr>
            <w:r w:rsidRPr="004D1057">
              <w:rPr>
                <w:color w:val="000000"/>
                <w:sz w:val="20"/>
                <w:szCs w:val="20"/>
              </w:rPr>
              <w:t>Newell &amp; Swallow</w:t>
            </w:r>
          </w:p>
        </w:tc>
        <w:tc>
          <w:tcPr>
            <w:tcW w:w="716" w:type="dxa"/>
            <w:gridSpan w:val="2"/>
            <w:tcBorders>
              <w:top w:val="nil"/>
              <w:left w:val="nil"/>
              <w:bottom w:val="nil"/>
              <w:right w:val="nil"/>
            </w:tcBorders>
            <w:shd w:val="clear" w:color="auto" w:fill="auto"/>
            <w:noWrap/>
            <w:vAlign w:val="bottom"/>
            <w:hideMark/>
          </w:tcPr>
          <w:p w14:paraId="776BFAB1" w14:textId="77777777" w:rsidR="00A5769D" w:rsidRPr="004D1057" w:rsidRDefault="00A5769D" w:rsidP="00FC5F27">
            <w:pPr>
              <w:jc w:val="right"/>
              <w:rPr>
                <w:color w:val="000000"/>
                <w:sz w:val="20"/>
                <w:szCs w:val="20"/>
              </w:rPr>
            </w:pPr>
            <w:r w:rsidRPr="004D1057">
              <w:rPr>
                <w:color w:val="000000"/>
                <w:sz w:val="20"/>
                <w:szCs w:val="20"/>
              </w:rPr>
              <w:t>2013</w:t>
            </w:r>
          </w:p>
        </w:tc>
        <w:tc>
          <w:tcPr>
            <w:tcW w:w="716" w:type="dxa"/>
            <w:gridSpan w:val="2"/>
            <w:tcBorders>
              <w:top w:val="nil"/>
              <w:left w:val="nil"/>
              <w:bottom w:val="nil"/>
              <w:right w:val="nil"/>
            </w:tcBorders>
            <w:shd w:val="clear" w:color="auto" w:fill="auto"/>
            <w:vAlign w:val="bottom"/>
            <w:hideMark/>
          </w:tcPr>
          <w:p w14:paraId="047D61A6" w14:textId="77777777" w:rsidR="00A5769D" w:rsidRPr="004D1057" w:rsidRDefault="00A5769D" w:rsidP="00FC5F27">
            <w:pPr>
              <w:rPr>
                <w:color w:val="000000"/>
                <w:sz w:val="20"/>
                <w:szCs w:val="20"/>
              </w:rPr>
            </w:pPr>
            <w:r w:rsidRPr="004D1057">
              <w:rPr>
                <w:color w:val="000000"/>
                <w:sz w:val="20"/>
                <w:szCs w:val="20"/>
              </w:rPr>
              <w:t>J</w:t>
            </w:r>
          </w:p>
        </w:tc>
        <w:tc>
          <w:tcPr>
            <w:tcW w:w="2948" w:type="dxa"/>
            <w:gridSpan w:val="2"/>
            <w:tcBorders>
              <w:top w:val="nil"/>
              <w:left w:val="nil"/>
              <w:bottom w:val="nil"/>
              <w:right w:val="nil"/>
            </w:tcBorders>
            <w:shd w:val="clear" w:color="auto" w:fill="auto"/>
            <w:vAlign w:val="bottom"/>
            <w:hideMark/>
          </w:tcPr>
          <w:p w14:paraId="5917CED5" w14:textId="77777777" w:rsidR="00A5769D" w:rsidRPr="004D1057" w:rsidRDefault="00A5769D" w:rsidP="00FC5F27">
            <w:pPr>
              <w:rPr>
                <w:color w:val="000000"/>
                <w:sz w:val="20"/>
                <w:szCs w:val="20"/>
              </w:rPr>
            </w:pPr>
            <w:r w:rsidRPr="004D1057">
              <w:rPr>
                <w:color w:val="000000"/>
                <w:sz w:val="20"/>
                <w:szCs w:val="20"/>
              </w:rPr>
              <w:t>Two townships, RI</w:t>
            </w:r>
          </w:p>
        </w:tc>
        <w:tc>
          <w:tcPr>
            <w:tcW w:w="2055" w:type="dxa"/>
            <w:gridSpan w:val="2"/>
            <w:tcBorders>
              <w:top w:val="nil"/>
              <w:left w:val="nil"/>
              <w:bottom w:val="nil"/>
              <w:right w:val="nil"/>
            </w:tcBorders>
            <w:shd w:val="clear" w:color="auto" w:fill="auto"/>
            <w:vAlign w:val="bottom"/>
            <w:hideMark/>
          </w:tcPr>
          <w:p w14:paraId="01669DB2" w14:textId="77777777" w:rsidR="00A5769D" w:rsidRPr="004D1057" w:rsidRDefault="00A5769D" w:rsidP="00FC5F27">
            <w:pPr>
              <w:rPr>
                <w:color w:val="000000"/>
                <w:sz w:val="20"/>
                <w:szCs w:val="20"/>
              </w:rPr>
            </w:pPr>
            <w:r w:rsidRPr="004D1057">
              <w:rPr>
                <w:color w:val="000000"/>
                <w:sz w:val="20"/>
                <w:szCs w:val="20"/>
              </w:rPr>
              <w:t>Freshwater, forested</w:t>
            </w:r>
          </w:p>
        </w:tc>
        <w:tc>
          <w:tcPr>
            <w:tcW w:w="1430" w:type="dxa"/>
            <w:gridSpan w:val="3"/>
            <w:tcBorders>
              <w:top w:val="nil"/>
              <w:left w:val="nil"/>
              <w:bottom w:val="nil"/>
              <w:right w:val="nil"/>
            </w:tcBorders>
            <w:shd w:val="clear" w:color="auto" w:fill="auto"/>
            <w:noWrap/>
            <w:vAlign w:val="bottom"/>
            <w:hideMark/>
          </w:tcPr>
          <w:p w14:paraId="58BC60BF" w14:textId="77777777" w:rsidR="00A5769D" w:rsidRPr="004D1057" w:rsidRDefault="00A5769D" w:rsidP="00FC5F27">
            <w:pPr>
              <w:jc w:val="right"/>
              <w:rPr>
                <w:color w:val="000000"/>
                <w:sz w:val="20"/>
                <w:szCs w:val="20"/>
              </w:rPr>
            </w:pPr>
            <w:r w:rsidRPr="004D1057">
              <w:rPr>
                <w:color w:val="000000"/>
                <w:sz w:val="20"/>
                <w:szCs w:val="20"/>
              </w:rPr>
              <w:t>5,822.00</w:t>
            </w:r>
          </w:p>
        </w:tc>
        <w:tc>
          <w:tcPr>
            <w:tcW w:w="1431" w:type="dxa"/>
            <w:gridSpan w:val="2"/>
            <w:tcBorders>
              <w:top w:val="nil"/>
              <w:left w:val="nil"/>
              <w:bottom w:val="nil"/>
              <w:right w:val="nil"/>
            </w:tcBorders>
            <w:shd w:val="clear" w:color="auto" w:fill="auto"/>
            <w:noWrap/>
            <w:vAlign w:val="bottom"/>
            <w:hideMark/>
          </w:tcPr>
          <w:p w14:paraId="4DD86A3C" w14:textId="77777777" w:rsidR="00A5769D" w:rsidRPr="004D1057" w:rsidRDefault="00A5769D" w:rsidP="00FC5F27">
            <w:pPr>
              <w:jc w:val="right"/>
              <w:rPr>
                <w:color w:val="000000"/>
                <w:sz w:val="20"/>
                <w:szCs w:val="20"/>
              </w:rPr>
            </w:pPr>
            <w:r w:rsidRPr="004D1057">
              <w:rPr>
                <w:color w:val="000000"/>
                <w:sz w:val="20"/>
                <w:szCs w:val="20"/>
              </w:rPr>
              <w:t>5,867.00</w:t>
            </w:r>
          </w:p>
        </w:tc>
        <w:tc>
          <w:tcPr>
            <w:tcW w:w="983" w:type="dxa"/>
            <w:tcBorders>
              <w:top w:val="nil"/>
              <w:left w:val="nil"/>
              <w:bottom w:val="nil"/>
              <w:right w:val="nil"/>
            </w:tcBorders>
            <w:shd w:val="clear" w:color="auto" w:fill="auto"/>
            <w:noWrap/>
            <w:vAlign w:val="bottom"/>
            <w:hideMark/>
          </w:tcPr>
          <w:p w14:paraId="027065DA" w14:textId="77777777" w:rsidR="00A5769D" w:rsidRPr="004D1057" w:rsidRDefault="00A5769D" w:rsidP="00FC5F27">
            <w:pPr>
              <w:jc w:val="right"/>
              <w:rPr>
                <w:color w:val="000000"/>
                <w:sz w:val="20"/>
                <w:szCs w:val="20"/>
              </w:rPr>
            </w:pPr>
            <w:r w:rsidRPr="004D1057">
              <w:rPr>
                <w:color w:val="000000"/>
                <w:sz w:val="20"/>
                <w:szCs w:val="20"/>
              </w:rPr>
              <w:t>12.00</w:t>
            </w:r>
          </w:p>
        </w:tc>
      </w:tr>
      <w:tr w:rsidR="00A5769D" w:rsidRPr="004D1057" w14:paraId="2F3D5365" w14:textId="77777777" w:rsidTr="00FC5F27">
        <w:trPr>
          <w:trHeight w:val="300"/>
        </w:trPr>
        <w:tc>
          <w:tcPr>
            <w:tcW w:w="2501" w:type="dxa"/>
            <w:tcBorders>
              <w:top w:val="nil"/>
              <w:left w:val="nil"/>
              <w:bottom w:val="nil"/>
              <w:right w:val="nil"/>
            </w:tcBorders>
            <w:shd w:val="clear" w:color="auto" w:fill="auto"/>
            <w:vAlign w:val="bottom"/>
            <w:hideMark/>
          </w:tcPr>
          <w:p w14:paraId="78AAB108" w14:textId="77777777" w:rsidR="00A5769D" w:rsidRPr="004D1057" w:rsidRDefault="00A5769D" w:rsidP="00FC5F27">
            <w:pPr>
              <w:rPr>
                <w:color w:val="000000"/>
                <w:sz w:val="20"/>
                <w:szCs w:val="20"/>
              </w:rPr>
            </w:pPr>
            <w:r w:rsidRPr="004D1057">
              <w:rPr>
                <w:color w:val="000000"/>
                <w:sz w:val="20"/>
                <w:szCs w:val="20"/>
              </w:rPr>
              <w:t>Newell &amp; Swallow</w:t>
            </w:r>
          </w:p>
        </w:tc>
        <w:tc>
          <w:tcPr>
            <w:tcW w:w="716" w:type="dxa"/>
            <w:gridSpan w:val="2"/>
            <w:tcBorders>
              <w:top w:val="nil"/>
              <w:left w:val="nil"/>
              <w:bottom w:val="nil"/>
              <w:right w:val="nil"/>
            </w:tcBorders>
            <w:shd w:val="clear" w:color="auto" w:fill="auto"/>
            <w:noWrap/>
            <w:vAlign w:val="bottom"/>
            <w:hideMark/>
          </w:tcPr>
          <w:p w14:paraId="47567BD6" w14:textId="77777777" w:rsidR="00A5769D" w:rsidRPr="004D1057" w:rsidRDefault="00A5769D" w:rsidP="00FC5F27">
            <w:pPr>
              <w:jc w:val="right"/>
              <w:rPr>
                <w:color w:val="000000"/>
                <w:sz w:val="20"/>
                <w:szCs w:val="20"/>
              </w:rPr>
            </w:pPr>
            <w:r w:rsidRPr="004D1057">
              <w:rPr>
                <w:color w:val="000000"/>
                <w:sz w:val="20"/>
                <w:szCs w:val="20"/>
              </w:rPr>
              <w:t>2013</w:t>
            </w:r>
          </w:p>
        </w:tc>
        <w:tc>
          <w:tcPr>
            <w:tcW w:w="716" w:type="dxa"/>
            <w:gridSpan w:val="2"/>
            <w:tcBorders>
              <w:top w:val="nil"/>
              <w:left w:val="nil"/>
              <w:bottom w:val="nil"/>
              <w:right w:val="nil"/>
            </w:tcBorders>
            <w:shd w:val="clear" w:color="auto" w:fill="auto"/>
            <w:vAlign w:val="bottom"/>
            <w:hideMark/>
          </w:tcPr>
          <w:p w14:paraId="5BD9AB5D" w14:textId="77777777" w:rsidR="00A5769D" w:rsidRPr="004D1057" w:rsidRDefault="00A5769D" w:rsidP="00FC5F27">
            <w:pPr>
              <w:rPr>
                <w:color w:val="000000"/>
                <w:sz w:val="20"/>
                <w:szCs w:val="20"/>
              </w:rPr>
            </w:pPr>
            <w:r w:rsidRPr="004D1057">
              <w:rPr>
                <w:color w:val="000000"/>
                <w:sz w:val="20"/>
                <w:szCs w:val="20"/>
              </w:rPr>
              <w:t>J</w:t>
            </w:r>
          </w:p>
        </w:tc>
        <w:tc>
          <w:tcPr>
            <w:tcW w:w="2948" w:type="dxa"/>
            <w:gridSpan w:val="2"/>
            <w:tcBorders>
              <w:top w:val="nil"/>
              <w:left w:val="nil"/>
              <w:bottom w:val="nil"/>
              <w:right w:val="nil"/>
            </w:tcBorders>
            <w:shd w:val="clear" w:color="auto" w:fill="auto"/>
            <w:vAlign w:val="bottom"/>
            <w:hideMark/>
          </w:tcPr>
          <w:p w14:paraId="488FFAD5" w14:textId="77777777" w:rsidR="00A5769D" w:rsidRPr="004D1057" w:rsidRDefault="00A5769D" w:rsidP="00FC5F27">
            <w:pPr>
              <w:rPr>
                <w:color w:val="000000"/>
                <w:sz w:val="20"/>
                <w:szCs w:val="20"/>
              </w:rPr>
            </w:pPr>
            <w:r w:rsidRPr="004D1057">
              <w:rPr>
                <w:color w:val="000000"/>
                <w:sz w:val="20"/>
                <w:szCs w:val="20"/>
              </w:rPr>
              <w:t>Two townships, RI</w:t>
            </w:r>
          </w:p>
        </w:tc>
        <w:tc>
          <w:tcPr>
            <w:tcW w:w="2055" w:type="dxa"/>
            <w:gridSpan w:val="2"/>
            <w:tcBorders>
              <w:top w:val="nil"/>
              <w:left w:val="nil"/>
              <w:bottom w:val="nil"/>
              <w:right w:val="nil"/>
            </w:tcBorders>
            <w:shd w:val="clear" w:color="auto" w:fill="auto"/>
            <w:vAlign w:val="bottom"/>
            <w:hideMark/>
          </w:tcPr>
          <w:p w14:paraId="5696945F" w14:textId="77777777" w:rsidR="00A5769D" w:rsidRPr="004D1057" w:rsidRDefault="00A5769D" w:rsidP="00FC5F27">
            <w:pPr>
              <w:rPr>
                <w:color w:val="000000"/>
                <w:sz w:val="20"/>
                <w:szCs w:val="20"/>
              </w:rPr>
            </w:pPr>
            <w:r w:rsidRPr="004D1057">
              <w:rPr>
                <w:color w:val="000000"/>
                <w:sz w:val="20"/>
                <w:szCs w:val="20"/>
              </w:rPr>
              <w:t>Freshwater, forested</w:t>
            </w:r>
          </w:p>
        </w:tc>
        <w:tc>
          <w:tcPr>
            <w:tcW w:w="1430" w:type="dxa"/>
            <w:gridSpan w:val="3"/>
            <w:tcBorders>
              <w:top w:val="nil"/>
              <w:left w:val="nil"/>
              <w:bottom w:val="nil"/>
              <w:right w:val="nil"/>
            </w:tcBorders>
            <w:shd w:val="clear" w:color="auto" w:fill="auto"/>
            <w:noWrap/>
            <w:vAlign w:val="bottom"/>
            <w:hideMark/>
          </w:tcPr>
          <w:p w14:paraId="69C6D5EE" w14:textId="77777777" w:rsidR="00A5769D" w:rsidRPr="004D1057" w:rsidRDefault="00A5769D" w:rsidP="00FC5F27">
            <w:pPr>
              <w:jc w:val="right"/>
              <w:rPr>
                <w:color w:val="000000"/>
                <w:sz w:val="20"/>
                <w:szCs w:val="20"/>
              </w:rPr>
            </w:pPr>
            <w:r w:rsidRPr="004D1057">
              <w:rPr>
                <w:color w:val="000000"/>
                <w:sz w:val="20"/>
                <w:szCs w:val="20"/>
              </w:rPr>
              <w:t>5,807.00</w:t>
            </w:r>
          </w:p>
        </w:tc>
        <w:tc>
          <w:tcPr>
            <w:tcW w:w="1431" w:type="dxa"/>
            <w:gridSpan w:val="2"/>
            <w:tcBorders>
              <w:top w:val="nil"/>
              <w:left w:val="nil"/>
              <w:bottom w:val="nil"/>
              <w:right w:val="nil"/>
            </w:tcBorders>
            <w:shd w:val="clear" w:color="auto" w:fill="auto"/>
            <w:noWrap/>
            <w:vAlign w:val="bottom"/>
            <w:hideMark/>
          </w:tcPr>
          <w:p w14:paraId="0C09E800" w14:textId="77777777" w:rsidR="00A5769D" w:rsidRPr="004D1057" w:rsidRDefault="00A5769D" w:rsidP="00FC5F27">
            <w:pPr>
              <w:jc w:val="right"/>
              <w:rPr>
                <w:color w:val="000000"/>
                <w:sz w:val="20"/>
                <w:szCs w:val="20"/>
              </w:rPr>
            </w:pPr>
            <w:r w:rsidRPr="004D1057">
              <w:rPr>
                <w:color w:val="000000"/>
                <w:sz w:val="20"/>
                <w:szCs w:val="20"/>
              </w:rPr>
              <w:t>5,867.00</w:t>
            </w:r>
          </w:p>
        </w:tc>
        <w:tc>
          <w:tcPr>
            <w:tcW w:w="983" w:type="dxa"/>
            <w:tcBorders>
              <w:top w:val="nil"/>
              <w:left w:val="nil"/>
              <w:bottom w:val="nil"/>
              <w:right w:val="nil"/>
            </w:tcBorders>
            <w:shd w:val="clear" w:color="auto" w:fill="auto"/>
            <w:noWrap/>
            <w:vAlign w:val="bottom"/>
            <w:hideMark/>
          </w:tcPr>
          <w:p w14:paraId="731607FC" w14:textId="77777777" w:rsidR="00A5769D" w:rsidRPr="004D1057" w:rsidRDefault="00A5769D" w:rsidP="00FC5F27">
            <w:pPr>
              <w:jc w:val="right"/>
              <w:rPr>
                <w:color w:val="000000"/>
                <w:sz w:val="20"/>
                <w:szCs w:val="20"/>
              </w:rPr>
            </w:pPr>
            <w:r w:rsidRPr="004D1057">
              <w:rPr>
                <w:color w:val="000000"/>
                <w:sz w:val="20"/>
                <w:szCs w:val="20"/>
              </w:rPr>
              <w:t>16.00</w:t>
            </w:r>
          </w:p>
        </w:tc>
      </w:tr>
      <w:tr w:rsidR="00A5769D" w:rsidRPr="004D1057" w14:paraId="1FA833DA" w14:textId="77777777" w:rsidTr="00FC5F27">
        <w:trPr>
          <w:trHeight w:val="300"/>
        </w:trPr>
        <w:tc>
          <w:tcPr>
            <w:tcW w:w="2501" w:type="dxa"/>
            <w:tcBorders>
              <w:top w:val="nil"/>
              <w:left w:val="nil"/>
              <w:bottom w:val="nil"/>
              <w:right w:val="nil"/>
            </w:tcBorders>
            <w:shd w:val="clear" w:color="auto" w:fill="auto"/>
            <w:vAlign w:val="bottom"/>
            <w:hideMark/>
          </w:tcPr>
          <w:p w14:paraId="5EB5257A" w14:textId="77777777" w:rsidR="00A5769D" w:rsidRPr="004D1057" w:rsidRDefault="00A5769D" w:rsidP="00FC5F27">
            <w:pPr>
              <w:rPr>
                <w:color w:val="000000"/>
                <w:sz w:val="20"/>
                <w:szCs w:val="20"/>
              </w:rPr>
            </w:pPr>
            <w:r w:rsidRPr="004D1057">
              <w:rPr>
                <w:color w:val="000000"/>
                <w:sz w:val="20"/>
                <w:szCs w:val="20"/>
              </w:rPr>
              <w:t>Poor</w:t>
            </w:r>
          </w:p>
        </w:tc>
        <w:tc>
          <w:tcPr>
            <w:tcW w:w="716" w:type="dxa"/>
            <w:gridSpan w:val="2"/>
            <w:tcBorders>
              <w:top w:val="nil"/>
              <w:left w:val="nil"/>
              <w:bottom w:val="nil"/>
              <w:right w:val="nil"/>
            </w:tcBorders>
            <w:shd w:val="clear" w:color="auto" w:fill="auto"/>
            <w:noWrap/>
            <w:vAlign w:val="bottom"/>
            <w:hideMark/>
          </w:tcPr>
          <w:p w14:paraId="666BA6B7" w14:textId="77777777" w:rsidR="00A5769D" w:rsidRPr="004D1057" w:rsidRDefault="00A5769D" w:rsidP="00FC5F27">
            <w:pPr>
              <w:jc w:val="right"/>
              <w:rPr>
                <w:color w:val="000000"/>
                <w:sz w:val="20"/>
                <w:szCs w:val="20"/>
              </w:rPr>
            </w:pPr>
            <w:r w:rsidRPr="004D1057">
              <w:rPr>
                <w:color w:val="000000"/>
                <w:sz w:val="20"/>
                <w:szCs w:val="20"/>
              </w:rPr>
              <w:t>1999</w:t>
            </w:r>
          </w:p>
        </w:tc>
        <w:tc>
          <w:tcPr>
            <w:tcW w:w="716" w:type="dxa"/>
            <w:gridSpan w:val="2"/>
            <w:tcBorders>
              <w:top w:val="nil"/>
              <w:left w:val="nil"/>
              <w:bottom w:val="nil"/>
              <w:right w:val="nil"/>
            </w:tcBorders>
            <w:shd w:val="clear" w:color="auto" w:fill="auto"/>
            <w:vAlign w:val="bottom"/>
            <w:hideMark/>
          </w:tcPr>
          <w:p w14:paraId="4AE79BD0" w14:textId="77777777" w:rsidR="00A5769D" w:rsidRPr="004D1057" w:rsidRDefault="00A5769D" w:rsidP="00FC5F27">
            <w:pPr>
              <w:rPr>
                <w:color w:val="000000"/>
                <w:sz w:val="20"/>
                <w:szCs w:val="20"/>
              </w:rPr>
            </w:pPr>
            <w:r w:rsidRPr="004D1057">
              <w:rPr>
                <w:color w:val="000000"/>
                <w:sz w:val="20"/>
                <w:szCs w:val="20"/>
              </w:rPr>
              <w:t>J</w:t>
            </w:r>
          </w:p>
        </w:tc>
        <w:tc>
          <w:tcPr>
            <w:tcW w:w="2948" w:type="dxa"/>
            <w:gridSpan w:val="2"/>
            <w:tcBorders>
              <w:top w:val="nil"/>
              <w:left w:val="nil"/>
              <w:bottom w:val="nil"/>
              <w:right w:val="nil"/>
            </w:tcBorders>
            <w:shd w:val="clear" w:color="auto" w:fill="auto"/>
            <w:vAlign w:val="bottom"/>
            <w:hideMark/>
          </w:tcPr>
          <w:p w14:paraId="32515288" w14:textId="77777777" w:rsidR="00A5769D" w:rsidRPr="004D1057" w:rsidRDefault="00A5769D" w:rsidP="00FC5F27">
            <w:pPr>
              <w:rPr>
                <w:color w:val="000000"/>
                <w:sz w:val="20"/>
                <w:szCs w:val="20"/>
              </w:rPr>
            </w:pPr>
            <w:r w:rsidRPr="004D1057">
              <w:rPr>
                <w:color w:val="000000"/>
                <w:sz w:val="20"/>
                <w:szCs w:val="20"/>
              </w:rPr>
              <w:t>All NE HHs</w:t>
            </w:r>
          </w:p>
        </w:tc>
        <w:tc>
          <w:tcPr>
            <w:tcW w:w="2055" w:type="dxa"/>
            <w:gridSpan w:val="2"/>
            <w:tcBorders>
              <w:top w:val="nil"/>
              <w:left w:val="nil"/>
              <w:bottom w:val="nil"/>
              <w:right w:val="nil"/>
            </w:tcBorders>
            <w:shd w:val="clear" w:color="auto" w:fill="auto"/>
            <w:vAlign w:val="bottom"/>
            <w:hideMark/>
          </w:tcPr>
          <w:p w14:paraId="74D7E852" w14:textId="77777777" w:rsidR="00A5769D" w:rsidRPr="004D1057" w:rsidRDefault="00A5769D" w:rsidP="00FC5F27">
            <w:pPr>
              <w:rPr>
                <w:color w:val="000000"/>
                <w:sz w:val="20"/>
                <w:szCs w:val="20"/>
              </w:rPr>
            </w:pPr>
            <w:r w:rsidRPr="004D1057">
              <w:rPr>
                <w:color w:val="000000"/>
                <w:sz w:val="20"/>
                <w:szCs w:val="20"/>
              </w:rPr>
              <w:t>Freshwater, unspec.</w:t>
            </w:r>
          </w:p>
        </w:tc>
        <w:tc>
          <w:tcPr>
            <w:tcW w:w="1430" w:type="dxa"/>
            <w:gridSpan w:val="3"/>
            <w:tcBorders>
              <w:top w:val="nil"/>
              <w:left w:val="nil"/>
              <w:bottom w:val="nil"/>
              <w:right w:val="nil"/>
            </w:tcBorders>
            <w:shd w:val="clear" w:color="auto" w:fill="auto"/>
            <w:noWrap/>
            <w:vAlign w:val="bottom"/>
            <w:hideMark/>
          </w:tcPr>
          <w:p w14:paraId="19F8857B" w14:textId="77777777" w:rsidR="00A5769D" w:rsidRPr="004D1057" w:rsidRDefault="00A5769D" w:rsidP="00FC5F27">
            <w:pPr>
              <w:jc w:val="right"/>
              <w:rPr>
                <w:color w:val="000000"/>
                <w:sz w:val="20"/>
                <w:szCs w:val="20"/>
              </w:rPr>
            </w:pPr>
            <w:r w:rsidRPr="004D1057">
              <w:rPr>
                <w:color w:val="000000"/>
                <w:sz w:val="20"/>
                <w:szCs w:val="20"/>
              </w:rPr>
              <w:t>34,000.00</w:t>
            </w:r>
          </w:p>
        </w:tc>
        <w:tc>
          <w:tcPr>
            <w:tcW w:w="1431" w:type="dxa"/>
            <w:gridSpan w:val="2"/>
            <w:tcBorders>
              <w:top w:val="nil"/>
              <w:left w:val="nil"/>
              <w:bottom w:val="nil"/>
              <w:right w:val="nil"/>
            </w:tcBorders>
            <w:shd w:val="clear" w:color="auto" w:fill="auto"/>
            <w:noWrap/>
            <w:vAlign w:val="bottom"/>
            <w:hideMark/>
          </w:tcPr>
          <w:p w14:paraId="6E25848A" w14:textId="77777777" w:rsidR="00A5769D" w:rsidRPr="004D1057" w:rsidRDefault="00A5769D" w:rsidP="00FC5F27">
            <w:pPr>
              <w:jc w:val="right"/>
              <w:rPr>
                <w:color w:val="000000"/>
                <w:sz w:val="20"/>
                <w:szCs w:val="20"/>
              </w:rPr>
            </w:pPr>
            <w:r w:rsidRPr="004D1057">
              <w:rPr>
                <w:color w:val="000000"/>
                <w:sz w:val="20"/>
                <w:szCs w:val="20"/>
              </w:rPr>
              <w:t>50,000.00</w:t>
            </w:r>
          </w:p>
        </w:tc>
        <w:tc>
          <w:tcPr>
            <w:tcW w:w="983" w:type="dxa"/>
            <w:tcBorders>
              <w:top w:val="nil"/>
              <w:left w:val="nil"/>
              <w:bottom w:val="nil"/>
              <w:right w:val="nil"/>
            </w:tcBorders>
            <w:shd w:val="clear" w:color="auto" w:fill="auto"/>
            <w:noWrap/>
            <w:vAlign w:val="bottom"/>
            <w:hideMark/>
          </w:tcPr>
          <w:p w14:paraId="305A9F90" w14:textId="77777777" w:rsidR="00A5769D" w:rsidRPr="004D1057" w:rsidRDefault="00A5769D" w:rsidP="00FC5F27">
            <w:pPr>
              <w:jc w:val="right"/>
              <w:rPr>
                <w:color w:val="000000"/>
                <w:sz w:val="20"/>
                <w:szCs w:val="20"/>
              </w:rPr>
            </w:pPr>
            <w:r w:rsidRPr="004D1057">
              <w:rPr>
                <w:color w:val="000000"/>
                <w:sz w:val="20"/>
                <w:szCs w:val="20"/>
              </w:rPr>
              <w:t>47.00</w:t>
            </w:r>
          </w:p>
        </w:tc>
      </w:tr>
      <w:tr w:rsidR="00A5769D" w:rsidRPr="004D1057" w14:paraId="3ADBDE3D" w14:textId="77777777" w:rsidTr="00FC5F27">
        <w:trPr>
          <w:trHeight w:val="300"/>
        </w:trPr>
        <w:tc>
          <w:tcPr>
            <w:tcW w:w="2501" w:type="dxa"/>
            <w:tcBorders>
              <w:top w:val="nil"/>
              <w:left w:val="nil"/>
              <w:bottom w:val="nil"/>
              <w:right w:val="nil"/>
            </w:tcBorders>
            <w:shd w:val="clear" w:color="auto" w:fill="auto"/>
            <w:vAlign w:val="bottom"/>
            <w:hideMark/>
          </w:tcPr>
          <w:p w14:paraId="12D9F230" w14:textId="77777777" w:rsidR="00A5769D" w:rsidRPr="004D1057" w:rsidRDefault="00A5769D" w:rsidP="00FC5F27">
            <w:pPr>
              <w:rPr>
                <w:color w:val="000000"/>
                <w:sz w:val="20"/>
                <w:szCs w:val="20"/>
              </w:rPr>
            </w:pPr>
            <w:r w:rsidRPr="004D1057">
              <w:rPr>
                <w:color w:val="000000"/>
                <w:sz w:val="20"/>
                <w:szCs w:val="20"/>
              </w:rPr>
              <w:t>Poor</w:t>
            </w:r>
          </w:p>
        </w:tc>
        <w:tc>
          <w:tcPr>
            <w:tcW w:w="716" w:type="dxa"/>
            <w:gridSpan w:val="2"/>
            <w:tcBorders>
              <w:top w:val="nil"/>
              <w:left w:val="nil"/>
              <w:bottom w:val="nil"/>
              <w:right w:val="nil"/>
            </w:tcBorders>
            <w:shd w:val="clear" w:color="auto" w:fill="auto"/>
            <w:noWrap/>
            <w:vAlign w:val="bottom"/>
            <w:hideMark/>
          </w:tcPr>
          <w:p w14:paraId="4E2CD38F" w14:textId="77777777" w:rsidR="00A5769D" w:rsidRPr="004D1057" w:rsidRDefault="00A5769D" w:rsidP="00FC5F27">
            <w:pPr>
              <w:jc w:val="right"/>
              <w:rPr>
                <w:color w:val="000000"/>
                <w:sz w:val="20"/>
                <w:szCs w:val="20"/>
              </w:rPr>
            </w:pPr>
            <w:r w:rsidRPr="004D1057">
              <w:rPr>
                <w:color w:val="000000"/>
                <w:sz w:val="20"/>
                <w:szCs w:val="20"/>
              </w:rPr>
              <w:t>1999</w:t>
            </w:r>
          </w:p>
        </w:tc>
        <w:tc>
          <w:tcPr>
            <w:tcW w:w="716" w:type="dxa"/>
            <w:gridSpan w:val="2"/>
            <w:tcBorders>
              <w:top w:val="nil"/>
              <w:left w:val="nil"/>
              <w:bottom w:val="nil"/>
              <w:right w:val="nil"/>
            </w:tcBorders>
            <w:shd w:val="clear" w:color="auto" w:fill="auto"/>
            <w:vAlign w:val="bottom"/>
            <w:hideMark/>
          </w:tcPr>
          <w:p w14:paraId="28BCF0AA" w14:textId="77777777" w:rsidR="00A5769D" w:rsidRPr="004D1057" w:rsidRDefault="00A5769D" w:rsidP="00FC5F27">
            <w:pPr>
              <w:rPr>
                <w:color w:val="000000"/>
                <w:sz w:val="20"/>
                <w:szCs w:val="20"/>
              </w:rPr>
            </w:pPr>
            <w:r w:rsidRPr="004D1057">
              <w:rPr>
                <w:color w:val="000000"/>
                <w:sz w:val="20"/>
                <w:szCs w:val="20"/>
              </w:rPr>
              <w:t>J</w:t>
            </w:r>
          </w:p>
        </w:tc>
        <w:tc>
          <w:tcPr>
            <w:tcW w:w="2948" w:type="dxa"/>
            <w:gridSpan w:val="2"/>
            <w:tcBorders>
              <w:top w:val="nil"/>
              <w:left w:val="nil"/>
              <w:bottom w:val="nil"/>
              <w:right w:val="nil"/>
            </w:tcBorders>
            <w:shd w:val="clear" w:color="auto" w:fill="auto"/>
            <w:vAlign w:val="bottom"/>
            <w:hideMark/>
          </w:tcPr>
          <w:p w14:paraId="736969D2" w14:textId="77777777" w:rsidR="00A5769D" w:rsidRPr="004D1057" w:rsidRDefault="00A5769D" w:rsidP="00FC5F27">
            <w:pPr>
              <w:rPr>
                <w:color w:val="000000"/>
                <w:sz w:val="20"/>
                <w:szCs w:val="20"/>
              </w:rPr>
            </w:pPr>
            <w:r w:rsidRPr="004D1057">
              <w:rPr>
                <w:color w:val="000000"/>
                <w:sz w:val="20"/>
                <w:szCs w:val="20"/>
              </w:rPr>
              <w:t>All NE HHs</w:t>
            </w:r>
          </w:p>
        </w:tc>
        <w:tc>
          <w:tcPr>
            <w:tcW w:w="2055" w:type="dxa"/>
            <w:gridSpan w:val="2"/>
            <w:tcBorders>
              <w:top w:val="nil"/>
              <w:left w:val="nil"/>
              <w:bottom w:val="nil"/>
              <w:right w:val="nil"/>
            </w:tcBorders>
            <w:shd w:val="clear" w:color="auto" w:fill="auto"/>
            <w:vAlign w:val="bottom"/>
            <w:hideMark/>
          </w:tcPr>
          <w:p w14:paraId="2E0D82BE" w14:textId="77777777" w:rsidR="00A5769D" w:rsidRPr="004D1057" w:rsidRDefault="00A5769D" w:rsidP="00FC5F27">
            <w:pPr>
              <w:rPr>
                <w:color w:val="000000"/>
                <w:sz w:val="20"/>
                <w:szCs w:val="20"/>
              </w:rPr>
            </w:pPr>
            <w:r w:rsidRPr="004D1057">
              <w:rPr>
                <w:color w:val="000000"/>
                <w:sz w:val="20"/>
                <w:szCs w:val="20"/>
              </w:rPr>
              <w:t>Freshwater, unspec.</w:t>
            </w:r>
          </w:p>
        </w:tc>
        <w:tc>
          <w:tcPr>
            <w:tcW w:w="1430" w:type="dxa"/>
            <w:gridSpan w:val="3"/>
            <w:tcBorders>
              <w:top w:val="nil"/>
              <w:left w:val="nil"/>
              <w:bottom w:val="nil"/>
              <w:right w:val="nil"/>
            </w:tcBorders>
            <w:shd w:val="clear" w:color="auto" w:fill="auto"/>
            <w:noWrap/>
            <w:vAlign w:val="bottom"/>
            <w:hideMark/>
          </w:tcPr>
          <w:p w14:paraId="575D8AC3" w14:textId="77777777" w:rsidR="00A5769D" w:rsidRPr="004D1057" w:rsidRDefault="00A5769D" w:rsidP="00FC5F27">
            <w:pPr>
              <w:jc w:val="right"/>
              <w:rPr>
                <w:color w:val="000000"/>
                <w:sz w:val="20"/>
                <w:szCs w:val="20"/>
              </w:rPr>
            </w:pPr>
            <w:r w:rsidRPr="004D1057">
              <w:rPr>
                <w:color w:val="000000"/>
                <w:sz w:val="20"/>
                <w:szCs w:val="20"/>
              </w:rPr>
              <w:t>34,000.00</w:t>
            </w:r>
          </w:p>
        </w:tc>
        <w:tc>
          <w:tcPr>
            <w:tcW w:w="1431" w:type="dxa"/>
            <w:gridSpan w:val="2"/>
            <w:tcBorders>
              <w:top w:val="nil"/>
              <w:left w:val="nil"/>
              <w:bottom w:val="nil"/>
              <w:right w:val="nil"/>
            </w:tcBorders>
            <w:shd w:val="clear" w:color="auto" w:fill="auto"/>
            <w:noWrap/>
            <w:vAlign w:val="bottom"/>
            <w:hideMark/>
          </w:tcPr>
          <w:p w14:paraId="3AA14F94" w14:textId="77777777" w:rsidR="00A5769D" w:rsidRPr="004D1057" w:rsidRDefault="00A5769D" w:rsidP="00FC5F27">
            <w:pPr>
              <w:jc w:val="right"/>
              <w:rPr>
                <w:color w:val="000000"/>
                <w:sz w:val="20"/>
                <w:szCs w:val="20"/>
              </w:rPr>
            </w:pPr>
            <w:r w:rsidRPr="004D1057">
              <w:rPr>
                <w:color w:val="000000"/>
                <w:sz w:val="20"/>
                <w:szCs w:val="20"/>
              </w:rPr>
              <w:t>75,000.00</w:t>
            </w:r>
          </w:p>
        </w:tc>
        <w:tc>
          <w:tcPr>
            <w:tcW w:w="983" w:type="dxa"/>
            <w:tcBorders>
              <w:top w:val="nil"/>
              <w:left w:val="nil"/>
              <w:bottom w:val="nil"/>
              <w:right w:val="nil"/>
            </w:tcBorders>
            <w:shd w:val="clear" w:color="auto" w:fill="auto"/>
            <w:noWrap/>
            <w:vAlign w:val="bottom"/>
            <w:hideMark/>
          </w:tcPr>
          <w:p w14:paraId="5976BA74" w14:textId="77777777" w:rsidR="00A5769D" w:rsidRPr="004D1057" w:rsidRDefault="00A5769D" w:rsidP="00FC5F27">
            <w:pPr>
              <w:jc w:val="right"/>
              <w:rPr>
                <w:color w:val="000000"/>
                <w:sz w:val="20"/>
                <w:szCs w:val="20"/>
              </w:rPr>
            </w:pPr>
            <w:r w:rsidRPr="004D1057">
              <w:rPr>
                <w:color w:val="000000"/>
                <w:sz w:val="20"/>
                <w:szCs w:val="20"/>
              </w:rPr>
              <w:t>42.00</w:t>
            </w:r>
          </w:p>
        </w:tc>
      </w:tr>
      <w:tr w:rsidR="00A5769D" w:rsidRPr="004D1057" w14:paraId="742D8CAB" w14:textId="77777777" w:rsidTr="00FC5F27">
        <w:trPr>
          <w:trHeight w:val="300"/>
        </w:trPr>
        <w:tc>
          <w:tcPr>
            <w:tcW w:w="2501" w:type="dxa"/>
            <w:tcBorders>
              <w:top w:val="nil"/>
              <w:left w:val="nil"/>
              <w:bottom w:val="nil"/>
              <w:right w:val="nil"/>
            </w:tcBorders>
            <w:shd w:val="clear" w:color="auto" w:fill="auto"/>
            <w:vAlign w:val="bottom"/>
            <w:hideMark/>
          </w:tcPr>
          <w:p w14:paraId="1FE9ABCB" w14:textId="77777777" w:rsidR="00A5769D" w:rsidRPr="004D1057" w:rsidRDefault="00A5769D" w:rsidP="00FC5F27">
            <w:pPr>
              <w:rPr>
                <w:color w:val="000000"/>
                <w:sz w:val="20"/>
                <w:szCs w:val="20"/>
              </w:rPr>
            </w:pPr>
            <w:r w:rsidRPr="004D1057">
              <w:rPr>
                <w:color w:val="000000"/>
                <w:sz w:val="20"/>
                <w:szCs w:val="20"/>
              </w:rPr>
              <w:t>Poor</w:t>
            </w:r>
          </w:p>
        </w:tc>
        <w:tc>
          <w:tcPr>
            <w:tcW w:w="716" w:type="dxa"/>
            <w:gridSpan w:val="2"/>
            <w:tcBorders>
              <w:top w:val="nil"/>
              <w:left w:val="nil"/>
              <w:bottom w:val="nil"/>
              <w:right w:val="nil"/>
            </w:tcBorders>
            <w:shd w:val="clear" w:color="auto" w:fill="auto"/>
            <w:noWrap/>
            <w:vAlign w:val="bottom"/>
            <w:hideMark/>
          </w:tcPr>
          <w:p w14:paraId="62705838" w14:textId="77777777" w:rsidR="00A5769D" w:rsidRPr="004D1057" w:rsidRDefault="00A5769D" w:rsidP="00FC5F27">
            <w:pPr>
              <w:jc w:val="right"/>
              <w:rPr>
                <w:color w:val="000000"/>
                <w:sz w:val="20"/>
                <w:szCs w:val="20"/>
              </w:rPr>
            </w:pPr>
            <w:r w:rsidRPr="004D1057">
              <w:rPr>
                <w:color w:val="000000"/>
                <w:sz w:val="20"/>
                <w:szCs w:val="20"/>
              </w:rPr>
              <w:t>1999</w:t>
            </w:r>
          </w:p>
        </w:tc>
        <w:tc>
          <w:tcPr>
            <w:tcW w:w="716" w:type="dxa"/>
            <w:gridSpan w:val="2"/>
            <w:tcBorders>
              <w:top w:val="nil"/>
              <w:left w:val="nil"/>
              <w:bottom w:val="nil"/>
              <w:right w:val="nil"/>
            </w:tcBorders>
            <w:shd w:val="clear" w:color="auto" w:fill="auto"/>
            <w:vAlign w:val="bottom"/>
            <w:hideMark/>
          </w:tcPr>
          <w:p w14:paraId="0AF55582" w14:textId="77777777" w:rsidR="00A5769D" w:rsidRPr="004D1057" w:rsidRDefault="00A5769D" w:rsidP="00FC5F27">
            <w:pPr>
              <w:rPr>
                <w:color w:val="000000"/>
                <w:sz w:val="20"/>
                <w:szCs w:val="20"/>
              </w:rPr>
            </w:pPr>
            <w:r w:rsidRPr="004D1057">
              <w:rPr>
                <w:color w:val="000000"/>
                <w:sz w:val="20"/>
                <w:szCs w:val="20"/>
              </w:rPr>
              <w:t>J</w:t>
            </w:r>
          </w:p>
        </w:tc>
        <w:tc>
          <w:tcPr>
            <w:tcW w:w="2948" w:type="dxa"/>
            <w:gridSpan w:val="2"/>
            <w:tcBorders>
              <w:top w:val="nil"/>
              <w:left w:val="nil"/>
              <w:bottom w:val="nil"/>
              <w:right w:val="nil"/>
            </w:tcBorders>
            <w:shd w:val="clear" w:color="auto" w:fill="auto"/>
            <w:vAlign w:val="bottom"/>
            <w:hideMark/>
          </w:tcPr>
          <w:p w14:paraId="00DE04B1" w14:textId="77777777" w:rsidR="00A5769D" w:rsidRPr="004D1057" w:rsidRDefault="00A5769D" w:rsidP="00FC5F27">
            <w:pPr>
              <w:rPr>
                <w:color w:val="000000"/>
                <w:sz w:val="20"/>
                <w:szCs w:val="20"/>
              </w:rPr>
            </w:pPr>
            <w:r w:rsidRPr="004D1057">
              <w:rPr>
                <w:color w:val="000000"/>
                <w:sz w:val="20"/>
                <w:szCs w:val="20"/>
              </w:rPr>
              <w:t>All NE HHs</w:t>
            </w:r>
          </w:p>
        </w:tc>
        <w:tc>
          <w:tcPr>
            <w:tcW w:w="2055" w:type="dxa"/>
            <w:gridSpan w:val="2"/>
            <w:tcBorders>
              <w:top w:val="nil"/>
              <w:left w:val="nil"/>
              <w:bottom w:val="nil"/>
              <w:right w:val="nil"/>
            </w:tcBorders>
            <w:shd w:val="clear" w:color="auto" w:fill="auto"/>
            <w:vAlign w:val="bottom"/>
            <w:hideMark/>
          </w:tcPr>
          <w:p w14:paraId="6066B112" w14:textId="77777777" w:rsidR="00A5769D" w:rsidRPr="004D1057" w:rsidRDefault="00A5769D" w:rsidP="00FC5F27">
            <w:pPr>
              <w:rPr>
                <w:color w:val="000000"/>
                <w:sz w:val="20"/>
                <w:szCs w:val="20"/>
              </w:rPr>
            </w:pPr>
            <w:r w:rsidRPr="004D1057">
              <w:rPr>
                <w:color w:val="000000"/>
                <w:sz w:val="20"/>
                <w:szCs w:val="20"/>
              </w:rPr>
              <w:t>Freshwater, unspec.</w:t>
            </w:r>
          </w:p>
        </w:tc>
        <w:tc>
          <w:tcPr>
            <w:tcW w:w="1430" w:type="dxa"/>
            <w:gridSpan w:val="3"/>
            <w:tcBorders>
              <w:top w:val="nil"/>
              <w:left w:val="nil"/>
              <w:bottom w:val="nil"/>
              <w:right w:val="nil"/>
            </w:tcBorders>
            <w:shd w:val="clear" w:color="auto" w:fill="auto"/>
            <w:noWrap/>
            <w:vAlign w:val="bottom"/>
            <w:hideMark/>
          </w:tcPr>
          <w:p w14:paraId="5EA3F746" w14:textId="77777777" w:rsidR="00A5769D" w:rsidRPr="004D1057" w:rsidRDefault="00A5769D" w:rsidP="00FC5F27">
            <w:pPr>
              <w:jc w:val="right"/>
              <w:rPr>
                <w:color w:val="000000"/>
                <w:sz w:val="20"/>
                <w:szCs w:val="20"/>
              </w:rPr>
            </w:pPr>
            <w:r w:rsidRPr="004D1057">
              <w:rPr>
                <w:color w:val="000000"/>
                <w:sz w:val="20"/>
                <w:szCs w:val="20"/>
              </w:rPr>
              <w:t>34,000.00</w:t>
            </w:r>
          </w:p>
        </w:tc>
        <w:tc>
          <w:tcPr>
            <w:tcW w:w="1431" w:type="dxa"/>
            <w:gridSpan w:val="2"/>
            <w:tcBorders>
              <w:top w:val="nil"/>
              <w:left w:val="nil"/>
              <w:bottom w:val="nil"/>
              <w:right w:val="nil"/>
            </w:tcBorders>
            <w:shd w:val="clear" w:color="auto" w:fill="auto"/>
            <w:noWrap/>
            <w:vAlign w:val="bottom"/>
            <w:hideMark/>
          </w:tcPr>
          <w:p w14:paraId="535227C6" w14:textId="77777777" w:rsidR="00A5769D" w:rsidRPr="004D1057" w:rsidRDefault="00A5769D" w:rsidP="00FC5F27">
            <w:pPr>
              <w:jc w:val="right"/>
              <w:rPr>
                <w:color w:val="000000"/>
                <w:sz w:val="20"/>
                <w:szCs w:val="20"/>
              </w:rPr>
            </w:pPr>
            <w:r w:rsidRPr="004D1057">
              <w:rPr>
                <w:color w:val="000000"/>
                <w:sz w:val="20"/>
                <w:szCs w:val="20"/>
              </w:rPr>
              <w:t>100,000.00</w:t>
            </w:r>
          </w:p>
        </w:tc>
        <w:tc>
          <w:tcPr>
            <w:tcW w:w="983" w:type="dxa"/>
            <w:tcBorders>
              <w:top w:val="nil"/>
              <w:left w:val="nil"/>
              <w:bottom w:val="nil"/>
              <w:right w:val="nil"/>
            </w:tcBorders>
            <w:shd w:val="clear" w:color="auto" w:fill="auto"/>
            <w:noWrap/>
            <w:vAlign w:val="bottom"/>
            <w:hideMark/>
          </w:tcPr>
          <w:p w14:paraId="11CCADA0" w14:textId="77777777" w:rsidR="00A5769D" w:rsidRPr="004D1057" w:rsidRDefault="00A5769D" w:rsidP="00FC5F27">
            <w:pPr>
              <w:jc w:val="right"/>
              <w:rPr>
                <w:color w:val="000000"/>
                <w:sz w:val="20"/>
                <w:szCs w:val="20"/>
              </w:rPr>
            </w:pPr>
            <w:r w:rsidRPr="004D1057">
              <w:rPr>
                <w:color w:val="000000"/>
                <w:sz w:val="20"/>
                <w:szCs w:val="20"/>
              </w:rPr>
              <w:t>47.00</w:t>
            </w:r>
          </w:p>
        </w:tc>
      </w:tr>
      <w:tr w:rsidR="00A5769D" w:rsidRPr="004D1057" w14:paraId="2ACA6331" w14:textId="77777777" w:rsidTr="00FC5F27">
        <w:trPr>
          <w:trHeight w:val="300"/>
        </w:trPr>
        <w:tc>
          <w:tcPr>
            <w:tcW w:w="2501" w:type="dxa"/>
            <w:tcBorders>
              <w:top w:val="nil"/>
              <w:left w:val="nil"/>
              <w:right w:val="nil"/>
            </w:tcBorders>
            <w:shd w:val="clear" w:color="auto" w:fill="auto"/>
            <w:vAlign w:val="bottom"/>
            <w:hideMark/>
          </w:tcPr>
          <w:p w14:paraId="127A6925" w14:textId="77777777" w:rsidR="00A5769D" w:rsidRPr="004D1057" w:rsidRDefault="00A5769D" w:rsidP="00FC5F27">
            <w:pPr>
              <w:rPr>
                <w:color w:val="000000"/>
                <w:sz w:val="20"/>
                <w:szCs w:val="20"/>
              </w:rPr>
            </w:pPr>
            <w:r w:rsidRPr="004D1057">
              <w:rPr>
                <w:color w:val="000000"/>
                <w:sz w:val="20"/>
                <w:szCs w:val="20"/>
              </w:rPr>
              <w:t>Whitehead et al.</w:t>
            </w:r>
          </w:p>
        </w:tc>
        <w:tc>
          <w:tcPr>
            <w:tcW w:w="716" w:type="dxa"/>
            <w:gridSpan w:val="2"/>
            <w:tcBorders>
              <w:top w:val="nil"/>
              <w:left w:val="nil"/>
              <w:right w:val="nil"/>
            </w:tcBorders>
            <w:shd w:val="clear" w:color="auto" w:fill="auto"/>
            <w:noWrap/>
            <w:vAlign w:val="bottom"/>
            <w:hideMark/>
          </w:tcPr>
          <w:p w14:paraId="7D206F01" w14:textId="77777777" w:rsidR="00A5769D" w:rsidRPr="004D1057" w:rsidRDefault="00A5769D" w:rsidP="00FC5F27">
            <w:pPr>
              <w:jc w:val="right"/>
              <w:rPr>
                <w:color w:val="000000"/>
                <w:sz w:val="20"/>
                <w:szCs w:val="20"/>
              </w:rPr>
            </w:pPr>
            <w:r w:rsidRPr="004D1057">
              <w:rPr>
                <w:color w:val="000000"/>
                <w:sz w:val="20"/>
                <w:szCs w:val="20"/>
              </w:rPr>
              <w:t>2009</w:t>
            </w:r>
          </w:p>
        </w:tc>
        <w:tc>
          <w:tcPr>
            <w:tcW w:w="716" w:type="dxa"/>
            <w:gridSpan w:val="2"/>
            <w:tcBorders>
              <w:top w:val="nil"/>
              <w:left w:val="nil"/>
              <w:right w:val="nil"/>
            </w:tcBorders>
            <w:shd w:val="clear" w:color="auto" w:fill="auto"/>
            <w:vAlign w:val="bottom"/>
            <w:hideMark/>
          </w:tcPr>
          <w:p w14:paraId="604F6CE7" w14:textId="77777777" w:rsidR="00A5769D" w:rsidRPr="004D1057" w:rsidRDefault="00A5769D" w:rsidP="00FC5F27">
            <w:pPr>
              <w:rPr>
                <w:color w:val="000000"/>
                <w:sz w:val="20"/>
                <w:szCs w:val="20"/>
              </w:rPr>
            </w:pPr>
            <w:r w:rsidRPr="004D1057">
              <w:rPr>
                <w:color w:val="000000"/>
                <w:sz w:val="20"/>
                <w:szCs w:val="20"/>
              </w:rPr>
              <w:t>J</w:t>
            </w:r>
          </w:p>
        </w:tc>
        <w:tc>
          <w:tcPr>
            <w:tcW w:w="2948" w:type="dxa"/>
            <w:gridSpan w:val="2"/>
            <w:tcBorders>
              <w:top w:val="nil"/>
              <w:left w:val="nil"/>
              <w:right w:val="nil"/>
            </w:tcBorders>
            <w:shd w:val="clear" w:color="auto" w:fill="auto"/>
            <w:vAlign w:val="bottom"/>
            <w:hideMark/>
          </w:tcPr>
          <w:p w14:paraId="6211B75A" w14:textId="77777777" w:rsidR="00A5769D" w:rsidRPr="004D1057" w:rsidRDefault="00A5769D" w:rsidP="00FC5F27">
            <w:pPr>
              <w:rPr>
                <w:color w:val="000000"/>
                <w:sz w:val="20"/>
                <w:szCs w:val="20"/>
              </w:rPr>
            </w:pPr>
            <w:r w:rsidRPr="004D1057">
              <w:rPr>
                <w:color w:val="000000"/>
                <w:sz w:val="20"/>
                <w:szCs w:val="20"/>
              </w:rPr>
              <w:t>Selected counties, MI</w:t>
            </w:r>
          </w:p>
        </w:tc>
        <w:tc>
          <w:tcPr>
            <w:tcW w:w="2055" w:type="dxa"/>
            <w:gridSpan w:val="2"/>
            <w:tcBorders>
              <w:top w:val="nil"/>
              <w:left w:val="nil"/>
              <w:right w:val="nil"/>
            </w:tcBorders>
            <w:shd w:val="clear" w:color="auto" w:fill="auto"/>
            <w:vAlign w:val="bottom"/>
            <w:hideMark/>
          </w:tcPr>
          <w:p w14:paraId="5CB3E4F0" w14:textId="77777777" w:rsidR="00A5769D" w:rsidRPr="004D1057" w:rsidRDefault="00A5769D" w:rsidP="00FC5F27">
            <w:pPr>
              <w:rPr>
                <w:color w:val="000000"/>
                <w:sz w:val="20"/>
                <w:szCs w:val="20"/>
              </w:rPr>
            </w:pPr>
            <w:r w:rsidRPr="004D1057">
              <w:rPr>
                <w:color w:val="000000"/>
                <w:sz w:val="20"/>
                <w:szCs w:val="20"/>
              </w:rPr>
              <w:t>Freshwater, unspec.</w:t>
            </w:r>
          </w:p>
        </w:tc>
        <w:tc>
          <w:tcPr>
            <w:tcW w:w="1430" w:type="dxa"/>
            <w:gridSpan w:val="3"/>
            <w:tcBorders>
              <w:top w:val="nil"/>
              <w:left w:val="nil"/>
              <w:right w:val="nil"/>
            </w:tcBorders>
            <w:shd w:val="clear" w:color="auto" w:fill="auto"/>
            <w:noWrap/>
            <w:vAlign w:val="bottom"/>
            <w:hideMark/>
          </w:tcPr>
          <w:p w14:paraId="7C62C4F1" w14:textId="77777777" w:rsidR="00A5769D" w:rsidRPr="004D1057" w:rsidRDefault="00A5769D" w:rsidP="00FC5F27">
            <w:pPr>
              <w:jc w:val="right"/>
              <w:rPr>
                <w:color w:val="000000"/>
                <w:sz w:val="20"/>
                <w:szCs w:val="20"/>
              </w:rPr>
            </w:pPr>
            <w:r w:rsidRPr="004D1057">
              <w:rPr>
                <w:color w:val="000000"/>
                <w:sz w:val="20"/>
                <w:szCs w:val="20"/>
              </w:rPr>
              <w:t>9,000.00</w:t>
            </w:r>
          </w:p>
        </w:tc>
        <w:tc>
          <w:tcPr>
            <w:tcW w:w="1431" w:type="dxa"/>
            <w:gridSpan w:val="2"/>
            <w:tcBorders>
              <w:top w:val="nil"/>
              <w:left w:val="nil"/>
              <w:right w:val="nil"/>
            </w:tcBorders>
            <w:shd w:val="clear" w:color="auto" w:fill="auto"/>
            <w:noWrap/>
            <w:vAlign w:val="bottom"/>
            <w:hideMark/>
          </w:tcPr>
          <w:p w14:paraId="742A581E" w14:textId="77777777" w:rsidR="00A5769D" w:rsidRPr="004D1057" w:rsidRDefault="00A5769D" w:rsidP="00FC5F27">
            <w:pPr>
              <w:jc w:val="right"/>
              <w:rPr>
                <w:color w:val="000000"/>
                <w:sz w:val="20"/>
                <w:szCs w:val="20"/>
              </w:rPr>
            </w:pPr>
            <w:r w:rsidRPr="004D1057">
              <w:rPr>
                <w:color w:val="000000"/>
                <w:sz w:val="20"/>
                <w:szCs w:val="20"/>
              </w:rPr>
              <w:t>10,125.00</w:t>
            </w:r>
          </w:p>
        </w:tc>
        <w:tc>
          <w:tcPr>
            <w:tcW w:w="983" w:type="dxa"/>
            <w:tcBorders>
              <w:top w:val="nil"/>
              <w:left w:val="nil"/>
              <w:right w:val="nil"/>
            </w:tcBorders>
            <w:shd w:val="clear" w:color="auto" w:fill="auto"/>
            <w:noWrap/>
            <w:vAlign w:val="bottom"/>
            <w:hideMark/>
          </w:tcPr>
          <w:p w14:paraId="17837FCC" w14:textId="77777777" w:rsidR="00A5769D" w:rsidRPr="004D1057" w:rsidRDefault="00A5769D" w:rsidP="00FC5F27">
            <w:pPr>
              <w:jc w:val="right"/>
              <w:rPr>
                <w:color w:val="000000"/>
                <w:sz w:val="20"/>
                <w:szCs w:val="20"/>
              </w:rPr>
            </w:pPr>
            <w:r w:rsidRPr="004D1057">
              <w:rPr>
                <w:color w:val="000000"/>
                <w:sz w:val="20"/>
                <w:szCs w:val="20"/>
              </w:rPr>
              <w:t>73.00</w:t>
            </w:r>
          </w:p>
        </w:tc>
      </w:tr>
      <w:tr w:rsidR="00A5769D" w:rsidRPr="004D1057" w14:paraId="6E735D94" w14:textId="77777777" w:rsidTr="00FC5F27">
        <w:trPr>
          <w:trHeight w:val="300"/>
        </w:trPr>
        <w:tc>
          <w:tcPr>
            <w:tcW w:w="2501" w:type="dxa"/>
            <w:tcBorders>
              <w:top w:val="nil"/>
              <w:left w:val="nil"/>
              <w:bottom w:val="single" w:sz="4" w:space="0" w:color="auto"/>
              <w:right w:val="nil"/>
            </w:tcBorders>
            <w:shd w:val="clear" w:color="auto" w:fill="auto"/>
            <w:vAlign w:val="bottom"/>
            <w:hideMark/>
          </w:tcPr>
          <w:p w14:paraId="314C1D7A" w14:textId="77777777" w:rsidR="00A5769D" w:rsidRPr="004D1057" w:rsidRDefault="00A5769D" w:rsidP="00FC5F27">
            <w:pPr>
              <w:rPr>
                <w:color w:val="000000"/>
                <w:sz w:val="20"/>
                <w:szCs w:val="20"/>
              </w:rPr>
            </w:pPr>
            <w:r w:rsidRPr="004D1057">
              <w:rPr>
                <w:color w:val="000000"/>
                <w:sz w:val="20"/>
                <w:szCs w:val="20"/>
              </w:rPr>
              <w:t>Whitehead &amp; Blomquist</w:t>
            </w:r>
          </w:p>
        </w:tc>
        <w:tc>
          <w:tcPr>
            <w:tcW w:w="716" w:type="dxa"/>
            <w:gridSpan w:val="2"/>
            <w:tcBorders>
              <w:top w:val="nil"/>
              <w:left w:val="nil"/>
              <w:bottom w:val="single" w:sz="4" w:space="0" w:color="auto"/>
              <w:right w:val="nil"/>
            </w:tcBorders>
            <w:shd w:val="clear" w:color="auto" w:fill="auto"/>
            <w:noWrap/>
            <w:vAlign w:val="bottom"/>
            <w:hideMark/>
          </w:tcPr>
          <w:p w14:paraId="5013A085" w14:textId="77777777" w:rsidR="00A5769D" w:rsidRPr="004D1057" w:rsidRDefault="00A5769D" w:rsidP="00FC5F27">
            <w:pPr>
              <w:jc w:val="right"/>
              <w:rPr>
                <w:color w:val="000000"/>
                <w:sz w:val="20"/>
                <w:szCs w:val="20"/>
              </w:rPr>
            </w:pPr>
            <w:r w:rsidRPr="004D1057">
              <w:rPr>
                <w:color w:val="000000"/>
                <w:sz w:val="20"/>
                <w:szCs w:val="20"/>
              </w:rPr>
              <w:t>1991</w:t>
            </w:r>
          </w:p>
        </w:tc>
        <w:tc>
          <w:tcPr>
            <w:tcW w:w="716" w:type="dxa"/>
            <w:gridSpan w:val="2"/>
            <w:tcBorders>
              <w:top w:val="nil"/>
              <w:left w:val="nil"/>
              <w:bottom w:val="single" w:sz="4" w:space="0" w:color="auto"/>
              <w:right w:val="nil"/>
            </w:tcBorders>
            <w:shd w:val="clear" w:color="auto" w:fill="auto"/>
            <w:vAlign w:val="bottom"/>
            <w:hideMark/>
          </w:tcPr>
          <w:p w14:paraId="1C01E7EF" w14:textId="77777777" w:rsidR="00A5769D" w:rsidRPr="004D1057" w:rsidRDefault="00A5769D" w:rsidP="00FC5F27">
            <w:pPr>
              <w:rPr>
                <w:color w:val="000000"/>
                <w:sz w:val="20"/>
                <w:szCs w:val="20"/>
              </w:rPr>
            </w:pPr>
            <w:r w:rsidRPr="004D1057">
              <w:rPr>
                <w:color w:val="000000"/>
                <w:sz w:val="20"/>
                <w:szCs w:val="20"/>
              </w:rPr>
              <w:t>J</w:t>
            </w:r>
          </w:p>
        </w:tc>
        <w:tc>
          <w:tcPr>
            <w:tcW w:w="2948" w:type="dxa"/>
            <w:gridSpan w:val="2"/>
            <w:tcBorders>
              <w:top w:val="nil"/>
              <w:left w:val="nil"/>
              <w:bottom w:val="single" w:sz="4" w:space="0" w:color="auto"/>
              <w:right w:val="nil"/>
            </w:tcBorders>
            <w:shd w:val="clear" w:color="auto" w:fill="auto"/>
            <w:vAlign w:val="bottom"/>
            <w:hideMark/>
          </w:tcPr>
          <w:p w14:paraId="102B7898" w14:textId="77777777" w:rsidR="00A5769D" w:rsidRPr="004D1057" w:rsidRDefault="00A5769D" w:rsidP="00FC5F27">
            <w:pPr>
              <w:rPr>
                <w:color w:val="000000"/>
                <w:sz w:val="20"/>
                <w:szCs w:val="20"/>
              </w:rPr>
            </w:pPr>
            <w:r w:rsidRPr="004D1057">
              <w:rPr>
                <w:color w:val="000000"/>
                <w:sz w:val="20"/>
                <w:szCs w:val="20"/>
              </w:rPr>
              <w:t>All KY HHs</w:t>
            </w:r>
          </w:p>
        </w:tc>
        <w:tc>
          <w:tcPr>
            <w:tcW w:w="2055" w:type="dxa"/>
            <w:gridSpan w:val="2"/>
            <w:tcBorders>
              <w:top w:val="nil"/>
              <w:left w:val="nil"/>
              <w:bottom w:val="single" w:sz="4" w:space="0" w:color="auto"/>
              <w:right w:val="nil"/>
            </w:tcBorders>
            <w:shd w:val="clear" w:color="auto" w:fill="auto"/>
            <w:vAlign w:val="bottom"/>
            <w:hideMark/>
          </w:tcPr>
          <w:p w14:paraId="6EBE1E9B" w14:textId="77777777" w:rsidR="00A5769D" w:rsidRPr="004D1057" w:rsidRDefault="00A5769D" w:rsidP="00FC5F27">
            <w:pPr>
              <w:rPr>
                <w:color w:val="000000"/>
                <w:sz w:val="20"/>
                <w:szCs w:val="20"/>
              </w:rPr>
            </w:pPr>
            <w:r w:rsidRPr="004D1057">
              <w:rPr>
                <w:color w:val="000000"/>
                <w:sz w:val="20"/>
                <w:szCs w:val="20"/>
              </w:rPr>
              <w:t>Freshwater, forested</w:t>
            </w:r>
          </w:p>
        </w:tc>
        <w:tc>
          <w:tcPr>
            <w:tcW w:w="1430" w:type="dxa"/>
            <w:gridSpan w:val="3"/>
            <w:tcBorders>
              <w:top w:val="nil"/>
              <w:left w:val="nil"/>
              <w:bottom w:val="single" w:sz="4" w:space="0" w:color="auto"/>
              <w:right w:val="nil"/>
            </w:tcBorders>
            <w:shd w:val="clear" w:color="auto" w:fill="auto"/>
            <w:noWrap/>
            <w:vAlign w:val="bottom"/>
            <w:hideMark/>
          </w:tcPr>
          <w:p w14:paraId="0EA913C7" w14:textId="77777777" w:rsidR="00A5769D" w:rsidRPr="004D1057" w:rsidRDefault="00A5769D" w:rsidP="00FC5F27">
            <w:pPr>
              <w:jc w:val="right"/>
              <w:rPr>
                <w:color w:val="000000"/>
                <w:sz w:val="20"/>
                <w:szCs w:val="20"/>
              </w:rPr>
            </w:pPr>
            <w:r w:rsidRPr="004D1057">
              <w:rPr>
                <w:color w:val="000000"/>
                <w:sz w:val="20"/>
                <w:szCs w:val="20"/>
              </w:rPr>
              <w:t>36,000.00</w:t>
            </w:r>
          </w:p>
        </w:tc>
        <w:tc>
          <w:tcPr>
            <w:tcW w:w="1431" w:type="dxa"/>
            <w:gridSpan w:val="2"/>
            <w:tcBorders>
              <w:top w:val="nil"/>
              <w:left w:val="nil"/>
              <w:bottom w:val="single" w:sz="4" w:space="0" w:color="auto"/>
              <w:right w:val="nil"/>
            </w:tcBorders>
            <w:shd w:val="clear" w:color="auto" w:fill="auto"/>
            <w:noWrap/>
            <w:vAlign w:val="bottom"/>
            <w:hideMark/>
          </w:tcPr>
          <w:p w14:paraId="07686953" w14:textId="77777777" w:rsidR="00A5769D" w:rsidRPr="004D1057" w:rsidRDefault="00A5769D" w:rsidP="00FC5F27">
            <w:pPr>
              <w:jc w:val="right"/>
              <w:rPr>
                <w:color w:val="000000"/>
                <w:sz w:val="20"/>
                <w:szCs w:val="20"/>
              </w:rPr>
            </w:pPr>
            <w:r w:rsidRPr="004D1057">
              <w:rPr>
                <w:color w:val="000000"/>
                <w:sz w:val="20"/>
                <w:szCs w:val="20"/>
              </w:rPr>
              <w:t>41,000.00</w:t>
            </w:r>
          </w:p>
        </w:tc>
        <w:tc>
          <w:tcPr>
            <w:tcW w:w="983" w:type="dxa"/>
            <w:tcBorders>
              <w:top w:val="nil"/>
              <w:left w:val="nil"/>
              <w:bottom w:val="single" w:sz="4" w:space="0" w:color="auto"/>
              <w:right w:val="nil"/>
            </w:tcBorders>
            <w:shd w:val="clear" w:color="auto" w:fill="auto"/>
            <w:noWrap/>
            <w:vAlign w:val="bottom"/>
            <w:hideMark/>
          </w:tcPr>
          <w:p w14:paraId="4B9D5930" w14:textId="77777777" w:rsidR="00A5769D" w:rsidRPr="004D1057" w:rsidRDefault="00A5769D" w:rsidP="00FC5F27">
            <w:pPr>
              <w:jc w:val="right"/>
              <w:rPr>
                <w:color w:val="000000"/>
                <w:sz w:val="20"/>
                <w:szCs w:val="20"/>
              </w:rPr>
            </w:pPr>
            <w:r w:rsidRPr="004D1057">
              <w:rPr>
                <w:color w:val="000000"/>
                <w:sz w:val="20"/>
                <w:szCs w:val="20"/>
              </w:rPr>
              <w:t>19.00</w:t>
            </w:r>
          </w:p>
        </w:tc>
      </w:tr>
    </w:tbl>
    <w:p w14:paraId="5AD9DA1F" w14:textId="77777777" w:rsidR="00A5769D" w:rsidRPr="004D1057" w:rsidRDefault="00A5769D" w:rsidP="00A5769D">
      <w:pPr>
        <w:rPr>
          <w:sz w:val="18"/>
          <w:szCs w:val="18"/>
        </w:rPr>
      </w:pPr>
      <w:r w:rsidRPr="004D1057">
        <w:rPr>
          <w:sz w:val="18"/>
          <w:szCs w:val="18"/>
        </w:rPr>
        <w:t>Notes: BA is base wetland acreage; PA is policy wetland acreage; WTP is willingness to pay</w:t>
      </w:r>
    </w:p>
    <w:p w14:paraId="05948649" w14:textId="0EE3A55A" w:rsidR="00802737" w:rsidRPr="004D1057" w:rsidRDefault="00A5769D" w:rsidP="00802737">
      <w:pPr>
        <w:spacing w:line="480" w:lineRule="auto"/>
        <w:rPr>
          <w:b/>
          <w:bCs/>
          <w:color w:val="0E101A"/>
        </w:rPr>
      </w:pPr>
      <w:r w:rsidRPr="004D1057">
        <w:rPr>
          <w:sz w:val="18"/>
          <w:szCs w:val="18"/>
        </w:rPr>
        <w:br w:type="page"/>
      </w:r>
      <w:commentRangeStart w:id="30"/>
      <w:r w:rsidR="00802737" w:rsidRPr="004D1057">
        <w:rPr>
          <w:b/>
          <w:bCs/>
          <w:color w:val="0E101A"/>
        </w:rPr>
        <w:lastRenderedPageBreak/>
        <w:t>Table 2</w:t>
      </w:r>
      <w:r w:rsidR="004314BA">
        <w:rPr>
          <w:b/>
          <w:bCs/>
          <w:color w:val="0E101A"/>
        </w:rPr>
        <w:t>B</w:t>
      </w:r>
      <w:r w:rsidR="00802737" w:rsidRPr="004D1057">
        <w:rPr>
          <w:b/>
          <w:bCs/>
          <w:color w:val="0E101A"/>
        </w:rPr>
        <w:t>. Description of Canadian studies used in this study</w:t>
      </w:r>
      <w:commentRangeEnd w:id="30"/>
      <w:r w:rsidR="00802737" w:rsidRPr="004D1057">
        <w:rPr>
          <w:rStyle w:val="CommentReference"/>
          <w:rFonts w:eastAsiaTheme="minorHAnsi"/>
        </w:rPr>
        <w:commentReference w:id="30"/>
      </w:r>
    </w:p>
    <w:tbl>
      <w:tblPr>
        <w:tblW w:w="10170" w:type="dxa"/>
        <w:tblLayout w:type="fixed"/>
        <w:tblLook w:val="04A0" w:firstRow="1" w:lastRow="0" w:firstColumn="1" w:lastColumn="0" w:noHBand="0" w:noVBand="1"/>
      </w:tblPr>
      <w:tblGrid>
        <w:gridCol w:w="1440"/>
        <w:gridCol w:w="720"/>
        <w:gridCol w:w="720"/>
        <w:gridCol w:w="2160"/>
        <w:gridCol w:w="2070"/>
        <w:gridCol w:w="1080"/>
        <w:gridCol w:w="1080"/>
        <w:gridCol w:w="900"/>
      </w:tblGrid>
      <w:tr w:rsidR="00802737" w:rsidRPr="004D1057" w14:paraId="2EEAEE18" w14:textId="77777777" w:rsidTr="00D272A6">
        <w:trPr>
          <w:trHeight w:val="280"/>
        </w:trPr>
        <w:tc>
          <w:tcPr>
            <w:tcW w:w="1440" w:type="dxa"/>
            <w:tcBorders>
              <w:top w:val="single" w:sz="4" w:space="0" w:color="auto"/>
              <w:left w:val="nil"/>
              <w:bottom w:val="single" w:sz="4" w:space="0" w:color="auto"/>
              <w:right w:val="nil"/>
            </w:tcBorders>
            <w:shd w:val="clear" w:color="auto" w:fill="auto"/>
            <w:noWrap/>
            <w:vAlign w:val="bottom"/>
            <w:hideMark/>
          </w:tcPr>
          <w:p w14:paraId="2DF040D7" w14:textId="77777777" w:rsidR="00802737" w:rsidRPr="004D1057" w:rsidRDefault="00802737" w:rsidP="00D272A6">
            <w:pPr>
              <w:rPr>
                <w:color w:val="000000"/>
                <w:sz w:val="18"/>
                <w:szCs w:val="18"/>
              </w:rPr>
            </w:pPr>
            <w:r w:rsidRPr="004D1057">
              <w:rPr>
                <w:color w:val="000000"/>
                <w:sz w:val="18"/>
                <w:szCs w:val="18"/>
              </w:rPr>
              <w:t>Author</w:t>
            </w:r>
          </w:p>
        </w:tc>
        <w:tc>
          <w:tcPr>
            <w:tcW w:w="720" w:type="dxa"/>
            <w:tcBorders>
              <w:top w:val="single" w:sz="4" w:space="0" w:color="auto"/>
              <w:left w:val="nil"/>
              <w:bottom w:val="single" w:sz="4" w:space="0" w:color="auto"/>
              <w:right w:val="nil"/>
            </w:tcBorders>
            <w:shd w:val="clear" w:color="auto" w:fill="auto"/>
            <w:noWrap/>
            <w:vAlign w:val="bottom"/>
            <w:hideMark/>
          </w:tcPr>
          <w:p w14:paraId="74F432EC" w14:textId="77777777" w:rsidR="00802737" w:rsidRPr="004D1057" w:rsidRDefault="00802737" w:rsidP="00D272A6">
            <w:pPr>
              <w:rPr>
                <w:color w:val="000000"/>
                <w:sz w:val="18"/>
                <w:szCs w:val="18"/>
              </w:rPr>
            </w:pPr>
            <w:r w:rsidRPr="004D1057">
              <w:rPr>
                <w:color w:val="000000"/>
                <w:sz w:val="18"/>
                <w:szCs w:val="18"/>
              </w:rPr>
              <w:t>Year</w:t>
            </w:r>
          </w:p>
        </w:tc>
        <w:tc>
          <w:tcPr>
            <w:tcW w:w="720" w:type="dxa"/>
            <w:tcBorders>
              <w:top w:val="single" w:sz="4" w:space="0" w:color="auto"/>
              <w:left w:val="nil"/>
              <w:bottom w:val="single" w:sz="4" w:space="0" w:color="auto"/>
              <w:right w:val="nil"/>
            </w:tcBorders>
            <w:shd w:val="clear" w:color="auto" w:fill="auto"/>
            <w:noWrap/>
            <w:vAlign w:val="bottom"/>
            <w:hideMark/>
          </w:tcPr>
          <w:p w14:paraId="57527820" w14:textId="77777777" w:rsidR="00802737" w:rsidRPr="004D1057" w:rsidRDefault="00802737" w:rsidP="00D272A6">
            <w:pPr>
              <w:rPr>
                <w:color w:val="000000"/>
                <w:sz w:val="18"/>
                <w:szCs w:val="18"/>
              </w:rPr>
            </w:pPr>
            <w:r w:rsidRPr="004D1057">
              <w:rPr>
                <w:color w:val="000000"/>
                <w:sz w:val="18"/>
                <w:szCs w:val="18"/>
              </w:rPr>
              <w:t>Type</w:t>
            </w:r>
          </w:p>
        </w:tc>
        <w:tc>
          <w:tcPr>
            <w:tcW w:w="2160" w:type="dxa"/>
            <w:tcBorders>
              <w:top w:val="single" w:sz="4" w:space="0" w:color="auto"/>
              <w:left w:val="nil"/>
              <w:bottom w:val="single" w:sz="4" w:space="0" w:color="auto"/>
              <w:right w:val="nil"/>
            </w:tcBorders>
            <w:shd w:val="clear" w:color="auto" w:fill="auto"/>
            <w:noWrap/>
            <w:vAlign w:val="bottom"/>
            <w:hideMark/>
          </w:tcPr>
          <w:p w14:paraId="11D74F26" w14:textId="77777777" w:rsidR="00802737" w:rsidRPr="004D1057" w:rsidRDefault="00802737" w:rsidP="00D272A6">
            <w:pPr>
              <w:rPr>
                <w:color w:val="000000"/>
                <w:sz w:val="18"/>
                <w:szCs w:val="18"/>
              </w:rPr>
            </w:pPr>
            <w:r w:rsidRPr="004D1057">
              <w:rPr>
                <w:color w:val="000000"/>
                <w:sz w:val="18"/>
                <w:szCs w:val="18"/>
              </w:rPr>
              <w:t>Target Population</w:t>
            </w:r>
          </w:p>
        </w:tc>
        <w:tc>
          <w:tcPr>
            <w:tcW w:w="2070" w:type="dxa"/>
            <w:tcBorders>
              <w:top w:val="single" w:sz="4" w:space="0" w:color="auto"/>
              <w:left w:val="nil"/>
              <w:bottom w:val="single" w:sz="4" w:space="0" w:color="auto"/>
              <w:right w:val="nil"/>
            </w:tcBorders>
            <w:shd w:val="clear" w:color="auto" w:fill="auto"/>
            <w:noWrap/>
            <w:vAlign w:val="bottom"/>
            <w:hideMark/>
          </w:tcPr>
          <w:p w14:paraId="0C043163" w14:textId="77777777" w:rsidR="00802737" w:rsidRPr="004D1057" w:rsidRDefault="00802737" w:rsidP="00D272A6">
            <w:pPr>
              <w:rPr>
                <w:color w:val="000000"/>
                <w:sz w:val="18"/>
                <w:szCs w:val="18"/>
              </w:rPr>
            </w:pPr>
            <w:r w:rsidRPr="004D1057">
              <w:rPr>
                <w:color w:val="000000"/>
                <w:sz w:val="18"/>
                <w:szCs w:val="18"/>
              </w:rPr>
              <w:t>Wetland type</w:t>
            </w:r>
          </w:p>
        </w:tc>
        <w:tc>
          <w:tcPr>
            <w:tcW w:w="1080" w:type="dxa"/>
            <w:tcBorders>
              <w:top w:val="single" w:sz="4" w:space="0" w:color="auto"/>
              <w:left w:val="nil"/>
              <w:bottom w:val="single" w:sz="4" w:space="0" w:color="auto"/>
              <w:right w:val="nil"/>
            </w:tcBorders>
            <w:shd w:val="clear" w:color="auto" w:fill="auto"/>
            <w:noWrap/>
            <w:vAlign w:val="bottom"/>
            <w:hideMark/>
          </w:tcPr>
          <w:p w14:paraId="17E74882" w14:textId="77777777" w:rsidR="00802737" w:rsidRPr="004D1057" w:rsidRDefault="00802737" w:rsidP="00D272A6">
            <w:pPr>
              <w:rPr>
                <w:color w:val="000000"/>
                <w:sz w:val="18"/>
                <w:szCs w:val="18"/>
              </w:rPr>
            </w:pPr>
            <w:r w:rsidRPr="004D1057">
              <w:rPr>
                <w:color w:val="000000"/>
                <w:sz w:val="18"/>
                <w:szCs w:val="18"/>
              </w:rPr>
              <w:t>BA</w:t>
            </w:r>
          </w:p>
        </w:tc>
        <w:tc>
          <w:tcPr>
            <w:tcW w:w="1080" w:type="dxa"/>
            <w:tcBorders>
              <w:top w:val="single" w:sz="4" w:space="0" w:color="auto"/>
              <w:left w:val="nil"/>
              <w:bottom w:val="single" w:sz="4" w:space="0" w:color="auto"/>
              <w:right w:val="nil"/>
            </w:tcBorders>
            <w:shd w:val="clear" w:color="auto" w:fill="auto"/>
            <w:noWrap/>
            <w:vAlign w:val="bottom"/>
            <w:hideMark/>
          </w:tcPr>
          <w:p w14:paraId="1ED556C8" w14:textId="77777777" w:rsidR="00802737" w:rsidRPr="004D1057" w:rsidRDefault="00802737" w:rsidP="00D272A6">
            <w:pPr>
              <w:rPr>
                <w:color w:val="000000"/>
                <w:sz w:val="18"/>
                <w:szCs w:val="18"/>
              </w:rPr>
            </w:pPr>
            <w:r w:rsidRPr="004D1057">
              <w:rPr>
                <w:color w:val="000000"/>
                <w:sz w:val="18"/>
                <w:szCs w:val="18"/>
              </w:rPr>
              <w:t>PA</w:t>
            </w:r>
          </w:p>
        </w:tc>
        <w:tc>
          <w:tcPr>
            <w:tcW w:w="900" w:type="dxa"/>
            <w:tcBorders>
              <w:top w:val="single" w:sz="4" w:space="0" w:color="auto"/>
              <w:left w:val="nil"/>
              <w:bottom w:val="single" w:sz="4" w:space="0" w:color="auto"/>
              <w:right w:val="nil"/>
            </w:tcBorders>
            <w:shd w:val="clear" w:color="auto" w:fill="auto"/>
            <w:noWrap/>
            <w:vAlign w:val="bottom"/>
            <w:hideMark/>
          </w:tcPr>
          <w:p w14:paraId="796EE8EE" w14:textId="77777777" w:rsidR="00802737" w:rsidRPr="004D1057" w:rsidRDefault="00802737" w:rsidP="00D272A6">
            <w:pPr>
              <w:rPr>
                <w:color w:val="000000"/>
                <w:sz w:val="18"/>
                <w:szCs w:val="18"/>
              </w:rPr>
            </w:pPr>
            <w:r w:rsidRPr="004D1057">
              <w:rPr>
                <w:color w:val="000000"/>
                <w:sz w:val="18"/>
                <w:szCs w:val="18"/>
              </w:rPr>
              <w:t>WTP</w:t>
            </w:r>
          </w:p>
        </w:tc>
      </w:tr>
      <w:tr w:rsidR="00802737" w:rsidRPr="004D1057" w14:paraId="4184D0B7" w14:textId="77777777" w:rsidTr="00D272A6">
        <w:trPr>
          <w:trHeight w:val="280"/>
        </w:trPr>
        <w:tc>
          <w:tcPr>
            <w:tcW w:w="1440" w:type="dxa"/>
            <w:tcBorders>
              <w:top w:val="nil"/>
              <w:left w:val="nil"/>
              <w:bottom w:val="nil"/>
              <w:right w:val="nil"/>
            </w:tcBorders>
            <w:shd w:val="clear" w:color="auto" w:fill="auto"/>
            <w:noWrap/>
            <w:vAlign w:val="center"/>
          </w:tcPr>
          <w:p w14:paraId="05BCDD79" w14:textId="77777777" w:rsidR="00802737" w:rsidRPr="004D1057" w:rsidRDefault="00802737" w:rsidP="00D272A6">
            <w:pPr>
              <w:rPr>
                <w:color w:val="000000"/>
                <w:sz w:val="18"/>
                <w:szCs w:val="18"/>
              </w:rPr>
            </w:pPr>
            <w:r w:rsidRPr="004D1057">
              <w:rPr>
                <w:color w:val="000000"/>
                <w:sz w:val="18"/>
                <w:szCs w:val="18"/>
              </w:rPr>
              <w:t>Rudd et al</w:t>
            </w:r>
          </w:p>
        </w:tc>
        <w:tc>
          <w:tcPr>
            <w:tcW w:w="720" w:type="dxa"/>
            <w:tcBorders>
              <w:top w:val="nil"/>
              <w:left w:val="nil"/>
              <w:bottom w:val="nil"/>
              <w:right w:val="nil"/>
            </w:tcBorders>
            <w:shd w:val="clear" w:color="auto" w:fill="auto"/>
            <w:noWrap/>
            <w:vAlign w:val="center"/>
          </w:tcPr>
          <w:p w14:paraId="39891AC3" w14:textId="77777777" w:rsidR="00802737" w:rsidRPr="004D1057" w:rsidRDefault="00802737" w:rsidP="00D272A6">
            <w:pPr>
              <w:jc w:val="center"/>
              <w:rPr>
                <w:color w:val="000000"/>
                <w:sz w:val="18"/>
                <w:szCs w:val="18"/>
              </w:rPr>
            </w:pPr>
            <w:r w:rsidRPr="004D1057">
              <w:rPr>
                <w:color w:val="000000"/>
                <w:sz w:val="18"/>
                <w:szCs w:val="18"/>
              </w:rPr>
              <w:t>2016</w:t>
            </w:r>
          </w:p>
        </w:tc>
        <w:tc>
          <w:tcPr>
            <w:tcW w:w="720" w:type="dxa"/>
            <w:tcBorders>
              <w:top w:val="nil"/>
              <w:left w:val="nil"/>
              <w:bottom w:val="nil"/>
              <w:right w:val="nil"/>
            </w:tcBorders>
            <w:shd w:val="clear" w:color="auto" w:fill="auto"/>
            <w:noWrap/>
            <w:vAlign w:val="center"/>
          </w:tcPr>
          <w:p w14:paraId="5BD48055" w14:textId="77777777" w:rsidR="00802737" w:rsidRPr="004D1057" w:rsidRDefault="00802737" w:rsidP="00D272A6">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024C2063" w14:textId="77777777" w:rsidR="00802737" w:rsidRPr="004D1057" w:rsidRDefault="00802737" w:rsidP="00D272A6">
            <w:pPr>
              <w:jc w:val="center"/>
              <w:rPr>
                <w:sz w:val="18"/>
                <w:szCs w:val="18"/>
              </w:rPr>
            </w:pPr>
            <w:r w:rsidRPr="004D1057">
              <w:rPr>
                <w:color w:val="000000"/>
                <w:sz w:val="18"/>
                <w:szCs w:val="18"/>
              </w:rPr>
              <w:t>Southern Ontario</w:t>
            </w:r>
          </w:p>
        </w:tc>
        <w:tc>
          <w:tcPr>
            <w:tcW w:w="2070" w:type="dxa"/>
            <w:tcBorders>
              <w:top w:val="nil"/>
              <w:left w:val="nil"/>
              <w:bottom w:val="nil"/>
              <w:right w:val="nil"/>
            </w:tcBorders>
            <w:shd w:val="clear" w:color="auto" w:fill="auto"/>
            <w:noWrap/>
            <w:vAlign w:val="center"/>
          </w:tcPr>
          <w:p w14:paraId="3D8331D5" w14:textId="77777777" w:rsidR="00802737" w:rsidRPr="004D1057" w:rsidRDefault="00802737" w:rsidP="00D272A6">
            <w:pPr>
              <w:jc w:val="center"/>
              <w:rPr>
                <w:sz w:val="18"/>
                <w:szCs w:val="18"/>
              </w:rPr>
            </w:pPr>
            <w:r w:rsidRPr="004D1057">
              <w:rPr>
                <w:color w:val="000000"/>
                <w:sz w:val="18"/>
                <w:szCs w:val="18"/>
              </w:rPr>
              <w:t>Freshwater, forested</w:t>
            </w:r>
          </w:p>
        </w:tc>
        <w:tc>
          <w:tcPr>
            <w:tcW w:w="1080" w:type="dxa"/>
            <w:tcBorders>
              <w:top w:val="nil"/>
              <w:left w:val="nil"/>
              <w:bottom w:val="nil"/>
              <w:right w:val="nil"/>
            </w:tcBorders>
            <w:shd w:val="clear" w:color="auto" w:fill="auto"/>
            <w:noWrap/>
            <w:vAlign w:val="center"/>
          </w:tcPr>
          <w:p w14:paraId="6D1B973D" w14:textId="77777777" w:rsidR="00802737" w:rsidRPr="004D1057" w:rsidRDefault="00802737" w:rsidP="00D272A6">
            <w:pPr>
              <w:jc w:val="center"/>
              <w:rPr>
                <w:color w:val="000000"/>
                <w:sz w:val="18"/>
                <w:szCs w:val="18"/>
              </w:rPr>
            </w:pPr>
            <w:r w:rsidRPr="004D1057">
              <w:rPr>
                <w:color w:val="000000"/>
                <w:sz w:val="18"/>
                <w:szCs w:val="18"/>
              </w:rPr>
              <w:t>1307159</w:t>
            </w:r>
          </w:p>
        </w:tc>
        <w:tc>
          <w:tcPr>
            <w:tcW w:w="1080" w:type="dxa"/>
            <w:tcBorders>
              <w:top w:val="nil"/>
              <w:left w:val="nil"/>
              <w:bottom w:val="nil"/>
              <w:right w:val="nil"/>
            </w:tcBorders>
            <w:shd w:val="clear" w:color="auto" w:fill="auto"/>
            <w:noWrap/>
            <w:vAlign w:val="center"/>
          </w:tcPr>
          <w:p w14:paraId="5685EE5A" w14:textId="77777777" w:rsidR="00802737" w:rsidRPr="004D1057" w:rsidRDefault="00802737" w:rsidP="00D272A6">
            <w:pPr>
              <w:jc w:val="center"/>
              <w:rPr>
                <w:color w:val="000000"/>
                <w:sz w:val="18"/>
                <w:szCs w:val="18"/>
              </w:rPr>
            </w:pPr>
            <w:r w:rsidRPr="004D1057">
              <w:rPr>
                <w:color w:val="000000"/>
                <w:sz w:val="18"/>
                <w:szCs w:val="18"/>
              </w:rPr>
              <w:t>1413412</w:t>
            </w:r>
          </w:p>
        </w:tc>
        <w:tc>
          <w:tcPr>
            <w:tcW w:w="900" w:type="dxa"/>
            <w:tcBorders>
              <w:top w:val="nil"/>
              <w:left w:val="nil"/>
              <w:bottom w:val="nil"/>
              <w:right w:val="nil"/>
            </w:tcBorders>
            <w:shd w:val="clear" w:color="auto" w:fill="auto"/>
            <w:noWrap/>
            <w:vAlign w:val="center"/>
          </w:tcPr>
          <w:p w14:paraId="6B15E1D0" w14:textId="77777777" w:rsidR="00802737" w:rsidRPr="004D1057" w:rsidRDefault="00802737" w:rsidP="00D272A6">
            <w:pPr>
              <w:jc w:val="center"/>
              <w:rPr>
                <w:color w:val="000000"/>
                <w:sz w:val="18"/>
                <w:szCs w:val="18"/>
              </w:rPr>
            </w:pPr>
            <w:r w:rsidRPr="004D1057">
              <w:rPr>
                <w:color w:val="000000"/>
                <w:sz w:val="18"/>
                <w:szCs w:val="18"/>
              </w:rPr>
              <w:t>11.5</w:t>
            </w:r>
          </w:p>
        </w:tc>
      </w:tr>
      <w:tr w:rsidR="00802737" w:rsidRPr="004D1057" w14:paraId="07C2C35F" w14:textId="77777777" w:rsidTr="00D272A6">
        <w:trPr>
          <w:trHeight w:val="280"/>
        </w:trPr>
        <w:tc>
          <w:tcPr>
            <w:tcW w:w="1440" w:type="dxa"/>
            <w:tcBorders>
              <w:top w:val="nil"/>
              <w:left w:val="nil"/>
              <w:bottom w:val="nil"/>
              <w:right w:val="nil"/>
            </w:tcBorders>
            <w:shd w:val="clear" w:color="auto" w:fill="auto"/>
            <w:noWrap/>
            <w:vAlign w:val="center"/>
          </w:tcPr>
          <w:p w14:paraId="1F47C28A" w14:textId="77777777" w:rsidR="00802737" w:rsidRPr="004D1057" w:rsidRDefault="00802737" w:rsidP="00D272A6">
            <w:pPr>
              <w:rPr>
                <w:color w:val="000000"/>
                <w:sz w:val="18"/>
                <w:szCs w:val="18"/>
              </w:rPr>
            </w:pPr>
            <w:r w:rsidRPr="004D1057">
              <w:rPr>
                <w:color w:val="000000"/>
                <w:sz w:val="18"/>
                <w:szCs w:val="18"/>
              </w:rPr>
              <w:t>Trenholm et al</w:t>
            </w:r>
          </w:p>
        </w:tc>
        <w:tc>
          <w:tcPr>
            <w:tcW w:w="720" w:type="dxa"/>
            <w:tcBorders>
              <w:top w:val="nil"/>
              <w:left w:val="nil"/>
              <w:bottom w:val="nil"/>
              <w:right w:val="nil"/>
            </w:tcBorders>
            <w:shd w:val="clear" w:color="auto" w:fill="auto"/>
            <w:noWrap/>
            <w:vAlign w:val="center"/>
          </w:tcPr>
          <w:p w14:paraId="1EFEFB9B" w14:textId="77777777" w:rsidR="00802737" w:rsidRPr="004D1057" w:rsidRDefault="00802737" w:rsidP="00D272A6">
            <w:pPr>
              <w:jc w:val="center"/>
              <w:rPr>
                <w:color w:val="000000"/>
                <w:sz w:val="18"/>
                <w:szCs w:val="18"/>
              </w:rPr>
            </w:pPr>
            <w:r w:rsidRPr="004D1057">
              <w:rPr>
                <w:color w:val="000000"/>
                <w:sz w:val="18"/>
                <w:szCs w:val="18"/>
              </w:rPr>
              <w:t>2013</w:t>
            </w:r>
          </w:p>
        </w:tc>
        <w:tc>
          <w:tcPr>
            <w:tcW w:w="720" w:type="dxa"/>
            <w:tcBorders>
              <w:top w:val="nil"/>
              <w:left w:val="nil"/>
              <w:bottom w:val="nil"/>
              <w:right w:val="nil"/>
            </w:tcBorders>
            <w:shd w:val="clear" w:color="auto" w:fill="auto"/>
            <w:noWrap/>
            <w:vAlign w:val="center"/>
          </w:tcPr>
          <w:p w14:paraId="37072A1F" w14:textId="77777777" w:rsidR="00802737" w:rsidRPr="004D1057" w:rsidRDefault="00802737" w:rsidP="00D272A6">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28E7C5AC" w14:textId="77777777" w:rsidR="00802737" w:rsidRPr="004D1057" w:rsidRDefault="00802737" w:rsidP="00D272A6">
            <w:pPr>
              <w:jc w:val="center"/>
              <w:rPr>
                <w:sz w:val="18"/>
                <w:szCs w:val="18"/>
              </w:rPr>
            </w:pPr>
            <w:r w:rsidRPr="004D1057">
              <w:rPr>
                <w:color w:val="000000"/>
                <w:sz w:val="18"/>
                <w:szCs w:val="18"/>
              </w:rPr>
              <w:t>Southern New Brunswick</w:t>
            </w:r>
          </w:p>
        </w:tc>
        <w:tc>
          <w:tcPr>
            <w:tcW w:w="2070" w:type="dxa"/>
            <w:tcBorders>
              <w:top w:val="nil"/>
              <w:left w:val="nil"/>
              <w:bottom w:val="nil"/>
              <w:right w:val="nil"/>
            </w:tcBorders>
            <w:shd w:val="clear" w:color="auto" w:fill="auto"/>
            <w:noWrap/>
            <w:vAlign w:val="center"/>
          </w:tcPr>
          <w:p w14:paraId="5E972C3A" w14:textId="77777777" w:rsidR="00802737" w:rsidRPr="004D1057" w:rsidRDefault="00802737" w:rsidP="00D272A6">
            <w:pPr>
              <w:jc w:val="center"/>
              <w:rPr>
                <w:sz w:val="18"/>
                <w:szCs w:val="18"/>
              </w:rPr>
            </w:pPr>
            <w:r w:rsidRPr="004D1057">
              <w:rPr>
                <w:color w:val="000000"/>
                <w:sz w:val="18"/>
                <w:szCs w:val="18"/>
              </w:rPr>
              <w:t>Freshwater, forested</w:t>
            </w:r>
          </w:p>
        </w:tc>
        <w:tc>
          <w:tcPr>
            <w:tcW w:w="1080" w:type="dxa"/>
            <w:tcBorders>
              <w:top w:val="nil"/>
              <w:left w:val="nil"/>
              <w:bottom w:val="nil"/>
              <w:right w:val="nil"/>
            </w:tcBorders>
            <w:shd w:val="clear" w:color="auto" w:fill="auto"/>
            <w:noWrap/>
            <w:vAlign w:val="center"/>
          </w:tcPr>
          <w:p w14:paraId="6888979E" w14:textId="77777777" w:rsidR="00802737" w:rsidRPr="004D1057" w:rsidRDefault="00802737" w:rsidP="00D272A6">
            <w:pPr>
              <w:jc w:val="center"/>
              <w:rPr>
                <w:color w:val="000000"/>
                <w:sz w:val="18"/>
                <w:szCs w:val="18"/>
              </w:rPr>
            </w:pPr>
            <w:r w:rsidRPr="004D1057">
              <w:rPr>
                <w:color w:val="000000"/>
                <w:sz w:val="18"/>
                <w:szCs w:val="18"/>
              </w:rPr>
              <w:t>0</w:t>
            </w:r>
          </w:p>
        </w:tc>
        <w:tc>
          <w:tcPr>
            <w:tcW w:w="1080" w:type="dxa"/>
            <w:tcBorders>
              <w:top w:val="nil"/>
              <w:left w:val="nil"/>
              <w:bottom w:val="nil"/>
              <w:right w:val="nil"/>
            </w:tcBorders>
            <w:shd w:val="clear" w:color="auto" w:fill="auto"/>
            <w:noWrap/>
            <w:vAlign w:val="center"/>
          </w:tcPr>
          <w:p w14:paraId="5B2D6D7A" w14:textId="77777777" w:rsidR="00802737" w:rsidRPr="004D1057" w:rsidRDefault="00802737" w:rsidP="00D272A6">
            <w:pPr>
              <w:jc w:val="center"/>
              <w:rPr>
                <w:color w:val="000000"/>
                <w:sz w:val="18"/>
                <w:szCs w:val="18"/>
              </w:rPr>
            </w:pPr>
            <w:r w:rsidRPr="004D1057">
              <w:rPr>
                <w:color w:val="000000"/>
                <w:sz w:val="18"/>
                <w:szCs w:val="18"/>
              </w:rPr>
              <w:t>14318</w:t>
            </w:r>
          </w:p>
        </w:tc>
        <w:tc>
          <w:tcPr>
            <w:tcW w:w="900" w:type="dxa"/>
            <w:tcBorders>
              <w:top w:val="nil"/>
              <w:left w:val="nil"/>
              <w:bottom w:val="nil"/>
              <w:right w:val="nil"/>
            </w:tcBorders>
            <w:shd w:val="clear" w:color="auto" w:fill="auto"/>
            <w:noWrap/>
            <w:vAlign w:val="center"/>
          </w:tcPr>
          <w:p w14:paraId="78CDBC6E" w14:textId="77777777" w:rsidR="00802737" w:rsidRPr="004D1057" w:rsidRDefault="00802737" w:rsidP="00D272A6">
            <w:pPr>
              <w:jc w:val="center"/>
              <w:rPr>
                <w:color w:val="000000"/>
                <w:sz w:val="18"/>
                <w:szCs w:val="18"/>
              </w:rPr>
            </w:pPr>
            <w:r w:rsidRPr="004D1057">
              <w:rPr>
                <w:color w:val="000000"/>
                <w:sz w:val="18"/>
                <w:szCs w:val="18"/>
              </w:rPr>
              <w:t>14.6</w:t>
            </w:r>
          </w:p>
        </w:tc>
      </w:tr>
      <w:tr w:rsidR="00802737" w:rsidRPr="004D1057" w14:paraId="53CAC88E" w14:textId="77777777" w:rsidTr="00D272A6">
        <w:trPr>
          <w:trHeight w:val="280"/>
        </w:trPr>
        <w:tc>
          <w:tcPr>
            <w:tcW w:w="1440" w:type="dxa"/>
            <w:tcBorders>
              <w:top w:val="nil"/>
              <w:left w:val="nil"/>
              <w:bottom w:val="nil"/>
              <w:right w:val="nil"/>
            </w:tcBorders>
            <w:shd w:val="clear" w:color="auto" w:fill="auto"/>
            <w:noWrap/>
            <w:vAlign w:val="center"/>
          </w:tcPr>
          <w:p w14:paraId="55CDCD48" w14:textId="77777777" w:rsidR="00802737" w:rsidRPr="004D1057" w:rsidRDefault="00802737" w:rsidP="00D272A6">
            <w:pPr>
              <w:rPr>
                <w:color w:val="000000"/>
                <w:sz w:val="18"/>
                <w:szCs w:val="18"/>
              </w:rPr>
            </w:pPr>
            <w:r w:rsidRPr="004D1057">
              <w:rPr>
                <w:color w:val="000000"/>
                <w:sz w:val="18"/>
                <w:szCs w:val="18"/>
              </w:rPr>
              <w:t>Trenholm et al</w:t>
            </w:r>
          </w:p>
        </w:tc>
        <w:tc>
          <w:tcPr>
            <w:tcW w:w="720" w:type="dxa"/>
            <w:tcBorders>
              <w:top w:val="nil"/>
              <w:left w:val="nil"/>
              <w:bottom w:val="nil"/>
              <w:right w:val="nil"/>
            </w:tcBorders>
            <w:shd w:val="clear" w:color="auto" w:fill="auto"/>
            <w:noWrap/>
            <w:vAlign w:val="center"/>
          </w:tcPr>
          <w:p w14:paraId="53491EB8" w14:textId="77777777" w:rsidR="00802737" w:rsidRPr="004D1057" w:rsidRDefault="00802737" w:rsidP="00D272A6">
            <w:pPr>
              <w:jc w:val="center"/>
              <w:rPr>
                <w:color w:val="000000"/>
                <w:sz w:val="18"/>
                <w:szCs w:val="18"/>
              </w:rPr>
            </w:pPr>
            <w:r w:rsidRPr="004D1057">
              <w:rPr>
                <w:color w:val="000000"/>
                <w:sz w:val="18"/>
                <w:szCs w:val="18"/>
              </w:rPr>
              <w:t>2013</w:t>
            </w:r>
          </w:p>
        </w:tc>
        <w:tc>
          <w:tcPr>
            <w:tcW w:w="720" w:type="dxa"/>
            <w:tcBorders>
              <w:top w:val="nil"/>
              <w:left w:val="nil"/>
              <w:bottom w:val="nil"/>
              <w:right w:val="nil"/>
            </w:tcBorders>
            <w:shd w:val="clear" w:color="auto" w:fill="auto"/>
            <w:noWrap/>
            <w:vAlign w:val="center"/>
          </w:tcPr>
          <w:p w14:paraId="372C5156" w14:textId="77777777" w:rsidR="00802737" w:rsidRPr="004D1057" w:rsidRDefault="00802737" w:rsidP="00D272A6">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3A391793" w14:textId="77777777" w:rsidR="00802737" w:rsidRPr="004D1057" w:rsidRDefault="00802737" w:rsidP="00D272A6">
            <w:pPr>
              <w:jc w:val="center"/>
              <w:rPr>
                <w:sz w:val="18"/>
                <w:szCs w:val="18"/>
              </w:rPr>
            </w:pPr>
            <w:r w:rsidRPr="004D1057">
              <w:rPr>
                <w:color w:val="000000"/>
                <w:sz w:val="18"/>
                <w:szCs w:val="18"/>
              </w:rPr>
              <w:t>Southern New Brunswick</w:t>
            </w:r>
          </w:p>
        </w:tc>
        <w:tc>
          <w:tcPr>
            <w:tcW w:w="2070" w:type="dxa"/>
            <w:tcBorders>
              <w:top w:val="nil"/>
              <w:left w:val="nil"/>
              <w:bottom w:val="nil"/>
              <w:right w:val="nil"/>
            </w:tcBorders>
            <w:shd w:val="clear" w:color="auto" w:fill="auto"/>
            <w:noWrap/>
            <w:vAlign w:val="center"/>
          </w:tcPr>
          <w:p w14:paraId="3B4A393F" w14:textId="77777777" w:rsidR="00802737" w:rsidRPr="004D1057" w:rsidRDefault="00802737" w:rsidP="00D272A6">
            <w:pPr>
              <w:jc w:val="center"/>
              <w:rPr>
                <w:sz w:val="18"/>
                <w:szCs w:val="18"/>
              </w:rPr>
            </w:pPr>
            <w:r w:rsidRPr="004D1057">
              <w:rPr>
                <w:color w:val="000000"/>
                <w:sz w:val="18"/>
                <w:szCs w:val="18"/>
              </w:rPr>
              <w:t>Freshwater, forested</w:t>
            </w:r>
          </w:p>
        </w:tc>
        <w:tc>
          <w:tcPr>
            <w:tcW w:w="1080" w:type="dxa"/>
            <w:tcBorders>
              <w:top w:val="nil"/>
              <w:left w:val="nil"/>
              <w:bottom w:val="nil"/>
              <w:right w:val="nil"/>
            </w:tcBorders>
            <w:shd w:val="clear" w:color="auto" w:fill="auto"/>
            <w:noWrap/>
            <w:vAlign w:val="center"/>
          </w:tcPr>
          <w:p w14:paraId="2982ED5F" w14:textId="77777777" w:rsidR="00802737" w:rsidRPr="004D1057" w:rsidRDefault="00802737" w:rsidP="00D272A6">
            <w:pPr>
              <w:jc w:val="center"/>
              <w:rPr>
                <w:color w:val="000000"/>
                <w:sz w:val="18"/>
                <w:szCs w:val="18"/>
              </w:rPr>
            </w:pPr>
            <w:r w:rsidRPr="004D1057">
              <w:rPr>
                <w:color w:val="000000"/>
                <w:sz w:val="18"/>
                <w:szCs w:val="18"/>
              </w:rPr>
              <w:t>0</w:t>
            </w:r>
          </w:p>
        </w:tc>
        <w:tc>
          <w:tcPr>
            <w:tcW w:w="1080" w:type="dxa"/>
            <w:tcBorders>
              <w:top w:val="nil"/>
              <w:left w:val="nil"/>
              <w:bottom w:val="nil"/>
              <w:right w:val="nil"/>
            </w:tcBorders>
            <w:shd w:val="clear" w:color="auto" w:fill="auto"/>
            <w:noWrap/>
            <w:vAlign w:val="center"/>
          </w:tcPr>
          <w:p w14:paraId="1ED913EE" w14:textId="77777777" w:rsidR="00802737" w:rsidRPr="004D1057" w:rsidRDefault="00802737" w:rsidP="00D272A6">
            <w:pPr>
              <w:jc w:val="center"/>
              <w:rPr>
                <w:color w:val="000000"/>
                <w:sz w:val="18"/>
                <w:szCs w:val="18"/>
              </w:rPr>
            </w:pPr>
            <w:r w:rsidRPr="004D1057">
              <w:rPr>
                <w:color w:val="000000"/>
                <w:sz w:val="18"/>
                <w:szCs w:val="18"/>
              </w:rPr>
              <w:t>11300</w:t>
            </w:r>
          </w:p>
        </w:tc>
        <w:tc>
          <w:tcPr>
            <w:tcW w:w="900" w:type="dxa"/>
            <w:tcBorders>
              <w:top w:val="nil"/>
              <w:left w:val="nil"/>
              <w:bottom w:val="nil"/>
              <w:right w:val="nil"/>
            </w:tcBorders>
            <w:shd w:val="clear" w:color="auto" w:fill="auto"/>
            <w:noWrap/>
            <w:vAlign w:val="center"/>
          </w:tcPr>
          <w:p w14:paraId="08DE50B4" w14:textId="77777777" w:rsidR="00802737" w:rsidRPr="004D1057" w:rsidRDefault="00802737" w:rsidP="00D272A6">
            <w:pPr>
              <w:jc w:val="center"/>
              <w:rPr>
                <w:color w:val="000000"/>
                <w:sz w:val="18"/>
                <w:szCs w:val="18"/>
              </w:rPr>
            </w:pPr>
            <w:r w:rsidRPr="004D1057">
              <w:rPr>
                <w:color w:val="000000"/>
                <w:sz w:val="18"/>
                <w:szCs w:val="18"/>
              </w:rPr>
              <w:t>19.38</w:t>
            </w:r>
          </w:p>
        </w:tc>
      </w:tr>
      <w:tr w:rsidR="00802737" w:rsidRPr="004D1057" w14:paraId="0E281EE3" w14:textId="77777777" w:rsidTr="00D272A6">
        <w:trPr>
          <w:trHeight w:val="280"/>
        </w:trPr>
        <w:tc>
          <w:tcPr>
            <w:tcW w:w="1440" w:type="dxa"/>
            <w:tcBorders>
              <w:top w:val="nil"/>
              <w:left w:val="nil"/>
              <w:bottom w:val="nil"/>
              <w:right w:val="nil"/>
            </w:tcBorders>
            <w:shd w:val="clear" w:color="auto" w:fill="auto"/>
            <w:noWrap/>
            <w:vAlign w:val="center"/>
          </w:tcPr>
          <w:p w14:paraId="257CCE26" w14:textId="77777777" w:rsidR="00802737" w:rsidRPr="004D1057" w:rsidRDefault="00802737" w:rsidP="00D272A6">
            <w:pPr>
              <w:rPr>
                <w:color w:val="000000"/>
                <w:sz w:val="18"/>
                <w:szCs w:val="18"/>
              </w:rPr>
            </w:pPr>
            <w:r w:rsidRPr="004D1057">
              <w:rPr>
                <w:color w:val="000000"/>
                <w:sz w:val="18"/>
                <w:szCs w:val="18"/>
              </w:rPr>
              <w:t>Rudd et al</w:t>
            </w:r>
          </w:p>
        </w:tc>
        <w:tc>
          <w:tcPr>
            <w:tcW w:w="720" w:type="dxa"/>
            <w:tcBorders>
              <w:top w:val="nil"/>
              <w:left w:val="nil"/>
              <w:bottom w:val="nil"/>
              <w:right w:val="nil"/>
            </w:tcBorders>
            <w:shd w:val="clear" w:color="auto" w:fill="auto"/>
            <w:noWrap/>
            <w:vAlign w:val="center"/>
          </w:tcPr>
          <w:p w14:paraId="3FFD441F" w14:textId="77777777" w:rsidR="00802737" w:rsidRPr="004D1057" w:rsidRDefault="00802737" w:rsidP="00D272A6">
            <w:pPr>
              <w:jc w:val="center"/>
              <w:rPr>
                <w:color w:val="000000"/>
                <w:sz w:val="18"/>
                <w:szCs w:val="18"/>
              </w:rPr>
            </w:pPr>
            <w:r w:rsidRPr="004D1057">
              <w:rPr>
                <w:color w:val="000000"/>
                <w:sz w:val="18"/>
                <w:szCs w:val="18"/>
              </w:rPr>
              <w:t>2016</w:t>
            </w:r>
          </w:p>
        </w:tc>
        <w:tc>
          <w:tcPr>
            <w:tcW w:w="720" w:type="dxa"/>
            <w:tcBorders>
              <w:top w:val="nil"/>
              <w:left w:val="nil"/>
              <w:bottom w:val="nil"/>
              <w:right w:val="nil"/>
            </w:tcBorders>
            <w:shd w:val="clear" w:color="auto" w:fill="auto"/>
            <w:noWrap/>
            <w:vAlign w:val="center"/>
          </w:tcPr>
          <w:p w14:paraId="722B3B91" w14:textId="77777777" w:rsidR="00802737" w:rsidRPr="004D1057" w:rsidRDefault="00802737" w:rsidP="00D272A6">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7F990F80" w14:textId="77777777" w:rsidR="00802737" w:rsidRPr="004D1057" w:rsidRDefault="00802737" w:rsidP="00D272A6">
            <w:pPr>
              <w:jc w:val="center"/>
              <w:rPr>
                <w:sz w:val="18"/>
                <w:szCs w:val="18"/>
              </w:rPr>
            </w:pPr>
            <w:r w:rsidRPr="004D1057">
              <w:rPr>
                <w:color w:val="000000"/>
                <w:sz w:val="18"/>
                <w:szCs w:val="18"/>
              </w:rPr>
              <w:t>Southern Ontario</w:t>
            </w:r>
          </w:p>
        </w:tc>
        <w:tc>
          <w:tcPr>
            <w:tcW w:w="2070" w:type="dxa"/>
            <w:tcBorders>
              <w:top w:val="nil"/>
              <w:left w:val="nil"/>
              <w:bottom w:val="nil"/>
              <w:right w:val="nil"/>
            </w:tcBorders>
            <w:shd w:val="clear" w:color="auto" w:fill="auto"/>
            <w:noWrap/>
            <w:vAlign w:val="center"/>
          </w:tcPr>
          <w:p w14:paraId="2DF49C02" w14:textId="77777777" w:rsidR="00802737" w:rsidRPr="004D1057" w:rsidRDefault="00802737" w:rsidP="00D272A6">
            <w:pPr>
              <w:jc w:val="center"/>
              <w:rPr>
                <w:sz w:val="18"/>
                <w:szCs w:val="18"/>
              </w:rPr>
            </w:pPr>
            <w:r w:rsidRPr="004D1057">
              <w:rPr>
                <w:color w:val="000000"/>
                <w:sz w:val="18"/>
                <w:szCs w:val="18"/>
              </w:rPr>
              <w:t>Freshwater, forested</w:t>
            </w:r>
          </w:p>
        </w:tc>
        <w:tc>
          <w:tcPr>
            <w:tcW w:w="1080" w:type="dxa"/>
            <w:tcBorders>
              <w:top w:val="nil"/>
              <w:left w:val="nil"/>
              <w:bottom w:val="nil"/>
              <w:right w:val="nil"/>
            </w:tcBorders>
            <w:shd w:val="clear" w:color="auto" w:fill="auto"/>
            <w:noWrap/>
            <w:vAlign w:val="center"/>
          </w:tcPr>
          <w:p w14:paraId="1C11D1F8" w14:textId="77777777" w:rsidR="00802737" w:rsidRPr="004D1057" w:rsidRDefault="00802737" w:rsidP="00D272A6">
            <w:pPr>
              <w:jc w:val="center"/>
              <w:rPr>
                <w:color w:val="000000"/>
                <w:sz w:val="18"/>
                <w:szCs w:val="18"/>
              </w:rPr>
            </w:pPr>
            <w:r w:rsidRPr="004D1057">
              <w:rPr>
                <w:color w:val="000000"/>
                <w:sz w:val="18"/>
                <w:szCs w:val="18"/>
              </w:rPr>
              <w:t>1307159</w:t>
            </w:r>
          </w:p>
        </w:tc>
        <w:tc>
          <w:tcPr>
            <w:tcW w:w="1080" w:type="dxa"/>
            <w:tcBorders>
              <w:top w:val="nil"/>
              <w:left w:val="nil"/>
              <w:bottom w:val="nil"/>
              <w:right w:val="nil"/>
            </w:tcBorders>
            <w:shd w:val="clear" w:color="auto" w:fill="auto"/>
            <w:noWrap/>
            <w:vAlign w:val="center"/>
          </w:tcPr>
          <w:p w14:paraId="72B0D761" w14:textId="77777777" w:rsidR="00802737" w:rsidRPr="004D1057" w:rsidRDefault="00802737" w:rsidP="00D272A6">
            <w:pPr>
              <w:jc w:val="center"/>
              <w:rPr>
                <w:color w:val="000000"/>
                <w:sz w:val="18"/>
                <w:szCs w:val="18"/>
              </w:rPr>
            </w:pPr>
            <w:r w:rsidRPr="004D1057">
              <w:rPr>
                <w:color w:val="000000"/>
                <w:sz w:val="18"/>
                <w:szCs w:val="18"/>
              </w:rPr>
              <w:t>1616034</w:t>
            </w:r>
          </w:p>
        </w:tc>
        <w:tc>
          <w:tcPr>
            <w:tcW w:w="900" w:type="dxa"/>
            <w:tcBorders>
              <w:top w:val="nil"/>
              <w:left w:val="nil"/>
              <w:bottom w:val="nil"/>
              <w:right w:val="nil"/>
            </w:tcBorders>
            <w:shd w:val="clear" w:color="auto" w:fill="auto"/>
            <w:noWrap/>
            <w:vAlign w:val="center"/>
          </w:tcPr>
          <w:p w14:paraId="05439E9A" w14:textId="77777777" w:rsidR="00802737" w:rsidRPr="004D1057" w:rsidRDefault="00802737" w:rsidP="00D272A6">
            <w:pPr>
              <w:jc w:val="center"/>
              <w:rPr>
                <w:color w:val="000000"/>
                <w:sz w:val="18"/>
                <w:szCs w:val="18"/>
              </w:rPr>
            </w:pPr>
            <w:r w:rsidRPr="004D1057">
              <w:rPr>
                <w:color w:val="000000"/>
                <w:sz w:val="18"/>
                <w:szCs w:val="18"/>
              </w:rPr>
              <w:t>24.3</w:t>
            </w:r>
          </w:p>
        </w:tc>
      </w:tr>
      <w:tr w:rsidR="00802737" w:rsidRPr="004D1057" w14:paraId="4F639D34" w14:textId="77777777" w:rsidTr="00D272A6">
        <w:trPr>
          <w:trHeight w:val="280"/>
        </w:trPr>
        <w:tc>
          <w:tcPr>
            <w:tcW w:w="1440" w:type="dxa"/>
            <w:tcBorders>
              <w:top w:val="nil"/>
              <w:left w:val="nil"/>
              <w:bottom w:val="nil"/>
              <w:right w:val="nil"/>
            </w:tcBorders>
            <w:shd w:val="clear" w:color="auto" w:fill="auto"/>
            <w:noWrap/>
            <w:vAlign w:val="center"/>
          </w:tcPr>
          <w:p w14:paraId="3435B2FF" w14:textId="77777777" w:rsidR="00802737" w:rsidRPr="004D1057" w:rsidRDefault="00802737" w:rsidP="00D272A6">
            <w:pPr>
              <w:rPr>
                <w:color w:val="000000"/>
                <w:sz w:val="18"/>
                <w:szCs w:val="18"/>
              </w:rPr>
            </w:pPr>
            <w:r w:rsidRPr="004D1057">
              <w:rPr>
                <w:color w:val="000000"/>
                <w:sz w:val="18"/>
                <w:szCs w:val="18"/>
              </w:rPr>
              <w:t>Trenholm et al</w:t>
            </w:r>
          </w:p>
        </w:tc>
        <w:tc>
          <w:tcPr>
            <w:tcW w:w="720" w:type="dxa"/>
            <w:tcBorders>
              <w:top w:val="nil"/>
              <w:left w:val="nil"/>
              <w:bottom w:val="nil"/>
              <w:right w:val="nil"/>
            </w:tcBorders>
            <w:shd w:val="clear" w:color="auto" w:fill="auto"/>
            <w:noWrap/>
            <w:vAlign w:val="center"/>
          </w:tcPr>
          <w:p w14:paraId="0B20B3E3" w14:textId="77777777" w:rsidR="00802737" w:rsidRPr="004D1057" w:rsidRDefault="00802737" w:rsidP="00D272A6">
            <w:pPr>
              <w:jc w:val="center"/>
              <w:rPr>
                <w:color w:val="000000"/>
                <w:sz w:val="18"/>
                <w:szCs w:val="18"/>
              </w:rPr>
            </w:pPr>
            <w:r w:rsidRPr="004D1057">
              <w:rPr>
                <w:color w:val="000000"/>
                <w:sz w:val="18"/>
                <w:szCs w:val="18"/>
              </w:rPr>
              <w:t>2013</w:t>
            </w:r>
          </w:p>
        </w:tc>
        <w:tc>
          <w:tcPr>
            <w:tcW w:w="720" w:type="dxa"/>
            <w:tcBorders>
              <w:top w:val="nil"/>
              <w:left w:val="nil"/>
              <w:bottom w:val="nil"/>
              <w:right w:val="nil"/>
            </w:tcBorders>
            <w:shd w:val="clear" w:color="auto" w:fill="auto"/>
            <w:noWrap/>
            <w:vAlign w:val="center"/>
          </w:tcPr>
          <w:p w14:paraId="00A1B761" w14:textId="77777777" w:rsidR="00802737" w:rsidRPr="004D1057" w:rsidRDefault="00802737" w:rsidP="00D272A6">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5704A249" w14:textId="77777777" w:rsidR="00802737" w:rsidRPr="004D1057" w:rsidRDefault="00802737" w:rsidP="00D272A6">
            <w:pPr>
              <w:jc w:val="center"/>
              <w:rPr>
                <w:sz w:val="18"/>
                <w:szCs w:val="18"/>
              </w:rPr>
            </w:pPr>
            <w:r w:rsidRPr="004D1057">
              <w:rPr>
                <w:color w:val="000000"/>
                <w:sz w:val="18"/>
                <w:szCs w:val="18"/>
              </w:rPr>
              <w:t>Southern New Brunswick</w:t>
            </w:r>
          </w:p>
        </w:tc>
        <w:tc>
          <w:tcPr>
            <w:tcW w:w="2070" w:type="dxa"/>
            <w:tcBorders>
              <w:top w:val="nil"/>
              <w:left w:val="nil"/>
              <w:bottom w:val="nil"/>
              <w:right w:val="nil"/>
            </w:tcBorders>
            <w:shd w:val="clear" w:color="auto" w:fill="auto"/>
            <w:noWrap/>
          </w:tcPr>
          <w:p w14:paraId="67D29E23" w14:textId="77777777" w:rsidR="00802737" w:rsidRPr="004D1057" w:rsidRDefault="00802737" w:rsidP="00D272A6">
            <w:pPr>
              <w:jc w:val="center"/>
              <w:rPr>
                <w:sz w:val="18"/>
                <w:szCs w:val="18"/>
              </w:rPr>
            </w:pPr>
            <w:r w:rsidRPr="004D1057">
              <w:rPr>
                <w:color w:val="000000"/>
                <w:sz w:val="18"/>
                <w:szCs w:val="18"/>
              </w:rPr>
              <w:t>Freshwater, forested</w:t>
            </w:r>
          </w:p>
        </w:tc>
        <w:tc>
          <w:tcPr>
            <w:tcW w:w="1080" w:type="dxa"/>
            <w:tcBorders>
              <w:top w:val="nil"/>
              <w:left w:val="nil"/>
              <w:bottom w:val="nil"/>
              <w:right w:val="nil"/>
            </w:tcBorders>
            <w:shd w:val="clear" w:color="auto" w:fill="auto"/>
            <w:noWrap/>
            <w:vAlign w:val="center"/>
          </w:tcPr>
          <w:p w14:paraId="1609A54B" w14:textId="77777777" w:rsidR="00802737" w:rsidRPr="004D1057" w:rsidRDefault="00802737" w:rsidP="00D272A6">
            <w:pPr>
              <w:jc w:val="center"/>
              <w:rPr>
                <w:color w:val="000000"/>
                <w:sz w:val="18"/>
                <w:szCs w:val="18"/>
              </w:rPr>
            </w:pPr>
            <w:r w:rsidRPr="004D1057">
              <w:rPr>
                <w:color w:val="000000"/>
                <w:sz w:val="18"/>
                <w:szCs w:val="18"/>
              </w:rPr>
              <w:t>0</w:t>
            </w:r>
          </w:p>
        </w:tc>
        <w:tc>
          <w:tcPr>
            <w:tcW w:w="1080" w:type="dxa"/>
            <w:tcBorders>
              <w:top w:val="nil"/>
              <w:left w:val="nil"/>
              <w:bottom w:val="nil"/>
              <w:right w:val="nil"/>
            </w:tcBorders>
            <w:shd w:val="clear" w:color="auto" w:fill="auto"/>
            <w:noWrap/>
            <w:vAlign w:val="center"/>
          </w:tcPr>
          <w:p w14:paraId="0B16FC66" w14:textId="77777777" w:rsidR="00802737" w:rsidRPr="004D1057" w:rsidRDefault="00802737" w:rsidP="00D272A6">
            <w:pPr>
              <w:jc w:val="center"/>
              <w:rPr>
                <w:color w:val="000000"/>
                <w:sz w:val="18"/>
                <w:szCs w:val="18"/>
              </w:rPr>
            </w:pPr>
            <w:r w:rsidRPr="004D1057">
              <w:rPr>
                <w:color w:val="000000"/>
                <w:sz w:val="18"/>
                <w:szCs w:val="18"/>
              </w:rPr>
              <w:t>7408</w:t>
            </w:r>
          </w:p>
        </w:tc>
        <w:tc>
          <w:tcPr>
            <w:tcW w:w="900" w:type="dxa"/>
            <w:tcBorders>
              <w:top w:val="nil"/>
              <w:left w:val="nil"/>
              <w:bottom w:val="nil"/>
              <w:right w:val="nil"/>
            </w:tcBorders>
            <w:shd w:val="clear" w:color="auto" w:fill="auto"/>
            <w:noWrap/>
            <w:vAlign w:val="center"/>
          </w:tcPr>
          <w:p w14:paraId="0BDD99D8" w14:textId="77777777" w:rsidR="00802737" w:rsidRPr="004D1057" w:rsidRDefault="00802737" w:rsidP="00D272A6">
            <w:pPr>
              <w:jc w:val="center"/>
              <w:rPr>
                <w:color w:val="000000"/>
                <w:sz w:val="18"/>
                <w:szCs w:val="18"/>
              </w:rPr>
            </w:pPr>
            <w:r w:rsidRPr="004D1057">
              <w:rPr>
                <w:color w:val="000000"/>
                <w:sz w:val="18"/>
                <w:szCs w:val="18"/>
              </w:rPr>
              <w:t>24.7</w:t>
            </w:r>
          </w:p>
        </w:tc>
      </w:tr>
      <w:tr w:rsidR="00802737" w:rsidRPr="004D1057" w14:paraId="1FB5C129" w14:textId="77777777" w:rsidTr="00D272A6">
        <w:trPr>
          <w:trHeight w:val="280"/>
        </w:trPr>
        <w:tc>
          <w:tcPr>
            <w:tcW w:w="1440" w:type="dxa"/>
            <w:tcBorders>
              <w:top w:val="nil"/>
              <w:left w:val="nil"/>
              <w:bottom w:val="nil"/>
              <w:right w:val="nil"/>
            </w:tcBorders>
            <w:shd w:val="clear" w:color="auto" w:fill="auto"/>
            <w:noWrap/>
            <w:vAlign w:val="center"/>
          </w:tcPr>
          <w:p w14:paraId="3B92B466" w14:textId="77777777" w:rsidR="00802737" w:rsidRPr="004D1057" w:rsidRDefault="00802737" w:rsidP="00D272A6">
            <w:pPr>
              <w:rPr>
                <w:color w:val="000000"/>
                <w:sz w:val="18"/>
                <w:szCs w:val="18"/>
              </w:rPr>
            </w:pPr>
            <w:r w:rsidRPr="004D1057">
              <w:rPr>
                <w:color w:val="000000"/>
                <w:sz w:val="18"/>
                <w:szCs w:val="18"/>
              </w:rPr>
              <w:t>Trenholm et al</w:t>
            </w:r>
          </w:p>
        </w:tc>
        <w:tc>
          <w:tcPr>
            <w:tcW w:w="720" w:type="dxa"/>
            <w:tcBorders>
              <w:top w:val="nil"/>
              <w:left w:val="nil"/>
              <w:bottom w:val="nil"/>
              <w:right w:val="nil"/>
            </w:tcBorders>
            <w:shd w:val="clear" w:color="auto" w:fill="auto"/>
            <w:noWrap/>
            <w:vAlign w:val="center"/>
          </w:tcPr>
          <w:p w14:paraId="061F8519" w14:textId="77777777" w:rsidR="00802737" w:rsidRPr="004D1057" w:rsidRDefault="00802737" w:rsidP="00D272A6">
            <w:pPr>
              <w:jc w:val="center"/>
              <w:rPr>
                <w:color w:val="000000"/>
                <w:sz w:val="18"/>
                <w:szCs w:val="18"/>
              </w:rPr>
            </w:pPr>
            <w:r w:rsidRPr="004D1057">
              <w:rPr>
                <w:color w:val="000000"/>
                <w:sz w:val="18"/>
                <w:szCs w:val="18"/>
              </w:rPr>
              <w:t>2013</w:t>
            </w:r>
          </w:p>
        </w:tc>
        <w:tc>
          <w:tcPr>
            <w:tcW w:w="720" w:type="dxa"/>
            <w:tcBorders>
              <w:top w:val="nil"/>
              <w:left w:val="nil"/>
              <w:bottom w:val="nil"/>
              <w:right w:val="nil"/>
            </w:tcBorders>
            <w:shd w:val="clear" w:color="auto" w:fill="auto"/>
            <w:noWrap/>
            <w:vAlign w:val="center"/>
          </w:tcPr>
          <w:p w14:paraId="0241D3F9" w14:textId="77777777" w:rsidR="00802737" w:rsidRPr="004D1057" w:rsidRDefault="00802737" w:rsidP="00D272A6">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326D9A4D" w14:textId="77777777" w:rsidR="00802737" w:rsidRPr="004D1057" w:rsidRDefault="00802737" w:rsidP="00D272A6">
            <w:pPr>
              <w:jc w:val="center"/>
              <w:rPr>
                <w:sz w:val="18"/>
                <w:szCs w:val="18"/>
              </w:rPr>
            </w:pPr>
            <w:r w:rsidRPr="004D1057">
              <w:rPr>
                <w:color w:val="000000"/>
                <w:sz w:val="18"/>
                <w:szCs w:val="18"/>
              </w:rPr>
              <w:t>Southern New Brunswick</w:t>
            </w:r>
          </w:p>
        </w:tc>
        <w:tc>
          <w:tcPr>
            <w:tcW w:w="2070" w:type="dxa"/>
            <w:tcBorders>
              <w:top w:val="nil"/>
              <w:left w:val="nil"/>
              <w:bottom w:val="nil"/>
              <w:right w:val="nil"/>
            </w:tcBorders>
            <w:shd w:val="clear" w:color="auto" w:fill="auto"/>
            <w:noWrap/>
          </w:tcPr>
          <w:p w14:paraId="31C54136" w14:textId="77777777" w:rsidR="00802737" w:rsidRPr="004D1057" w:rsidRDefault="00802737" w:rsidP="00D272A6">
            <w:pPr>
              <w:jc w:val="center"/>
              <w:rPr>
                <w:sz w:val="18"/>
                <w:szCs w:val="18"/>
              </w:rPr>
            </w:pPr>
            <w:r w:rsidRPr="004D1057">
              <w:rPr>
                <w:color w:val="000000"/>
                <w:sz w:val="18"/>
                <w:szCs w:val="18"/>
              </w:rPr>
              <w:t>Freshwater, forested</w:t>
            </w:r>
          </w:p>
        </w:tc>
        <w:tc>
          <w:tcPr>
            <w:tcW w:w="1080" w:type="dxa"/>
            <w:tcBorders>
              <w:top w:val="nil"/>
              <w:left w:val="nil"/>
              <w:bottom w:val="nil"/>
              <w:right w:val="nil"/>
            </w:tcBorders>
            <w:shd w:val="clear" w:color="auto" w:fill="auto"/>
            <w:noWrap/>
            <w:vAlign w:val="center"/>
          </w:tcPr>
          <w:p w14:paraId="776378CD" w14:textId="77777777" w:rsidR="00802737" w:rsidRPr="004D1057" w:rsidRDefault="00802737" w:rsidP="00D272A6">
            <w:pPr>
              <w:jc w:val="center"/>
              <w:rPr>
                <w:color w:val="000000"/>
                <w:sz w:val="18"/>
                <w:szCs w:val="18"/>
              </w:rPr>
            </w:pPr>
            <w:r w:rsidRPr="004D1057">
              <w:rPr>
                <w:color w:val="000000"/>
                <w:sz w:val="18"/>
                <w:szCs w:val="18"/>
              </w:rPr>
              <w:t>0</w:t>
            </w:r>
          </w:p>
        </w:tc>
        <w:tc>
          <w:tcPr>
            <w:tcW w:w="1080" w:type="dxa"/>
            <w:tcBorders>
              <w:top w:val="nil"/>
              <w:left w:val="nil"/>
              <w:bottom w:val="nil"/>
              <w:right w:val="nil"/>
            </w:tcBorders>
            <w:shd w:val="clear" w:color="auto" w:fill="auto"/>
            <w:noWrap/>
            <w:vAlign w:val="center"/>
          </w:tcPr>
          <w:p w14:paraId="3E1E358D" w14:textId="77777777" w:rsidR="00802737" w:rsidRPr="004D1057" w:rsidRDefault="00802737" w:rsidP="00D272A6">
            <w:pPr>
              <w:jc w:val="center"/>
              <w:rPr>
                <w:color w:val="000000"/>
                <w:sz w:val="18"/>
                <w:szCs w:val="18"/>
              </w:rPr>
            </w:pPr>
            <w:r w:rsidRPr="004D1057">
              <w:rPr>
                <w:color w:val="000000"/>
                <w:sz w:val="18"/>
                <w:szCs w:val="18"/>
              </w:rPr>
              <w:t>5884</w:t>
            </w:r>
          </w:p>
        </w:tc>
        <w:tc>
          <w:tcPr>
            <w:tcW w:w="900" w:type="dxa"/>
            <w:tcBorders>
              <w:top w:val="nil"/>
              <w:left w:val="nil"/>
              <w:bottom w:val="nil"/>
              <w:right w:val="nil"/>
            </w:tcBorders>
            <w:shd w:val="clear" w:color="auto" w:fill="auto"/>
            <w:noWrap/>
            <w:vAlign w:val="center"/>
          </w:tcPr>
          <w:p w14:paraId="27F93D6A" w14:textId="77777777" w:rsidR="00802737" w:rsidRPr="004D1057" w:rsidRDefault="00802737" w:rsidP="00D272A6">
            <w:pPr>
              <w:jc w:val="center"/>
              <w:rPr>
                <w:color w:val="000000"/>
                <w:sz w:val="18"/>
                <w:szCs w:val="18"/>
              </w:rPr>
            </w:pPr>
            <w:r w:rsidRPr="004D1057">
              <w:rPr>
                <w:color w:val="000000"/>
                <w:sz w:val="18"/>
                <w:szCs w:val="18"/>
              </w:rPr>
              <w:t>31.56</w:t>
            </w:r>
          </w:p>
        </w:tc>
      </w:tr>
      <w:tr w:rsidR="00802737" w:rsidRPr="004D1057" w14:paraId="30FC5F83" w14:textId="77777777" w:rsidTr="00D272A6">
        <w:trPr>
          <w:trHeight w:val="280"/>
        </w:trPr>
        <w:tc>
          <w:tcPr>
            <w:tcW w:w="1440" w:type="dxa"/>
            <w:tcBorders>
              <w:top w:val="nil"/>
              <w:left w:val="nil"/>
              <w:bottom w:val="nil"/>
              <w:right w:val="nil"/>
            </w:tcBorders>
            <w:shd w:val="clear" w:color="auto" w:fill="auto"/>
            <w:noWrap/>
            <w:vAlign w:val="center"/>
          </w:tcPr>
          <w:p w14:paraId="1ABFF779" w14:textId="77777777" w:rsidR="00802737" w:rsidRPr="004D1057" w:rsidRDefault="00802737" w:rsidP="00D272A6">
            <w:pPr>
              <w:rPr>
                <w:color w:val="000000"/>
                <w:sz w:val="18"/>
                <w:szCs w:val="18"/>
              </w:rPr>
            </w:pPr>
            <w:r w:rsidRPr="004D1057">
              <w:rPr>
                <w:color w:val="000000"/>
                <w:sz w:val="18"/>
                <w:szCs w:val="18"/>
              </w:rPr>
              <w:t>Lantz et al.</w:t>
            </w:r>
          </w:p>
        </w:tc>
        <w:tc>
          <w:tcPr>
            <w:tcW w:w="720" w:type="dxa"/>
            <w:tcBorders>
              <w:top w:val="nil"/>
              <w:left w:val="nil"/>
              <w:bottom w:val="nil"/>
              <w:right w:val="nil"/>
            </w:tcBorders>
            <w:shd w:val="clear" w:color="auto" w:fill="auto"/>
            <w:noWrap/>
            <w:vAlign w:val="center"/>
          </w:tcPr>
          <w:p w14:paraId="51858B90" w14:textId="77777777" w:rsidR="00802737" w:rsidRPr="004D1057" w:rsidRDefault="00802737" w:rsidP="00D272A6">
            <w:pPr>
              <w:jc w:val="center"/>
              <w:rPr>
                <w:color w:val="000000"/>
                <w:sz w:val="18"/>
                <w:szCs w:val="18"/>
              </w:rPr>
            </w:pPr>
            <w:r w:rsidRPr="004D1057">
              <w:rPr>
                <w:color w:val="000000"/>
                <w:sz w:val="18"/>
                <w:szCs w:val="18"/>
              </w:rPr>
              <w:t>2013</w:t>
            </w:r>
          </w:p>
        </w:tc>
        <w:tc>
          <w:tcPr>
            <w:tcW w:w="720" w:type="dxa"/>
            <w:tcBorders>
              <w:top w:val="nil"/>
              <w:left w:val="nil"/>
              <w:bottom w:val="nil"/>
              <w:right w:val="nil"/>
            </w:tcBorders>
            <w:shd w:val="clear" w:color="auto" w:fill="auto"/>
            <w:noWrap/>
            <w:vAlign w:val="center"/>
          </w:tcPr>
          <w:p w14:paraId="0B47EC68" w14:textId="77777777" w:rsidR="00802737" w:rsidRPr="004D1057" w:rsidRDefault="00802737" w:rsidP="00D272A6">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61450422" w14:textId="77777777" w:rsidR="00802737" w:rsidRPr="004D1057" w:rsidRDefault="00802737" w:rsidP="00D272A6">
            <w:pPr>
              <w:jc w:val="center"/>
              <w:rPr>
                <w:sz w:val="18"/>
                <w:szCs w:val="18"/>
              </w:rPr>
            </w:pPr>
            <w:r w:rsidRPr="004D1057">
              <w:rPr>
                <w:color w:val="000000"/>
                <w:sz w:val="18"/>
                <w:szCs w:val="18"/>
              </w:rPr>
              <w:t>Greater Toronto Area</w:t>
            </w:r>
          </w:p>
        </w:tc>
        <w:tc>
          <w:tcPr>
            <w:tcW w:w="2070" w:type="dxa"/>
            <w:tcBorders>
              <w:top w:val="nil"/>
              <w:left w:val="nil"/>
              <w:bottom w:val="nil"/>
              <w:right w:val="nil"/>
            </w:tcBorders>
            <w:shd w:val="clear" w:color="auto" w:fill="auto"/>
            <w:noWrap/>
          </w:tcPr>
          <w:p w14:paraId="2FBC6897" w14:textId="77777777" w:rsidR="00802737" w:rsidRPr="004D1057" w:rsidRDefault="00802737" w:rsidP="00D272A6">
            <w:pPr>
              <w:jc w:val="center"/>
              <w:rPr>
                <w:sz w:val="18"/>
                <w:szCs w:val="18"/>
              </w:rPr>
            </w:pPr>
            <w:r w:rsidRPr="004D1057">
              <w:rPr>
                <w:color w:val="000000"/>
                <w:sz w:val="18"/>
                <w:szCs w:val="18"/>
              </w:rPr>
              <w:t>Freshwater, unspec</w:t>
            </w:r>
          </w:p>
        </w:tc>
        <w:tc>
          <w:tcPr>
            <w:tcW w:w="1080" w:type="dxa"/>
            <w:tcBorders>
              <w:top w:val="nil"/>
              <w:left w:val="nil"/>
              <w:bottom w:val="nil"/>
              <w:right w:val="nil"/>
            </w:tcBorders>
            <w:shd w:val="clear" w:color="auto" w:fill="auto"/>
            <w:noWrap/>
            <w:vAlign w:val="center"/>
          </w:tcPr>
          <w:p w14:paraId="6A053355" w14:textId="77777777" w:rsidR="00802737" w:rsidRPr="004D1057" w:rsidRDefault="00802737" w:rsidP="00D272A6">
            <w:pPr>
              <w:jc w:val="center"/>
              <w:rPr>
                <w:color w:val="000000"/>
                <w:sz w:val="18"/>
                <w:szCs w:val="18"/>
              </w:rPr>
            </w:pPr>
            <w:r w:rsidRPr="004D1057">
              <w:rPr>
                <w:color w:val="000000"/>
                <w:sz w:val="18"/>
                <w:szCs w:val="18"/>
              </w:rPr>
              <w:t>11997</w:t>
            </w:r>
          </w:p>
        </w:tc>
        <w:tc>
          <w:tcPr>
            <w:tcW w:w="1080" w:type="dxa"/>
            <w:tcBorders>
              <w:top w:val="nil"/>
              <w:left w:val="nil"/>
              <w:bottom w:val="nil"/>
              <w:right w:val="nil"/>
            </w:tcBorders>
            <w:shd w:val="clear" w:color="auto" w:fill="auto"/>
            <w:noWrap/>
            <w:vAlign w:val="center"/>
          </w:tcPr>
          <w:p w14:paraId="648F32D9" w14:textId="77777777" w:rsidR="00802737" w:rsidRPr="004D1057" w:rsidRDefault="00802737" w:rsidP="00D272A6">
            <w:pPr>
              <w:jc w:val="center"/>
              <w:rPr>
                <w:color w:val="000000"/>
                <w:sz w:val="18"/>
                <w:szCs w:val="18"/>
              </w:rPr>
            </w:pPr>
            <w:r w:rsidRPr="004D1057">
              <w:rPr>
                <w:color w:val="000000"/>
                <w:sz w:val="18"/>
                <w:szCs w:val="18"/>
              </w:rPr>
              <w:t>14520</w:t>
            </w:r>
          </w:p>
        </w:tc>
        <w:tc>
          <w:tcPr>
            <w:tcW w:w="900" w:type="dxa"/>
            <w:tcBorders>
              <w:top w:val="nil"/>
              <w:left w:val="nil"/>
              <w:bottom w:val="nil"/>
              <w:right w:val="nil"/>
            </w:tcBorders>
            <w:shd w:val="clear" w:color="auto" w:fill="auto"/>
            <w:noWrap/>
            <w:vAlign w:val="center"/>
          </w:tcPr>
          <w:p w14:paraId="649E890B" w14:textId="77777777" w:rsidR="00802737" w:rsidRPr="004D1057" w:rsidRDefault="00802737" w:rsidP="00D272A6">
            <w:pPr>
              <w:jc w:val="center"/>
              <w:rPr>
                <w:color w:val="000000"/>
                <w:sz w:val="18"/>
                <w:szCs w:val="18"/>
              </w:rPr>
            </w:pPr>
            <w:r w:rsidRPr="004D1057">
              <w:rPr>
                <w:color w:val="000000"/>
                <w:sz w:val="18"/>
                <w:szCs w:val="18"/>
              </w:rPr>
              <w:t>36.2</w:t>
            </w:r>
          </w:p>
        </w:tc>
      </w:tr>
      <w:tr w:rsidR="00802737" w:rsidRPr="004D1057" w14:paraId="021DFAD3" w14:textId="77777777" w:rsidTr="00D272A6">
        <w:trPr>
          <w:trHeight w:val="280"/>
        </w:trPr>
        <w:tc>
          <w:tcPr>
            <w:tcW w:w="1440" w:type="dxa"/>
            <w:tcBorders>
              <w:top w:val="nil"/>
              <w:left w:val="nil"/>
              <w:bottom w:val="nil"/>
              <w:right w:val="nil"/>
            </w:tcBorders>
            <w:shd w:val="clear" w:color="auto" w:fill="auto"/>
            <w:noWrap/>
            <w:vAlign w:val="center"/>
          </w:tcPr>
          <w:p w14:paraId="5CE8E95F" w14:textId="77777777" w:rsidR="00802737" w:rsidRPr="004D1057" w:rsidRDefault="00802737" w:rsidP="00D272A6">
            <w:pPr>
              <w:rPr>
                <w:color w:val="000000"/>
                <w:sz w:val="18"/>
                <w:szCs w:val="18"/>
              </w:rPr>
            </w:pPr>
            <w:r w:rsidRPr="004D1057">
              <w:rPr>
                <w:color w:val="000000"/>
                <w:sz w:val="18"/>
                <w:szCs w:val="18"/>
              </w:rPr>
              <w:t>Tkac</w:t>
            </w:r>
          </w:p>
        </w:tc>
        <w:tc>
          <w:tcPr>
            <w:tcW w:w="720" w:type="dxa"/>
            <w:tcBorders>
              <w:top w:val="nil"/>
              <w:left w:val="nil"/>
              <w:bottom w:val="nil"/>
              <w:right w:val="nil"/>
            </w:tcBorders>
            <w:shd w:val="clear" w:color="auto" w:fill="auto"/>
            <w:noWrap/>
            <w:vAlign w:val="center"/>
          </w:tcPr>
          <w:p w14:paraId="6E4DD7F9" w14:textId="77777777" w:rsidR="00802737" w:rsidRPr="004D1057" w:rsidRDefault="00802737" w:rsidP="00D272A6">
            <w:pPr>
              <w:jc w:val="center"/>
              <w:rPr>
                <w:color w:val="000000"/>
                <w:sz w:val="18"/>
                <w:szCs w:val="18"/>
              </w:rPr>
            </w:pPr>
            <w:r w:rsidRPr="004D1057">
              <w:rPr>
                <w:color w:val="000000"/>
                <w:sz w:val="18"/>
                <w:szCs w:val="18"/>
              </w:rPr>
              <w:t>2002</w:t>
            </w:r>
          </w:p>
        </w:tc>
        <w:tc>
          <w:tcPr>
            <w:tcW w:w="720" w:type="dxa"/>
            <w:tcBorders>
              <w:top w:val="nil"/>
              <w:left w:val="nil"/>
              <w:bottom w:val="nil"/>
              <w:right w:val="nil"/>
            </w:tcBorders>
            <w:shd w:val="clear" w:color="auto" w:fill="auto"/>
            <w:noWrap/>
            <w:vAlign w:val="center"/>
          </w:tcPr>
          <w:p w14:paraId="3B634BF7" w14:textId="77777777" w:rsidR="00802737" w:rsidRPr="004D1057" w:rsidRDefault="00802737" w:rsidP="00D272A6">
            <w:pPr>
              <w:jc w:val="center"/>
              <w:rPr>
                <w:color w:val="000000"/>
                <w:sz w:val="18"/>
                <w:szCs w:val="18"/>
              </w:rPr>
            </w:pPr>
            <w:r w:rsidRPr="004D1057">
              <w:rPr>
                <w:color w:val="000000"/>
                <w:sz w:val="18"/>
                <w:szCs w:val="18"/>
              </w:rPr>
              <w:t>D</w:t>
            </w:r>
          </w:p>
        </w:tc>
        <w:tc>
          <w:tcPr>
            <w:tcW w:w="2160" w:type="dxa"/>
            <w:tcBorders>
              <w:top w:val="nil"/>
              <w:left w:val="nil"/>
              <w:bottom w:val="nil"/>
              <w:right w:val="nil"/>
            </w:tcBorders>
            <w:shd w:val="clear" w:color="auto" w:fill="auto"/>
            <w:noWrap/>
            <w:vAlign w:val="center"/>
          </w:tcPr>
          <w:p w14:paraId="6B661AC5" w14:textId="77777777" w:rsidR="00802737" w:rsidRPr="004D1057" w:rsidRDefault="00802737" w:rsidP="00D272A6">
            <w:pPr>
              <w:jc w:val="center"/>
              <w:rPr>
                <w:sz w:val="18"/>
                <w:szCs w:val="18"/>
              </w:rPr>
            </w:pPr>
            <w:r w:rsidRPr="004D1057">
              <w:rPr>
                <w:color w:val="000000"/>
                <w:sz w:val="18"/>
                <w:szCs w:val="18"/>
              </w:rPr>
              <w:t>Southern Ontario</w:t>
            </w:r>
          </w:p>
        </w:tc>
        <w:tc>
          <w:tcPr>
            <w:tcW w:w="2070" w:type="dxa"/>
            <w:tcBorders>
              <w:top w:val="nil"/>
              <w:left w:val="nil"/>
              <w:bottom w:val="nil"/>
              <w:right w:val="nil"/>
            </w:tcBorders>
            <w:shd w:val="clear" w:color="auto" w:fill="auto"/>
            <w:noWrap/>
          </w:tcPr>
          <w:p w14:paraId="471DE1D1" w14:textId="77777777" w:rsidR="00802737" w:rsidRPr="004D1057" w:rsidRDefault="00802737" w:rsidP="00D272A6">
            <w:pPr>
              <w:jc w:val="center"/>
              <w:rPr>
                <w:sz w:val="18"/>
                <w:szCs w:val="18"/>
              </w:rPr>
            </w:pPr>
            <w:r w:rsidRPr="004D1057">
              <w:rPr>
                <w:color w:val="000000"/>
                <w:sz w:val="18"/>
                <w:szCs w:val="18"/>
              </w:rPr>
              <w:t>Freshwater, unspec</w:t>
            </w:r>
          </w:p>
        </w:tc>
        <w:tc>
          <w:tcPr>
            <w:tcW w:w="1080" w:type="dxa"/>
            <w:tcBorders>
              <w:top w:val="nil"/>
              <w:left w:val="nil"/>
              <w:bottom w:val="nil"/>
              <w:right w:val="nil"/>
            </w:tcBorders>
            <w:shd w:val="clear" w:color="auto" w:fill="auto"/>
            <w:noWrap/>
            <w:vAlign w:val="center"/>
          </w:tcPr>
          <w:p w14:paraId="606CD847" w14:textId="77777777" w:rsidR="00802737" w:rsidRPr="004D1057" w:rsidRDefault="00802737" w:rsidP="00D272A6">
            <w:pPr>
              <w:jc w:val="center"/>
              <w:rPr>
                <w:color w:val="000000"/>
                <w:sz w:val="18"/>
                <w:szCs w:val="18"/>
              </w:rPr>
            </w:pPr>
            <w:r w:rsidRPr="004D1057">
              <w:rPr>
                <w:color w:val="000000"/>
                <w:sz w:val="18"/>
                <w:szCs w:val="18"/>
              </w:rPr>
              <w:t>4200</w:t>
            </w:r>
          </w:p>
        </w:tc>
        <w:tc>
          <w:tcPr>
            <w:tcW w:w="1080" w:type="dxa"/>
            <w:tcBorders>
              <w:top w:val="nil"/>
              <w:left w:val="nil"/>
              <w:bottom w:val="nil"/>
              <w:right w:val="nil"/>
            </w:tcBorders>
            <w:shd w:val="clear" w:color="auto" w:fill="auto"/>
            <w:noWrap/>
            <w:vAlign w:val="center"/>
          </w:tcPr>
          <w:p w14:paraId="4AB21554" w14:textId="77777777" w:rsidR="00802737" w:rsidRPr="004D1057" w:rsidRDefault="00802737" w:rsidP="00D272A6">
            <w:pPr>
              <w:jc w:val="center"/>
              <w:rPr>
                <w:color w:val="000000"/>
                <w:sz w:val="18"/>
                <w:szCs w:val="18"/>
              </w:rPr>
            </w:pPr>
            <w:r w:rsidRPr="004D1057">
              <w:rPr>
                <w:color w:val="000000"/>
                <w:sz w:val="18"/>
                <w:szCs w:val="18"/>
              </w:rPr>
              <w:t>8400</w:t>
            </w:r>
          </w:p>
        </w:tc>
        <w:tc>
          <w:tcPr>
            <w:tcW w:w="900" w:type="dxa"/>
            <w:tcBorders>
              <w:top w:val="nil"/>
              <w:left w:val="nil"/>
              <w:bottom w:val="nil"/>
              <w:right w:val="nil"/>
            </w:tcBorders>
            <w:shd w:val="clear" w:color="auto" w:fill="auto"/>
            <w:noWrap/>
            <w:vAlign w:val="center"/>
          </w:tcPr>
          <w:p w14:paraId="2CE902D2" w14:textId="77777777" w:rsidR="00802737" w:rsidRPr="004D1057" w:rsidRDefault="00802737" w:rsidP="00D272A6">
            <w:pPr>
              <w:jc w:val="center"/>
              <w:rPr>
                <w:color w:val="000000"/>
                <w:sz w:val="18"/>
                <w:szCs w:val="18"/>
              </w:rPr>
            </w:pPr>
            <w:r w:rsidRPr="004D1057">
              <w:rPr>
                <w:color w:val="000000"/>
                <w:sz w:val="18"/>
                <w:szCs w:val="18"/>
              </w:rPr>
              <w:t>146.98</w:t>
            </w:r>
          </w:p>
        </w:tc>
      </w:tr>
      <w:tr w:rsidR="00802737" w:rsidRPr="004D1057" w14:paraId="26E3718A" w14:textId="77777777" w:rsidTr="00D272A6">
        <w:trPr>
          <w:trHeight w:val="280"/>
        </w:trPr>
        <w:tc>
          <w:tcPr>
            <w:tcW w:w="1440" w:type="dxa"/>
            <w:tcBorders>
              <w:top w:val="nil"/>
              <w:left w:val="nil"/>
              <w:bottom w:val="nil"/>
              <w:right w:val="nil"/>
            </w:tcBorders>
            <w:shd w:val="clear" w:color="auto" w:fill="auto"/>
            <w:noWrap/>
            <w:vAlign w:val="center"/>
          </w:tcPr>
          <w:p w14:paraId="532C1D89" w14:textId="77777777" w:rsidR="00802737" w:rsidRPr="004D1057" w:rsidRDefault="00802737" w:rsidP="00D272A6">
            <w:pPr>
              <w:rPr>
                <w:color w:val="000000"/>
                <w:sz w:val="18"/>
                <w:szCs w:val="18"/>
              </w:rPr>
            </w:pPr>
            <w:r w:rsidRPr="004D1057">
              <w:rPr>
                <w:color w:val="000000"/>
                <w:sz w:val="18"/>
                <w:szCs w:val="18"/>
              </w:rPr>
              <w:t>Pattisson et al</w:t>
            </w:r>
          </w:p>
        </w:tc>
        <w:tc>
          <w:tcPr>
            <w:tcW w:w="720" w:type="dxa"/>
            <w:tcBorders>
              <w:top w:val="nil"/>
              <w:left w:val="nil"/>
              <w:bottom w:val="nil"/>
              <w:right w:val="nil"/>
            </w:tcBorders>
            <w:shd w:val="clear" w:color="auto" w:fill="auto"/>
            <w:noWrap/>
            <w:vAlign w:val="center"/>
          </w:tcPr>
          <w:p w14:paraId="5E75E30B" w14:textId="77777777" w:rsidR="00802737" w:rsidRPr="004D1057" w:rsidRDefault="00802737" w:rsidP="00D272A6">
            <w:pPr>
              <w:jc w:val="center"/>
              <w:rPr>
                <w:color w:val="000000"/>
                <w:sz w:val="18"/>
                <w:szCs w:val="18"/>
              </w:rPr>
            </w:pPr>
            <w:r w:rsidRPr="004D1057">
              <w:rPr>
                <w:color w:val="000000"/>
                <w:sz w:val="18"/>
                <w:szCs w:val="18"/>
              </w:rPr>
              <w:t>2011</w:t>
            </w:r>
          </w:p>
        </w:tc>
        <w:tc>
          <w:tcPr>
            <w:tcW w:w="720" w:type="dxa"/>
            <w:tcBorders>
              <w:top w:val="nil"/>
              <w:left w:val="nil"/>
              <w:bottom w:val="nil"/>
              <w:right w:val="nil"/>
            </w:tcBorders>
            <w:shd w:val="clear" w:color="auto" w:fill="auto"/>
            <w:noWrap/>
            <w:vAlign w:val="center"/>
          </w:tcPr>
          <w:p w14:paraId="6B93F868" w14:textId="77777777" w:rsidR="00802737" w:rsidRPr="004D1057" w:rsidRDefault="00802737" w:rsidP="00D272A6">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26AD9EB3" w14:textId="77777777" w:rsidR="00802737" w:rsidRPr="004D1057" w:rsidRDefault="00802737" w:rsidP="00D272A6">
            <w:pPr>
              <w:jc w:val="center"/>
              <w:rPr>
                <w:sz w:val="18"/>
                <w:szCs w:val="18"/>
              </w:rPr>
            </w:pPr>
            <w:r w:rsidRPr="004D1057">
              <w:rPr>
                <w:color w:val="000000"/>
                <w:sz w:val="18"/>
                <w:szCs w:val="18"/>
              </w:rPr>
              <w:t>Manitoba</w:t>
            </w:r>
          </w:p>
        </w:tc>
        <w:tc>
          <w:tcPr>
            <w:tcW w:w="2070" w:type="dxa"/>
            <w:tcBorders>
              <w:top w:val="nil"/>
              <w:left w:val="nil"/>
              <w:bottom w:val="nil"/>
              <w:right w:val="nil"/>
            </w:tcBorders>
            <w:shd w:val="clear" w:color="auto" w:fill="auto"/>
            <w:noWrap/>
          </w:tcPr>
          <w:p w14:paraId="6DAE08AC" w14:textId="77777777" w:rsidR="00802737" w:rsidRPr="004D1057" w:rsidRDefault="00802737" w:rsidP="00D272A6">
            <w:pPr>
              <w:jc w:val="center"/>
              <w:rPr>
                <w:sz w:val="18"/>
                <w:szCs w:val="18"/>
              </w:rPr>
            </w:pPr>
            <w:r w:rsidRPr="004D1057">
              <w:rPr>
                <w:color w:val="000000"/>
                <w:sz w:val="18"/>
                <w:szCs w:val="18"/>
              </w:rPr>
              <w:t>Freshwater, unspec</w:t>
            </w:r>
          </w:p>
        </w:tc>
        <w:tc>
          <w:tcPr>
            <w:tcW w:w="1080" w:type="dxa"/>
            <w:tcBorders>
              <w:top w:val="nil"/>
              <w:left w:val="nil"/>
              <w:bottom w:val="nil"/>
              <w:right w:val="nil"/>
            </w:tcBorders>
            <w:shd w:val="clear" w:color="auto" w:fill="auto"/>
            <w:noWrap/>
            <w:vAlign w:val="center"/>
          </w:tcPr>
          <w:p w14:paraId="488FB1E9" w14:textId="77777777" w:rsidR="00802737" w:rsidRPr="004D1057" w:rsidRDefault="00802737" w:rsidP="00D272A6">
            <w:pPr>
              <w:ind w:right="65"/>
              <w:jc w:val="center"/>
              <w:rPr>
                <w:color w:val="000000"/>
                <w:sz w:val="18"/>
                <w:szCs w:val="18"/>
              </w:rPr>
            </w:pPr>
            <w:r w:rsidRPr="004D1057">
              <w:rPr>
                <w:color w:val="000000"/>
                <w:sz w:val="18"/>
                <w:szCs w:val="18"/>
              </w:rPr>
              <w:t>945184 </w:t>
            </w:r>
          </w:p>
        </w:tc>
        <w:tc>
          <w:tcPr>
            <w:tcW w:w="1080" w:type="dxa"/>
            <w:tcBorders>
              <w:top w:val="nil"/>
              <w:left w:val="nil"/>
              <w:bottom w:val="nil"/>
              <w:right w:val="nil"/>
            </w:tcBorders>
            <w:shd w:val="clear" w:color="auto" w:fill="auto"/>
            <w:noWrap/>
            <w:vAlign w:val="center"/>
          </w:tcPr>
          <w:p w14:paraId="4BA90233" w14:textId="77777777" w:rsidR="00802737" w:rsidRPr="004D1057" w:rsidRDefault="00802737" w:rsidP="00D272A6">
            <w:pPr>
              <w:jc w:val="center"/>
              <w:rPr>
                <w:color w:val="000000"/>
                <w:sz w:val="18"/>
                <w:szCs w:val="18"/>
              </w:rPr>
            </w:pPr>
            <w:r w:rsidRPr="004D1057">
              <w:rPr>
                <w:color w:val="000000"/>
                <w:sz w:val="18"/>
                <w:szCs w:val="18"/>
              </w:rPr>
              <w:t>1044702</w:t>
            </w:r>
          </w:p>
        </w:tc>
        <w:tc>
          <w:tcPr>
            <w:tcW w:w="900" w:type="dxa"/>
            <w:tcBorders>
              <w:top w:val="nil"/>
              <w:left w:val="nil"/>
              <w:bottom w:val="nil"/>
              <w:right w:val="nil"/>
            </w:tcBorders>
            <w:shd w:val="clear" w:color="auto" w:fill="auto"/>
            <w:noWrap/>
            <w:vAlign w:val="center"/>
          </w:tcPr>
          <w:p w14:paraId="2DC62E1A" w14:textId="77777777" w:rsidR="00802737" w:rsidRPr="004D1057" w:rsidRDefault="00802737" w:rsidP="00D272A6">
            <w:pPr>
              <w:jc w:val="center"/>
              <w:rPr>
                <w:color w:val="000000"/>
                <w:sz w:val="18"/>
                <w:szCs w:val="18"/>
              </w:rPr>
            </w:pPr>
            <w:r w:rsidRPr="004D1057">
              <w:rPr>
                <w:color w:val="000000"/>
                <w:sz w:val="18"/>
                <w:szCs w:val="18"/>
              </w:rPr>
              <w:t>318.33</w:t>
            </w:r>
          </w:p>
        </w:tc>
      </w:tr>
      <w:tr w:rsidR="00802737" w:rsidRPr="004D1057" w14:paraId="74DBC1DA" w14:textId="77777777" w:rsidTr="00D272A6">
        <w:trPr>
          <w:trHeight w:val="280"/>
        </w:trPr>
        <w:tc>
          <w:tcPr>
            <w:tcW w:w="1440" w:type="dxa"/>
            <w:tcBorders>
              <w:top w:val="nil"/>
              <w:left w:val="nil"/>
              <w:bottom w:val="nil"/>
              <w:right w:val="nil"/>
            </w:tcBorders>
            <w:shd w:val="clear" w:color="auto" w:fill="auto"/>
            <w:noWrap/>
            <w:vAlign w:val="center"/>
          </w:tcPr>
          <w:p w14:paraId="7E8789A7" w14:textId="77777777" w:rsidR="00802737" w:rsidRPr="004D1057" w:rsidRDefault="00802737" w:rsidP="00D272A6">
            <w:pPr>
              <w:rPr>
                <w:color w:val="000000"/>
                <w:sz w:val="18"/>
                <w:szCs w:val="18"/>
              </w:rPr>
            </w:pPr>
            <w:r w:rsidRPr="004D1057">
              <w:rPr>
                <w:color w:val="000000"/>
                <w:sz w:val="18"/>
                <w:szCs w:val="18"/>
              </w:rPr>
              <w:t>Pattisson et al</w:t>
            </w:r>
          </w:p>
        </w:tc>
        <w:tc>
          <w:tcPr>
            <w:tcW w:w="720" w:type="dxa"/>
            <w:tcBorders>
              <w:top w:val="nil"/>
              <w:left w:val="nil"/>
              <w:bottom w:val="nil"/>
              <w:right w:val="nil"/>
            </w:tcBorders>
            <w:shd w:val="clear" w:color="auto" w:fill="auto"/>
            <w:noWrap/>
            <w:vAlign w:val="center"/>
          </w:tcPr>
          <w:p w14:paraId="30B8D9A9" w14:textId="77777777" w:rsidR="00802737" w:rsidRPr="004D1057" w:rsidRDefault="00802737" w:rsidP="00D272A6">
            <w:pPr>
              <w:jc w:val="center"/>
              <w:rPr>
                <w:color w:val="000000"/>
                <w:sz w:val="18"/>
                <w:szCs w:val="18"/>
              </w:rPr>
            </w:pPr>
            <w:r w:rsidRPr="004D1057">
              <w:rPr>
                <w:color w:val="000000"/>
                <w:sz w:val="18"/>
                <w:szCs w:val="18"/>
              </w:rPr>
              <w:t>2011</w:t>
            </w:r>
          </w:p>
        </w:tc>
        <w:tc>
          <w:tcPr>
            <w:tcW w:w="720" w:type="dxa"/>
            <w:tcBorders>
              <w:top w:val="nil"/>
              <w:left w:val="nil"/>
              <w:bottom w:val="nil"/>
              <w:right w:val="nil"/>
            </w:tcBorders>
            <w:shd w:val="clear" w:color="auto" w:fill="auto"/>
            <w:noWrap/>
            <w:vAlign w:val="center"/>
          </w:tcPr>
          <w:p w14:paraId="3E82E3F7" w14:textId="77777777" w:rsidR="00802737" w:rsidRPr="004D1057" w:rsidRDefault="00802737" w:rsidP="00D272A6">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3E703DB7" w14:textId="77777777" w:rsidR="00802737" w:rsidRPr="004D1057" w:rsidRDefault="00802737" w:rsidP="00D272A6">
            <w:pPr>
              <w:jc w:val="center"/>
              <w:rPr>
                <w:sz w:val="18"/>
                <w:szCs w:val="18"/>
              </w:rPr>
            </w:pPr>
            <w:r w:rsidRPr="004D1057">
              <w:rPr>
                <w:color w:val="000000"/>
                <w:sz w:val="18"/>
                <w:szCs w:val="18"/>
              </w:rPr>
              <w:t>Manitoba</w:t>
            </w:r>
          </w:p>
        </w:tc>
        <w:tc>
          <w:tcPr>
            <w:tcW w:w="2070" w:type="dxa"/>
            <w:tcBorders>
              <w:top w:val="nil"/>
              <w:left w:val="nil"/>
              <w:bottom w:val="nil"/>
              <w:right w:val="nil"/>
            </w:tcBorders>
            <w:shd w:val="clear" w:color="auto" w:fill="auto"/>
            <w:noWrap/>
          </w:tcPr>
          <w:p w14:paraId="72FC7E27" w14:textId="77777777" w:rsidR="00802737" w:rsidRPr="004D1057" w:rsidRDefault="00802737" w:rsidP="00D272A6">
            <w:pPr>
              <w:jc w:val="center"/>
              <w:rPr>
                <w:sz w:val="18"/>
                <w:szCs w:val="18"/>
              </w:rPr>
            </w:pPr>
            <w:r w:rsidRPr="004D1057">
              <w:rPr>
                <w:color w:val="000000"/>
                <w:sz w:val="18"/>
                <w:szCs w:val="18"/>
              </w:rPr>
              <w:t>Freshwater, unspec</w:t>
            </w:r>
          </w:p>
        </w:tc>
        <w:tc>
          <w:tcPr>
            <w:tcW w:w="1080" w:type="dxa"/>
            <w:tcBorders>
              <w:top w:val="nil"/>
              <w:left w:val="nil"/>
              <w:bottom w:val="nil"/>
              <w:right w:val="nil"/>
            </w:tcBorders>
            <w:shd w:val="clear" w:color="auto" w:fill="auto"/>
            <w:noWrap/>
            <w:vAlign w:val="center"/>
          </w:tcPr>
          <w:p w14:paraId="5B8094DA" w14:textId="77777777" w:rsidR="00802737" w:rsidRPr="004D1057" w:rsidRDefault="00802737" w:rsidP="00D272A6">
            <w:pPr>
              <w:jc w:val="center"/>
              <w:rPr>
                <w:color w:val="000000"/>
                <w:sz w:val="18"/>
                <w:szCs w:val="18"/>
              </w:rPr>
            </w:pPr>
            <w:r w:rsidRPr="004D1057">
              <w:rPr>
                <w:color w:val="000000"/>
                <w:sz w:val="18"/>
                <w:szCs w:val="18"/>
              </w:rPr>
              <w:t>945189</w:t>
            </w:r>
          </w:p>
        </w:tc>
        <w:tc>
          <w:tcPr>
            <w:tcW w:w="1080" w:type="dxa"/>
            <w:tcBorders>
              <w:top w:val="nil"/>
              <w:left w:val="nil"/>
              <w:bottom w:val="nil"/>
              <w:right w:val="nil"/>
            </w:tcBorders>
            <w:shd w:val="clear" w:color="auto" w:fill="auto"/>
            <w:noWrap/>
            <w:vAlign w:val="center"/>
          </w:tcPr>
          <w:p w14:paraId="6EDB649B" w14:textId="77777777" w:rsidR="00802737" w:rsidRPr="004D1057" w:rsidRDefault="00802737" w:rsidP="00D272A6">
            <w:pPr>
              <w:jc w:val="center"/>
              <w:rPr>
                <w:color w:val="000000"/>
                <w:sz w:val="18"/>
                <w:szCs w:val="18"/>
              </w:rPr>
            </w:pPr>
            <w:r w:rsidRPr="004D1057">
              <w:rPr>
                <w:color w:val="000000"/>
                <w:sz w:val="18"/>
                <w:szCs w:val="18"/>
              </w:rPr>
              <w:t>1084782</w:t>
            </w:r>
          </w:p>
        </w:tc>
        <w:tc>
          <w:tcPr>
            <w:tcW w:w="900" w:type="dxa"/>
            <w:tcBorders>
              <w:top w:val="nil"/>
              <w:left w:val="nil"/>
              <w:bottom w:val="nil"/>
              <w:right w:val="nil"/>
            </w:tcBorders>
            <w:shd w:val="clear" w:color="auto" w:fill="auto"/>
            <w:noWrap/>
            <w:vAlign w:val="center"/>
          </w:tcPr>
          <w:p w14:paraId="71AF8059" w14:textId="77777777" w:rsidR="00802737" w:rsidRPr="004D1057" w:rsidRDefault="00802737" w:rsidP="00D272A6">
            <w:pPr>
              <w:jc w:val="center"/>
              <w:rPr>
                <w:color w:val="000000"/>
                <w:sz w:val="18"/>
                <w:szCs w:val="18"/>
              </w:rPr>
            </w:pPr>
            <w:r w:rsidRPr="004D1057">
              <w:rPr>
                <w:color w:val="000000"/>
                <w:sz w:val="18"/>
                <w:szCs w:val="18"/>
              </w:rPr>
              <w:t>325.36</w:t>
            </w:r>
          </w:p>
        </w:tc>
      </w:tr>
      <w:tr w:rsidR="00802737" w:rsidRPr="004D1057" w14:paraId="25924452" w14:textId="77777777" w:rsidTr="00D272A6">
        <w:trPr>
          <w:trHeight w:val="280"/>
        </w:trPr>
        <w:tc>
          <w:tcPr>
            <w:tcW w:w="1440" w:type="dxa"/>
            <w:tcBorders>
              <w:top w:val="nil"/>
              <w:left w:val="nil"/>
              <w:bottom w:val="nil"/>
              <w:right w:val="nil"/>
            </w:tcBorders>
            <w:shd w:val="clear" w:color="auto" w:fill="auto"/>
            <w:noWrap/>
            <w:vAlign w:val="center"/>
          </w:tcPr>
          <w:p w14:paraId="2DA8BB36" w14:textId="77777777" w:rsidR="00802737" w:rsidRPr="004D1057" w:rsidRDefault="00802737" w:rsidP="00D272A6">
            <w:pPr>
              <w:rPr>
                <w:color w:val="000000"/>
                <w:sz w:val="18"/>
                <w:szCs w:val="18"/>
              </w:rPr>
            </w:pPr>
            <w:r w:rsidRPr="004D1057">
              <w:rPr>
                <w:color w:val="000000"/>
                <w:sz w:val="18"/>
                <w:szCs w:val="18"/>
              </w:rPr>
              <w:t>Pattisson et al</w:t>
            </w:r>
          </w:p>
        </w:tc>
        <w:tc>
          <w:tcPr>
            <w:tcW w:w="720" w:type="dxa"/>
            <w:tcBorders>
              <w:top w:val="nil"/>
              <w:left w:val="nil"/>
              <w:bottom w:val="nil"/>
              <w:right w:val="nil"/>
            </w:tcBorders>
            <w:shd w:val="clear" w:color="auto" w:fill="auto"/>
            <w:noWrap/>
            <w:vAlign w:val="center"/>
          </w:tcPr>
          <w:p w14:paraId="3D22D990" w14:textId="77777777" w:rsidR="00802737" w:rsidRPr="004D1057" w:rsidRDefault="00802737" w:rsidP="00D272A6">
            <w:pPr>
              <w:jc w:val="center"/>
              <w:rPr>
                <w:color w:val="000000"/>
                <w:sz w:val="18"/>
                <w:szCs w:val="18"/>
              </w:rPr>
            </w:pPr>
            <w:r w:rsidRPr="004D1057">
              <w:rPr>
                <w:color w:val="000000"/>
                <w:sz w:val="18"/>
                <w:szCs w:val="18"/>
              </w:rPr>
              <w:t>2011</w:t>
            </w:r>
          </w:p>
        </w:tc>
        <w:tc>
          <w:tcPr>
            <w:tcW w:w="720" w:type="dxa"/>
            <w:tcBorders>
              <w:top w:val="nil"/>
              <w:left w:val="nil"/>
              <w:bottom w:val="nil"/>
              <w:right w:val="nil"/>
            </w:tcBorders>
            <w:shd w:val="clear" w:color="auto" w:fill="auto"/>
            <w:noWrap/>
            <w:vAlign w:val="center"/>
          </w:tcPr>
          <w:p w14:paraId="7D014612" w14:textId="77777777" w:rsidR="00802737" w:rsidRPr="004D1057" w:rsidRDefault="00802737" w:rsidP="00D272A6">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34EA1BCC" w14:textId="77777777" w:rsidR="00802737" w:rsidRPr="004D1057" w:rsidRDefault="00802737" w:rsidP="00D272A6">
            <w:pPr>
              <w:jc w:val="center"/>
              <w:rPr>
                <w:sz w:val="18"/>
                <w:szCs w:val="18"/>
              </w:rPr>
            </w:pPr>
            <w:r w:rsidRPr="004D1057">
              <w:rPr>
                <w:color w:val="000000"/>
                <w:sz w:val="18"/>
                <w:szCs w:val="18"/>
              </w:rPr>
              <w:t>Manitoba</w:t>
            </w:r>
          </w:p>
        </w:tc>
        <w:tc>
          <w:tcPr>
            <w:tcW w:w="2070" w:type="dxa"/>
            <w:tcBorders>
              <w:top w:val="nil"/>
              <w:left w:val="nil"/>
              <w:bottom w:val="nil"/>
              <w:right w:val="nil"/>
            </w:tcBorders>
            <w:shd w:val="clear" w:color="auto" w:fill="auto"/>
            <w:noWrap/>
          </w:tcPr>
          <w:p w14:paraId="1439334F" w14:textId="77777777" w:rsidR="00802737" w:rsidRPr="004D1057" w:rsidRDefault="00802737" w:rsidP="00D272A6">
            <w:pPr>
              <w:jc w:val="center"/>
              <w:rPr>
                <w:sz w:val="18"/>
                <w:szCs w:val="18"/>
              </w:rPr>
            </w:pPr>
            <w:r w:rsidRPr="004D1057">
              <w:rPr>
                <w:color w:val="000000"/>
                <w:sz w:val="18"/>
                <w:szCs w:val="18"/>
              </w:rPr>
              <w:t>Freshwater, unspec</w:t>
            </w:r>
          </w:p>
        </w:tc>
        <w:tc>
          <w:tcPr>
            <w:tcW w:w="1080" w:type="dxa"/>
            <w:tcBorders>
              <w:top w:val="nil"/>
              <w:left w:val="nil"/>
              <w:bottom w:val="nil"/>
              <w:right w:val="nil"/>
            </w:tcBorders>
            <w:shd w:val="clear" w:color="auto" w:fill="auto"/>
            <w:noWrap/>
            <w:vAlign w:val="center"/>
          </w:tcPr>
          <w:p w14:paraId="71721B23" w14:textId="77777777" w:rsidR="00802737" w:rsidRPr="004D1057" w:rsidRDefault="00802737" w:rsidP="00D272A6">
            <w:pPr>
              <w:jc w:val="center"/>
              <w:rPr>
                <w:color w:val="000000"/>
                <w:sz w:val="18"/>
                <w:szCs w:val="18"/>
              </w:rPr>
            </w:pPr>
            <w:r w:rsidRPr="004D1057">
              <w:rPr>
                <w:color w:val="000000"/>
                <w:sz w:val="18"/>
                <w:szCs w:val="18"/>
              </w:rPr>
              <w:t>945189</w:t>
            </w:r>
          </w:p>
        </w:tc>
        <w:tc>
          <w:tcPr>
            <w:tcW w:w="1080" w:type="dxa"/>
            <w:tcBorders>
              <w:top w:val="nil"/>
              <w:left w:val="nil"/>
              <w:bottom w:val="nil"/>
              <w:right w:val="nil"/>
            </w:tcBorders>
            <w:shd w:val="clear" w:color="auto" w:fill="auto"/>
            <w:noWrap/>
            <w:vAlign w:val="center"/>
          </w:tcPr>
          <w:p w14:paraId="41880BD2" w14:textId="77777777" w:rsidR="00802737" w:rsidRPr="004D1057" w:rsidRDefault="00802737" w:rsidP="00D272A6">
            <w:pPr>
              <w:jc w:val="center"/>
              <w:rPr>
                <w:color w:val="000000"/>
                <w:sz w:val="18"/>
                <w:szCs w:val="18"/>
              </w:rPr>
            </w:pPr>
            <w:r w:rsidRPr="004D1057">
              <w:rPr>
                <w:color w:val="000000"/>
                <w:sz w:val="18"/>
                <w:szCs w:val="18"/>
              </w:rPr>
              <w:t>1125461</w:t>
            </w:r>
          </w:p>
        </w:tc>
        <w:tc>
          <w:tcPr>
            <w:tcW w:w="900" w:type="dxa"/>
            <w:tcBorders>
              <w:top w:val="nil"/>
              <w:left w:val="nil"/>
              <w:bottom w:val="nil"/>
              <w:right w:val="nil"/>
            </w:tcBorders>
            <w:shd w:val="clear" w:color="auto" w:fill="auto"/>
            <w:noWrap/>
            <w:vAlign w:val="center"/>
          </w:tcPr>
          <w:p w14:paraId="1B3A45BE" w14:textId="77777777" w:rsidR="00802737" w:rsidRPr="004D1057" w:rsidRDefault="00802737" w:rsidP="00D272A6">
            <w:pPr>
              <w:jc w:val="center"/>
              <w:rPr>
                <w:color w:val="000000"/>
                <w:sz w:val="18"/>
                <w:szCs w:val="18"/>
              </w:rPr>
            </w:pPr>
            <w:r w:rsidRPr="004D1057">
              <w:rPr>
                <w:color w:val="000000"/>
                <w:sz w:val="18"/>
                <w:szCs w:val="18"/>
              </w:rPr>
              <w:t>332.37</w:t>
            </w:r>
          </w:p>
        </w:tc>
      </w:tr>
      <w:tr w:rsidR="00802737" w:rsidRPr="004D1057" w14:paraId="61F85BB7" w14:textId="77777777" w:rsidTr="00D272A6">
        <w:trPr>
          <w:trHeight w:val="280"/>
        </w:trPr>
        <w:tc>
          <w:tcPr>
            <w:tcW w:w="1440" w:type="dxa"/>
            <w:tcBorders>
              <w:top w:val="nil"/>
              <w:left w:val="nil"/>
              <w:bottom w:val="nil"/>
              <w:right w:val="nil"/>
            </w:tcBorders>
            <w:shd w:val="clear" w:color="auto" w:fill="auto"/>
            <w:noWrap/>
            <w:vAlign w:val="center"/>
          </w:tcPr>
          <w:p w14:paraId="7753BD66" w14:textId="77777777" w:rsidR="00802737" w:rsidRPr="004D1057" w:rsidRDefault="00802737" w:rsidP="00D272A6">
            <w:pPr>
              <w:rPr>
                <w:color w:val="000000"/>
                <w:sz w:val="18"/>
                <w:szCs w:val="18"/>
              </w:rPr>
            </w:pPr>
            <w:r w:rsidRPr="004D1057">
              <w:rPr>
                <w:color w:val="000000"/>
                <w:sz w:val="18"/>
                <w:szCs w:val="18"/>
              </w:rPr>
              <w:t>Pattisson et al</w:t>
            </w:r>
          </w:p>
        </w:tc>
        <w:tc>
          <w:tcPr>
            <w:tcW w:w="720" w:type="dxa"/>
            <w:tcBorders>
              <w:top w:val="nil"/>
              <w:left w:val="nil"/>
              <w:bottom w:val="nil"/>
              <w:right w:val="nil"/>
            </w:tcBorders>
            <w:shd w:val="clear" w:color="auto" w:fill="auto"/>
            <w:noWrap/>
            <w:vAlign w:val="center"/>
          </w:tcPr>
          <w:p w14:paraId="6295FA6C" w14:textId="77777777" w:rsidR="00802737" w:rsidRPr="004D1057" w:rsidRDefault="00802737" w:rsidP="00D272A6">
            <w:pPr>
              <w:jc w:val="center"/>
              <w:rPr>
                <w:color w:val="000000"/>
                <w:sz w:val="18"/>
                <w:szCs w:val="18"/>
              </w:rPr>
            </w:pPr>
            <w:r w:rsidRPr="004D1057">
              <w:rPr>
                <w:color w:val="000000"/>
                <w:sz w:val="18"/>
                <w:szCs w:val="18"/>
              </w:rPr>
              <w:t>2011</w:t>
            </w:r>
          </w:p>
        </w:tc>
        <w:tc>
          <w:tcPr>
            <w:tcW w:w="720" w:type="dxa"/>
            <w:tcBorders>
              <w:top w:val="nil"/>
              <w:left w:val="nil"/>
              <w:bottom w:val="nil"/>
              <w:right w:val="nil"/>
            </w:tcBorders>
            <w:shd w:val="clear" w:color="auto" w:fill="auto"/>
            <w:noWrap/>
            <w:vAlign w:val="center"/>
          </w:tcPr>
          <w:p w14:paraId="2EB4F18E" w14:textId="77777777" w:rsidR="00802737" w:rsidRPr="004D1057" w:rsidRDefault="00802737" w:rsidP="00D272A6">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6EA392C6" w14:textId="77777777" w:rsidR="00802737" w:rsidRPr="004D1057" w:rsidRDefault="00802737" w:rsidP="00D272A6">
            <w:pPr>
              <w:jc w:val="center"/>
              <w:rPr>
                <w:sz w:val="18"/>
                <w:szCs w:val="18"/>
              </w:rPr>
            </w:pPr>
            <w:r w:rsidRPr="004D1057">
              <w:rPr>
                <w:color w:val="000000"/>
                <w:sz w:val="18"/>
                <w:szCs w:val="18"/>
              </w:rPr>
              <w:t>Manitoba</w:t>
            </w:r>
          </w:p>
        </w:tc>
        <w:tc>
          <w:tcPr>
            <w:tcW w:w="2070" w:type="dxa"/>
            <w:tcBorders>
              <w:top w:val="nil"/>
              <w:left w:val="nil"/>
              <w:bottom w:val="nil"/>
              <w:right w:val="nil"/>
            </w:tcBorders>
            <w:shd w:val="clear" w:color="auto" w:fill="auto"/>
            <w:noWrap/>
          </w:tcPr>
          <w:p w14:paraId="1442ACFE" w14:textId="77777777" w:rsidR="00802737" w:rsidRPr="004D1057" w:rsidRDefault="00802737" w:rsidP="00D272A6">
            <w:pPr>
              <w:jc w:val="center"/>
              <w:rPr>
                <w:sz w:val="18"/>
                <w:szCs w:val="18"/>
              </w:rPr>
            </w:pPr>
            <w:r w:rsidRPr="004D1057">
              <w:rPr>
                <w:color w:val="000000"/>
                <w:sz w:val="18"/>
                <w:szCs w:val="18"/>
              </w:rPr>
              <w:t>Freshwater, unspec</w:t>
            </w:r>
          </w:p>
        </w:tc>
        <w:tc>
          <w:tcPr>
            <w:tcW w:w="1080" w:type="dxa"/>
            <w:tcBorders>
              <w:top w:val="nil"/>
              <w:left w:val="nil"/>
              <w:bottom w:val="nil"/>
              <w:right w:val="nil"/>
            </w:tcBorders>
            <w:shd w:val="clear" w:color="auto" w:fill="auto"/>
            <w:noWrap/>
            <w:vAlign w:val="center"/>
          </w:tcPr>
          <w:p w14:paraId="5CF357E0" w14:textId="77777777" w:rsidR="00802737" w:rsidRPr="004D1057" w:rsidRDefault="00802737" w:rsidP="00D272A6">
            <w:pPr>
              <w:jc w:val="center"/>
              <w:rPr>
                <w:color w:val="000000"/>
                <w:sz w:val="18"/>
                <w:szCs w:val="18"/>
              </w:rPr>
            </w:pPr>
            <w:r w:rsidRPr="004D1057">
              <w:rPr>
                <w:color w:val="000000"/>
                <w:sz w:val="18"/>
                <w:szCs w:val="18"/>
              </w:rPr>
              <w:t>945189</w:t>
            </w:r>
          </w:p>
        </w:tc>
        <w:tc>
          <w:tcPr>
            <w:tcW w:w="1080" w:type="dxa"/>
            <w:tcBorders>
              <w:top w:val="nil"/>
              <w:left w:val="nil"/>
              <w:bottom w:val="nil"/>
              <w:right w:val="nil"/>
            </w:tcBorders>
            <w:shd w:val="clear" w:color="auto" w:fill="auto"/>
            <w:noWrap/>
            <w:vAlign w:val="center"/>
          </w:tcPr>
          <w:p w14:paraId="7E7F10C7" w14:textId="77777777" w:rsidR="00802737" w:rsidRPr="004D1057" w:rsidRDefault="00802737" w:rsidP="00D272A6">
            <w:pPr>
              <w:jc w:val="center"/>
              <w:rPr>
                <w:color w:val="000000"/>
                <w:sz w:val="18"/>
                <w:szCs w:val="18"/>
              </w:rPr>
            </w:pPr>
            <w:r w:rsidRPr="004D1057">
              <w:rPr>
                <w:color w:val="000000"/>
                <w:sz w:val="18"/>
                <w:szCs w:val="18"/>
              </w:rPr>
              <w:t>1206820</w:t>
            </w:r>
          </w:p>
        </w:tc>
        <w:tc>
          <w:tcPr>
            <w:tcW w:w="900" w:type="dxa"/>
            <w:tcBorders>
              <w:top w:val="nil"/>
              <w:left w:val="nil"/>
              <w:bottom w:val="nil"/>
              <w:right w:val="nil"/>
            </w:tcBorders>
            <w:shd w:val="clear" w:color="auto" w:fill="auto"/>
            <w:noWrap/>
            <w:vAlign w:val="center"/>
          </w:tcPr>
          <w:p w14:paraId="6BB38B6A" w14:textId="77777777" w:rsidR="00802737" w:rsidRPr="004D1057" w:rsidRDefault="00802737" w:rsidP="00D272A6">
            <w:pPr>
              <w:jc w:val="center"/>
              <w:rPr>
                <w:color w:val="000000"/>
                <w:sz w:val="18"/>
                <w:szCs w:val="18"/>
              </w:rPr>
            </w:pPr>
            <w:r w:rsidRPr="004D1057">
              <w:rPr>
                <w:color w:val="000000"/>
                <w:sz w:val="18"/>
                <w:szCs w:val="18"/>
              </w:rPr>
              <w:t>346.76</w:t>
            </w:r>
          </w:p>
        </w:tc>
      </w:tr>
      <w:tr w:rsidR="00802737" w:rsidRPr="004D1057" w14:paraId="3FF5EE17" w14:textId="77777777" w:rsidTr="00D272A6">
        <w:trPr>
          <w:trHeight w:val="280"/>
        </w:trPr>
        <w:tc>
          <w:tcPr>
            <w:tcW w:w="1440" w:type="dxa"/>
            <w:tcBorders>
              <w:top w:val="nil"/>
              <w:left w:val="nil"/>
              <w:bottom w:val="nil"/>
              <w:right w:val="nil"/>
            </w:tcBorders>
            <w:shd w:val="clear" w:color="auto" w:fill="auto"/>
            <w:noWrap/>
            <w:vAlign w:val="center"/>
          </w:tcPr>
          <w:p w14:paraId="0FE35F37" w14:textId="77777777" w:rsidR="00802737" w:rsidRPr="004D1057" w:rsidRDefault="00802737" w:rsidP="00D272A6">
            <w:pPr>
              <w:rPr>
                <w:color w:val="000000"/>
                <w:sz w:val="18"/>
                <w:szCs w:val="18"/>
              </w:rPr>
            </w:pPr>
            <w:r w:rsidRPr="004D1057">
              <w:rPr>
                <w:color w:val="000000"/>
                <w:sz w:val="18"/>
                <w:szCs w:val="18"/>
              </w:rPr>
              <w:t>Pattisson et al</w:t>
            </w:r>
          </w:p>
        </w:tc>
        <w:tc>
          <w:tcPr>
            <w:tcW w:w="720" w:type="dxa"/>
            <w:tcBorders>
              <w:top w:val="nil"/>
              <w:left w:val="nil"/>
              <w:bottom w:val="nil"/>
              <w:right w:val="nil"/>
            </w:tcBorders>
            <w:shd w:val="clear" w:color="auto" w:fill="auto"/>
            <w:noWrap/>
            <w:vAlign w:val="center"/>
          </w:tcPr>
          <w:p w14:paraId="20C86B64" w14:textId="77777777" w:rsidR="00802737" w:rsidRPr="004D1057" w:rsidRDefault="00802737" w:rsidP="00D272A6">
            <w:pPr>
              <w:jc w:val="center"/>
              <w:rPr>
                <w:color w:val="000000"/>
                <w:sz w:val="18"/>
                <w:szCs w:val="18"/>
              </w:rPr>
            </w:pPr>
            <w:r w:rsidRPr="004D1057">
              <w:rPr>
                <w:color w:val="000000"/>
                <w:sz w:val="18"/>
                <w:szCs w:val="18"/>
              </w:rPr>
              <w:t>2011</w:t>
            </w:r>
          </w:p>
        </w:tc>
        <w:tc>
          <w:tcPr>
            <w:tcW w:w="720" w:type="dxa"/>
            <w:tcBorders>
              <w:top w:val="nil"/>
              <w:left w:val="nil"/>
              <w:bottom w:val="nil"/>
              <w:right w:val="nil"/>
            </w:tcBorders>
            <w:shd w:val="clear" w:color="auto" w:fill="auto"/>
            <w:noWrap/>
            <w:vAlign w:val="center"/>
          </w:tcPr>
          <w:p w14:paraId="43CCADD3" w14:textId="77777777" w:rsidR="00802737" w:rsidRPr="004D1057" w:rsidRDefault="00802737" w:rsidP="00D272A6">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1E3550F8" w14:textId="77777777" w:rsidR="00802737" w:rsidRPr="004D1057" w:rsidRDefault="00802737" w:rsidP="00D272A6">
            <w:pPr>
              <w:jc w:val="center"/>
              <w:rPr>
                <w:sz w:val="18"/>
                <w:szCs w:val="18"/>
              </w:rPr>
            </w:pPr>
            <w:r w:rsidRPr="004D1057">
              <w:rPr>
                <w:color w:val="000000"/>
                <w:sz w:val="18"/>
                <w:szCs w:val="18"/>
              </w:rPr>
              <w:t>Manitoba</w:t>
            </w:r>
          </w:p>
        </w:tc>
        <w:tc>
          <w:tcPr>
            <w:tcW w:w="2070" w:type="dxa"/>
            <w:tcBorders>
              <w:top w:val="nil"/>
              <w:left w:val="nil"/>
              <w:bottom w:val="nil"/>
              <w:right w:val="nil"/>
            </w:tcBorders>
            <w:shd w:val="clear" w:color="auto" w:fill="auto"/>
            <w:noWrap/>
          </w:tcPr>
          <w:p w14:paraId="7E700159" w14:textId="77777777" w:rsidR="00802737" w:rsidRPr="004D1057" w:rsidRDefault="00802737" w:rsidP="00D272A6">
            <w:pPr>
              <w:jc w:val="center"/>
              <w:rPr>
                <w:sz w:val="18"/>
                <w:szCs w:val="18"/>
              </w:rPr>
            </w:pPr>
            <w:r w:rsidRPr="004D1057">
              <w:rPr>
                <w:color w:val="000000"/>
                <w:sz w:val="18"/>
                <w:szCs w:val="18"/>
              </w:rPr>
              <w:t>Freshwater, unspec</w:t>
            </w:r>
          </w:p>
        </w:tc>
        <w:tc>
          <w:tcPr>
            <w:tcW w:w="1080" w:type="dxa"/>
            <w:tcBorders>
              <w:top w:val="nil"/>
              <w:left w:val="nil"/>
              <w:bottom w:val="nil"/>
              <w:right w:val="nil"/>
            </w:tcBorders>
            <w:shd w:val="clear" w:color="auto" w:fill="auto"/>
            <w:noWrap/>
            <w:vAlign w:val="center"/>
          </w:tcPr>
          <w:p w14:paraId="29F0A992" w14:textId="77777777" w:rsidR="00802737" w:rsidRPr="004D1057" w:rsidRDefault="00802737" w:rsidP="00D272A6">
            <w:pPr>
              <w:jc w:val="center"/>
              <w:rPr>
                <w:color w:val="000000"/>
                <w:sz w:val="18"/>
                <w:szCs w:val="18"/>
              </w:rPr>
            </w:pPr>
            <w:r w:rsidRPr="004D1057">
              <w:rPr>
                <w:color w:val="000000"/>
                <w:sz w:val="18"/>
                <w:szCs w:val="18"/>
              </w:rPr>
              <w:t>945189</w:t>
            </w:r>
          </w:p>
        </w:tc>
        <w:tc>
          <w:tcPr>
            <w:tcW w:w="1080" w:type="dxa"/>
            <w:tcBorders>
              <w:top w:val="nil"/>
              <w:left w:val="nil"/>
              <w:bottom w:val="nil"/>
              <w:right w:val="nil"/>
            </w:tcBorders>
            <w:shd w:val="clear" w:color="auto" w:fill="auto"/>
            <w:noWrap/>
            <w:vAlign w:val="center"/>
          </w:tcPr>
          <w:p w14:paraId="10A611CB" w14:textId="77777777" w:rsidR="00802737" w:rsidRPr="004D1057" w:rsidRDefault="00802737" w:rsidP="00D272A6">
            <w:pPr>
              <w:jc w:val="center"/>
              <w:rPr>
                <w:color w:val="000000"/>
                <w:sz w:val="18"/>
                <w:szCs w:val="18"/>
              </w:rPr>
            </w:pPr>
            <w:r w:rsidRPr="004D1057">
              <w:rPr>
                <w:color w:val="000000"/>
                <w:sz w:val="18"/>
                <w:szCs w:val="18"/>
              </w:rPr>
              <w:t>1355977</w:t>
            </w:r>
          </w:p>
        </w:tc>
        <w:tc>
          <w:tcPr>
            <w:tcW w:w="900" w:type="dxa"/>
            <w:tcBorders>
              <w:top w:val="nil"/>
              <w:left w:val="nil"/>
              <w:bottom w:val="nil"/>
              <w:right w:val="nil"/>
            </w:tcBorders>
            <w:shd w:val="clear" w:color="auto" w:fill="auto"/>
            <w:noWrap/>
            <w:vAlign w:val="center"/>
          </w:tcPr>
          <w:p w14:paraId="4E0564B9" w14:textId="77777777" w:rsidR="00802737" w:rsidRPr="004D1057" w:rsidRDefault="00802737" w:rsidP="00D272A6">
            <w:pPr>
              <w:jc w:val="center"/>
              <w:rPr>
                <w:color w:val="000000"/>
                <w:sz w:val="18"/>
                <w:szCs w:val="18"/>
              </w:rPr>
            </w:pPr>
            <w:r w:rsidRPr="004D1057">
              <w:rPr>
                <w:color w:val="000000"/>
                <w:sz w:val="18"/>
                <w:szCs w:val="18"/>
              </w:rPr>
              <w:t>375.6</w:t>
            </w:r>
          </w:p>
        </w:tc>
      </w:tr>
      <w:tr w:rsidR="00802737" w:rsidRPr="004D1057" w14:paraId="779865D6" w14:textId="77777777" w:rsidTr="00D272A6">
        <w:trPr>
          <w:trHeight w:val="280"/>
        </w:trPr>
        <w:tc>
          <w:tcPr>
            <w:tcW w:w="1440" w:type="dxa"/>
            <w:tcBorders>
              <w:top w:val="nil"/>
              <w:left w:val="nil"/>
              <w:right w:val="nil"/>
            </w:tcBorders>
            <w:shd w:val="clear" w:color="auto" w:fill="auto"/>
            <w:noWrap/>
            <w:vAlign w:val="center"/>
          </w:tcPr>
          <w:p w14:paraId="58BBBCE0" w14:textId="77777777" w:rsidR="00802737" w:rsidRPr="004D1057" w:rsidRDefault="00802737" w:rsidP="00D272A6">
            <w:pPr>
              <w:rPr>
                <w:color w:val="000000"/>
                <w:sz w:val="18"/>
                <w:szCs w:val="18"/>
              </w:rPr>
            </w:pPr>
            <w:r w:rsidRPr="004D1057">
              <w:rPr>
                <w:color w:val="000000"/>
                <w:sz w:val="18"/>
                <w:szCs w:val="18"/>
              </w:rPr>
              <w:t>He et al</w:t>
            </w:r>
          </w:p>
        </w:tc>
        <w:tc>
          <w:tcPr>
            <w:tcW w:w="720" w:type="dxa"/>
            <w:tcBorders>
              <w:top w:val="nil"/>
              <w:left w:val="nil"/>
              <w:right w:val="nil"/>
            </w:tcBorders>
            <w:shd w:val="clear" w:color="auto" w:fill="auto"/>
            <w:noWrap/>
            <w:vAlign w:val="center"/>
          </w:tcPr>
          <w:p w14:paraId="3549B305" w14:textId="77777777" w:rsidR="00802737" w:rsidRPr="004D1057" w:rsidRDefault="00802737" w:rsidP="00D272A6">
            <w:pPr>
              <w:jc w:val="center"/>
              <w:rPr>
                <w:color w:val="000000"/>
                <w:sz w:val="18"/>
                <w:szCs w:val="18"/>
              </w:rPr>
            </w:pPr>
            <w:r w:rsidRPr="004D1057">
              <w:rPr>
                <w:color w:val="000000"/>
                <w:sz w:val="18"/>
                <w:szCs w:val="18"/>
              </w:rPr>
              <w:t>2017</w:t>
            </w:r>
          </w:p>
        </w:tc>
        <w:tc>
          <w:tcPr>
            <w:tcW w:w="720" w:type="dxa"/>
            <w:tcBorders>
              <w:top w:val="nil"/>
              <w:left w:val="nil"/>
              <w:right w:val="nil"/>
            </w:tcBorders>
            <w:shd w:val="clear" w:color="auto" w:fill="auto"/>
            <w:noWrap/>
            <w:vAlign w:val="center"/>
          </w:tcPr>
          <w:p w14:paraId="676591E4" w14:textId="77777777" w:rsidR="00802737" w:rsidRPr="004D1057" w:rsidRDefault="00802737" w:rsidP="00D272A6">
            <w:pPr>
              <w:jc w:val="center"/>
              <w:rPr>
                <w:color w:val="000000"/>
                <w:sz w:val="18"/>
                <w:szCs w:val="18"/>
              </w:rPr>
            </w:pPr>
            <w:r w:rsidRPr="004D1057">
              <w:rPr>
                <w:color w:val="000000"/>
                <w:sz w:val="18"/>
                <w:szCs w:val="18"/>
              </w:rPr>
              <w:t>J</w:t>
            </w:r>
          </w:p>
        </w:tc>
        <w:tc>
          <w:tcPr>
            <w:tcW w:w="2160" w:type="dxa"/>
            <w:tcBorders>
              <w:top w:val="nil"/>
              <w:left w:val="nil"/>
              <w:right w:val="nil"/>
            </w:tcBorders>
            <w:shd w:val="clear" w:color="auto" w:fill="auto"/>
            <w:noWrap/>
            <w:vAlign w:val="center"/>
          </w:tcPr>
          <w:p w14:paraId="3E9AD82E" w14:textId="77777777" w:rsidR="00802737" w:rsidRPr="004D1057" w:rsidRDefault="00802737" w:rsidP="00D272A6">
            <w:pPr>
              <w:jc w:val="center"/>
              <w:rPr>
                <w:sz w:val="18"/>
                <w:szCs w:val="18"/>
              </w:rPr>
            </w:pPr>
            <w:r w:rsidRPr="004D1057">
              <w:rPr>
                <w:color w:val="000000"/>
                <w:sz w:val="18"/>
                <w:szCs w:val="18"/>
              </w:rPr>
              <w:t>Southern Quebec</w:t>
            </w:r>
          </w:p>
        </w:tc>
        <w:tc>
          <w:tcPr>
            <w:tcW w:w="2070" w:type="dxa"/>
            <w:tcBorders>
              <w:top w:val="nil"/>
              <w:left w:val="nil"/>
              <w:right w:val="nil"/>
            </w:tcBorders>
            <w:shd w:val="clear" w:color="auto" w:fill="auto"/>
            <w:noWrap/>
          </w:tcPr>
          <w:p w14:paraId="55643C52" w14:textId="77777777" w:rsidR="00802737" w:rsidRPr="004D1057" w:rsidRDefault="00802737" w:rsidP="00D272A6">
            <w:pPr>
              <w:jc w:val="center"/>
              <w:rPr>
                <w:sz w:val="18"/>
                <w:szCs w:val="18"/>
              </w:rPr>
            </w:pPr>
            <w:r w:rsidRPr="004D1057">
              <w:rPr>
                <w:color w:val="000000"/>
                <w:sz w:val="18"/>
                <w:szCs w:val="18"/>
              </w:rPr>
              <w:t>Freshwater, unspec</w:t>
            </w:r>
          </w:p>
        </w:tc>
        <w:tc>
          <w:tcPr>
            <w:tcW w:w="1080" w:type="dxa"/>
            <w:tcBorders>
              <w:top w:val="nil"/>
              <w:left w:val="nil"/>
              <w:right w:val="nil"/>
            </w:tcBorders>
            <w:shd w:val="clear" w:color="auto" w:fill="auto"/>
            <w:noWrap/>
            <w:vAlign w:val="center"/>
          </w:tcPr>
          <w:p w14:paraId="016AE6F1" w14:textId="77777777" w:rsidR="00802737" w:rsidRPr="004D1057" w:rsidRDefault="00802737" w:rsidP="00D272A6">
            <w:pPr>
              <w:jc w:val="center"/>
              <w:rPr>
                <w:color w:val="000000"/>
                <w:sz w:val="18"/>
                <w:szCs w:val="18"/>
              </w:rPr>
            </w:pPr>
            <w:r w:rsidRPr="004D1057">
              <w:rPr>
                <w:color w:val="000000"/>
                <w:sz w:val="18"/>
                <w:szCs w:val="18"/>
              </w:rPr>
              <w:t>988422</w:t>
            </w:r>
          </w:p>
        </w:tc>
        <w:tc>
          <w:tcPr>
            <w:tcW w:w="1080" w:type="dxa"/>
            <w:tcBorders>
              <w:top w:val="nil"/>
              <w:left w:val="nil"/>
              <w:right w:val="nil"/>
            </w:tcBorders>
            <w:shd w:val="clear" w:color="auto" w:fill="auto"/>
            <w:noWrap/>
            <w:vAlign w:val="center"/>
          </w:tcPr>
          <w:p w14:paraId="7D2A5429" w14:textId="77777777" w:rsidR="00802737" w:rsidRPr="004D1057" w:rsidRDefault="00802737" w:rsidP="00D272A6">
            <w:pPr>
              <w:jc w:val="center"/>
              <w:rPr>
                <w:color w:val="000000"/>
                <w:sz w:val="18"/>
                <w:szCs w:val="18"/>
              </w:rPr>
            </w:pPr>
            <w:r w:rsidRPr="004D1057">
              <w:rPr>
                <w:color w:val="000000"/>
                <w:sz w:val="18"/>
                <w:szCs w:val="18"/>
              </w:rPr>
              <w:t>1976843</w:t>
            </w:r>
          </w:p>
        </w:tc>
        <w:tc>
          <w:tcPr>
            <w:tcW w:w="900" w:type="dxa"/>
            <w:tcBorders>
              <w:top w:val="nil"/>
              <w:left w:val="nil"/>
              <w:right w:val="nil"/>
            </w:tcBorders>
            <w:shd w:val="clear" w:color="auto" w:fill="auto"/>
            <w:noWrap/>
            <w:vAlign w:val="center"/>
          </w:tcPr>
          <w:p w14:paraId="5BEB93F8" w14:textId="77777777" w:rsidR="00802737" w:rsidRPr="004D1057" w:rsidRDefault="00802737" w:rsidP="00D272A6">
            <w:pPr>
              <w:jc w:val="center"/>
              <w:rPr>
                <w:color w:val="000000"/>
                <w:sz w:val="18"/>
                <w:szCs w:val="18"/>
              </w:rPr>
            </w:pPr>
            <w:r w:rsidRPr="004D1057">
              <w:rPr>
                <w:color w:val="000000"/>
                <w:sz w:val="18"/>
                <w:szCs w:val="18"/>
              </w:rPr>
              <w:t>483</w:t>
            </w:r>
          </w:p>
        </w:tc>
      </w:tr>
      <w:tr w:rsidR="00802737" w:rsidRPr="004D1057" w14:paraId="3CB562DB" w14:textId="77777777" w:rsidTr="00D272A6">
        <w:trPr>
          <w:trHeight w:val="280"/>
        </w:trPr>
        <w:tc>
          <w:tcPr>
            <w:tcW w:w="1440" w:type="dxa"/>
            <w:tcBorders>
              <w:top w:val="nil"/>
              <w:left w:val="nil"/>
              <w:bottom w:val="nil"/>
              <w:right w:val="nil"/>
            </w:tcBorders>
            <w:shd w:val="clear" w:color="auto" w:fill="auto"/>
            <w:noWrap/>
            <w:vAlign w:val="center"/>
          </w:tcPr>
          <w:p w14:paraId="2C87AD4B" w14:textId="77777777" w:rsidR="00802737" w:rsidRPr="004D1057" w:rsidRDefault="00802737" w:rsidP="00D272A6">
            <w:pPr>
              <w:rPr>
                <w:color w:val="000000"/>
                <w:sz w:val="18"/>
                <w:szCs w:val="18"/>
              </w:rPr>
            </w:pPr>
            <w:r w:rsidRPr="004D1057">
              <w:rPr>
                <w:color w:val="000000"/>
                <w:sz w:val="18"/>
                <w:szCs w:val="18"/>
              </w:rPr>
              <w:t>He et al</w:t>
            </w:r>
          </w:p>
        </w:tc>
        <w:tc>
          <w:tcPr>
            <w:tcW w:w="720" w:type="dxa"/>
            <w:tcBorders>
              <w:top w:val="nil"/>
              <w:left w:val="nil"/>
              <w:bottom w:val="nil"/>
              <w:right w:val="nil"/>
            </w:tcBorders>
            <w:shd w:val="clear" w:color="auto" w:fill="auto"/>
            <w:noWrap/>
            <w:vAlign w:val="center"/>
          </w:tcPr>
          <w:p w14:paraId="6C0FD51C" w14:textId="77777777" w:rsidR="00802737" w:rsidRPr="004D1057" w:rsidRDefault="00802737" w:rsidP="00D272A6">
            <w:pPr>
              <w:jc w:val="center"/>
              <w:rPr>
                <w:color w:val="000000"/>
                <w:sz w:val="18"/>
                <w:szCs w:val="18"/>
              </w:rPr>
            </w:pPr>
            <w:r w:rsidRPr="004D1057">
              <w:rPr>
                <w:color w:val="000000"/>
                <w:sz w:val="18"/>
                <w:szCs w:val="18"/>
              </w:rPr>
              <w:t>2017</w:t>
            </w:r>
          </w:p>
        </w:tc>
        <w:tc>
          <w:tcPr>
            <w:tcW w:w="720" w:type="dxa"/>
            <w:tcBorders>
              <w:top w:val="nil"/>
              <w:left w:val="nil"/>
              <w:bottom w:val="nil"/>
              <w:right w:val="nil"/>
            </w:tcBorders>
            <w:shd w:val="clear" w:color="auto" w:fill="auto"/>
            <w:noWrap/>
            <w:vAlign w:val="center"/>
          </w:tcPr>
          <w:p w14:paraId="366F7C39" w14:textId="77777777" w:rsidR="00802737" w:rsidRPr="004D1057" w:rsidRDefault="00802737" w:rsidP="00D272A6">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6DFD63A8" w14:textId="77777777" w:rsidR="00802737" w:rsidRPr="004D1057" w:rsidRDefault="00802737" w:rsidP="00D272A6">
            <w:pPr>
              <w:jc w:val="center"/>
              <w:rPr>
                <w:sz w:val="18"/>
                <w:szCs w:val="18"/>
              </w:rPr>
            </w:pPr>
            <w:r w:rsidRPr="004D1057">
              <w:rPr>
                <w:color w:val="000000"/>
                <w:sz w:val="18"/>
                <w:szCs w:val="18"/>
              </w:rPr>
              <w:t>Southern Quebec</w:t>
            </w:r>
          </w:p>
        </w:tc>
        <w:tc>
          <w:tcPr>
            <w:tcW w:w="2070" w:type="dxa"/>
            <w:tcBorders>
              <w:top w:val="nil"/>
              <w:left w:val="nil"/>
              <w:bottom w:val="nil"/>
              <w:right w:val="nil"/>
            </w:tcBorders>
            <w:shd w:val="clear" w:color="auto" w:fill="auto"/>
            <w:noWrap/>
          </w:tcPr>
          <w:p w14:paraId="2CE512C7" w14:textId="77777777" w:rsidR="00802737" w:rsidRPr="004D1057" w:rsidRDefault="00802737" w:rsidP="00D272A6">
            <w:pPr>
              <w:jc w:val="center"/>
              <w:rPr>
                <w:sz w:val="18"/>
                <w:szCs w:val="18"/>
              </w:rPr>
            </w:pPr>
            <w:r w:rsidRPr="004D1057">
              <w:rPr>
                <w:color w:val="000000"/>
                <w:sz w:val="18"/>
                <w:szCs w:val="18"/>
              </w:rPr>
              <w:t>Freshwater, unspec</w:t>
            </w:r>
          </w:p>
        </w:tc>
        <w:tc>
          <w:tcPr>
            <w:tcW w:w="1080" w:type="dxa"/>
            <w:tcBorders>
              <w:top w:val="nil"/>
              <w:left w:val="nil"/>
              <w:bottom w:val="nil"/>
              <w:right w:val="nil"/>
            </w:tcBorders>
            <w:shd w:val="clear" w:color="auto" w:fill="auto"/>
            <w:noWrap/>
            <w:vAlign w:val="center"/>
          </w:tcPr>
          <w:p w14:paraId="6B0E21C0" w14:textId="77777777" w:rsidR="00802737" w:rsidRPr="004D1057" w:rsidRDefault="00802737" w:rsidP="00D272A6">
            <w:pPr>
              <w:jc w:val="center"/>
              <w:rPr>
                <w:color w:val="000000"/>
                <w:sz w:val="18"/>
                <w:szCs w:val="18"/>
              </w:rPr>
            </w:pPr>
            <w:r w:rsidRPr="004D1057">
              <w:rPr>
                <w:color w:val="000000"/>
                <w:sz w:val="18"/>
                <w:szCs w:val="18"/>
              </w:rPr>
              <w:t>988422</w:t>
            </w:r>
          </w:p>
        </w:tc>
        <w:tc>
          <w:tcPr>
            <w:tcW w:w="1080" w:type="dxa"/>
            <w:tcBorders>
              <w:top w:val="nil"/>
              <w:left w:val="nil"/>
              <w:bottom w:val="nil"/>
              <w:right w:val="nil"/>
            </w:tcBorders>
            <w:shd w:val="clear" w:color="auto" w:fill="auto"/>
            <w:noWrap/>
            <w:vAlign w:val="center"/>
          </w:tcPr>
          <w:p w14:paraId="1831AB34" w14:textId="77777777" w:rsidR="00802737" w:rsidRPr="004D1057" w:rsidRDefault="00802737" w:rsidP="00D272A6">
            <w:pPr>
              <w:jc w:val="center"/>
              <w:rPr>
                <w:color w:val="000000"/>
                <w:sz w:val="18"/>
                <w:szCs w:val="18"/>
              </w:rPr>
            </w:pPr>
            <w:r w:rsidRPr="004D1057">
              <w:rPr>
                <w:color w:val="000000"/>
                <w:sz w:val="18"/>
                <w:szCs w:val="18"/>
              </w:rPr>
              <w:t>1976843</w:t>
            </w:r>
          </w:p>
        </w:tc>
        <w:tc>
          <w:tcPr>
            <w:tcW w:w="900" w:type="dxa"/>
            <w:tcBorders>
              <w:top w:val="nil"/>
              <w:left w:val="nil"/>
              <w:bottom w:val="nil"/>
              <w:right w:val="nil"/>
            </w:tcBorders>
            <w:shd w:val="clear" w:color="auto" w:fill="auto"/>
            <w:noWrap/>
            <w:vAlign w:val="center"/>
          </w:tcPr>
          <w:p w14:paraId="4481A575" w14:textId="77777777" w:rsidR="00802737" w:rsidRPr="004D1057" w:rsidRDefault="00802737" w:rsidP="00D272A6">
            <w:pPr>
              <w:jc w:val="center"/>
              <w:rPr>
                <w:color w:val="000000"/>
                <w:sz w:val="18"/>
                <w:szCs w:val="18"/>
              </w:rPr>
            </w:pPr>
            <w:r w:rsidRPr="004D1057">
              <w:rPr>
                <w:color w:val="000000"/>
                <w:sz w:val="18"/>
                <w:szCs w:val="18"/>
              </w:rPr>
              <w:t>506</w:t>
            </w:r>
          </w:p>
        </w:tc>
      </w:tr>
      <w:tr w:rsidR="00802737" w:rsidRPr="004D1057" w14:paraId="720CDFF5" w14:textId="77777777" w:rsidTr="00D272A6">
        <w:trPr>
          <w:trHeight w:val="280"/>
        </w:trPr>
        <w:tc>
          <w:tcPr>
            <w:tcW w:w="1440" w:type="dxa"/>
            <w:tcBorders>
              <w:top w:val="nil"/>
              <w:left w:val="nil"/>
              <w:bottom w:val="single" w:sz="4" w:space="0" w:color="auto"/>
              <w:right w:val="nil"/>
            </w:tcBorders>
            <w:shd w:val="clear" w:color="auto" w:fill="auto"/>
            <w:noWrap/>
            <w:vAlign w:val="center"/>
          </w:tcPr>
          <w:p w14:paraId="159E2DE0" w14:textId="77777777" w:rsidR="00802737" w:rsidRPr="004D1057" w:rsidRDefault="00802737" w:rsidP="00D272A6">
            <w:pPr>
              <w:rPr>
                <w:color w:val="000000"/>
                <w:sz w:val="18"/>
                <w:szCs w:val="18"/>
              </w:rPr>
            </w:pPr>
            <w:r w:rsidRPr="004D1057">
              <w:rPr>
                <w:color w:val="000000"/>
                <w:sz w:val="18"/>
                <w:szCs w:val="18"/>
              </w:rPr>
              <w:t xml:space="preserve">Vossler et al. </w:t>
            </w:r>
          </w:p>
        </w:tc>
        <w:tc>
          <w:tcPr>
            <w:tcW w:w="720" w:type="dxa"/>
            <w:tcBorders>
              <w:top w:val="nil"/>
              <w:left w:val="nil"/>
              <w:bottom w:val="single" w:sz="4" w:space="0" w:color="auto"/>
              <w:right w:val="nil"/>
            </w:tcBorders>
            <w:shd w:val="clear" w:color="auto" w:fill="auto"/>
            <w:noWrap/>
            <w:vAlign w:val="center"/>
          </w:tcPr>
          <w:p w14:paraId="70529455" w14:textId="77777777" w:rsidR="00802737" w:rsidRPr="004D1057" w:rsidRDefault="00802737" w:rsidP="00D272A6">
            <w:pPr>
              <w:jc w:val="center"/>
              <w:rPr>
                <w:color w:val="000000"/>
                <w:sz w:val="18"/>
                <w:szCs w:val="18"/>
              </w:rPr>
            </w:pPr>
            <w:r w:rsidRPr="004D1057">
              <w:rPr>
                <w:color w:val="000000"/>
                <w:sz w:val="18"/>
                <w:szCs w:val="18"/>
              </w:rPr>
              <w:t>2020</w:t>
            </w:r>
          </w:p>
        </w:tc>
        <w:tc>
          <w:tcPr>
            <w:tcW w:w="720" w:type="dxa"/>
            <w:tcBorders>
              <w:top w:val="nil"/>
              <w:left w:val="nil"/>
              <w:bottom w:val="single" w:sz="4" w:space="0" w:color="auto"/>
              <w:right w:val="nil"/>
            </w:tcBorders>
            <w:shd w:val="clear" w:color="auto" w:fill="auto"/>
            <w:noWrap/>
            <w:vAlign w:val="center"/>
          </w:tcPr>
          <w:p w14:paraId="2B11764B" w14:textId="77777777" w:rsidR="00802737" w:rsidRPr="004D1057" w:rsidRDefault="00802737" w:rsidP="00D272A6">
            <w:pPr>
              <w:jc w:val="center"/>
              <w:rPr>
                <w:color w:val="000000"/>
                <w:sz w:val="18"/>
                <w:szCs w:val="18"/>
              </w:rPr>
            </w:pPr>
            <w:r w:rsidRPr="004D1057">
              <w:rPr>
                <w:color w:val="000000"/>
                <w:sz w:val="18"/>
                <w:szCs w:val="18"/>
              </w:rPr>
              <w:t>J</w:t>
            </w:r>
          </w:p>
        </w:tc>
        <w:tc>
          <w:tcPr>
            <w:tcW w:w="2160" w:type="dxa"/>
            <w:tcBorders>
              <w:top w:val="nil"/>
              <w:left w:val="nil"/>
              <w:bottom w:val="single" w:sz="4" w:space="0" w:color="auto"/>
              <w:right w:val="nil"/>
            </w:tcBorders>
            <w:shd w:val="clear" w:color="auto" w:fill="auto"/>
            <w:noWrap/>
            <w:vAlign w:val="center"/>
          </w:tcPr>
          <w:p w14:paraId="57F3E6FF" w14:textId="77777777" w:rsidR="00802737" w:rsidRPr="004D1057" w:rsidRDefault="00802737" w:rsidP="00D272A6">
            <w:pPr>
              <w:jc w:val="center"/>
              <w:rPr>
                <w:color w:val="000000"/>
                <w:sz w:val="18"/>
                <w:szCs w:val="18"/>
              </w:rPr>
            </w:pPr>
            <w:r w:rsidRPr="004D1057">
              <w:rPr>
                <w:color w:val="000000"/>
                <w:sz w:val="18"/>
                <w:szCs w:val="18"/>
              </w:rPr>
              <w:t>Quebec</w:t>
            </w:r>
          </w:p>
        </w:tc>
        <w:tc>
          <w:tcPr>
            <w:tcW w:w="2070" w:type="dxa"/>
            <w:tcBorders>
              <w:top w:val="nil"/>
              <w:left w:val="nil"/>
              <w:bottom w:val="single" w:sz="4" w:space="0" w:color="auto"/>
              <w:right w:val="nil"/>
            </w:tcBorders>
            <w:shd w:val="clear" w:color="auto" w:fill="auto"/>
            <w:noWrap/>
            <w:vAlign w:val="center"/>
          </w:tcPr>
          <w:p w14:paraId="42F1B6FA" w14:textId="77777777" w:rsidR="00802737" w:rsidRPr="004D1057" w:rsidRDefault="00802737" w:rsidP="00D272A6">
            <w:pPr>
              <w:jc w:val="center"/>
              <w:rPr>
                <w:color w:val="000000"/>
                <w:sz w:val="18"/>
                <w:szCs w:val="18"/>
              </w:rPr>
            </w:pPr>
            <w:r w:rsidRPr="004D1057">
              <w:rPr>
                <w:color w:val="000000"/>
                <w:sz w:val="18"/>
                <w:szCs w:val="18"/>
              </w:rPr>
              <w:t>Freshwater, unspec</w:t>
            </w:r>
          </w:p>
        </w:tc>
        <w:tc>
          <w:tcPr>
            <w:tcW w:w="1080" w:type="dxa"/>
            <w:tcBorders>
              <w:top w:val="nil"/>
              <w:left w:val="nil"/>
              <w:bottom w:val="single" w:sz="4" w:space="0" w:color="auto"/>
              <w:right w:val="nil"/>
            </w:tcBorders>
            <w:shd w:val="clear" w:color="auto" w:fill="auto"/>
            <w:noWrap/>
            <w:vAlign w:val="bottom"/>
          </w:tcPr>
          <w:p w14:paraId="4E0575B4" w14:textId="77777777" w:rsidR="00802737" w:rsidRPr="004D1057" w:rsidRDefault="00802737" w:rsidP="00D272A6">
            <w:pPr>
              <w:rPr>
                <w:color w:val="000000"/>
                <w:sz w:val="18"/>
                <w:szCs w:val="18"/>
              </w:rPr>
            </w:pPr>
            <w:r w:rsidRPr="004D1057">
              <w:rPr>
                <w:color w:val="000000"/>
                <w:sz w:val="18"/>
                <w:szCs w:val="18"/>
              </w:rPr>
              <w:t>29652646</w:t>
            </w:r>
          </w:p>
        </w:tc>
        <w:tc>
          <w:tcPr>
            <w:tcW w:w="1080" w:type="dxa"/>
            <w:tcBorders>
              <w:top w:val="nil"/>
              <w:left w:val="nil"/>
              <w:bottom w:val="single" w:sz="4" w:space="0" w:color="auto"/>
              <w:right w:val="nil"/>
            </w:tcBorders>
            <w:shd w:val="clear" w:color="auto" w:fill="auto"/>
            <w:noWrap/>
            <w:vAlign w:val="bottom"/>
          </w:tcPr>
          <w:p w14:paraId="42814EE9" w14:textId="77777777" w:rsidR="00802737" w:rsidRPr="004D1057" w:rsidRDefault="00802737" w:rsidP="00D272A6">
            <w:pPr>
              <w:jc w:val="center"/>
              <w:rPr>
                <w:color w:val="000000"/>
                <w:sz w:val="18"/>
                <w:szCs w:val="18"/>
              </w:rPr>
            </w:pPr>
            <w:r w:rsidRPr="004D1057">
              <w:rPr>
                <w:color w:val="000000"/>
                <w:sz w:val="18"/>
                <w:szCs w:val="18"/>
              </w:rPr>
              <w:t>129948360</w:t>
            </w:r>
          </w:p>
        </w:tc>
        <w:tc>
          <w:tcPr>
            <w:tcW w:w="900" w:type="dxa"/>
            <w:tcBorders>
              <w:top w:val="nil"/>
              <w:left w:val="nil"/>
              <w:bottom w:val="single" w:sz="4" w:space="0" w:color="auto"/>
              <w:right w:val="nil"/>
            </w:tcBorders>
            <w:shd w:val="clear" w:color="auto" w:fill="auto"/>
            <w:noWrap/>
            <w:vAlign w:val="center"/>
          </w:tcPr>
          <w:p w14:paraId="75BD1649" w14:textId="77777777" w:rsidR="00802737" w:rsidRPr="004D1057" w:rsidRDefault="00802737" w:rsidP="00D272A6">
            <w:pPr>
              <w:jc w:val="center"/>
              <w:rPr>
                <w:color w:val="000000"/>
                <w:sz w:val="18"/>
                <w:szCs w:val="18"/>
              </w:rPr>
            </w:pPr>
            <w:r w:rsidRPr="004D1057">
              <w:rPr>
                <w:color w:val="000000"/>
                <w:sz w:val="18"/>
                <w:szCs w:val="18"/>
              </w:rPr>
              <w:t>887</w:t>
            </w:r>
          </w:p>
        </w:tc>
      </w:tr>
    </w:tbl>
    <w:p w14:paraId="72F8BA81" w14:textId="77777777" w:rsidR="00802737" w:rsidRPr="004D1057" w:rsidRDefault="00802737" w:rsidP="00802737">
      <w:pPr>
        <w:rPr>
          <w:sz w:val="18"/>
          <w:szCs w:val="18"/>
        </w:rPr>
      </w:pPr>
      <w:r w:rsidRPr="004D1057">
        <w:rPr>
          <w:sz w:val="18"/>
          <w:szCs w:val="18"/>
        </w:rPr>
        <w:t>Notes: BA is base wetland acreage; PA is policy wetland acreage; WTP is willingness to pay which is measured in C$ in the year of study per household per year</w:t>
      </w:r>
    </w:p>
    <w:p w14:paraId="4B17D47C" w14:textId="77777777" w:rsidR="00802737" w:rsidRPr="004D1057" w:rsidRDefault="00802737" w:rsidP="00802737">
      <w:pPr>
        <w:rPr>
          <w:sz w:val="18"/>
          <w:szCs w:val="18"/>
        </w:rPr>
      </w:pPr>
    </w:p>
    <w:p w14:paraId="7291ABB4" w14:textId="7A29577B" w:rsidR="004314BA" w:rsidRDefault="004314BA">
      <w:pPr>
        <w:rPr>
          <w:sz w:val="18"/>
          <w:szCs w:val="18"/>
        </w:rPr>
      </w:pPr>
      <w:r>
        <w:rPr>
          <w:sz w:val="18"/>
          <w:szCs w:val="18"/>
        </w:rPr>
        <w:br w:type="page"/>
      </w:r>
    </w:p>
    <w:p w14:paraId="1F0E12E2" w14:textId="77777777" w:rsidR="00802737" w:rsidRDefault="00802737">
      <w:pPr>
        <w:rPr>
          <w:sz w:val="18"/>
          <w:szCs w:val="18"/>
        </w:rPr>
      </w:pPr>
    </w:p>
    <w:p w14:paraId="7B4C7A7A" w14:textId="7DBC762B" w:rsidR="004314BA" w:rsidRDefault="004314BA" w:rsidP="004314BA">
      <w:pPr>
        <w:rPr>
          <w:b/>
          <w:bCs/>
        </w:rPr>
      </w:pPr>
      <w:r w:rsidRPr="004D1057">
        <w:rPr>
          <w:b/>
          <w:bCs/>
        </w:rPr>
        <w:t xml:space="preserve">Table </w:t>
      </w:r>
      <w:r>
        <w:rPr>
          <w:b/>
          <w:bCs/>
        </w:rPr>
        <w:t>3A</w:t>
      </w:r>
      <w:r w:rsidRPr="004D1057">
        <w:rPr>
          <w:b/>
          <w:bCs/>
        </w:rPr>
        <w:t xml:space="preserve">. In-Sample Transfer Accuracy for Canadian Observations </w:t>
      </w:r>
    </w:p>
    <w:p w14:paraId="40038E16" w14:textId="77777777" w:rsidR="004314BA" w:rsidRDefault="004314BA" w:rsidP="004314BA"/>
    <w:tbl>
      <w:tblPr>
        <w:tblW w:w="9072" w:type="dxa"/>
        <w:tblBorders>
          <w:top w:val="single" w:sz="4" w:space="0" w:color="auto"/>
          <w:bottom w:val="single" w:sz="4" w:space="0" w:color="auto"/>
        </w:tblBorders>
        <w:tblLook w:val="04A0" w:firstRow="1" w:lastRow="0" w:firstColumn="1" w:lastColumn="0" w:noHBand="0" w:noVBand="1"/>
      </w:tblPr>
      <w:tblGrid>
        <w:gridCol w:w="1621"/>
        <w:gridCol w:w="1356"/>
        <w:gridCol w:w="1072"/>
        <w:gridCol w:w="1480"/>
        <w:gridCol w:w="1701"/>
        <w:gridCol w:w="1842"/>
      </w:tblGrid>
      <w:tr w:rsidR="004314BA" w:rsidRPr="00A7277C" w14:paraId="2C18AD2F" w14:textId="77777777" w:rsidTr="00D0179F">
        <w:trPr>
          <w:trHeight w:val="525"/>
        </w:trPr>
        <w:tc>
          <w:tcPr>
            <w:tcW w:w="1621" w:type="dxa"/>
            <w:tcBorders>
              <w:top w:val="single" w:sz="4" w:space="0" w:color="auto"/>
              <w:bottom w:val="single" w:sz="4" w:space="0" w:color="auto"/>
            </w:tcBorders>
            <w:shd w:val="clear" w:color="auto" w:fill="auto"/>
            <w:noWrap/>
            <w:vAlign w:val="bottom"/>
            <w:hideMark/>
          </w:tcPr>
          <w:p w14:paraId="636EADE5" w14:textId="77777777" w:rsidR="004314BA" w:rsidRPr="00A7277C" w:rsidRDefault="004314BA" w:rsidP="00D0179F">
            <w:pPr>
              <w:jc w:val="center"/>
              <w:rPr>
                <w:b/>
                <w:bCs/>
                <w:color w:val="000000"/>
                <w:sz w:val="20"/>
                <w:szCs w:val="20"/>
                <w:lang w:val="en-CA" w:eastAsia="en-CA"/>
              </w:rPr>
            </w:pPr>
            <w:r w:rsidRPr="00A7277C">
              <w:rPr>
                <w:b/>
                <w:bCs/>
                <w:color w:val="000000"/>
                <w:sz w:val="20"/>
                <w:szCs w:val="20"/>
                <w:lang w:val="en-CA" w:eastAsia="en-CA"/>
              </w:rPr>
              <w:t>Observation_id</w:t>
            </w:r>
          </w:p>
          <w:p w14:paraId="2812041B" w14:textId="77777777" w:rsidR="004314BA" w:rsidRPr="00A7277C" w:rsidRDefault="004314BA" w:rsidP="00D0179F">
            <w:pPr>
              <w:jc w:val="center"/>
              <w:rPr>
                <w:b/>
                <w:bCs/>
                <w:color w:val="000000"/>
                <w:sz w:val="20"/>
                <w:szCs w:val="20"/>
                <w:lang w:val="en-CA" w:eastAsia="en-CA"/>
              </w:rPr>
            </w:pPr>
          </w:p>
        </w:tc>
        <w:tc>
          <w:tcPr>
            <w:tcW w:w="1356" w:type="dxa"/>
            <w:tcBorders>
              <w:top w:val="single" w:sz="4" w:space="0" w:color="auto"/>
              <w:bottom w:val="single" w:sz="4" w:space="0" w:color="auto"/>
            </w:tcBorders>
            <w:shd w:val="clear" w:color="auto" w:fill="auto"/>
            <w:noWrap/>
            <w:vAlign w:val="center"/>
            <w:hideMark/>
          </w:tcPr>
          <w:p w14:paraId="56345873" w14:textId="77777777" w:rsidR="004314BA" w:rsidRPr="00A7277C" w:rsidRDefault="004314BA" w:rsidP="00D0179F">
            <w:pPr>
              <w:jc w:val="center"/>
              <w:rPr>
                <w:b/>
                <w:bCs/>
                <w:color w:val="000000"/>
                <w:sz w:val="20"/>
                <w:szCs w:val="20"/>
                <w:lang w:val="en-CA" w:eastAsia="en-CA"/>
              </w:rPr>
            </w:pPr>
            <w:r w:rsidRPr="00A7277C">
              <w:rPr>
                <w:b/>
                <w:bCs/>
                <w:color w:val="000000"/>
                <w:sz w:val="20"/>
                <w:szCs w:val="20"/>
                <w:lang w:val="en-CA" w:eastAsia="en-CA"/>
              </w:rPr>
              <w:t>Quantity Acre Change</w:t>
            </w:r>
          </w:p>
        </w:tc>
        <w:tc>
          <w:tcPr>
            <w:tcW w:w="1072" w:type="dxa"/>
            <w:tcBorders>
              <w:top w:val="single" w:sz="4" w:space="0" w:color="auto"/>
              <w:bottom w:val="single" w:sz="4" w:space="0" w:color="auto"/>
            </w:tcBorders>
            <w:shd w:val="clear" w:color="auto" w:fill="auto"/>
            <w:vAlign w:val="center"/>
            <w:hideMark/>
          </w:tcPr>
          <w:p w14:paraId="3132090C" w14:textId="77777777" w:rsidR="004314BA" w:rsidRPr="00A7277C" w:rsidRDefault="004314BA" w:rsidP="00D0179F">
            <w:pPr>
              <w:jc w:val="center"/>
              <w:rPr>
                <w:b/>
                <w:bCs/>
                <w:color w:val="000000"/>
                <w:sz w:val="20"/>
                <w:szCs w:val="20"/>
                <w:lang w:val="en-CA" w:eastAsia="en-CA"/>
              </w:rPr>
            </w:pPr>
            <w:r w:rsidRPr="00A7277C">
              <w:rPr>
                <w:b/>
                <w:bCs/>
                <w:color w:val="000000"/>
                <w:sz w:val="20"/>
                <w:szCs w:val="20"/>
                <w:lang w:val="en-CA" w:eastAsia="en-CA"/>
              </w:rPr>
              <w:t>WTP (Original)</w:t>
            </w:r>
          </w:p>
        </w:tc>
        <w:tc>
          <w:tcPr>
            <w:tcW w:w="1480" w:type="dxa"/>
            <w:tcBorders>
              <w:top w:val="single" w:sz="4" w:space="0" w:color="auto"/>
              <w:bottom w:val="single" w:sz="4" w:space="0" w:color="auto"/>
            </w:tcBorders>
            <w:shd w:val="clear" w:color="auto" w:fill="auto"/>
            <w:noWrap/>
            <w:vAlign w:val="center"/>
            <w:hideMark/>
          </w:tcPr>
          <w:p w14:paraId="6791DFF5" w14:textId="77777777" w:rsidR="004314BA" w:rsidRPr="00A7277C" w:rsidRDefault="004314BA" w:rsidP="00D0179F">
            <w:pPr>
              <w:jc w:val="center"/>
              <w:rPr>
                <w:b/>
                <w:bCs/>
                <w:color w:val="000000"/>
                <w:sz w:val="20"/>
                <w:szCs w:val="20"/>
                <w:lang w:val="en-CA" w:eastAsia="en-CA"/>
              </w:rPr>
            </w:pPr>
            <w:r w:rsidRPr="00A7277C">
              <w:rPr>
                <w:b/>
                <w:bCs/>
                <w:color w:val="000000"/>
                <w:sz w:val="20"/>
                <w:szCs w:val="20"/>
                <w:lang w:val="en-CA" w:eastAsia="en-CA"/>
              </w:rPr>
              <w:t>Predicted WTP</w:t>
            </w:r>
          </w:p>
        </w:tc>
        <w:tc>
          <w:tcPr>
            <w:tcW w:w="1701" w:type="dxa"/>
            <w:tcBorders>
              <w:top w:val="single" w:sz="4" w:space="0" w:color="auto"/>
              <w:bottom w:val="single" w:sz="4" w:space="0" w:color="auto"/>
            </w:tcBorders>
            <w:shd w:val="clear" w:color="auto" w:fill="auto"/>
            <w:noWrap/>
            <w:vAlign w:val="center"/>
            <w:hideMark/>
          </w:tcPr>
          <w:p w14:paraId="6249A899" w14:textId="77777777" w:rsidR="004314BA" w:rsidRPr="00A7277C" w:rsidRDefault="004314BA" w:rsidP="00D0179F">
            <w:pPr>
              <w:jc w:val="center"/>
              <w:rPr>
                <w:b/>
                <w:bCs/>
                <w:color w:val="000000"/>
                <w:sz w:val="20"/>
                <w:szCs w:val="20"/>
                <w:lang w:val="en-CA" w:eastAsia="en-CA"/>
              </w:rPr>
            </w:pPr>
            <w:r w:rsidRPr="00A7277C">
              <w:rPr>
                <w:b/>
                <w:bCs/>
                <w:color w:val="000000"/>
                <w:sz w:val="20"/>
                <w:szCs w:val="20"/>
                <w:lang w:eastAsia="en-CA"/>
              </w:rPr>
              <w:t>Meta-Function Transfer Error (%)</w:t>
            </w:r>
          </w:p>
        </w:tc>
        <w:tc>
          <w:tcPr>
            <w:tcW w:w="1842" w:type="dxa"/>
            <w:tcBorders>
              <w:top w:val="single" w:sz="4" w:space="0" w:color="auto"/>
              <w:bottom w:val="single" w:sz="4" w:space="0" w:color="auto"/>
            </w:tcBorders>
            <w:shd w:val="clear" w:color="auto" w:fill="auto"/>
            <w:noWrap/>
            <w:vAlign w:val="bottom"/>
            <w:hideMark/>
          </w:tcPr>
          <w:p w14:paraId="3ED5D351" w14:textId="77777777" w:rsidR="004314BA" w:rsidRPr="00A7277C" w:rsidRDefault="004314BA" w:rsidP="00D0179F">
            <w:pPr>
              <w:jc w:val="center"/>
              <w:rPr>
                <w:b/>
                <w:bCs/>
                <w:color w:val="000000"/>
                <w:sz w:val="20"/>
                <w:szCs w:val="20"/>
                <w:lang w:val="en-CA" w:eastAsia="en-CA"/>
              </w:rPr>
            </w:pPr>
            <w:r w:rsidRPr="00A7277C">
              <w:rPr>
                <w:b/>
                <w:bCs/>
                <w:color w:val="000000"/>
                <w:sz w:val="20"/>
                <w:szCs w:val="20"/>
                <w:lang w:eastAsia="en-CA"/>
              </w:rPr>
              <w:t>Unit Transfer Error (%)</w:t>
            </w:r>
          </w:p>
        </w:tc>
      </w:tr>
      <w:tr w:rsidR="004314BA" w:rsidRPr="00A7277C" w14:paraId="7CF004D4" w14:textId="77777777" w:rsidTr="00D0179F">
        <w:trPr>
          <w:trHeight w:val="300"/>
        </w:trPr>
        <w:tc>
          <w:tcPr>
            <w:tcW w:w="1621" w:type="dxa"/>
            <w:tcBorders>
              <w:top w:val="single" w:sz="4" w:space="0" w:color="auto"/>
            </w:tcBorders>
            <w:shd w:val="clear" w:color="auto" w:fill="auto"/>
            <w:noWrap/>
            <w:vAlign w:val="bottom"/>
            <w:hideMark/>
          </w:tcPr>
          <w:p w14:paraId="49B8A6FC"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w:t>
            </w:r>
          </w:p>
        </w:tc>
        <w:tc>
          <w:tcPr>
            <w:tcW w:w="1356" w:type="dxa"/>
            <w:tcBorders>
              <w:top w:val="single" w:sz="4" w:space="0" w:color="auto"/>
            </w:tcBorders>
            <w:shd w:val="clear" w:color="auto" w:fill="auto"/>
            <w:noWrap/>
            <w:vAlign w:val="bottom"/>
            <w:hideMark/>
          </w:tcPr>
          <w:p w14:paraId="4BEAF341"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700</w:t>
            </w:r>
          </w:p>
        </w:tc>
        <w:tc>
          <w:tcPr>
            <w:tcW w:w="1072" w:type="dxa"/>
            <w:tcBorders>
              <w:top w:val="single" w:sz="4" w:space="0" w:color="auto"/>
            </w:tcBorders>
            <w:shd w:val="clear" w:color="auto" w:fill="auto"/>
            <w:noWrap/>
            <w:vAlign w:val="bottom"/>
            <w:hideMark/>
          </w:tcPr>
          <w:p w14:paraId="0F82D910"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94.74</w:t>
            </w:r>
          </w:p>
        </w:tc>
        <w:tc>
          <w:tcPr>
            <w:tcW w:w="1480" w:type="dxa"/>
            <w:tcBorders>
              <w:top w:val="single" w:sz="4" w:space="0" w:color="auto"/>
            </w:tcBorders>
            <w:shd w:val="clear" w:color="auto" w:fill="auto"/>
            <w:noWrap/>
            <w:vAlign w:val="bottom"/>
            <w:hideMark/>
          </w:tcPr>
          <w:p w14:paraId="29CDE320"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141.53</w:t>
            </w:r>
          </w:p>
        </w:tc>
        <w:tc>
          <w:tcPr>
            <w:tcW w:w="1701" w:type="dxa"/>
            <w:tcBorders>
              <w:top w:val="single" w:sz="4" w:space="0" w:color="auto"/>
            </w:tcBorders>
            <w:shd w:val="clear" w:color="auto" w:fill="auto"/>
            <w:noWrap/>
            <w:vAlign w:val="bottom"/>
            <w:hideMark/>
          </w:tcPr>
          <w:p w14:paraId="5A8F11D3"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49.39</w:t>
            </w:r>
          </w:p>
        </w:tc>
        <w:tc>
          <w:tcPr>
            <w:tcW w:w="1842" w:type="dxa"/>
            <w:tcBorders>
              <w:top w:val="single" w:sz="4" w:space="0" w:color="auto"/>
            </w:tcBorders>
            <w:shd w:val="clear" w:color="auto" w:fill="auto"/>
            <w:noWrap/>
            <w:vAlign w:val="bottom"/>
            <w:hideMark/>
          </w:tcPr>
          <w:p w14:paraId="3DABA544"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20.63</w:t>
            </w:r>
          </w:p>
        </w:tc>
      </w:tr>
      <w:tr w:rsidR="004314BA" w:rsidRPr="00A7277C" w14:paraId="1D23FD17" w14:textId="77777777" w:rsidTr="00D0179F">
        <w:trPr>
          <w:trHeight w:val="300"/>
        </w:trPr>
        <w:tc>
          <w:tcPr>
            <w:tcW w:w="1621" w:type="dxa"/>
            <w:shd w:val="clear" w:color="auto" w:fill="auto"/>
            <w:noWrap/>
            <w:vAlign w:val="bottom"/>
            <w:hideMark/>
          </w:tcPr>
          <w:p w14:paraId="1EF64522"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2</w:t>
            </w:r>
          </w:p>
        </w:tc>
        <w:tc>
          <w:tcPr>
            <w:tcW w:w="1356" w:type="dxa"/>
            <w:shd w:val="clear" w:color="auto" w:fill="auto"/>
            <w:noWrap/>
            <w:vAlign w:val="bottom"/>
            <w:hideMark/>
          </w:tcPr>
          <w:p w14:paraId="68C6F69A"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600</w:t>
            </w:r>
          </w:p>
        </w:tc>
        <w:tc>
          <w:tcPr>
            <w:tcW w:w="1072" w:type="dxa"/>
            <w:shd w:val="clear" w:color="auto" w:fill="auto"/>
            <w:noWrap/>
            <w:vAlign w:val="bottom"/>
            <w:hideMark/>
          </w:tcPr>
          <w:p w14:paraId="33EF5633"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97.11</w:t>
            </w:r>
          </w:p>
        </w:tc>
        <w:tc>
          <w:tcPr>
            <w:tcW w:w="1480" w:type="dxa"/>
            <w:shd w:val="clear" w:color="auto" w:fill="auto"/>
            <w:noWrap/>
            <w:vAlign w:val="bottom"/>
            <w:hideMark/>
          </w:tcPr>
          <w:p w14:paraId="7FCABDB6"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123.32</w:t>
            </w:r>
          </w:p>
        </w:tc>
        <w:tc>
          <w:tcPr>
            <w:tcW w:w="1701" w:type="dxa"/>
            <w:shd w:val="clear" w:color="auto" w:fill="auto"/>
            <w:noWrap/>
            <w:vAlign w:val="bottom"/>
            <w:hideMark/>
          </w:tcPr>
          <w:p w14:paraId="1FDCF17F"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26.99</w:t>
            </w:r>
          </w:p>
        </w:tc>
        <w:tc>
          <w:tcPr>
            <w:tcW w:w="1842" w:type="dxa"/>
            <w:shd w:val="clear" w:color="auto" w:fill="auto"/>
            <w:noWrap/>
            <w:vAlign w:val="bottom"/>
            <w:hideMark/>
          </w:tcPr>
          <w:p w14:paraId="7A294AB5"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17.69</w:t>
            </w:r>
          </w:p>
        </w:tc>
      </w:tr>
      <w:tr w:rsidR="004314BA" w:rsidRPr="00A7277C" w14:paraId="793069C1" w14:textId="77777777" w:rsidTr="00D0179F">
        <w:trPr>
          <w:trHeight w:val="300"/>
        </w:trPr>
        <w:tc>
          <w:tcPr>
            <w:tcW w:w="1621" w:type="dxa"/>
            <w:shd w:val="clear" w:color="auto" w:fill="auto"/>
            <w:noWrap/>
            <w:vAlign w:val="bottom"/>
            <w:hideMark/>
          </w:tcPr>
          <w:p w14:paraId="08B10E3C"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3</w:t>
            </w:r>
          </w:p>
        </w:tc>
        <w:tc>
          <w:tcPr>
            <w:tcW w:w="1356" w:type="dxa"/>
            <w:shd w:val="clear" w:color="auto" w:fill="auto"/>
            <w:noWrap/>
            <w:vAlign w:val="bottom"/>
            <w:hideMark/>
          </w:tcPr>
          <w:p w14:paraId="0B7BD417"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500</w:t>
            </w:r>
          </w:p>
        </w:tc>
        <w:tc>
          <w:tcPr>
            <w:tcW w:w="1072" w:type="dxa"/>
            <w:shd w:val="clear" w:color="auto" w:fill="auto"/>
            <w:noWrap/>
            <w:vAlign w:val="bottom"/>
            <w:hideMark/>
          </w:tcPr>
          <w:p w14:paraId="288423FD"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99.48</w:t>
            </w:r>
          </w:p>
        </w:tc>
        <w:tc>
          <w:tcPr>
            <w:tcW w:w="1480" w:type="dxa"/>
            <w:shd w:val="clear" w:color="auto" w:fill="auto"/>
            <w:noWrap/>
            <w:vAlign w:val="bottom"/>
            <w:hideMark/>
          </w:tcPr>
          <w:p w14:paraId="70656C23"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94.73</w:t>
            </w:r>
          </w:p>
        </w:tc>
        <w:tc>
          <w:tcPr>
            <w:tcW w:w="1701" w:type="dxa"/>
            <w:shd w:val="clear" w:color="auto" w:fill="auto"/>
            <w:noWrap/>
            <w:vAlign w:val="bottom"/>
            <w:hideMark/>
          </w:tcPr>
          <w:p w14:paraId="7DF262A3"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4.77</w:t>
            </w:r>
          </w:p>
        </w:tc>
        <w:tc>
          <w:tcPr>
            <w:tcW w:w="1842" w:type="dxa"/>
            <w:shd w:val="clear" w:color="auto" w:fill="auto"/>
            <w:noWrap/>
            <w:vAlign w:val="bottom"/>
            <w:hideMark/>
          </w:tcPr>
          <w:p w14:paraId="56BF0505"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14.88</w:t>
            </w:r>
          </w:p>
        </w:tc>
      </w:tr>
      <w:tr w:rsidR="004314BA" w:rsidRPr="00A7277C" w14:paraId="0A7BE756" w14:textId="77777777" w:rsidTr="00D0179F">
        <w:trPr>
          <w:trHeight w:val="300"/>
        </w:trPr>
        <w:tc>
          <w:tcPr>
            <w:tcW w:w="1621" w:type="dxa"/>
            <w:shd w:val="clear" w:color="auto" w:fill="auto"/>
            <w:noWrap/>
            <w:vAlign w:val="bottom"/>
            <w:hideMark/>
          </w:tcPr>
          <w:p w14:paraId="51560241"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4</w:t>
            </w:r>
          </w:p>
        </w:tc>
        <w:tc>
          <w:tcPr>
            <w:tcW w:w="1356" w:type="dxa"/>
            <w:shd w:val="clear" w:color="auto" w:fill="auto"/>
            <w:noWrap/>
            <w:vAlign w:val="bottom"/>
            <w:hideMark/>
          </w:tcPr>
          <w:p w14:paraId="6BA15C3D"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200</w:t>
            </w:r>
          </w:p>
        </w:tc>
        <w:tc>
          <w:tcPr>
            <w:tcW w:w="1072" w:type="dxa"/>
            <w:shd w:val="clear" w:color="auto" w:fill="auto"/>
            <w:noWrap/>
            <w:vAlign w:val="bottom"/>
            <w:hideMark/>
          </w:tcPr>
          <w:p w14:paraId="285C8E31"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106.58</w:t>
            </w:r>
          </w:p>
        </w:tc>
        <w:tc>
          <w:tcPr>
            <w:tcW w:w="1480" w:type="dxa"/>
            <w:shd w:val="clear" w:color="auto" w:fill="auto"/>
            <w:noWrap/>
            <w:vAlign w:val="bottom"/>
            <w:hideMark/>
          </w:tcPr>
          <w:p w14:paraId="01C7B55D"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39.45</w:t>
            </w:r>
          </w:p>
        </w:tc>
        <w:tc>
          <w:tcPr>
            <w:tcW w:w="1701" w:type="dxa"/>
            <w:shd w:val="clear" w:color="auto" w:fill="auto"/>
            <w:noWrap/>
            <w:vAlign w:val="bottom"/>
            <w:hideMark/>
          </w:tcPr>
          <w:p w14:paraId="65854FCE"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62.99</w:t>
            </w:r>
          </w:p>
        </w:tc>
        <w:tc>
          <w:tcPr>
            <w:tcW w:w="1842" w:type="dxa"/>
            <w:shd w:val="clear" w:color="auto" w:fill="auto"/>
            <w:noWrap/>
            <w:vAlign w:val="bottom"/>
            <w:hideMark/>
          </w:tcPr>
          <w:p w14:paraId="46537352"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7.23</w:t>
            </w:r>
          </w:p>
        </w:tc>
      </w:tr>
      <w:tr w:rsidR="004314BA" w:rsidRPr="00A7277C" w14:paraId="26506313" w14:textId="77777777" w:rsidTr="00D0179F">
        <w:trPr>
          <w:trHeight w:val="300"/>
        </w:trPr>
        <w:tc>
          <w:tcPr>
            <w:tcW w:w="1621" w:type="dxa"/>
            <w:shd w:val="clear" w:color="auto" w:fill="auto"/>
            <w:noWrap/>
            <w:vAlign w:val="bottom"/>
            <w:hideMark/>
          </w:tcPr>
          <w:p w14:paraId="4E6679DA"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5</w:t>
            </w:r>
          </w:p>
        </w:tc>
        <w:tc>
          <w:tcPr>
            <w:tcW w:w="1356" w:type="dxa"/>
            <w:shd w:val="clear" w:color="auto" w:fill="auto"/>
            <w:noWrap/>
            <w:vAlign w:val="bottom"/>
            <w:hideMark/>
          </w:tcPr>
          <w:p w14:paraId="4C5D6F18"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700</w:t>
            </w:r>
          </w:p>
        </w:tc>
        <w:tc>
          <w:tcPr>
            <w:tcW w:w="1072" w:type="dxa"/>
            <w:shd w:val="clear" w:color="auto" w:fill="auto"/>
            <w:noWrap/>
            <w:vAlign w:val="bottom"/>
            <w:hideMark/>
          </w:tcPr>
          <w:p w14:paraId="377BCFD3"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3.87</w:t>
            </w:r>
          </w:p>
        </w:tc>
        <w:tc>
          <w:tcPr>
            <w:tcW w:w="1480" w:type="dxa"/>
            <w:shd w:val="clear" w:color="auto" w:fill="auto"/>
            <w:noWrap/>
            <w:vAlign w:val="bottom"/>
            <w:hideMark/>
          </w:tcPr>
          <w:p w14:paraId="23E09EE8"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5.91</w:t>
            </w:r>
          </w:p>
        </w:tc>
        <w:tc>
          <w:tcPr>
            <w:tcW w:w="1701" w:type="dxa"/>
            <w:shd w:val="clear" w:color="auto" w:fill="auto"/>
            <w:noWrap/>
            <w:vAlign w:val="bottom"/>
            <w:hideMark/>
          </w:tcPr>
          <w:p w14:paraId="7B3CE82B"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52.60</w:t>
            </w:r>
          </w:p>
        </w:tc>
        <w:tc>
          <w:tcPr>
            <w:tcW w:w="1842" w:type="dxa"/>
            <w:shd w:val="clear" w:color="auto" w:fill="auto"/>
            <w:noWrap/>
            <w:vAlign w:val="bottom"/>
            <w:hideMark/>
          </w:tcPr>
          <w:p w14:paraId="6AA3BB2B"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2851.07</w:t>
            </w:r>
          </w:p>
        </w:tc>
      </w:tr>
      <w:tr w:rsidR="004314BA" w:rsidRPr="00A7277C" w14:paraId="2FED2A8F" w14:textId="77777777" w:rsidTr="00D0179F">
        <w:trPr>
          <w:trHeight w:val="300"/>
        </w:trPr>
        <w:tc>
          <w:tcPr>
            <w:tcW w:w="1621" w:type="dxa"/>
            <w:shd w:val="clear" w:color="auto" w:fill="auto"/>
            <w:noWrap/>
            <w:vAlign w:val="bottom"/>
            <w:hideMark/>
          </w:tcPr>
          <w:p w14:paraId="74F58C71"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6</w:t>
            </w:r>
          </w:p>
        </w:tc>
        <w:tc>
          <w:tcPr>
            <w:tcW w:w="1356" w:type="dxa"/>
            <w:shd w:val="clear" w:color="auto" w:fill="auto"/>
            <w:noWrap/>
            <w:vAlign w:val="bottom"/>
            <w:hideMark/>
          </w:tcPr>
          <w:p w14:paraId="0B19C244"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600</w:t>
            </w:r>
          </w:p>
        </w:tc>
        <w:tc>
          <w:tcPr>
            <w:tcW w:w="1072" w:type="dxa"/>
            <w:shd w:val="clear" w:color="auto" w:fill="auto"/>
            <w:noWrap/>
            <w:vAlign w:val="bottom"/>
            <w:hideMark/>
          </w:tcPr>
          <w:p w14:paraId="763E5DE0"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3.97</w:t>
            </w:r>
          </w:p>
        </w:tc>
        <w:tc>
          <w:tcPr>
            <w:tcW w:w="1480" w:type="dxa"/>
            <w:shd w:val="clear" w:color="auto" w:fill="auto"/>
            <w:noWrap/>
            <w:vAlign w:val="bottom"/>
            <w:hideMark/>
          </w:tcPr>
          <w:p w14:paraId="51A45CE6"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4.66</w:t>
            </w:r>
          </w:p>
        </w:tc>
        <w:tc>
          <w:tcPr>
            <w:tcW w:w="1701" w:type="dxa"/>
            <w:shd w:val="clear" w:color="auto" w:fill="auto"/>
            <w:noWrap/>
            <w:vAlign w:val="bottom"/>
            <w:hideMark/>
          </w:tcPr>
          <w:p w14:paraId="298CCD94"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17.43</w:t>
            </w:r>
          </w:p>
        </w:tc>
        <w:tc>
          <w:tcPr>
            <w:tcW w:w="1842" w:type="dxa"/>
            <w:shd w:val="clear" w:color="auto" w:fill="auto"/>
            <w:noWrap/>
            <w:vAlign w:val="bottom"/>
            <w:hideMark/>
          </w:tcPr>
          <w:p w14:paraId="19B7816E"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2779.10</w:t>
            </w:r>
          </w:p>
        </w:tc>
      </w:tr>
      <w:tr w:rsidR="004314BA" w:rsidRPr="00A7277C" w14:paraId="75D64DAE" w14:textId="77777777" w:rsidTr="00D0179F">
        <w:trPr>
          <w:trHeight w:val="300"/>
        </w:trPr>
        <w:tc>
          <w:tcPr>
            <w:tcW w:w="1621" w:type="dxa"/>
            <w:shd w:val="clear" w:color="auto" w:fill="auto"/>
            <w:noWrap/>
            <w:vAlign w:val="bottom"/>
            <w:hideMark/>
          </w:tcPr>
          <w:p w14:paraId="3886825F"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7</w:t>
            </w:r>
          </w:p>
        </w:tc>
        <w:tc>
          <w:tcPr>
            <w:tcW w:w="1356" w:type="dxa"/>
            <w:shd w:val="clear" w:color="auto" w:fill="auto"/>
            <w:noWrap/>
            <w:vAlign w:val="bottom"/>
            <w:hideMark/>
          </w:tcPr>
          <w:p w14:paraId="1B4448DC"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200</w:t>
            </w:r>
          </w:p>
        </w:tc>
        <w:tc>
          <w:tcPr>
            <w:tcW w:w="1072" w:type="dxa"/>
            <w:shd w:val="clear" w:color="auto" w:fill="auto"/>
            <w:noWrap/>
            <w:vAlign w:val="bottom"/>
            <w:hideMark/>
          </w:tcPr>
          <w:p w14:paraId="25ABEB4D"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4.36</w:t>
            </w:r>
          </w:p>
        </w:tc>
        <w:tc>
          <w:tcPr>
            <w:tcW w:w="1480" w:type="dxa"/>
            <w:shd w:val="clear" w:color="auto" w:fill="auto"/>
            <w:noWrap/>
            <w:vAlign w:val="bottom"/>
            <w:hideMark/>
          </w:tcPr>
          <w:p w14:paraId="4F6EB879"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0.85</w:t>
            </w:r>
          </w:p>
        </w:tc>
        <w:tc>
          <w:tcPr>
            <w:tcW w:w="1701" w:type="dxa"/>
            <w:shd w:val="clear" w:color="auto" w:fill="auto"/>
            <w:noWrap/>
            <w:vAlign w:val="bottom"/>
            <w:hideMark/>
          </w:tcPr>
          <w:p w14:paraId="65A7C914"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80.42</w:t>
            </w:r>
          </w:p>
        </w:tc>
        <w:tc>
          <w:tcPr>
            <w:tcW w:w="1842" w:type="dxa"/>
            <w:shd w:val="clear" w:color="auto" w:fill="auto"/>
            <w:noWrap/>
            <w:vAlign w:val="bottom"/>
            <w:hideMark/>
          </w:tcPr>
          <w:p w14:paraId="70D9FD46"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2523.18</w:t>
            </w:r>
          </w:p>
        </w:tc>
      </w:tr>
      <w:tr w:rsidR="004314BA" w:rsidRPr="00A7277C" w14:paraId="12F70AED" w14:textId="77777777" w:rsidTr="00D0179F">
        <w:trPr>
          <w:trHeight w:val="300"/>
        </w:trPr>
        <w:tc>
          <w:tcPr>
            <w:tcW w:w="1621" w:type="dxa"/>
            <w:shd w:val="clear" w:color="auto" w:fill="auto"/>
            <w:noWrap/>
            <w:vAlign w:val="bottom"/>
            <w:hideMark/>
          </w:tcPr>
          <w:p w14:paraId="396EF1BD"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8</w:t>
            </w:r>
          </w:p>
        </w:tc>
        <w:tc>
          <w:tcPr>
            <w:tcW w:w="1356" w:type="dxa"/>
            <w:shd w:val="clear" w:color="auto" w:fill="auto"/>
            <w:noWrap/>
            <w:vAlign w:val="bottom"/>
            <w:hideMark/>
          </w:tcPr>
          <w:p w14:paraId="703CBE4B"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2499</w:t>
            </w:r>
          </w:p>
        </w:tc>
        <w:tc>
          <w:tcPr>
            <w:tcW w:w="1072" w:type="dxa"/>
            <w:shd w:val="clear" w:color="auto" w:fill="auto"/>
            <w:noWrap/>
            <w:vAlign w:val="bottom"/>
            <w:hideMark/>
          </w:tcPr>
          <w:p w14:paraId="655D2CE5"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349.63</w:t>
            </w:r>
          </w:p>
        </w:tc>
        <w:tc>
          <w:tcPr>
            <w:tcW w:w="1480" w:type="dxa"/>
            <w:shd w:val="clear" w:color="auto" w:fill="auto"/>
            <w:noWrap/>
            <w:vAlign w:val="bottom"/>
            <w:hideMark/>
          </w:tcPr>
          <w:p w14:paraId="42902B87"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354.80</w:t>
            </w:r>
          </w:p>
        </w:tc>
        <w:tc>
          <w:tcPr>
            <w:tcW w:w="1701" w:type="dxa"/>
            <w:shd w:val="clear" w:color="auto" w:fill="auto"/>
            <w:noWrap/>
            <w:vAlign w:val="bottom"/>
            <w:hideMark/>
          </w:tcPr>
          <w:p w14:paraId="2FE2A7D2"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1.48</w:t>
            </w:r>
          </w:p>
        </w:tc>
        <w:tc>
          <w:tcPr>
            <w:tcW w:w="1842" w:type="dxa"/>
            <w:shd w:val="clear" w:color="auto" w:fill="auto"/>
            <w:noWrap/>
            <w:vAlign w:val="bottom"/>
            <w:hideMark/>
          </w:tcPr>
          <w:p w14:paraId="254CEB99"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67.31</w:t>
            </w:r>
          </w:p>
        </w:tc>
      </w:tr>
      <w:tr w:rsidR="004314BA" w:rsidRPr="00A7277C" w14:paraId="1398C17D" w14:textId="77777777" w:rsidTr="00D0179F">
        <w:trPr>
          <w:trHeight w:val="300"/>
        </w:trPr>
        <w:tc>
          <w:tcPr>
            <w:tcW w:w="1621" w:type="dxa"/>
            <w:shd w:val="clear" w:color="auto" w:fill="auto"/>
            <w:noWrap/>
            <w:vAlign w:val="bottom"/>
            <w:hideMark/>
          </w:tcPr>
          <w:p w14:paraId="2A6ADE5F"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9</w:t>
            </w:r>
          </w:p>
        </w:tc>
        <w:tc>
          <w:tcPr>
            <w:tcW w:w="1356" w:type="dxa"/>
            <w:shd w:val="clear" w:color="auto" w:fill="auto"/>
            <w:noWrap/>
            <w:vAlign w:val="bottom"/>
            <w:hideMark/>
          </w:tcPr>
          <w:p w14:paraId="60E1A5CC"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500</w:t>
            </w:r>
          </w:p>
        </w:tc>
        <w:tc>
          <w:tcPr>
            <w:tcW w:w="1072" w:type="dxa"/>
            <w:shd w:val="clear" w:color="auto" w:fill="auto"/>
            <w:noWrap/>
            <w:vAlign w:val="bottom"/>
            <w:hideMark/>
          </w:tcPr>
          <w:p w14:paraId="4BA2614B"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3.39</w:t>
            </w:r>
          </w:p>
        </w:tc>
        <w:tc>
          <w:tcPr>
            <w:tcW w:w="1480" w:type="dxa"/>
            <w:shd w:val="clear" w:color="auto" w:fill="auto"/>
            <w:noWrap/>
            <w:vAlign w:val="bottom"/>
            <w:hideMark/>
          </w:tcPr>
          <w:p w14:paraId="2F7B6073"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2.70</w:t>
            </w:r>
          </w:p>
        </w:tc>
        <w:tc>
          <w:tcPr>
            <w:tcW w:w="1701" w:type="dxa"/>
            <w:shd w:val="clear" w:color="auto" w:fill="auto"/>
            <w:noWrap/>
            <w:vAlign w:val="bottom"/>
            <w:hideMark/>
          </w:tcPr>
          <w:p w14:paraId="2B2FEC54"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20.40</w:t>
            </w:r>
          </w:p>
        </w:tc>
        <w:tc>
          <w:tcPr>
            <w:tcW w:w="1842" w:type="dxa"/>
            <w:shd w:val="clear" w:color="auto" w:fill="auto"/>
            <w:noWrap/>
            <w:vAlign w:val="bottom"/>
            <w:hideMark/>
          </w:tcPr>
          <w:p w14:paraId="688A101B"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3270.75</w:t>
            </w:r>
          </w:p>
        </w:tc>
      </w:tr>
      <w:tr w:rsidR="004314BA" w:rsidRPr="00A7277C" w14:paraId="523207F3" w14:textId="77777777" w:rsidTr="00D0179F">
        <w:trPr>
          <w:trHeight w:val="300"/>
        </w:trPr>
        <w:tc>
          <w:tcPr>
            <w:tcW w:w="1621" w:type="dxa"/>
            <w:shd w:val="clear" w:color="auto" w:fill="auto"/>
            <w:noWrap/>
            <w:vAlign w:val="bottom"/>
            <w:hideMark/>
          </w:tcPr>
          <w:p w14:paraId="66439E8B"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10</w:t>
            </w:r>
          </w:p>
        </w:tc>
        <w:tc>
          <w:tcPr>
            <w:tcW w:w="1356" w:type="dxa"/>
            <w:shd w:val="clear" w:color="auto" w:fill="auto"/>
            <w:noWrap/>
            <w:vAlign w:val="bottom"/>
            <w:hideMark/>
          </w:tcPr>
          <w:p w14:paraId="4B2614EF"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500</w:t>
            </w:r>
          </w:p>
        </w:tc>
        <w:tc>
          <w:tcPr>
            <w:tcW w:w="1072" w:type="dxa"/>
            <w:shd w:val="clear" w:color="auto" w:fill="auto"/>
            <w:noWrap/>
            <w:vAlign w:val="bottom"/>
            <w:hideMark/>
          </w:tcPr>
          <w:p w14:paraId="0EFDF7E2"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12.67</w:t>
            </w:r>
          </w:p>
        </w:tc>
        <w:tc>
          <w:tcPr>
            <w:tcW w:w="1480" w:type="dxa"/>
            <w:shd w:val="clear" w:color="auto" w:fill="auto"/>
            <w:noWrap/>
            <w:vAlign w:val="bottom"/>
            <w:hideMark/>
          </w:tcPr>
          <w:p w14:paraId="401B5186"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11.33</w:t>
            </w:r>
          </w:p>
        </w:tc>
        <w:tc>
          <w:tcPr>
            <w:tcW w:w="1701" w:type="dxa"/>
            <w:shd w:val="clear" w:color="auto" w:fill="auto"/>
            <w:noWrap/>
            <w:vAlign w:val="bottom"/>
            <w:hideMark/>
          </w:tcPr>
          <w:p w14:paraId="731352E6"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10.55</w:t>
            </w:r>
          </w:p>
        </w:tc>
        <w:tc>
          <w:tcPr>
            <w:tcW w:w="1842" w:type="dxa"/>
            <w:shd w:val="clear" w:color="auto" w:fill="auto"/>
            <w:noWrap/>
            <w:vAlign w:val="bottom"/>
            <w:hideMark/>
          </w:tcPr>
          <w:p w14:paraId="47603DDC"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802.20</w:t>
            </w:r>
          </w:p>
        </w:tc>
      </w:tr>
      <w:tr w:rsidR="004314BA" w:rsidRPr="00A7277C" w14:paraId="3BB2CEDE" w14:textId="77777777" w:rsidTr="00D0179F">
        <w:trPr>
          <w:trHeight w:val="300"/>
        </w:trPr>
        <w:tc>
          <w:tcPr>
            <w:tcW w:w="1621" w:type="dxa"/>
            <w:shd w:val="clear" w:color="auto" w:fill="auto"/>
            <w:noWrap/>
            <w:vAlign w:val="bottom"/>
            <w:hideMark/>
          </w:tcPr>
          <w:p w14:paraId="6467C5C0"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11</w:t>
            </w:r>
          </w:p>
        </w:tc>
        <w:tc>
          <w:tcPr>
            <w:tcW w:w="1356" w:type="dxa"/>
            <w:shd w:val="clear" w:color="auto" w:fill="auto"/>
            <w:noWrap/>
            <w:vAlign w:val="bottom"/>
            <w:hideMark/>
          </w:tcPr>
          <w:p w14:paraId="7C1A33BC"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500</w:t>
            </w:r>
          </w:p>
        </w:tc>
        <w:tc>
          <w:tcPr>
            <w:tcW w:w="1072" w:type="dxa"/>
            <w:shd w:val="clear" w:color="auto" w:fill="auto"/>
            <w:noWrap/>
            <w:vAlign w:val="bottom"/>
            <w:hideMark/>
          </w:tcPr>
          <w:p w14:paraId="143F9D19"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9.53</w:t>
            </w:r>
          </w:p>
        </w:tc>
        <w:tc>
          <w:tcPr>
            <w:tcW w:w="1480" w:type="dxa"/>
            <w:shd w:val="clear" w:color="auto" w:fill="auto"/>
            <w:noWrap/>
            <w:vAlign w:val="bottom"/>
            <w:hideMark/>
          </w:tcPr>
          <w:p w14:paraId="677A8DD7"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14.04</w:t>
            </w:r>
          </w:p>
        </w:tc>
        <w:tc>
          <w:tcPr>
            <w:tcW w:w="1701" w:type="dxa"/>
            <w:shd w:val="clear" w:color="auto" w:fill="auto"/>
            <w:noWrap/>
            <w:vAlign w:val="bottom"/>
            <w:hideMark/>
          </w:tcPr>
          <w:p w14:paraId="63A04F10"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47.29</w:t>
            </w:r>
          </w:p>
        </w:tc>
        <w:tc>
          <w:tcPr>
            <w:tcW w:w="1842" w:type="dxa"/>
            <w:shd w:val="clear" w:color="auto" w:fill="auto"/>
            <w:noWrap/>
            <w:vAlign w:val="bottom"/>
            <w:hideMark/>
          </w:tcPr>
          <w:p w14:paraId="1806107A"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1099.04</w:t>
            </w:r>
          </w:p>
        </w:tc>
      </w:tr>
      <w:tr w:rsidR="004314BA" w:rsidRPr="00A7277C" w14:paraId="04018AFE" w14:textId="77777777" w:rsidTr="00D0179F">
        <w:trPr>
          <w:trHeight w:val="300"/>
        </w:trPr>
        <w:tc>
          <w:tcPr>
            <w:tcW w:w="1621" w:type="dxa"/>
            <w:shd w:val="clear" w:color="auto" w:fill="auto"/>
            <w:noWrap/>
            <w:vAlign w:val="bottom"/>
            <w:hideMark/>
          </w:tcPr>
          <w:p w14:paraId="55B6FD7A"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12</w:t>
            </w:r>
          </w:p>
        </w:tc>
        <w:tc>
          <w:tcPr>
            <w:tcW w:w="1356" w:type="dxa"/>
            <w:shd w:val="clear" w:color="auto" w:fill="auto"/>
            <w:noWrap/>
            <w:vAlign w:val="bottom"/>
            <w:hideMark/>
          </w:tcPr>
          <w:p w14:paraId="68272190"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500</w:t>
            </w:r>
          </w:p>
        </w:tc>
        <w:tc>
          <w:tcPr>
            <w:tcW w:w="1072" w:type="dxa"/>
            <w:shd w:val="clear" w:color="auto" w:fill="auto"/>
            <w:noWrap/>
            <w:vAlign w:val="bottom"/>
            <w:hideMark/>
          </w:tcPr>
          <w:p w14:paraId="403F6EE6"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32.79</w:t>
            </w:r>
          </w:p>
        </w:tc>
        <w:tc>
          <w:tcPr>
            <w:tcW w:w="1480" w:type="dxa"/>
            <w:shd w:val="clear" w:color="auto" w:fill="auto"/>
            <w:noWrap/>
            <w:vAlign w:val="bottom"/>
            <w:hideMark/>
          </w:tcPr>
          <w:p w14:paraId="5C8E425F"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18.89</w:t>
            </w:r>
          </w:p>
        </w:tc>
        <w:tc>
          <w:tcPr>
            <w:tcW w:w="1701" w:type="dxa"/>
            <w:shd w:val="clear" w:color="auto" w:fill="auto"/>
            <w:noWrap/>
            <w:vAlign w:val="bottom"/>
            <w:hideMark/>
          </w:tcPr>
          <w:p w14:paraId="58952807"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42.40</w:t>
            </w:r>
          </w:p>
        </w:tc>
        <w:tc>
          <w:tcPr>
            <w:tcW w:w="1842" w:type="dxa"/>
            <w:shd w:val="clear" w:color="auto" w:fill="auto"/>
            <w:noWrap/>
            <w:vAlign w:val="bottom"/>
            <w:hideMark/>
          </w:tcPr>
          <w:p w14:paraId="6D2D757F"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248.54</w:t>
            </w:r>
          </w:p>
        </w:tc>
      </w:tr>
      <w:tr w:rsidR="004314BA" w:rsidRPr="00A7277C" w14:paraId="305FE702" w14:textId="77777777" w:rsidTr="00D0179F">
        <w:trPr>
          <w:trHeight w:val="300"/>
        </w:trPr>
        <w:tc>
          <w:tcPr>
            <w:tcW w:w="1621" w:type="dxa"/>
            <w:shd w:val="clear" w:color="auto" w:fill="auto"/>
            <w:noWrap/>
            <w:vAlign w:val="bottom"/>
            <w:hideMark/>
          </w:tcPr>
          <w:p w14:paraId="4A3DDD82"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13</w:t>
            </w:r>
          </w:p>
        </w:tc>
        <w:tc>
          <w:tcPr>
            <w:tcW w:w="1356" w:type="dxa"/>
            <w:shd w:val="clear" w:color="auto" w:fill="auto"/>
            <w:noWrap/>
            <w:vAlign w:val="bottom"/>
            <w:hideMark/>
          </w:tcPr>
          <w:p w14:paraId="426796A6"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3000</w:t>
            </w:r>
          </w:p>
        </w:tc>
        <w:tc>
          <w:tcPr>
            <w:tcW w:w="1072" w:type="dxa"/>
            <w:shd w:val="clear" w:color="auto" w:fill="auto"/>
            <w:noWrap/>
            <w:vAlign w:val="bottom"/>
            <w:hideMark/>
          </w:tcPr>
          <w:p w14:paraId="1B0B30A7"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196.94</w:t>
            </w:r>
          </w:p>
        </w:tc>
        <w:tc>
          <w:tcPr>
            <w:tcW w:w="1480" w:type="dxa"/>
            <w:shd w:val="clear" w:color="auto" w:fill="auto"/>
            <w:noWrap/>
            <w:vAlign w:val="bottom"/>
            <w:hideMark/>
          </w:tcPr>
          <w:p w14:paraId="1756420C"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219.65</w:t>
            </w:r>
          </w:p>
        </w:tc>
        <w:tc>
          <w:tcPr>
            <w:tcW w:w="1701" w:type="dxa"/>
            <w:shd w:val="clear" w:color="auto" w:fill="auto"/>
            <w:noWrap/>
            <w:vAlign w:val="bottom"/>
            <w:hideMark/>
          </w:tcPr>
          <w:p w14:paraId="633095DB"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11.53</w:t>
            </w:r>
          </w:p>
        </w:tc>
        <w:tc>
          <w:tcPr>
            <w:tcW w:w="1842" w:type="dxa"/>
            <w:shd w:val="clear" w:color="auto" w:fill="auto"/>
            <w:noWrap/>
            <w:vAlign w:val="bottom"/>
            <w:hideMark/>
          </w:tcPr>
          <w:p w14:paraId="59F1E80B"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41.97</w:t>
            </w:r>
          </w:p>
        </w:tc>
      </w:tr>
      <w:tr w:rsidR="004314BA" w:rsidRPr="00A7277C" w14:paraId="7304E53D" w14:textId="77777777" w:rsidTr="00D0179F">
        <w:trPr>
          <w:trHeight w:val="300"/>
        </w:trPr>
        <w:tc>
          <w:tcPr>
            <w:tcW w:w="1621" w:type="dxa"/>
            <w:shd w:val="clear" w:color="auto" w:fill="auto"/>
            <w:noWrap/>
            <w:vAlign w:val="bottom"/>
            <w:hideMark/>
          </w:tcPr>
          <w:p w14:paraId="6A2DF89D"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14</w:t>
            </w:r>
          </w:p>
        </w:tc>
        <w:tc>
          <w:tcPr>
            <w:tcW w:w="1356" w:type="dxa"/>
            <w:shd w:val="clear" w:color="auto" w:fill="auto"/>
            <w:noWrap/>
            <w:vAlign w:val="bottom"/>
            <w:hideMark/>
          </w:tcPr>
          <w:p w14:paraId="00A7846B"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110</w:t>
            </w:r>
          </w:p>
        </w:tc>
        <w:tc>
          <w:tcPr>
            <w:tcW w:w="1072" w:type="dxa"/>
            <w:shd w:val="clear" w:color="auto" w:fill="auto"/>
            <w:noWrap/>
            <w:vAlign w:val="bottom"/>
            <w:hideMark/>
          </w:tcPr>
          <w:p w14:paraId="358FA722"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115.05</w:t>
            </w:r>
          </w:p>
        </w:tc>
        <w:tc>
          <w:tcPr>
            <w:tcW w:w="1480" w:type="dxa"/>
            <w:shd w:val="clear" w:color="auto" w:fill="auto"/>
            <w:noWrap/>
            <w:vAlign w:val="bottom"/>
            <w:hideMark/>
          </w:tcPr>
          <w:p w14:paraId="630B87E9"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112.01</w:t>
            </w:r>
          </w:p>
        </w:tc>
        <w:tc>
          <w:tcPr>
            <w:tcW w:w="1701" w:type="dxa"/>
            <w:shd w:val="clear" w:color="auto" w:fill="auto"/>
            <w:noWrap/>
            <w:vAlign w:val="bottom"/>
            <w:hideMark/>
          </w:tcPr>
          <w:p w14:paraId="4C69E2AA"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2.64</w:t>
            </w:r>
          </w:p>
        </w:tc>
        <w:tc>
          <w:tcPr>
            <w:tcW w:w="1842" w:type="dxa"/>
            <w:shd w:val="clear" w:color="auto" w:fill="auto"/>
            <w:noWrap/>
            <w:vAlign w:val="bottom"/>
            <w:hideMark/>
          </w:tcPr>
          <w:p w14:paraId="1529789D"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0.67</w:t>
            </w:r>
          </w:p>
        </w:tc>
      </w:tr>
      <w:tr w:rsidR="004314BA" w:rsidRPr="00A7277C" w14:paraId="501ABE01" w14:textId="77777777" w:rsidTr="00D0179F">
        <w:trPr>
          <w:trHeight w:val="300"/>
        </w:trPr>
        <w:tc>
          <w:tcPr>
            <w:tcW w:w="1621" w:type="dxa"/>
            <w:shd w:val="clear" w:color="auto" w:fill="auto"/>
            <w:noWrap/>
            <w:vAlign w:val="bottom"/>
            <w:hideMark/>
          </w:tcPr>
          <w:p w14:paraId="1DDB5CEF"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15</w:t>
            </w:r>
          </w:p>
        </w:tc>
        <w:tc>
          <w:tcPr>
            <w:tcW w:w="1356" w:type="dxa"/>
            <w:shd w:val="clear" w:color="auto" w:fill="auto"/>
            <w:noWrap/>
            <w:vAlign w:val="bottom"/>
            <w:hideMark/>
          </w:tcPr>
          <w:p w14:paraId="0388F566"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29</w:t>
            </w:r>
          </w:p>
        </w:tc>
        <w:tc>
          <w:tcPr>
            <w:tcW w:w="1072" w:type="dxa"/>
            <w:shd w:val="clear" w:color="auto" w:fill="auto"/>
            <w:noWrap/>
            <w:vAlign w:val="bottom"/>
            <w:hideMark/>
          </w:tcPr>
          <w:p w14:paraId="383B02DA"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14.53</w:t>
            </w:r>
          </w:p>
        </w:tc>
        <w:tc>
          <w:tcPr>
            <w:tcW w:w="1480" w:type="dxa"/>
            <w:shd w:val="clear" w:color="auto" w:fill="auto"/>
            <w:noWrap/>
            <w:vAlign w:val="bottom"/>
            <w:hideMark/>
          </w:tcPr>
          <w:p w14:paraId="4AE932E5"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13.15</w:t>
            </w:r>
          </w:p>
        </w:tc>
        <w:tc>
          <w:tcPr>
            <w:tcW w:w="1701" w:type="dxa"/>
            <w:shd w:val="clear" w:color="auto" w:fill="auto"/>
            <w:noWrap/>
            <w:vAlign w:val="bottom"/>
            <w:hideMark/>
          </w:tcPr>
          <w:p w14:paraId="6F5262E4"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9.47</w:t>
            </w:r>
          </w:p>
        </w:tc>
        <w:tc>
          <w:tcPr>
            <w:tcW w:w="1842" w:type="dxa"/>
            <w:shd w:val="clear" w:color="auto" w:fill="auto"/>
            <w:noWrap/>
            <w:vAlign w:val="bottom"/>
            <w:hideMark/>
          </w:tcPr>
          <w:p w14:paraId="46A8ADA7"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686.53</w:t>
            </w:r>
          </w:p>
        </w:tc>
      </w:tr>
      <w:tr w:rsidR="004314BA" w:rsidRPr="00A7277C" w14:paraId="5612CA32" w14:textId="77777777" w:rsidTr="00D0179F">
        <w:trPr>
          <w:trHeight w:val="300"/>
        </w:trPr>
        <w:tc>
          <w:tcPr>
            <w:tcW w:w="1621" w:type="dxa"/>
            <w:shd w:val="clear" w:color="auto" w:fill="auto"/>
            <w:noWrap/>
            <w:vAlign w:val="bottom"/>
            <w:hideMark/>
          </w:tcPr>
          <w:p w14:paraId="2CF7FA24"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16</w:t>
            </w:r>
          </w:p>
        </w:tc>
        <w:tc>
          <w:tcPr>
            <w:tcW w:w="1356" w:type="dxa"/>
            <w:shd w:val="clear" w:color="auto" w:fill="auto"/>
            <w:noWrap/>
            <w:vAlign w:val="bottom"/>
            <w:hideMark/>
          </w:tcPr>
          <w:p w14:paraId="4043FF62"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45</w:t>
            </w:r>
          </w:p>
        </w:tc>
        <w:tc>
          <w:tcPr>
            <w:tcW w:w="1072" w:type="dxa"/>
            <w:shd w:val="clear" w:color="auto" w:fill="auto"/>
            <w:noWrap/>
            <w:vAlign w:val="bottom"/>
            <w:hideMark/>
          </w:tcPr>
          <w:p w14:paraId="0BA9374F"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19.92</w:t>
            </w:r>
          </w:p>
        </w:tc>
        <w:tc>
          <w:tcPr>
            <w:tcW w:w="1480" w:type="dxa"/>
            <w:shd w:val="clear" w:color="auto" w:fill="auto"/>
            <w:noWrap/>
            <w:vAlign w:val="bottom"/>
            <w:hideMark/>
          </w:tcPr>
          <w:p w14:paraId="75BB89F8"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22.84</w:t>
            </w:r>
          </w:p>
        </w:tc>
        <w:tc>
          <w:tcPr>
            <w:tcW w:w="1701" w:type="dxa"/>
            <w:shd w:val="clear" w:color="auto" w:fill="auto"/>
            <w:noWrap/>
            <w:vAlign w:val="bottom"/>
            <w:hideMark/>
          </w:tcPr>
          <w:p w14:paraId="36A8D8BE"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14.66</w:t>
            </w:r>
          </w:p>
        </w:tc>
        <w:tc>
          <w:tcPr>
            <w:tcW w:w="1842" w:type="dxa"/>
            <w:shd w:val="clear" w:color="auto" w:fill="auto"/>
            <w:noWrap/>
            <w:vAlign w:val="bottom"/>
            <w:hideMark/>
          </w:tcPr>
          <w:p w14:paraId="068FCF5D"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473.69</w:t>
            </w:r>
          </w:p>
        </w:tc>
      </w:tr>
      <w:tr w:rsidR="004314BA" w:rsidRPr="00A7277C" w14:paraId="613EB8D2" w14:textId="77777777" w:rsidTr="00D0179F">
        <w:trPr>
          <w:trHeight w:val="300"/>
        </w:trPr>
        <w:tc>
          <w:tcPr>
            <w:tcW w:w="1621" w:type="dxa"/>
            <w:shd w:val="clear" w:color="auto" w:fill="auto"/>
            <w:noWrap/>
            <w:vAlign w:val="bottom"/>
            <w:hideMark/>
          </w:tcPr>
          <w:p w14:paraId="29E3CED6"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17</w:t>
            </w:r>
          </w:p>
        </w:tc>
        <w:tc>
          <w:tcPr>
            <w:tcW w:w="1356" w:type="dxa"/>
            <w:shd w:val="clear" w:color="auto" w:fill="auto"/>
            <w:noWrap/>
            <w:vAlign w:val="bottom"/>
            <w:hideMark/>
          </w:tcPr>
          <w:p w14:paraId="2382A616"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60</w:t>
            </w:r>
          </w:p>
        </w:tc>
        <w:tc>
          <w:tcPr>
            <w:tcW w:w="1072" w:type="dxa"/>
            <w:shd w:val="clear" w:color="auto" w:fill="auto"/>
            <w:noWrap/>
            <w:vAlign w:val="bottom"/>
            <w:hideMark/>
          </w:tcPr>
          <w:p w14:paraId="662A5243"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26.38</w:t>
            </w:r>
          </w:p>
        </w:tc>
        <w:tc>
          <w:tcPr>
            <w:tcW w:w="1480" w:type="dxa"/>
            <w:shd w:val="clear" w:color="auto" w:fill="auto"/>
            <w:noWrap/>
            <w:vAlign w:val="bottom"/>
            <w:hideMark/>
          </w:tcPr>
          <w:p w14:paraId="00A2BDFE"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28.06</w:t>
            </w:r>
          </w:p>
        </w:tc>
        <w:tc>
          <w:tcPr>
            <w:tcW w:w="1701" w:type="dxa"/>
            <w:shd w:val="clear" w:color="auto" w:fill="auto"/>
            <w:noWrap/>
            <w:vAlign w:val="bottom"/>
            <w:hideMark/>
          </w:tcPr>
          <w:p w14:paraId="7E5F7117"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6.37</w:t>
            </w:r>
          </w:p>
        </w:tc>
        <w:tc>
          <w:tcPr>
            <w:tcW w:w="1842" w:type="dxa"/>
            <w:shd w:val="clear" w:color="auto" w:fill="auto"/>
            <w:noWrap/>
            <w:vAlign w:val="bottom"/>
            <w:hideMark/>
          </w:tcPr>
          <w:p w14:paraId="2E828BEC"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333.30</w:t>
            </w:r>
          </w:p>
        </w:tc>
      </w:tr>
      <w:tr w:rsidR="004314BA" w:rsidRPr="00A7277C" w14:paraId="43A1D274" w14:textId="77777777" w:rsidTr="00D0179F">
        <w:trPr>
          <w:trHeight w:val="300"/>
        </w:trPr>
        <w:tc>
          <w:tcPr>
            <w:tcW w:w="1621" w:type="dxa"/>
            <w:shd w:val="clear" w:color="auto" w:fill="auto"/>
            <w:noWrap/>
            <w:vAlign w:val="bottom"/>
            <w:hideMark/>
          </w:tcPr>
          <w:p w14:paraId="3E453332"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18</w:t>
            </w:r>
          </w:p>
        </w:tc>
        <w:tc>
          <w:tcPr>
            <w:tcW w:w="1356" w:type="dxa"/>
            <w:shd w:val="clear" w:color="auto" w:fill="auto"/>
            <w:noWrap/>
            <w:vAlign w:val="bottom"/>
            <w:hideMark/>
          </w:tcPr>
          <w:p w14:paraId="7FC9D602"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58000</w:t>
            </w:r>
          </w:p>
        </w:tc>
        <w:tc>
          <w:tcPr>
            <w:tcW w:w="1072" w:type="dxa"/>
            <w:shd w:val="clear" w:color="auto" w:fill="auto"/>
            <w:noWrap/>
            <w:vAlign w:val="bottom"/>
            <w:hideMark/>
          </w:tcPr>
          <w:p w14:paraId="7D240A8D"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467.40</w:t>
            </w:r>
          </w:p>
        </w:tc>
        <w:tc>
          <w:tcPr>
            <w:tcW w:w="1480" w:type="dxa"/>
            <w:shd w:val="clear" w:color="auto" w:fill="auto"/>
            <w:noWrap/>
            <w:vAlign w:val="bottom"/>
            <w:hideMark/>
          </w:tcPr>
          <w:p w14:paraId="6AB5BEED"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725.29</w:t>
            </w:r>
          </w:p>
        </w:tc>
        <w:tc>
          <w:tcPr>
            <w:tcW w:w="1701" w:type="dxa"/>
            <w:shd w:val="clear" w:color="auto" w:fill="auto"/>
            <w:noWrap/>
            <w:vAlign w:val="bottom"/>
            <w:hideMark/>
          </w:tcPr>
          <w:p w14:paraId="596A861A"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55.18</w:t>
            </w:r>
          </w:p>
        </w:tc>
        <w:tc>
          <w:tcPr>
            <w:tcW w:w="1842" w:type="dxa"/>
            <w:shd w:val="clear" w:color="auto" w:fill="auto"/>
            <w:noWrap/>
            <w:vAlign w:val="bottom"/>
            <w:hideMark/>
          </w:tcPr>
          <w:p w14:paraId="66A784E2"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75.55</w:t>
            </w:r>
          </w:p>
        </w:tc>
      </w:tr>
      <w:tr w:rsidR="004314BA" w:rsidRPr="00A7277C" w14:paraId="113BD9A7" w14:textId="77777777" w:rsidTr="00D0179F">
        <w:trPr>
          <w:trHeight w:val="300"/>
        </w:trPr>
        <w:tc>
          <w:tcPr>
            <w:tcW w:w="1621" w:type="dxa"/>
            <w:shd w:val="clear" w:color="auto" w:fill="auto"/>
            <w:noWrap/>
            <w:vAlign w:val="bottom"/>
            <w:hideMark/>
          </w:tcPr>
          <w:p w14:paraId="32138BC0"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19</w:t>
            </w:r>
          </w:p>
        </w:tc>
        <w:tc>
          <w:tcPr>
            <w:tcW w:w="1356" w:type="dxa"/>
            <w:shd w:val="clear" w:color="auto" w:fill="auto"/>
            <w:noWrap/>
            <w:vAlign w:val="bottom"/>
            <w:hideMark/>
          </w:tcPr>
          <w:p w14:paraId="32E515E6"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40000</w:t>
            </w:r>
          </w:p>
        </w:tc>
        <w:tc>
          <w:tcPr>
            <w:tcW w:w="1072" w:type="dxa"/>
            <w:shd w:val="clear" w:color="auto" w:fill="auto"/>
            <w:noWrap/>
            <w:vAlign w:val="bottom"/>
            <w:hideMark/>
          </w:tcPr>
          <w:p w14:paraId="1985E788"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772.56</w:t>
            </w:r>
          </w:p>
        </w:tc>
        <w:tc>
          <w:tcPr>
            <w:tcW w:w="1480" w:type="dxa"/>
            <w:shd w:val="clear" w:color="auto" w:fill="auto"/>
            <w:noWrap/>
            <w:vAlign w:val="bottom"/>
            <w:hideMark/>
          </w:tcPr>
          <w:p w14:paraId="4110111E"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446.64</w:t>
            </w:r>
          </w:p>
        </w:tc>
        <w:tc>
          <w:tcPr>
            <w:tcW w:w="1701" w:type="dxa"/>
            <w:shd w:val="clear" w:color="auto" w:fill="auto"/>
            <w:noWrap/>
            <w:vAlign w:val="bottom"/>
            <w:hideMark/>
          </w:tcPr>
          <w:p w14:paraId="206D7508"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42.19</w:t>
            </w:r>
          </w:p>
        </w:tc>
        <w:tc>
          <w:tcPr>
            <w:tcW w:w="1842" w:type="dxa"/>
            <w:shd w:val="clear" w:color="auto" w:fill="auto"/>
            <w:noWrap/>
            <w:vAlign w:val="bottom"/>
            <w:hideMark/>
          </w:tcPr>
          <w:p w14:paraId="222F722C"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85.21</w:t>
            </w:r>
          </w:p>
        </w:tc>
      </w:tr>
      <w:tr w:rsidR="004314BA" w:rsidRPr="00A7277C" w14:paraId="7068BBF1" w14:textId="77777777" w:rsidTr="00D0179F">
        <w:trPr>
          <w:trHeight w:val="300"/>
        </w:trPr>
        <w:tc>
          <w:tcPr>
            <w:tcW w:w="1621" w:type="dxa"/>
            <w:shd w:val="clear" w:color="auto" w:fill="auto"/>
            <w:noWrap/>
            <w:vAlign w:val="bottom"/>
            <w:hideMark/>
          </w:tcPr>
          <w:p w14:paraId="4019A313"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20</w:t>
            </w:r>
          </w:p>
        </w:tc>
        <w:tc>
          <w:tcPr>
            <w:tcW w:w="1356" w:type="dxa"/>
            <w:shd w:val="clear" w:color="auto" w:fill="auto"/>
            <w:noWrap/>
            <w:vAlign w:val="bottom"/>
            <w:hideMark/>
          </w:tcPr>
          <w:p w14:paraId="3291EDB7"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16000</w:t>
            </w:r>
          </w:p>
        </w:tc>
        <w:tc>
          <w:tcPr>
            <w:tcW w:w="1072" w:type="dxa"/>
            <w:shd w:val="clear" w:color="auto" w:fill="auto"/>
            <w:noWrap/>
            <w:vAlign w:val="bottom"/>
            <w:hideMark/>
          </w:tcPr>
          <w:p w14:paraId="235948D8"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83.82</w:t>
            </w:r>
          </w:p>
        </w:tc>
        <w:tc>
          <w:tcPr>
            <w:tcW w:w="1480" w:type="dxa"/>
            <w:shd w:val="clear" w:color="auto" w:fill="auto"/>
            <w:noWrap/>
            <w:vAlign w:val="bottom"/>
            <w:hideMark/>
          </w:tcPr>
          <w:p w14:paraId="334C4542"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39.35</w:t>
            </w:r>
          </w:p>
        </w:tc>
        <w:tc>
          <w:tcPr>
            <w:tcW w:w="1701" w:type="dxa"/>
            <w:shd w:val="clear" w:color="auto" w:fill="auto"/>
            <w:noWrap/>
            <w:vAlign w:val="bottom"/>
            <w:hideMark/>
          </w:tcPr>
          <w:p w14:paraId="1009D710"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53.05</w:t>
            </w:r>
          </w:p>
        </w:tc>
        <w:tc>
          <w:tcPr>
            <w:tcW w:w="1842" w:type="dxa"/>
            <w:shd w:val="clear" w:color="auto" w:fill="auto"/>
            <w:noWrap/>
            <w:vAlign w:val="bottom"/>
            <w:hideMark/>
          </w:tcPr>
          <w:p w14:paraId="648C2B5F"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36.35</w:t>
            </w:r>
          </w:p>
        </w:tc>
      </w:tr>
      <w:tr w:rsidR="004314BA" w:rsidRPr="00A7277C" w14:paraId="5E518213" w14:textId="77777777" w:rsidTr="00D0179F">
        <w:trPr>
          <w:trHeight w:val="300"/>
        </w:trPr>
        <w:tc>
          <w:tcPr>
            <w:tcW w:w="1621" w:type="dxa"/>
            <w:shd w:val="clear" w:color="auto" w:fill="auto"/>
            <w:noWrap/>
            <w:vAlign w:val="bottom"/>
            <w:hideMark/>
          </w:tcPr>
          <w:p w14:paraId="7CFF03FC"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21</w:t>
            </w:r>
          </w:p>
        </w:tc>
        <w:tc>
          <w:tcPr>
            <w:tcW w:w="1356" w:type="dxa"/>
            <w:shd w:val="clear" w:color="auto" w:fill="auto"/>
            <w:noWrap/>
            <w:vAlign w:val="bottom"/>
            <w:hideMark/>
          </w:tcPr>
          <w:p w14:paraId="5E48C911"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41000</w:t>
            </w:r>
          </w:p>
        </w:tc>
        <w:tc>
          <w:tcPr>
            <w:tcW w:w="1072" w:type="dxa"/>
            <w:shd w:val="clear" w:color="auto" w:fill="auto"/>
            <w:noWrap/>
            <w:vAlign w:val="bottom"/>
            <w:hideMark/>
          </w:tcPr>
          <w:p w14:paraId="29566805"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74.21</w:t>
            </w:r>
          </w:p>
        </w:tc>
        <w:tc>
          <w:tcPr>
            <w:tcW w:w="1480" w:type="dxa"/>
            <w:shd w:val="clear" w:color="auto" w:fill="auto"/>
            <w:noWrap/>
            <w:vAlign w:val="bottom"/>
            <w:hideMark/>
          </w:tcPr>
          <w:p w14:paraId="72E14F4C"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95.39</w:t>
            </w:r>
          </w:p>
        </w:tc>
        <w:tc>
          <w:tcPr>
            <w:tcW w:w="1701" w:type="dxa"/>
            <w:shd w:val="clear" w:color="auto" w:fill="auto"/>
            <w:noWrap/>
            <w:vAlign w:val="bottom"/>
            <w:hideMark/>
          </w:tcPr>
          <w:p w14:paraId="48ABFB63"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28.55</w:t>
            </w:r>
          </w:p>
        </w:tc>
        <w:tc>
          <w:tcPr>
            <w:tcW w:w="1842" w:type="dxa"/>
            <w:shd w:val="clear" w:color="auto" w:fill="auto"/>
            <w:noWrap/>
            <w:vAlign w:val="bottom"/>
            <w:hideMark/>
          </w:tcPr>
          <w:p w14:paraId="08D7EAA5"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54.01</w:t>
            </w:r>
          </w:p>
        </w:tc>
      </w:tr>
      <w:tr w:rsidR="004314BA" w:rsidRPr="00A7277C" w14:paraId="234D9DFB" w14:textId="77777777" w:rsidTr="00D0179F">
        <w:trPr>
          <w:trHeight w:val="300"/>
        </w:trPr>
        <w:tc>
          <w:tcPr>
            <w:tcW w:w="1621" w:type="dxa"/>
            <w:shd w:val="clear" w:color="auto" w:fill="auto"/>
            <w:noWrap/>
            <w:vAlign w:val="bottom"/>
            <w:hideMark/>
          </w:tcPr>
          <w:p w14:paraId="77F7ED56"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22</w:t>
            </w:r>
          </w:p>
        </w:tc>
        <w:tc>
          <w:tcPr>
            <w:tcW w:w="1356" w:type="dxa"/>
            <w:shd w:val="clear" w:color="auto" w:fill="auto"/>
            <w:noWrap/>
            <w:vAlign w:val="bottom"/>
            <w:hideMark/>
          </w:tcPr>
          <w:p w14:paraId="7D5905A8"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66000</w:t>
            </w:r>
          </w:p>
        </w:tc>
        <w:tc>
          <w:tcPr>
            <w:tcW w:w="1072" w:type="dxa"/>
            <w:shd w:val="clear" w:color="auto" w:fill="auto"/>
            <w:noWrap/>
            <w:vAlign w:val="bottom"/>
            <w:hideMark/>
          </w:tcPr>
          <w:p w14:paraId="5B3B0354"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84.16</w:t>
            </w:r>
          </w:p>
        </w:tc>
        <w:tc>
          <w:tcPr>
            <w:tcW w:w="1480" w:type="dxa"/>
            <w:shd w:val="clear" w:color="auto" w:fill="auto"/>
            <w:noWrap/>
            <w:vAlign w:val="bottom"/>
            <w:hideMark/>
          </w:tcPr>
          <w:p w14:paraId="01FB8CC1"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157.30</w:t>
            </w:r>
          </w:p>
        </w:tc>
        <w:tc>
          <w:tcPr>
            <w:tcW w:w="1701" w:type="dxa"/>
            <w:shd w:val="clear" w:color="auto" w:fill="auto"/>
            <w:noWrap/>
            <w:vAlign w:val="bottom"/>
            <w:hideMark/>
          </w:tcPr>
          <w:p w14:paraId="2A53766C"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86.91</w:t>
            </w:r>
          </w:p>
        </w:tc>
        <w:tc>
          <w:tcPr>
            <w:tcW w:w="1842" w:type="dxa"/>
            <w:shd w:val="clear" w:color="auto" w:fill="auto"/>
            <w:noWrap/>
            <w:vAlign w:val="bottom"/>
            <w:hideMark/>
          </w:tcPr>
          <w:p w14:paraId="5EF2CA74"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35.80</w:t>
            </w:r>
          </w:p>
        </w:tc>
      </w:tr>
      <w:tr w:rsidR="004314BA" w:rsidRPr="00A7277C" w14:paraId="6A324F3C" w14:textId="77777777" w:rsidTr="00D0179F">
        <w:trPr>
          <w:trHeight w:val="300"/>
        </w:trPr>
        <w:tc>
          <w:tcPr>
            <w:tcW w:w="1621" w:type="dxa"/>
            <w:shd w:val="clear" w:color="auto" w:fill="auto"/>
            <w:noWrap/>
            <w:vAlign w:val="bottom"/>
            <w:hideMark/>
          </w:tcPr>
          <w:p w14:paraId="73B277DA"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23</w:t>
            </w:r>
          </w:p>
        </w:tc>
        <w:tc>
          <w:tcPr>
            <w:tcW w:w="1356" w:type="dxa"/>
            <w:shd w:val="clear" w:color="auto" w:fill="auto"/>
            <w:noWrap/>
            <w:vAlign w:val="bottom"/>
            <w:hideMark/>
          </w:tcPr>
          <w:p w14:paraId="20ACE5F3"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1125</w:t>
            </w:r>
          </w:p>
        </w:tc>
        <w:tc>
          <w:tcPr>
            <w:tcW w:w="1072" w:type="dxa"/>
            <w:shd w:val="clear" w:color="auto" w:fill="auto"/>
            <w:noWrap/>
            <w:vAlign w:val="bottom"/>
            <w:hideMark/>
          </w:tcPr>
          <w:p w14:paraId="23FE6994"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130.35</w:t>
            </w:r>
          </w:p>
        </w:tc>
        <w:tc>
          <w:tcPr>
            <w:tcW w:w="1480" w:type="dxa"/>
            <w:shd w:val="clear" w:color="auto" w:fill="auto"/>
            <w:noWrap/>
            <w:vAlign w:val="bottom"/>
            <w:hideMark/>
          </w:tcPr>
          <w:p w14:paraId="7225257C"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115.16</w:t>
            </w:r>
          </w:p>
        </w:tc>
        <w:tc>
          <w:tcPr>
            <w:tcW w:w="1701" w:type="dxa"/>
            <w:shd w:val="clear" w:color="auto" w:fill="auto"/>
            <w:noWrap/>
            <w:vAlign w:val="bottom"/>
            <w:hideMark/>
          </w:tcPr>
          <w:p w14:paraId="161BF445"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11.65</w:t>
            </w:r>
          </w:p>
        </w:tc>
        <w:tc>
          <w:tcPr>
            <w:tcW w:w="1842" w:type="dxa"/>
            <w:shd w:val="clear" w:color="auto" w:fill="auto"/>
            <w:noWrap/>
            <w:vAlign w:val="bottom"/>
            <w:hideMark/>
          </w:tcPr>
          <w:p w14:paraId="4976B609"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12.32</w:t>
            </w:r>
          </w:p>
        </w:tc>
      </w:tr>
      <w:tr w:rsidR="004314BA" w:rsidRPr="00A7277C" w14:paraId="4C9095A0" w14:textId="77777777" w:rsidTr="00D0179F">
        <w:trPr>
          <w:trHeight w:val="300"/>
        </w:trPr>
        <w:tc>
          <w:tcPr>
            <w:tcW w:w="1621" w:type="dxa"/>
            <w:shd w:val="clear" w:color="auto" w:fill="auto"/>
            <w:noWrap/>
            <w:vAlign w:val="bottom"/>
            <w:hideMark/>
          </w:tcPr>
          <w:p w14:paraId="27169414"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24</w:t>
            </w:r>
          </w:p>
        </w:tc>
        <w:tc>
          <w:tcPr>
            <w:tcW w:w="1356" w:type="dxa"/>
            <w:shd w:val="clear" w:color="auto" w:fill="auto"/>
            <w:noWrap/>
            <w:vAlign w:val="bottom"/>
            <w:hideMark/>
          </w:tcPr>
          <w:p w14:paraId="283B9098"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5000</w:t>
            </w:r>
          </w:p>
        </w:tc>
        <w:tc>
          <w:tcPr>
            <w:tcW w:w="1072" w:type="dxa"/>
            <w:shd w:val="clear" w:color="auto" w:fill="auto"/>
            <w:noWrap/>
            <w:vAlign w:val="bottom"/>
            <w:hideMark/>
          </w:tcPr>
          <w:p w14:paraId="1026DC15"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32.28</w:t>
            </w:r>
          </w:p>
        </w:tc>
        <w:tc>
          <w:tcPr>
            <w:tcW w:w="1480" w:type="dxa"/>
            <w:shd w:val="clear" w:color="auto" w:fill="auto"/>
            <w:noWrap/>
            <w:vAlign w:val="bottom"/>
            <w:hideMark/>
          </w:tcPr>
          <w:p w14:paraId="3DD5C255"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28.84</w:t>
            </w:r>
          </w:p>
        </w:tc>
        <w:tc>
          <w:tcPr>
            <w:tcW w:w="1701" w:type="dxa"/>
            <w:shd w:val="clear" w:color="auto" w:fill="auto"/>
            <w:noWrap/>
            <w:vAlign w:val="bottom"/>
            <w:hideMark/>
          </w:tcPr>
          <w:p w14:paraId="4C8D1344"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10.64</w:t>
            </w:r>
          </w:p>
        </w:tc>
        <w:tc>
          <w:tcPr>
            <w:tcW w:w="1842" w:type="dxa"/>
            <w:shd w:val="clear" w:color="auto" w:fill="auto"/>
            <w:noWrap/>
            <w:vAlign w:val="bottom"/>
            <w:hideMark/>
          </w:tcPr>
          <w:p w14:paraId="5B28F01E"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254.10</w:t>
            </w:r>
          </w:p>
        </w:tc>
      </w:tr>
      <w:tr w:rsidR="004314BA" w:rsidRPr="00A7277C" w14:paraId="4E0BA680" w14:textId="77777777" w:rsidTr="00D0179F">
        <w:trPr>
          <w:trHeight w:val="300"/>
        </w:trPr>
        <w:tc>
          <w:tcPr>
            <w:tcW w:w="1621" w:type="dxa"/>
            <w:shd w:val="clear" w:color="auto" w:fill="auto"/>
            <w:noWrap/>
            <w:vAlign w:val="bottom"/>
            <w:hideMark/>
          </w:tcPr>
          <w:p w14:paraId="61C8F616"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25</w:t>
            </w:r>
          </w:p>
        </w:tc>
        <w:tc>
          <w:tcPr>
            <w:tcW w:w="1356" w:type="dxa"/>
            <w:shd w:val="clear" w:color="auto" w:fill="auto"/>
            <w:noWrap/>
            <w:vAlign w:val="bottom"/>
            <w:hideMark/>
          </w:tcPr>
          <w:p w14:paraId="75959776"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330</w:t>
            </w:r>
          </w:p>
        </w:tc>
        <w:tc>
          <w:tcPr>
            <w:tcW w:w="1072" w:type="dxa"/>
            <w:shd w:val="clear" w:color="auto" w:fill="auto"/>
            <w:noWrap/>
            <w:vAlign w:val="bottom"/>
            <w:hideMark/>
          </w:tcPr>
          <w:p w14:paraId="06E0722C"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194.96</w:t>
            </w:r>
          </w:p>
        </w:tc>
        <w:tc>
          <w:tcPr>
            <w:tcW w:w="1480" w:type="dxa"/>
            <w:shd w:val="clear" w:color="auto" w:fill="auto"/>
            <w:noWrap/>
            <w:vAlign w:val="bottom"/>
            <w:hideMark/>
          </w:tcPr>
          <w:p w14:paraId="6B88AF77"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196.95</w:t>
            </w:r>
          </w:p>
        </w:tc>
        <w:tc>
          <w:tcPr>
            <w:tcW w:w="1701" w:type="dxa"/>
            <w:shd w:val="clear" w:color="auto" w:fill="auto"/>
            <w:noWrap/>
            <w:vAlign w:val="bottom"/>
            <w:hideMark/>
          </w:tcPr>
          <w:p w14:paraId="75C04BE2"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1.02</w:t>
            </w:r>
          </w:p>
        </w:tc>
        <w:tc>
          <w:tcPr>
            <w:tcW w:w="1842" w:type="dxa"/>
            <w:shd w:val="clear" w:color="auto" w:fill="auto"/>
            <w:noWrap/>
            <w:vAlign w:val="bottom"/>
            <w:hideMark/>
          </w:tcPr>
          <w:p w14:paraId="6D2C0D6B"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41.38</w:t>
            </w:r>
          </w:p>
        </w:tc>
      </w:tr>
      <w:tr w:rsidR="004314BA" w:rsidRPr="00A7277C" w14:paraId="0E2372B3" w14:textId="77777777" w:rsidTr="00D0179F">
        <w:trPr>
          <w:trHeight w:val="300"/>
        </w:trPr>
        <w:tc>
          <w:tcPr>
            <w:tcW w:w="1621" w:type="dxa"/>
            <w:shd w:val="clear" w:color="auto" w:fill="auto"/>
            <w:noWrap/>
            <w:vAlign w:val="bottom"/>
            <w:hideMark/>
          </w:tcPr>
          <w:p w14:paraId="2FFF543E"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26</w:t>
            </w:r>
          </w:p>
        </w:tc>
        <w:tc>
          <w:tcPr>
            <w:tcW w:w="1356" w:type="dxa"/>
            <w:shd w:val="clear" w:color="auto" w:fill="auto"/>
            <w:noWrap/>
            <w:vAlign w:val="bottom"/>
            <w:hideMark/>
          </w:tcPr>
          <w:p w14:paraId="714F9CE5"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2500</w:t>
            </w:r>
          </w:p>
        </w:tc>
        <w:tc>
          <w:tcPr>
            <w:tcW w:w="1072" w:type="dxa"/>
            <w:shd w:val="clear" w:color="auto" w:fill="auto"/>
            <w:noWrap/>
            <w:vAlign w:val="bottom"/>
            <w:hideMark/>
          </w:tcPr>
          <w:p w14:paraId="1642FD3F"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63.75</w:t>
            </w:r>
          </w:p>
        </w:tc>
        <w:tc>
          <w:tcPr>
            <w:tcW w:w="1480" w:type="dxa"/>
            <w:shd w:val="clear" w:color="auto" w:fill="auto"/>
            <w:noWrap/>
            <w:vAlign w:val="bottom"/>
            <w:hideMark/>
          </w:tcPr>
          <w:p w14:paraId="22FA1DB3"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59.62</w:t>
            </w:r>
          </w:p>
        </w:tc>
        <w:tc>
          <w:tcPr>
            <w:tcW w:w="1701" w:type="dxa"/>
            <w:shd w:val="clear" w:color="auto" w:fill="auto"/>
            <w:noWrap/>
            <w:vAlign w:val="bottom"/>
            <w:hideMark/>
          </w:tcPr>
          <w:p w14:paraId="70521E43"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6.48</w:t>
            </w:r>
          </w:p>
        </w:tc>
        <w:tc>
          <w:tcPr>
            <w:tcW w:w="1842" w:type="dxa"/>
            <w:shd w:val="clear" w:color="auto" w:fill="auto"/>
            <w:noWrap/>
            <w:vAlign w:val="bottom"/>
            <w:hideMark/>
          </w:tcPr>
          <w:p w14:paraId="195FE010"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79.27</w:t>
            </w:r>
          </w:p>
        </w:tc>
      </w:tr>
      <w:tr w:rsidR="004314BA" w:rsidRPr="00A7277C" w14:paraId="61242C6E" w14:textId="77777777" w:rsidTr="00D0179F">
        <w:trPr>
          <w:trHeight w:val="300"/>
        </w:trPr>
        <w:tc>
          <w:tcPr>
            <w:tcW w:w="1621" w:type="dxa"/>
            <w:shd w:val="clear" w:color="auto" w:fill="auto"/>
            <w:noWrap/>
            <w:vAlign w:val="bottom"/>
            <w:hideMark/>
          </w:tcPr>
          <w:p w14:paraId="00F3E8F1"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27</w:t>
            </w:r>
          </w:p>
        </w:tc>
        <w:tc>
          <w:tcPr>
            <w:tcW w:w="1356" w:type="dxa"/>
            <w:shd w:val="clear" w:color="auto" w:fill="auto"/>
            <w:noWrap/>
            <w:vAlign w:val="bottom"/>
            <w:hideMark/>
          </w:tcPr>
          <w:p w14:paraId="283C0399"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2500</w:t>
            </w:r>
          </w:p>
        </w:tc>
        <w:tc>
          <w:tcPr>
            <w:tcW w:w="1072" w:type="dxa"/>
            <w:shd w:val="clear" w:color="auto" w:fill="auto"/>
            <w:noWrap/>
            <w:vAlign w:val="bottom"/>
            <w:hideMark/>
          </w:tcPr>
          <w:p w14:paraId="2162D835"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47.79</w:t>
            </w:r>
          </w:p>
        </w:tc>
        <w:tc>
          <w:tcPr>
            <w:tcW w:w="1480" w:type="dxa"/>
            <w:shd w:val="clear" w:color="auto" w:fill="auto"/>
            <w:noWrap/>
            <w:vAlign w:val="bottom"/>
            <w:hideMark/>
          </w:tcPr>
          <w:p w14:paraId="680D1D24"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52.95</w:t>
            </w:r>
          </w:p>
        </w:tc>
        <w:tc>
          <w:tcPr>
            <w:tcW w:w="1701" w:type="dxa"/>
            <w:shd w:val="clear" w:color="auto" w:fill="auto"/>
            <w:noWrap/>
            <w:vAlign w:val="bottom"/>
            <w:hideMark/>
          </w:tcPr>
          <w:p w14:paraId="5A23D2E5"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10.81</w:t>
            </w:r>
          </w:p>
        </w:tc>
        <w:tc>
          <w:tcPr>
            <w:tcW w:w="1842" w:type="dxa"/>
            <w:shd w:val="clear" w:color="auto" w:fill="auto"/>
            <w:noWrap/>
            <w:vAlign w:val="bottom"/>
            <w:hideMark/>
          </w:tcPr>
          <w:p w14:paraId="2B5E7110"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139.16</w:t>
            </w:r>
          </w:p>
        </w:tc>
      </w:tr>
      <w:tr w:rsidR="004314BA" w:rsidRPr="00A7277C" w14:paraId="03BD8B2D" w14:textId="77777777" w:rsidTr="00D0179F">
        <w:trPr>
          <w:trHeight w:val="315"/>
        </w:trPr>
        <w:tc>
          <w:tcPr>
            <w:tcW w:w="1621" w:type="dxa"/>
            <w:tcBorders>
              <w:bottom w:val="single" w:sz="4" w:space="0" w:color="auto"/>
            </w:tcBorders>
            <w:shd w:val="clear" w:color="auto" w:fill="auto"/>
            <w:noWrap/>
            <w:vAlign w:val="bottom"/>
            <w:hideMark/>
          </w:tcPr>
          <w:p w14:paraId="43C96BF3"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28</w:t>
            </w:r>
          </w:p>
        </w:tc>
        <w:tc>
          <w:tcPr>
            <w:tcW w:w="1356" w:type="dxa"/>
            <w:tcBorders>
              <w:bottom w:val="single" w:sz="4" w:space="0" w:color="auto"/>
            </w:tcBorders>
            <w:shd w:val="clear" w:color="auto" w:fill="auto"/>
            <w:noWrap/>
            <w:vAlign w:val="bottom"/>
            <w:hideMark/>
          </w:tcPr>
          <w:p w14:paraId="213F2A03"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2500</w:t>
            </w:r>
          </w:p>
        </w:tc>
        <w:tc>
          <w:tcPr>
            <w:tcW w:w="1072" w:type="dxa"/>
            <w:tcBorders>
              <w:bottom w:val="single" w:sz="4" w:space="0" w:color="auto"/>
            </w:tcBorders>
            <w:shd w:val="clear" w:color="auto" w:fill="auto"/>
            <w:noWrap/>
            <w:vAlign w:val="bottom"/>
            <w:hideMark/>
          </w:tcPr>
          <w:p w14:paraId="0F3B7BAD"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57.81</w:t>
            </w:r>
          </w:p>
        </w:tc>
        <w:tc>
          <w:tcPr>
            <w:tcW w:w="1480" w:type="dxa"/>
            <w:tcBorders>
              <w:bottom w:val="single" w:sz="4" w:space="0" w:color="auto"/>
            </w:tcBorders>
            <w:shd w:val="clear" w:color="auto" w:fill="auto"/>
            <w:noWrap/>
            <w:vAlign w:val="bottom"/>
            <w:hideMark/>
          </w:tcPr>
          <w:p w14:paraId="7804535E"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55.43</w:t>
            </w:r>
          </w:p>
        </w:tc>
        <w:tc>
          <w:tcPr>
            <w:tcW w:w="1701" w:type="dxa"/>
            <w:tcBorders>
              <w:bottom w:val="single" w:sz="4" w:space="0" w:color="auto"/>
            </w:tcBorders>
            <w:shd w:val="clear" w:color="auto" w:fill="auto"/>
            <w:noWrap/>
            <w:vAlign w:val="bottom"/>
            <w:hideMark/>
          </w:tcPr>
          <w:p w14:paraId="58FF2DD7"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4.12</w:t>
            </w:r>
          </w:p>
        </w:tc>
        <w:tc>
          <w:tcPr>
            <w:tcW w:w="1842" w:type="dxa"/>
            <w:tcBorders>
              <w:bottom w:val="single" w:sz="4" w:space="0" w:color="auto"/>
            </w:tcBorders>
            <w:shd w:val="clear" w:color="auto" w:fill="auto"/>
            <w:noWrap/>
            <w:vAlign w:val="bottom"/>
            <w:hideMark/>
          </w:tcPr>
          <w:p w14:paraId="508E7223"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97.70</w:t>
            </w:r>
          </w:p>
        </w:tc>
      </w:tr>
      <w:tr w:rsidR="004314BA" w:rsidRPr="00A7277C" w14:paraId="60D06336" w14:textId="77777777" w:rsidTr="00D0179F">
        <w:trPr>
          <w:trHeight w:val="300"/>
        </w:trPr>
        <w:tc>
          <w:tcPr>
            <w:tcW w:w="1621" w:type="dxa"/>
            <w:tcBorders>
              <w:top w:val="single" w:sz="4" w:space="0" w:color="auto"/>
              <w:bottom w:val="nil"/>
            </w:tcBorders>
            <w:shd w:val="clear" w:color="auto" w:fill="auto"/>
            <w:noWrap/>
            <w:vAlign w:val="center"/>
            <w:hideMark/>
          </w:tcPr>
          <w:p w14:paraId="1990E463" w14:textId="77777777" w:rsidR="004314BA" w:rsidRPr="00A7277C" w:rsidRDefault="004314BA" w:rsidP="00D0179F">
            <w:pPr>
              <w:rPr>
                <w:color w:val="000000"/>
                <w:sz w:val="20"/>
                <w:szCs w:val="20"/>
                <w:lang w:val="en-CA" w:eastAsia="en-CA"/>
              </w:rPr>
            </w:pPr>
            <w:r w:rsidRPr="00A7277C">
              <w:rPr>
                <w:color w:val="000000"/>
                <w:sz w:val="20"/>
                <w:szCs w:val="20"/>
                <w:lang w:val="en-CA" w:eastAsia="en-CA"/>
              </w:rPr>
              <w:t>Mean</w:t>
            </w:r>
          </w:p>
        </w:tc>
        <w:tc>
          <w:tcPr>
            <w:tcW w:w="1356" w:type="dxa"/>
            <w:tcBorders>
              <w:top w:val="single" w:sz="4" w:space="0" w:color="auto"/>
              <w:bottom w:val="nil"/>
            </w:tcBorders>
            <w:shd w:val="clear" w:color="auto" w:fill="auto"/>
            <w:noWrap/>
            <w:vAlign w:val="bottom"/>
            <w:hideMark/>
          </w:tcPr>
          <w:p w14:paraId="669675CA" w14:textId="77777777" w:rsidR="004314BA" w:rsidRPr="00A7277C" w:rsidRDefault="004314BA" w:rsidP="00D0179F">
            <w:pPr>
              <w:jc w:val="center"/>
              <w:rPr>
                <w:color w:val="000000"/>
                <w:sz w:val="20"/>
                <w:szCs w:val="20"/>
                <w:lang w:val="en-CA" w:eastAsia="en-CA"/>
              </w:rPr>
            </w:pPr>
          </w:p>
        </w:tc>
        <w:tc>
          <w:tcPr>
            <w:tcW w:w="1072" w:type="dxa"/>
            <w:tcBorders>
              <w:top w:val="single" w:sz="4" w:space="0" w:color="auto"/>
              <w:bottom w:val="nil"/>
            </w:tcBorders>
            <w:shd w:val="clear" w:color="auto" w:fill="auto"/>
            <w:noWrap/>
            <w:vAlign w:val="bottom"/>
            <w:hideMark/>
          </w:tcPr>
          <w:p w14:paraId="3531BFB1"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114.29</w:t>
            </w:r>
          </w:p>
        </w:tc>
        <w:tc>
          <w:tcPr>
            <w:tcW w:w="1480" w:type="dxa"/>
            <w:tcBorders>
              <w:top w:val="single" w:sz="4" w:space="0" w:color="auto"/>
              <w:bottom w:val="nil"/>
            </w:tcBorders>
            <w:shd w:val="clear" w:color="auto" w:fill="auto"/>
            <w:noWrap/>
            <w:vAlign w:val="bottom"/>
            <w:hideMark/>
          </w:tcPr>
          <w:p w14:paraId="5093C610"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113.60</w:t>
            </w:r>
          </w:p>
        </w:tc>
        <w:tc>
          <w:tcPr>
            <w:tcW w:w="1701" w:type="dxa"/>
            <w:tcBorders>
              <w:top w:val="single" w:sz="4" w:space="0" w:color="auto"/>
              <w:bottom w:val="nil"/>
            </w:tcBorders>
            <w:shd w:val="clear" w:color="auto" w:fill="auto"/>
            <w:noWrap/>
            <w:vAlign w:val="bottom"/>
            <w:hideMark/>
          </w:tcPr>
          <w:p w14:paraId="502228B5"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27.57</w:t>
            </w:r>
          </w:p>
        </w:tc>
        <w:tc>
          <w:tcPr>
            <w:tcW w:w="1842" w:type="dxa"/>
            <w:tcBorders>
              <w:top w:val="single" w:sz="4" w:space="0" w:color="auto"/>
              <w:bottom w:val="nil"/>
            </w:tcBorders>
            <w:shd w:val="clear" w:color="auto" w:fill="auto"/>
            <w:noWrap/>
            <w:vAlign w:val="bottom"/>
            <w:hideMark/>
          </w:tcPr>
          <w:p w14:paraId="498079E0"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576.74</w:t>
            </w:r>
          </w:p>
        </w:tc>
      </w:tr>
      <w:tr w:rsidR="004314BA" w:rsidRPr="00A7277C" w14:paraId="3DAC0FD8" w14:textId="77777777" w:rsidTr="00D0179F">
        <w:trPr>
          <w:trHeight w:val="300"/>
        </w:trPr>
        <w:tc>
          <w:tcPr>
            <w:tcW w:w="1621" w:type="dxa"/>
            <w:tcBorders>
              <w:top w:val="nil"/>
              <w:bottom w:val="nil"/>
            </w:tcBorders>
            <w:shd w:val="clear" w:color="auto" w:fill="auto"/>
            <w:noWrap/>
            <w:vAlign w:val="center"/>
            <w:hideMark/>
          </w:tcPr>
          <w:p w14:paraId="357AEA7B" w14:textId="77777777" w:rsidR="004314BA" w:rsidRPr="00A7277C" w:rsidRDefault="004314BA" w:rsidP="00D0179F">
            <w:pPr>
              <w:rPr>
                <w:color w:val="000000"/>
                <w:sz w:val="20"/>
                <w:szCs w:val="20"/>
                <w:lang w:val="en-CA" w:eastAsia="en-CA"/>
              </w:rPr>
            </w:pPr>
            <w:r w:rsidRPr="00A7277C">
              <w:rPr>
                <w:color w:val="000000"/>
                <w:sz w:val="20"/>
                <w:szCs w:val="20"/>
                <w:lang w:val="en-CA" w:eastAsia="en-CA"/>
              </w:rPr>
              <w:t>SD</w:t>
            </w:r>
          </w:p>
        </w:tc>
        <w:tc>
          <w:tcPr>
            <w:tcW w:w="1356" w:type="dxa"/>
            <w:tcBorders>
              <w:top w:val="nil"/>
              <w:bottom w:val="nil"/>
            </w:tcBorders>
            <w:shd w:val="clear" w:color="auto" w:fill="auto"/>
            <w:noWrap/>
            <w:vAlign w:val="bottom"/>
            <w:hideMark/>
          </w:tcPr>
          <w:p w14:paraId="47823EAF" w14:textId="77777777" w:rsidR="004314BA" w:rsidRPr="00A7277C" w:rsidRDefault="004314BA" w:rsidP="00D0179F">
            <w:pPr>
              <w:jc w:val="center"/>
              <w:rPr>
                <w:color w:val="000000"/>
                <w:sz w:val="20"/>
                <w:szCs w:val="20"/>
                <w:lang w:val="en-CA" w:eastAsia="en-CA"/>
              </w:rPr>
            </w:pPr>
          </w:p>
        </w:tc>
        <w:tc>
          <w:tcPr>
            <w:tcW w:w="1072" w:type="dxa"/>
            <w:tcBorders>
              <w:top w:val="nil"/>
              <w:bottom w:val="nil"/>
            </w:tcBorders>
            <w:shd w:val="clear" w:color="auto" w:fill="auto"/>
            <w:noWrap/>
            <w:vAlign w:val="bottom"/>
            <w:hideMark/>
          </w:tcPr>
          <w:p w14:paraId="6AAB9CC8"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163.83</w:t>
            </w:r>
          </w:p>
        </w:tc>
        <w:tc>
          <w:tcPr>
            <w:tcW w:w="1480" w:type="dxa"/>
            <w:tcBorders>
              <w:top w:val="nil"/>
              <w:bottom w:val="nil"/>
            </w:tcBorders>
            <w:shd w:val="clear" w:color="auto" w:fill="auto"/>
            <w:noWrap/>
            <w:vAlign w:val="bottom"/>
            <w:hideMark/>
          </w:tcPr>
          <w:p w14:paraId="54AAA35C"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157.72</w:t>
            </w:r>
          </w:p>
        </w:tc>
        <w:tc>
          <w:tcPr>
            <w:tcW w:w="1701" w:type="dxa"/>
            <w:tcBorders>
              <w:top w:val="nil"/>
              <w:bottom w:val="nil"/>
            </w:tcBorders>
            <w:shd w:val="clear" w:color="auto" w:fill="auto"/>
            <w:noWrap/>
            <w:vAlign w:val="bottom"/>
            <w:hideMark/>
          </w:tcPr>
          <w:p w14:paraId="3149E02E"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24.56</w:t>
            </w:r>
          </w:p>
        </w:tc>
        <w:tc>
          <w:tcPr>
            <w:tcW w:w="1842" w:type="dxa"/>
            <w:tcBorders>
              <w:top w:val="nil"/>
              <w:bottom w:val="nil"/>
            </w:tcBorders>
            <w:shd w:val="clear" w:color="auto" w:fill="auto"/>
            <w:noWrap/>
            <w:vAlign w:val="bottom"/>
            <w:hideMark/>
          </w:tcPr>
          <w:p w14:paraId="7A2A23CB"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971.93</w:t>
            </w:r>
          </w:p>
        </w:tc>
      </w:tr>
      <w:tr w:rsidR="004314BA" w:rsidRPr="00A7277C" w14:paraId="27BAC8F3" w14:textId="77777777" w:rsidTr="00D0179F">
        <w:trPr>
          <w:trHeight w:val="300"/>
        </w:trPr>
        <w:tc>
          <w:tcPr>
            <w:tcW w:w="1621" w:type="dxa"/>
            <w:tcBorders>
              <w:top w:val="nil"/>
              <w:bottom w:val="nil"/>
            </w:tcBorders>
            <w:shd w:val="clear" w:color="auto" w:fill="auto"/>
            <w:noWrap/>
            <w:vAlign w:val="center"/>
            <w:hideMark/>
          </w:tcPr>
          <w:p w14:paraId="0CE896EE" w14:textId="77777777" w:rsidR="004314BA" w:rsidRPr="00A7277C" w:rsidRDefault="004314BA" w:rsidP="00D0179F">
            <w:pPr>
              <w:rPr>
                <w:color w:val="000000"/>
                <w:sz w:val="20"/>
                <w:szCs w:val="20"/>
                <w:lang w:val="en-CA" w:eastAsia="en-CA"/>
              </w:rPr>
            </w:pPr>
            <w:r w:rsidRPr="00A7277C">
              <w:rPr>
                <w:color w:val="000000"/>
                <w:sz w:val="20"/>
                <w:szCs w:val="20"/>
                <w:lang w:val="en-CA" w:eastAsia="en-CA"/>
              </w:rPr>
              <w:t>MIN</w:t>
            </w:r>
          </w:p>
        </w:tc>
        <w:tc>
          <w:tcPr>
            <w:tcW w:w="1356" w:type="dxa"/>
            <w:tcBorders>
              <w:top w:val="nil"/>
              <w:bottom w:val="nil"/>
            </w:tcBorders>
            <w:shd w:val="clear" w:color="auto" w:fill="auto"/>
            <w:noWrap/>
            <w:vAlign w:val="bottom"/>
            <w:hideMark/>
          </w:tcPr>
          <w:p w14:paraId="51F2EA8C" w14:textId="77777777" w:rsidR="004314BA" w:rsidRPr="00A7277C" w:rsidRDefault="004314BA" w:rsidP="00D0179F">
            <w:pPr>
              <w:jc w:val="center"/>
              <w:rPr>
                <w:color w:val="000000"/>
                <w:sz w:val="20"/>
                <w:szCs w:val="20"/>
                <w:lang w:val="en-CA" w:eastAsia="en-CA"/>
              </w:rPr>
            </w:pPr>
          </w:p>
        </w:tc>
        <w:tc>
          <w:tcPr>
            <w:tcW w:w="1072" w:type="dxa"/>
            <w:tcBorders>
              <w:top w:val="nil"/>
              <w:bottom w:val="nil"/>
            </w:tcBorders>
            <w:shd w:val="clear" w:color="auto" w:fill="auto"/>
            <w:noWrap/>
            <w:vAlign w:val="bottom"/>
            <w:hideMark/>
          </w:tcPr>
          <w:p w14:paraId="6F1CDEA3"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3.39</w:t>
            </w:r>
          </w:p>
        </w:tc>
        <w:tc>
          <w:tcPr>
            <w:tcW w:w="1480" w:type="dxa"/>
            <w:tcBorders>
              <w:top w:val="nil"/>
              <w:bottom w:val="nil"/>
            </w:tcBorders>
            <w:shd w:val="clear" w:color="auto" w:fill="auto"/>
            <w:noWrap/>
            <w:vAlign w:val="bottom"/>
            <w:hideMark/>
          </w:tcPr>
          <w:p w14:paraId="419614FE"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0.85</w:t>
            </w:r>
          </w:p>
        </w:tc>
        <w:tc>
          <w:tcPr>
            <w:tcW w:w="1701" w:type="dxa"/>
            <w:tcBorders>
              <w:top w:val="nil"/>
              <w:bottom w:val="nil"/>
            </w:tcBorders>
            <w:shd w:val="clear" w:color="auto" w:fill="auto"/>
            <w:noWrap/>
            <w:vAlign w:val="bottom"/>
            <w:hideMark/>
          </w:tcPr>
          <w:p w14:paraId="35B01ED4"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1.02</w:t>
            </w:r>
          </w:p>
        </w:tc>
        <w:tc>
          <w:tcPr>
            <w:tcW w:w="1842" w:type="dxa"/>
            <w:tcBorders>
              <w:top w:val="nil"/>
              <w:bottom w:val="nil"/>
            </w:tcBorders>
            <w:shd w:val="clear" w:color="auto" w:fill="auto"/>
            <w:noWrap/>
            <w:vAlign w:val="bottom"/>
            <w:hideMark/>
          </w:tcPr>
          <w:p w14:paraId="409B7A97"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0.67</w:t>
            </w:r>
          </w:p>
        </w:tc>
      </w:tr>
      <w:tr w:rsidR="004314BA" w:rsidRPr="00A7277C" w14:paraId="61A489BE" w14:textId="77777777" w:rsidTr="00D0179F">
        <w:trPr>
          <w:trHeight w:val="315"/>
        </w:trPr>
        <w:tc>
          <w:tcPr>
            <w:tcW w:w="1621" w:type="dxa"/>
            <w:tcBorders>
              <w:top w:val="nil"/>
              <w:bottom w:val="single" w:sz="4" w:space="0" w:color="auto"/>
            </w:tcBorders>
            <w:shd w:val="clear" w:color="auto" w:fill="auto"/>
            <w:noWrap/>
            <w:vAlign w:val="center"/>
            <w:hideMark/>
          </w:tcPr>
          <w:p w14:paraId="43BBE0CD" w14:textId="77777777" w:rsidR="004314BA" w:rsidRPr="00A7277C" w:rsidRDefault="004314BA" w:rsidP="00D0179F">
            <w:pPr>
              <w:rPr>
                <w:color w:val="000000"/>
                <w:sz w:val="20"/>
                <w:szCs w:val="20"/>
                <w:lang w:val="en-CA" w:eastAsia="en-CA"/>
              </w:rPr>
            </w:pPr>
            <w:r w:rsidRPr="00A7277C">
              <w:rPr>
                <w:color w:val="000000"/>
                <w:sz w:val="20"/>
                <w:szCs w:val="20"/>
                <w:lang w:val="en-CA" w:eastAsia="en-CA"/>
              </w:rPr>
              <w:t>Max</w:t>
            </w:r>
          </w:p>
        </w:tc>
        <w:tc>
          <w:tcPr>
            <w:tcW w:w="1356" w:type="dxa"/>
            <w:tcBorders>
              <w:top w:val="nil"/>
              <w:bottom w:val="single" w:sz="4" w:space="0" w:color="auto"/>
            </w:tcBorders>
            <w:shd w:val="clear" w:color="auto" w:fill="auto"/>
            <w:noWrap/>
            <w:vAlign w:val="bottom"/>
            <w:hideMark/>
          </w:tcPr>
          <w:p w14:paraId="19AC001A" w14:textId="77777777" w:rsidR="004314BA" w:rsidRPr="00A7277C" w:rsidRDefault="004314BA" w:rsidP="00D0179F">
            <w:pPr>
              <w:jc w:val="center"/>
              <w:rPr>
                <w:color w:val="000000"/>
                <w:sz w:val="20"/>
                <w:szCs w:val="20"/>
                <w:lang w:val="en-CA" w:eastAsia="en-CA"/>
              </w:rPr>
            </w:pPr>
          </w:p>
        </w:tc>
        <w:tc>
          <w:tcPr>
            <w:tcW w:w="1072" w:type="dxa"/>
            <w:tcBorders>
              <w:top w:val="nil"/>
              <w:bottom w:val="single" w:sz="4" w:space="0" w:color="auto"/>
            </w:tcBorders>
            <w:shd w:val="clear" w:color="auto" w:fill="auto"/>
            <w:noWrap/>
            <w:vAlign w:val="bottom"/>
            <w:hideMark/>
          </w:tcPr>
          <w:p w14:paraId="768CA0EF"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772.56</w:t>
            </w:r>
          </w:p>
        </w:tc>
        <w:tc>
          <w:tcPr>
            <w:tcW w:w="1480" w:type="dxa"/>
            <w:tcBorders>
              <w:top w:val="nil"/>
              <w:bottom w:val="single" w:sz="4" w:space="0" w:color="auto"/>
            </w:tcBorders>
            <w:shd w:val="clear" w:color="auto" w:fill="auto"/>
            <w:noWrap/>
            <w:vAlign w:val="bottom"/>
            <w:hideMark/>
          </w:tcPr>
          <w:p w14:paraId="0C06F992"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725.29</w:t>
            </w:r>
          </w:p>
        </w:tc>
        <w:tc>
          <w:tcPr>
            <w:tcW w:w="1701" w:type="dxa"/>
            <w:tcBorders>
              <w:top w:val="nil"/>
              <w:bottom w:val="single" w:sz="4" w:space="0" w:color="auto"/>
            </w:tcBorders>
            <w:shd w:val="clear" w:color="auto" w:fill="auto"/>
            <w:noWrap/>
            <w:vAlign w:val="bottom"/>
            <w:hideMark/>
          </w:tcPr>
          <w:p w14:paraId="02A11C8D"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86.91</w:t>
            </w:r>
          </w:p>
        </w:tc>
        <w:tc>
          <w:tcPr>
            <w:tcW w:w="1842" w:type="dxa"/>
            <w:tcBorders>
              <w:top w:val="nil"/>
              <w:bottom w:val="single" w:sz="4" w:space="0" w:color="auto"/>
            </w:tcBorders>
            <w:shd w:val="clear" w:color="auto" w:fill="auto"/>
            <w:noWrap/>
            <w:vAlign w:val="bottom"/>
            <w:hideMark/>
          </w:tcPr>
          <w:p w14:paraId="79D0FDC6" w14:textId="77777777" w:rsidR="004314BA" w:rsidRPr="00A7277C" w:rsidRDefault="004314BA" w:rsidP="00D0179F">
            <w:pPr>
              <w:jc w:val="center"/>
              <w:rPr>
                <w:color w:val="000000"/>
                <w:sz w:val="20"/>
                <w:szCs w:val="20"/>
                <w:lang w:val="en-CA" w:eastAsia="en-CA"/>
              </w:rPr>
            </w:pPr>
            <w:r w:rsidRPr="00A7277C">
              <w:rPr>
                <w:color w:val="000000"/>
                <w:sz w:val="20"/>
                <w:szCs w:val="20"/>
                <w:lang w:val="en-CA" w:eastAsia="en-CA"/>
              </w:rPr>
              <w:t>3270.75</w:t>
            </w:r>
          </w:p>
        </w:tc>
      </w:tr>
    </w:tbl>
    <w:p w14:paraId="004535B0" w14:textId="77777777" w:rsidR="004314BA" w:rsidRDefault="004314BA" w:rsidP="004314BA">
      <w:pPr>
        <w:pStyle w:val="NormalWeb"/>
        <w:spacing w:before="0" w:beforeAutospacing="0" w:after="0" w:afterAutospacing="0" w:line="480" w:lineRule="auto"/>
      </w:pPr>
      <w:r w:rsidRPr="004D1057">
        <w:rPr>
          <w:vertAlign w:val="subscript"/>
        </w:rPr>
        <w:t>Willingness to pay (WTP) is measured in 201</w:t>
      </w:r>
      <w:r>
        <w:rPr>
          <w:vertAlign w:val="subscript"/>
        </w:rPr>
        <w:t>7</w:t>
      </w:r>
      <w:r w:rsidRPr="004D1057">
        <w:rPr>
          <w:vertAlign w:val="subscript"/>
        </w:rPr>
        <w:t>C$/household/year</w:t>
      </w:r>
    </w:p>
    <w:p w14:paraId="125FABBF" w14:textId="420E3E37" w:rsidR="004314BA" w:rsidRDefault="004314BA">
      <w:pPr>
        <w:rPr>
          <w:sz w:val="18"/>
          <w:szCs w:val="18"/>
        </w:rPr>
      </w:pPr>
    </w:p>
    <w:p w14:paraId="3775A1B7" w14:textId="36C9CC3D" w:rsidR="004314BA" w:rsidRDefault="004314BA">
      <w:pPr>
        <w:rPr>
          <w:sz w:val="18"/>
          <w:szCs w:val="18"/>
        </w:rPr>
      </w:pPr>
    </w:p>
    <w:p w14:paraId="76AD0311" w14:textId="77777777" w:rsidR="004314BA" w:rsidRPr="004D1057" w:rsidRDefault="004314BA">
      <w:pPr>
        <w:rPr>
          <w:sz w:val="18"/>
          <w:szCs w:val="18"/>
        </w:rPr>
      </w:pPr>
    </w:p>
    <w:bookmarkEnd w:id="0"/>
    <w:p w14:paraId="4A5DA520" w14:textId="77777777" w:rsidR="00A5769D" w:rsidRPr="004D1057" w:rsidRDefault="00A5769D" w:rsidP="00A5769D">
      <w:pPr>
        <w:rPr>
          <w:sz w:val="18"/>
          <w:szCs w:val="18"/>
        </w:rPr>
      </w:pPr>
    </w:p>
    <w:sectPr w:rsidR="00A5769D" w:rsidRPr="004D1057" w:rsidSect="00DC65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Lloyd-Smith, Patrick" w:date="2021-03-29T10:05:00Z" w:initials="LP">
    <w:p w14:paraId="177EEADC" w14:textId="1C908557" w:rsidR="00C7631E" w:rsidRDefault="00C7631E">
      <w:pPr>
        <w:pStyle w:val="CommentText"/>
      </w:pPr>
      <w:r>
        <w:rPr>
          <w:rStyle w:val="CommentReference"/>
        </w:rPr>
        <w:annotationRef/>
      </w:r>
      <w:r>
        <w:t>Discuss number of Can-US studies.</w:t>
      </w:r>
    </w:p>
  </w:comment>
  <w:comment w:id="3" w:author="Lloyd-Smith, Patrick" w:date="2021-03-29T10:06:00Z" w:initials="LP">
    <w:p w14:paraId="2701F3CE" w14:textId="19A381C0" w:rsidR="00C7631E" w:rsidRDefault="00C7631E" w:rsidP="00A63C32">
      <w:pPr>
        <w:autoSpaceDE w:val="0"/>
        <w:autoSpaceDN w:val="0"/>
        <w:adjustRightInd w:val="0"/>
      </w:pPr>
      <w:r>
        <w:rPr>
          <w:rStyle w:val="CommentReference"/>
        </w:rPr>
        <w:annotationRef/>
      </w:r>
      <w:r>
        <w:t xml:space="preserve">We need to describe why we focus on SP? </w:t>
      </w:r>
    </w:p>
    <w:p w14:paraId="53111AFF" w14:textId="77777777" w:rsidR="00C7631E" w:rsidRDefault="00C7631E" w:rsidP="00A63C32">
      <w:pPr>
        <w:autoSpaceDE w:val="0"/>
        <w:autoSpaceDN w:val="0"/>
        <w:adjustRightInd w:val="0"/>
      </w:pPr>
    </w:p>
    <w:p w14:paraId="240CC7F6" w14:textId="10F2F0EB" w:rsidR="00C7631E" w:rsidRDefault="00C7631E" w:rsidP="00A63C32">
      <w:pPr>
        <w:autoSpaceDE w:val="0"/>
        <w:autoSpaceDN w:val="0"/>
        <w:adjustRightInd w:val="0"/>
        <w:rPr>
          <w:rFonts w:ascii="STIX-Regular" w:eastAsiaTheme="minorHAnsi" w:hAnsi="STIX-Regular" w:cs="STIX-Regular"/>
          <w:sz w:val="19"/>
          <w:szCs w:val="19"/>
          <w:lang w:val="en-CA"/>
        </w:rPr>
      </w:pPr>
      <w:r>
        <w:rPr>
          <w:rFonts w:ascii="STIX-Regular" w:eastAsiaTheme="minorHAnsi" w:hAnsi="STIX-Regular" w:cs="STIX-Regular"/>
          <w:sz w:val="19"/>
          <w:szCs w:val="19"/>
          <w:lang w:val="en-CA"/>
        </w:rPr>
        <w:t>advance methods for commodity</w:t>
      </w:r>
    </w:p>
    <w:p w14:paraId="5245883F" w14:textId="77777777" w:rsidR="00C7631E" w:rsidRDefault="00C7631E" w:rsidP="00A63C32">
      <w:pPr>
        <w:pStyle w:val="CommentText"/>
        <w:rPr>
          <w:rFonts w:ascii="STIX-Regular" w:hAnsi="STIX-Regular" w:cs="STIX-Regular"/>
          <w:sz w:val="19"/>
          <w:szCs w:val="19"/>
          <w:lang w:val="en-CA"/>
        </w:rPr>
      </w:pPr>
      <w:r>
        <w:rPr>
          <w:rFonts w:ascii="STIX-Regular" w:hAnsi="STIX-Regular" w:cs="STIX-Regular"/>
          <w:sz w:val="19"/>
          <w:szCs w:val="19"/>
          <w:lang w:val="en-CA"/>
        </w:rPr>
        <w:t>and welfare consistent MRMs.</w:t>
      </w:r>
    </w:p>
    <w:p w14:paraId="25EFEA3F" w14:textId="77777777" w:rsidR="00C7631E" w:rsidRDefault="00C7631E" w:rsidP="00A63C32">
      <w:pPr>
        <w:pStyle w:val="CommentText"/>
        <w:rPr>
          <w:rFonts w:ascii="STIX-Regular" w:hAnsi="STIX-Regular" w:cs="STIX-Regular"/>
          <w:sz w:val="19"/>
          <w:szCs w:val="19"/>
          <w:lang w:val="en-CA"/>
        </w:rPr>
      </w:pPr>
    </w:p>
    <w:p w14:paraId="294A2A4E" w14:textId="5088AA09" w:rsidR="00C7631E" w:rsidRDefault="00C7631E" w:rsidP="00A63C32">
      <w:pPr>
        <w:pStyle w:val="CommentText"/>
      </w:pPr>
      <w:r>
        <w:rPr>
          <w:rFonts w:ascii="STIX-Regular" w:hAnsi="STIX-Regular" w:cs="STIX-Regular"/>
          <w:sz w:val="19"/>
          <w:szCs w:val="19"/>
          <w:lang w:val="en-CA"/>
        </w:rPr>
        <w:t xml:space="preserve"> See the </w:t>
      </w:r>
      <w:proofErr w:type="spellStart"/>
      <w:r>
        <w:rPr>
          <w:rFonts w:ascii="STIX-Regular" w:hAnsi="STIX-Regular" w:cs="STIX-Regular"/>
          <w:sz w:val="19"/>
          <w:szCs w:val="19"/>
          <w:lang w:val="en-CA"/>
        </w:rPr>
        <w:t>Vedsgoboton</w:t>
      </w:r>
      <w:proofErr w:type="spellEnd"/>
      <w:r>
        <w:rPr>
          <w:rFonts w:ascii="STIX-Regular" w:hAnsi="STIX-Regular" w:cs="STIX-Regular"/>
          <w:sz w:val="19"/>
          <w:szCs w:val="19"/>
          <w:lang w:val="en-CA"/>
        </w:rPr>
        <w:t>/Johnston paper for a discussion</w:t>
      </w:r>
    </w:p>
  </w:comment>
  <w:comment w:id="5" w:author="Lloyd-Smith, Patrick" w:date="2020-11-25T09:36:00Z" w:initials="LP">
    <w:p w14:paraId="3186799B" w14:textId="77777777" w:rsidR="00C7631E" w:rsidRDefault="00C7631E" w:rsidP="008C116C">
      <w:pPr>
        <w:pStyle w:val="CommentText"/>
      </w:pPr>
      <w:r>
        <w:rPr>
          <w:rStyle w:val="CommentReference"/>
        </w:rPr>
        <w:annotationRef/>
      </w:r>
      <w:r>
        <w:t xml:space="preserve">Can we try and format this to get it all on one or two pages. </w:t>
      </w:r>
    </w:p>
  </w:comment>
  <w:comment w:id="6" w:author="Lloyd-Smith, Patrick" w:date="2021-03-29T10:10:00Z" w:initials="LP">
    <w:p w14:paraId="1AF2DC8A" w14:textId="661021FC" w:rsidR="00C7631E" w:rsidRDefault="00C7631E">
      <w:pPr>
        <w:pStyle w:val="CommentText"/>
      </w:pPr>
      <w:r>
        <w:rPr>
          <w:rStyle w:val="CommentReference"/>
        </w:rPr>
        <w:annotationRef/>
      </w:r>
      <w:r>
        <w:t xml:space="preserve">What was your process to assign these? What do the categories mean? </w:t>
      </w:r>
    </w:p>
  </w:comment>
  <w:comment w:id="7" w:author="Asare, Eric" w:date="2021-04-12T08:12:00Z" w:initials="AE">
    <w:p w14:paraId="402DB8A2" w14:textId="5358CAF0" w:rsidR="00E80E56" w:rsidRDefault="00E80E56">
      <w:pPr>
        <w:pStyle w:val="CommentText"/>
      </w:pPr>
      <w:r>
        <w:rPr>
          <w:rStyle w:val="CommentReference"/>
        </w:rPr>
        <w:annotationRef/>
      </w:r>
      <w:r>
        <w:t xml:space="preserve">Pat, I have explained it in the notes section </w:t>
      </w:r>
      <w:proofErr w:type="spellStart"/>
      <w:r>
        <w:t>uder</w:t>
      </w:r>
      <w:proofErr w:type="spellEnd"/>
      <w:r>
        <w:t xml:space="preserve"> the table.</w:t>
      </w:r>
    </w:p>
  </w:comment>
  <w:comment w:id="8" w:author="Lloyd-Smith, Patrick" w:date="2021-03-29T09:55:00Z" w:initials="LP">
    <w:p w14:paraId="487917F9" w14:textId="63FA8D86" w:rsidR="00C7631E" w:rsidRDefault="00C7631E">
      <w:pPr>
        <w:pStyle w:val="CommentText"/>
      </w:pPr>
      <w:r>
        <w:rPr>
          <w:rStyle w:val="CommentReference"/>
        </w:rPr>
        <w:annotationRef/>
      </w:r>
      <w:r>
        <w:t>Is one of these CE?</w:t>
      </w:r>
    </w:p>
  </w:comment>
  <w:comment w:id="9" w:author="Asare, Eric" w:date="2021-04-12T08:07:00Z" w:initials="AE">
    <w:p w14:paraId="3B7552B2" w14:textId="64B556B1" w:rsidR="00E80E56" w:rsidRDefault="00E80E56">
      <w:pPr>
        <w:pStyle w:val="CommentText"/>
      </w:pPr>
      <w:r>
        <w:rPr>
          <w:rStyle w:val="CommentReference"/>
        </w:rPr>
        <w:annotationRef/>
      </w:r>
      <w:r>
        <w:t>It has been corrected</w:t>
      </w:r>
    </w:p>
  </w:comment>
  <w:comment w:id="10" w:author="Lloyd-Smith, Patrick" w:date="2021-03-29T10:43:00Z" w:initials="LP">
    <w:p w14:paraId="28A15BA6" w14:textId="5341E997" w:rsidR="00C7631E" w:rsidRDefault="00C7631E">
      <w:pPr>
        <w:pStyle w:val="CommentText"/>
      </w:pPr>
      <w:r>
        <w:rPr>
          <w:rStyle w:val="CommentReference"/>
        </w:rPr>
        <w:annotationRef/>
      </w:r>
      <w:r>
        <w:t xml:space="preserve">How many US studies? We also added some new US ones to Moeltner. See the metadata in </w:t>
      </w:r>
      <w:r w:rsidRPr="00847D7B">
        <w:t>Vedogbeton-Johnston2020_Article_CommodityConsistentMeta-Analys</w:t>
      </w:r>
    </w:p>
  </w:comment>
  <w:comment w:id="11" w:author="Lloyd-Smith, Patrick" w:date="2021-03-29T10:12:00Z" w:initials="LP">
    <w:p w14:paraId="1964F5F0" w14:textId="7AD357CE" w:rsidR="00C7631E" w:rsidRDefault="00C7631E">
      <w:pPr>
        <w:pStyle w:val="CommentText"/>
      </w:pPr>
      <w:r>
        <w:rPr>
          <w:rStyle w:val="CommentReference"/>
        </w:rPr>
        <w:annotationRef/>
      </w:r>
      <w:r>
        <w:t>2018 or 2017 in table?</w:t>
      </w:r>
    </w:p>
  </w:comment>
  <w:comment w:id="12" w:author="Lloyd-Smith, Patrick" w:date="2021-03-29T10:15:00Z" w:initials="LP">
    <w:p w14:paraId="46700E03" w14:textId="64B97883" w:rsidR="00C7631E" w:rsidRDefault="00C7631E">
      <w:pPr>
        <w:pStyle w:val="CommentText"/>
      </w:pPr>
      <w:r>
        <w:rPr>
          <w:rStyle w:val="CommentReference"/>
        </w:rPr>
        <w:annotationRef/>
      </w:r>
      <w:r>
        <w:t>Just state early on in paper that all $ are in 2018 CAD, then you don’t need to specify each time.</w:t>
      </w:r>
    </w:p>
  </w:comment>
  <w:comment w:id="13" w:author="Lloyd-Smith, Patrick" w:date="2021-03-29T10:14:00Z" w:initials="LP">
    <w:p w14:paraId="0469DDC3" w14:textId="77777777" w:rsidR="00C7631E" w:rsidRDefault="00C7631E" w:rsidP="00F53BB9">
      <w:pPr>
        <w:pStyle w:val="CommentText"/>
      </w:pPr>
      <w:r>
        <w:rPr>
          <w:rStyle w:val="CommentReference"/>
        </w:rPr>
        <w:annotationRef/>
      </w:r>
      <w:r>
        <w:t>But the hectare changes are quite different.</w:t>
      </w:r>
    </w:p>
  </w:comment>
  <w:comment w:id="14" w:author="Lloyd-Smith, Patrick" w:date="2021-03-29T10:43:00Z" w:initials="LP">
    <w:p w14:paraId="04486F2A" w14:textId="77777777" w:rsidR="00C7631E" w:rsidRDefault="00C7631E" w:rsidP="00F53BB9">
      <w:pPr>
        <w:pStyle w:val="CommentText"/>
      </w:pPr>
      <w:r>
        <w:rPr>
          <w:rStyle w:val="CommentReference"/>
        </w:rPr>
        <w:annotationRef/>
      </w:r>
      <w:r>
        <w:t xml:space="preserve">Also, can you reduce the image sizes of the figures to reduce overall file size. Not sure why its 110 MB for simple graphics. </w:t>
      </w:r>
    </w:p>
  </w:comment>
  <w:comment w:id="15" w:author="Lloyd-Smith, Patrick" w:date="2021-03-29T10:16:00Z" w:initials="LP">
    <w:p w14:paraId="69DD4E49" w14:textId="77777777" w:rsidR="00C7631E" w:rsidRDefault="00C7631E" w:rsidP="00F53BB9">
      <w:pPr>
        <w:pStyle w:val="CommentText"/>
      </w:pPr>
      <w:r>
        <w:rPr>
          <w:rStyle w:val="CommentReference"/>
        </w:rPr>
        <w:annotationRef/>
      </w:r>
      <w:r>
        <w:t>The labels are hard to read. Can you enlarge the text?</w:t>
      </w:r>
    </w:p>
  </w:comment>
  <w:comment w:id="16" w:author="Asare, Eric" w:date="2021-04-12T08:43:00Z" w:initials="AE">
    <w:p w14:paraId="747B1D3B" w14:textId="5F487781" w:rsidR="00267991" w:rsidRDefault="00267991" w:rsidP="00267991">
      <w:pPr>
        <w:pStyle w:val="CommentText"/>
        <w:jc w:val="center"/>
      </w:pPr>
      <w:r>
        <w:rPr>
          <w:rStyle w:val="CommentReference"/>
        </w:rPr>
        <w:annotationRef/>
      </w:r>
      <w:r>
        <w:t xml:space="preserve">Pat, I increased the test </w:t>
      </w:r>
      <w:proofErr w:type="gramStart"/>
      <w:r>
        <w:t>size</w:t>
      </w:r>
      <w:proofErr w:type="gramEnd"/>
      <w:r>
        <w:t xml:space="preserve"> but it crossed into each other </w:t>
      </w:r>
      <w:proofErr w:type="spellStart"/>
      <w:r>
        <w:t>esp</w:t>
      </w:r>
      <w:proofErr w:type="spellEnd"/>
      <w:r>
        <w:t xml:space="preserve"> when the points are vert close to each other. The 1/0 labels </w:t>
      </w:r>
      <w:proofErr w:type="gramStart"/>
      <w:r>
        <w:t>seems</w:t>
      </w:r>
      <w:proofErr w:type="gramEnd"/>
      <w:r>
        <w:t xml:space="preserve"> a nicer option.</w:t>
      </w:r>
      <w:r w:rsidR="00BC2DDE">
        <w:t xml:space="preserve"> But I deleted the graph because it is still too big. I tried to reduce it online but did not work. I include it in the next update</w:t>
      </w:r>
    </w:p>
  </w:comment>
  <w:comment w:id="17" w:author="Asare, Eric" w:date="2021-04-12T08:44:00Z" w:initials="AE">
    <w:p w14:paraId="441E3E8E" w14:textId="5752AFBE" w:rsidR="00267991" w:rsidRDefault="00267991">
      <w:pPr>
        <w:pStyle w:val="CommentText"/>
      </w:pPr>
      <w:r>
        <w:rPr>
          <w:rStyle w:val="CommentReference"/>
        </w:rPr>
        <w:annotationRef/>
      </w:r>
    </w:p>
  </w:comment>
  <w:comment w:id="18" w:author="Lloyd-Smith, Patrick" w:date="2021-03-29T10:19:00Z" w:initials="LP">
    <w:p w14:paraId="268B460C" w14:textId="77777777" w:rsidR="00C7631E" w:rsidRDefault="00C7631E" w:rsidP="00D307A5">
      <w:pPr>
        <w:pStyle w:val="CommentText"/>
      </w:pPr>
      <w:r>
        <w:rPr>
          <w:rStyle w:val="CommentReference"/>
        </w:rPr>
        <w:annotationRef/>
      </w:r>
      <w:r>
        <w:t xml:space="preserve">I think what’s also important to note is the scale of wetland changes are quite different. Therefore, using Canadian studies to value small changes might not be appropriate. Importance of using both sets of data. </w:t>
      </w:r>
    </w:p>
  </w:comment>
  <w:comment w:id="19" w:author="Lloyd-Smith, Patrick" w:date="2021-03-29T10:15:00Z" w:initials="LP">
    <w:p w14:paraId="55E437CB" w14:textId="163208CB" w:rsidR="00C7631E" w:rsidRDefault="00C7631E">
      <w:pPr>
        <w:pStyle w:val="CommentText"/>
      </w:pPr>
      <w:r>
        <w:rPr>
          <w:rStyle w:val="CommentReference"/>
        </w:rPr>
        <w:annotationRef/>
      </w:r>
      <w:r>
        <w:t>What do these columns mean? CAN-US?</w:t>
      </w:r>
    </w:p>
  </w:comment>
  <w:comment w:id="20" w:author="Lloyd-Smith, Patrick" w:date="2021-03-29T10:22:00Z" w:initials="LP">
    <w:p w14:paraId="2BC3B141" w14:textId="77777777" w:rsidR="00C7631E" w:rsidRDefault="00C7631E" w:rsidP="00AA50E0">
      <w:pPr>
        <w:pStyle w:val="CommentText"/>
      </w:pPr>
      <w:r>
        <w:rPr>
          <w:rStyle w:val="CommentReference"/>
        </w:rPr>
        <w:annotationRef/>
      </w:r>
      <w:r>
        <w:t xml:space="preserve">First introduce equation, then discuss error terms and tests. </w:t>
      </w:r>
    </w:p>
  </w:comment>
  <w:comment w:id="21" w:author="Lloyd-Smith, Patrick" w:date="2021-03-29T10:21:00Z" w:initials="LP">
    <w:p w14:paraId="018DE75A" w14:textId="20E125A4" w:rsidR="00C7631E" w:rsidRDefault="00C7631E">
      <w:pPr>
        <w:pStyle w:val="CommentText"/>
      </w:pPr>
      <w:r>
        <w:rPr>
          <w:rStyle w:val="CommentReference"/>
        </w:rPr>
        <w:annotationRef/>
      </w:r>
      <w:r>
        <w:t>I don’t think this is a LR test.</w:t>
      </w:r>
    </w:p>
  </w:comment>
  <w:comment w:id="22" w:author="Asare, Eric [2]" w:date="2021-04-12T05:47:00Z" w:initials="AE">
    <w:p w14:paraId="5683B04E" w14:textId="07BF4851" w:rsidR="00C7631E" w:rsidRDefault="00C7631E">
      <w:pPr>
        <w:pStyle w:val="CommentText"/>
      </w:pPr>
      <w:r>
        <w:rPr>
          <w:rStyle w:val="CommentReference"/>
        </w:rPr>
        <w:annotationRef/>
      </w:r>
      <w:r>
        <w:t>It is Pat. But we can discuss this later.</w:t>
      </w:r>
    </w:p>
  </w:comment>
  <w:comment w:id="23" w:author="Lloyd-Smith, Patrick" w:date="2021-03-29T10:37:00Z" w:initials="LP">
    <w:p w14:paraId="3983F6A2" w14:textId="63F8C813" w:rsidR="00C7631E" w:rsidRDefault="00C7631E">
      <w:pPr>
        <w:pStyle w:val="CommentText"/>
      </w:pPr>
      <w:r>
        <w:rPr>
          <w:rStyle w:val="CommentReference"/>
        </w:rPr>
        <w:annotationRef/>
      </w:r>
      <w:r>
        <w:t xml:space="preserve">For this section, you do not need to discuss every coefficient and report every value in the text. See the Johnston MA for one way to discuss variables. Often the sign is enough. </w:t>
      </w:r>
    </w:p>
  </w:comment>
  <w:comment w:id="24" w:author="Lloyd-Smith, Patrick" w:date="2021-03-29T10:28:00Z" w:initials="LP">
    <w:p w14:paraId="47345294" w14:textId="2935948F" w:rsidR="00C7631E" w:rsidRDefault="00C7631E">
      <w:pPr>
        <w:pStyle w:val="CommentText"/>
      </w:pPr>
      <w:r>
        <w:rPr>
          <w:rStyle w:val="CommentReference"/>
        </w:rPr>
        <w:annotationRef/>
      </w:r>
      <w:r>
        <w:t>This seems impossibly high.</w:t>
      </w:r>
    </w:p>
  </w:comment>
  <w:comment w:id="25" w:author="Asare, Eric" w:date="2021-04-05T22:28:00Z" w:initials="AE">
    <w:p w14:paraId="75B56FE2" w14:textId="701D9BCB" w:rsidR="00C7631E" w:rsidRDefault="00C7631E">
      <w:pPr>
        <w:pStyle w:val="CommentText"/>
      </w:pPr>
      <w:r>
        <w:rPr>
          <w:rStyle w:val="CommentReference"/>
        </w:rPr>
        <w:annotationRef/>
      </w:r>
      <w:r>
        <w:t>I thought so Pat; but it found evidence from Vedogbeton and Johnson that this is possible</w:t>
      </w:r>
    </w:p>
  </w:comment>
  <w:comment w:id="28" w:author="Lloyd-Smith, Patrick" w:date="2021-03-29T10:40:00Z" w:initials="LP">
    <w:p w14:paraId="29839574" w14:textId="590788F3" w:rsidR="00C7631E" w:rsidRDefault="00C7631E">
      <w:pPr>
        <w:pStyle w:val="CommentText"/>
      </w:pPr>
      <w:r>
        <w:rPr>
          <w:rStyle w:val="CommentReference"/>
        </w:rPr>
        <w:annotationRef/>
      </w:r>
      <w:r>
        <w:t>Where is the US model presented? Need to discuss what it is.</w:t>
      </w:r>
    </w:p>
  </w:comment>
  <w:comment w:id="29" w:author="Asare, Eric" w:date="2021-04-12T08:32:00Z" w:initials="AE">
    <w:p w14:paraId="0983544F" w14:textId="316BE2D8" w:rsidR="00A7277C" w:rsidRDefault="00A7277C">
      <w:pPr>
        <w:pStyle w:val="CommentText"/>
      </w:pPr>
      <w:r>
        <w:rPr>
          <w:rStyle w:val="CommentReference"/>
        </w:rPr>
        <w:annotationRef/>
      </w:r>
      <w:r>
        <w:t>It has now been discussed in the results section</w:t>
      </w:r>
    </w:p>
  </w:comment>
  <w:comment w:id="30" w:author="Lloyd-Smith, Patrick" w:date="2020-11-25T09:43:00Z" w:initials="LP">
    <w:p w14:paraId="57ABD135" w14:textId="77777777" w:rsidR="00C7631E" w:rsidRDefault="00C7631E" w:rsidP="00802737">
      <w:pPr>
        <w:pStyle w:val="CommentText"/>
      </w:pPr>
      <w:r>
        <w:rPr>
          <w:rStyle w:val="CommentReference"/>
        </w:rPr>
        <w:annotationRef/>
      </w:r>
      <w:r>
        <w:t>I think we can move this one to an appendix. We have lots of tables already and it does sort of repeat a lot of information in Table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77EEADC" w15:done="1"/>
  <w15:commentEx w15:paraId="294A2A4E" w15:done="1"/>
  <w15:commentEx w15:paraId="3186799B" w15:done="0"/>
  <w15:commentEx w15:paraId="1AF2DC8A" w15:done="0"/>
  <w15:commentEx w15:paraId="402DB8A2" w15:paraIdParent="1AF2DC8A" w15:done="0"/>
  <w15:commentEx w15:paraId="487917F9" w15:done="0"/>
  <w15:commentEx w15:paraId="3B7552B2" w15:paraIdParent="487917F9" w15:done="0"/>
  <w15:commentEx w15:paraId="28A15BA6" w15:done="0"/>
  <w15:commentEx w15:paraId="1964F5F0" w15:done="1"/>
  <w15:commentEx w15:paraId="46700E03" w15:done="1"/>
  <w15:commentEx w15:paraId="0469DDC3" w15:done="1"/>
  <w15:commentEx w15:paraId="04486F2A" w15:done="0"/>
  <w15:commentEx w15:paraId="69DD4E49" w15:done="0"/>
  <w15:commentEx w15:paraId="747B1D3B" w15:paraIdParent="69DD4E49" w15:done="0"/>
  <w15:commentEx w15:paraId="441E3E8E" w15:paraIdParent="69DD4E49" w15:done="0"/>
  <w15:commentEx w15:paraId="268B460C" w15:done="0"/>
  <w15:commentEx w15:paraId="55E437CB" w15:done="1"/>
  <w15:commentEx w15:paraId="2BC3B141" w15:done="1"/>
  <w15:commentEx w15:paraId="018DE75A" w15:done="1"/>
  <w15:commentEx w15:paraId="5683B04E" w15:paraIdParent="018DE75A" w15:done="1"/>
  <w15:commentEx w15:paraId="3983F6A2" w15:done="0"/>
  <w15:commentEx w15:paraId="47345294" w15:done="0"/>
  <w15:commentEx w15:paraId="75B56FE2" w15:paraIdParent="47345294" w15:done="0"/>
  <w15:commentEx w15:paraId="29839574" w15:done="0"/>
  <w15:commentEx w15:paraId="0983544F" w15:paraIdParent="29839574" w15:done="0"/>
  <w15:commentEx w15:paraId="57ABD1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E7F5E" w16cex:dateUtc="2021-04-12T14:12:00Z"/>
  <w16cex:commentExtensible w16cex:durableId="241E7E34" w16cex:dateUtc="2021-04-12T14:07:00Z"/>
  <w16cex:commentExtensible w16cex:durableId="241E869B" w16cex:dateUtc="2021-04-12T14:43:00Z"/>
  <w16cex:commentExtensible w16cex:durableId="241E86EB" w16cex:dateUtc="2021-04-12T14:44:00Z"/>
  <w16cex:commentExtensible w16cex:durableId="241E5D70" w16cex:dateUtc="2021-04-12T11:47:00Z"/>
  <w16cex:commentExtensible w16cex:durableId="24160D8A" w16cex:dateUtc="2021-04-06T04:28:00Z"/>
  <w16cex:commentExtensible w16cex:durableId="241E8412" w16cex:dateUtc="2021-04-12T14: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7EEADC" w16cid:durableId="240D78E2"/>
  <w16cid:commentId w16cid:paraId="294A2A4E" w16cid:durableId="240D78E4"/>
  <w16cid:commentId w16cid:paraId="3186799B" w16cid:durableId="23EE2F54"/>
  <w16cid:commentId w16cid:paraId="1AF2DC8A" w16cid:durableId="240D78E6"/>
  <w16cid:commentId w16cid:paraId="402DB8A2" w16cid:durableId="241E7F5E"/>
  <w16cid:commentId w16cid:paraId="487917F9" w16cid:durableId="240D78E8"/>
  <w16cid:commentId w16cid:paraId="3B7552B2" w16cid:durableId="241E7E34"/>
  <w16cid:commentId w16cid:paraId="28A15BA6" w16cid:durableId="240D78EC"/>
  <w16cid:commentId w16cid:paraId="1964F5F0" w16cid:durableId="240D78ED"/>
  <w16cid:commentId w16cid:paraId="46700E03" w16cid:durableId="240D78EF"/>
  <w16cid:commentId w16cid:paraId="0469DDC3" w16cid:durableId="240D78F0"/>
  <w16cid:commentId w16cid:paraId="04486F2A" w16cid:durableId="240D78F5"/>
  <w16cid:commentId w16cid:paraId="69DD4E49" w16cid:durableId="240D78F6"/>
  <w16cid:commentId w16cid:paraId="747B1D3B" w16cid:durableId="241E869B"/>
  <w16cid:commentId w16cid:paraId="441E3E8E" w16cid:durableId="241E86EB"/>
  <w16cid:commentId w16cid:paraId="268B460C" w16cid:durableId="240D78F4"/>
  <w16cid:commentId w16cid:paraId="55E437CB" w16cid:durableId="240D78F1"/>
  <w16cid:commentId w16cid:paraId="2BC3B141" w16cid:durableId="240D78FA"/>
  <w16cid:commentId w16cid:paraId="018DE75A" w16cid:durableId="240D78F9"/>
  <w16cid:commentId w16cid:paraId="5683B04E" w16cid:durableId="241E5D70"/>
  <w16cid:commentId w16cid:paraId="3983F6A2" w16cid:durableId="240D78FF"/>
  <w16cid:commentId w16cid:paraId="47345294" w16cid:durableId="240D7901"/>
  <w16cid:commentId w16cid:paraId="75B56FE2" w16cid:durableId="24160D8A"/>
  <w16cid:commentId w16cid:paraId="29839574" w16cid:durableId="240D790A"/>
  <w16cid:commentId w16cid:paraId="0983544F" w16cid:durableId="241E8412"/>
  <w16cid:commentId w16cid:paraId="57ABD135" w16cid:durableId="23EE2F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1D0621" w14:textId="77777777" w:rsidR="00DE6F50" w:rsidRDefault="00DE6F50" w:rsidP="006F11E0">
      <w:r>
        <w:separator/>
      </w:r>
    </w:p>
  </w:endnote>
  <w:endnote w:type="continuationSeparator" w:id="0">
    <w:p w14:paraId="0B425F9B" w14:textId="77777777" w:rsidR="00DE6F50" w:rsidRDefault="00DE6F50" w:rsidP="006F1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OOOMK+Arial">
    <w:altName w:val="Arial"/>
    <w:panose1 w:val="020B0604020202020204"/>
    <w:charset w:val="00"/>
    <w:family w:val="swiss"/>
    <w:pitch w:val="default"/>
    <w:sig w:usb0="00000003" w:usb1="00000000" w:usb2="00000000" w:usb3="00000000" w:csb0="00000001" w:csb1="00000000"/>
  </w:font>
  <w:font w:name="STIX-Regular">
    <w:altName w:val="Cambria"/>
    <w:panose1 w:val="020B0604020202020204"/>
    <w:charset w:val="00"/>
    <w:family w:val="roman"/>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6892931"/>
      <w:docPartObj>
        <w:docPartGallery w:val="Page Numbers (Bottom of Page)"/>
        <w:docPartUnique/>
      </w:docPartObj>
    </w:sdtPr>
    <w:sdtEndPr>
      <w:rPr>
        <w:noProof/>
      </w:rPr>
    </w:sdtEndPr>
    <w:sdtContent>
      <w:p w14:paraId="7509BD88" w14:textId="7FE1F68F" w:rsidR="00C7631E" w:rsidRDefault="00C7631E">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1557D885" w14:textId="77777777" w:rsidR="00C7631E" w:rsidRDefault="00C763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4E9D79" w14:textId="77777777" w:rsidR="00DE6F50" w:rsidRDefault="00DE6F50" w:rsidP="006F11E0">
      <w:r>
        <w:separator/>
      </w:r>
    </w:p>
  </w:footnote>
  <w:footnote w:type="continuationSeparator" w:id="0">
    <w:p w14:paraId="1606C930" w14:textId="77777777" w:rsidR="00DE6F50" w:rsidRDefault="00DE6F50" w:rsidP="006F1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63EBA"/>
    <w:multiLevelType w:val="multilevel"/>
    <w:tmpl w:val="82B62592"/>
    <w:lvl w:ilvl="0">
      <w:start w:val="3"/>
      <w:numFmt w:val="decimal"/>
      <w:lvlText w:val="%1."/>
      <w:lvlJc w:val="left"/>
      <w:pPr>
        <w:ind w:left="720" w:hanging="360"/>
      </w:pPr>
      <w:rPr>
        <w:rFonts w:hint="default"/>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3A622D"/>
    <w:multiLevelType w:val="multilevel"/>
    <w:tmpl w:val="54EC5484"/>
    <w:lvl w:ilvl="0">
      <w:start w:val="4"/>
      <w:numFmt w:val="decimal"/>
      <w:lvlText w:val="%1.0."/>
      <w:lvlJc w:val="left"/>
      <w:pPr>
        <w:ind w:left="144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576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560" w:hanging="1440"/>
      </w:pPr>
      <w:rPr>
        <w:rFonts w:hint="default"/>
      </w:rPr>
    </w:lvl>
    <w:lvl w:ilvl="8">
      <w:start w:val="1"/>
      <w:numFmt w:val="decimal"/>
      <w:lvlText w:val="%1.%2.%3.%4.%5.%6.%7.%8.%9."/>
      <w:lvlJc w:val="left"/>
      <w:pPr>
        <w:ind w:left="8640" w:hanging="1800"/>
      </w:pPr>
      <w:rPr>
        <w:rFonts w:hint="default"/>
      </w:rPr>
    </w:lvl>
  </w:abstractNum>
  <w:abstractNum w:abstractNumId="2" w15:restartNumberingAfterBreak="0">
    <w:nsid w:val="05AD625F"/>
    <w:multiLevelType w:val="hybridMultilevel"/>
    <w:tmpl w:val="C6565CD6"/>
    <w:lvl w:ilvl="0" w:tplc="2B5E2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24A03"/>
    <w:multiLevelType w:val="multilevel"/>
    <w:tmpl w:val="3E0EED6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0B903925"/>
    <w:multiLevelType w:val="hybridMultilevel"/>
    <w:tmpl w:val="D61C6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00192"/>
    <w:multiLevelType w:val="hybridMultilevel"/>
    <w:tmpl w:val="DA88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077FA9"/>
    <w:multiLevelType w:val="hybridMultilevel"/>
    <w:tmpl w:val="13AE7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890592"/>
    <w:multiLevelType w:val="hybridMultilevel"/>
    <w:tmpl w:val="70468E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4840FD"/>
    <w:multiLevelType w:val="hybridMultilevel"/>
    <w:tmpl w:val="C6565CD6"/>
    <w:lvl w:ilvl="0" w:tplc="2B5E2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742A0"/>
    <w:multiLevelType w:val="multilevel"/>
    <w:tmpl w:val="7012FA12"/>
    <w:lvl w:ilvl="0">
      <w:start w:val="4"/>
      <w:numFmt w:val="decimal"/>
      <w:lvlText w:val="%1.0."/>
      <w:lvlJc w:val="left"/>
      <w:pPr>
        <w:ind w:left="180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12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7920" w:hanging="1440"/>
      </w:pPr>
      <w:rPr>
        <w:rFonts w:hint="default"/>
      </w:rPr>
    </w:lvl>
    <w:lvl w:ilvl="8">
      <w:start w:val="1"/>
      <w:numFmt w:val="decimal"/>
      <w:lvlText w:val="%1.%2.%3.%4.%5.%6.%7.%8.%9."/>
      <w:lvlJc w:val="left"/>
      <w:pPr>
        <w:ind w:left="9000" w:hanging="1800"/>
      </w:pPr>
      <w:rPr>
        <w:rFonts w:hint="default"/>
      </w:rPr>
    </w:lvl>
  </w:abstractNum>
  <w:abstractNum w:abstractNumId="10" w15:restartNumberingAfterBreak="0">
    <w:nsid w:val="391D442A"/>
    <w:multiLevelType w:val="hybridMultilevel"/>
    <w:tmpl w:val="4F64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C822C7"/>
    <w:multiLevelType w:val="hybridMultilevel"/>
    <w:tmpl w:val="53CC36DE"/>
    <w:lvl w:ilvl="0" w:tplc="954642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183EA2"/>
    <w:multiLevelType w:val="hybridMultilevel"/>
    <w:tmpl w:val="B52E2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A41210"/>
    <w:multiLevelType w:val="hybridMultilevel"/>
    <w:tmpl w:val="81B0A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DE5466"/>
    <w:multiLevelType w:val="hybridMultilevel"/>
    <w:tmpl w:val="740429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FDA2458"/>
    <w:multiLevelType w:val="multilevel"/>
    <w:tmpl w:val="01CAF9A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052195F"/>
    <w:multiLevelType w:val="hybridMultilevel"/>
    <w:tmpl w:val="45288948"/>
    <w:lvl w:ilvl="0" w:tplc="D42A05D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5EE5802"/>
    <w:multiLevelType w:val="hybridMultilevel"/>
    <w:tmpl w:val="96968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B405EE"/>
    <w:multiLevelType w:val="hybridMultilevel"/>
    <w:tmpl w:val="0BD65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D61455"/>
    <w:multiLevelType w:val="multilevel"/>
    <w:tmpl w:val="5AB2E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62142A"/>
    <w:multiLevelType w:val="hybridMultilevel"/>
    <w:tmpl w:val="B34260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53578F"/>
    <w:multiLevelType w:val="hybridMultilevel"/>
    <w:tmpl w:val="DD744694"/>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0044E2"/>
    <w:multiLevelType w:val="hybridMultilevel"/>
    <w:tmpl w:val="C6565CD6"/>
    <w:lvl w:ilvl="0" w:tplc="2B5E2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BF24EC"/>
    <w:multiLevelType w:val="multilevel"/>
    <w:tmpl w:val="5792CCF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8604C7D"/>
    <w:multiLevelType w:val="multilevel"/>
    <w:tmpl w:val="4638662C"/>
    <w:lvl w:ilvl="0">
      <w:start w:val="4"/>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5" w15:restartNumberingAfterBreak="0">
    <w:nsid w:val="7F7A4322"/>
    <w:multiLevelType w:val="multilevel"/>
    <w:tmpl w:val="4766964C"/>
    <w:lvl w:ilvl="0">
      <w:start w:val="5"/>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num w:numId="1">
    <w:abstractNumId w:val="5"/>
  </w:num>
  <w:num w:numId="2">
    <w:abstractNumId w:val="10"/>
  </w:num>
  <w:num w:numId="3">
    <w:abstractNumId w:val="20"/>
  </w:num>
  <w:num w:numId="4">
    <w:abstractNumId w:val="18"/>
  </w:num>
  <w:num w:numId="5">
    <w:abstractNumId w:val="23"/>
  </w:num>
  <w:num w:numId="6">
    <w:abstractNumId w:val="19"/>
  </w:num>
  <w:num w:numId="7">
    <w:abstractNumId w:val="0"/>
  </w:num>
  <w:num w:numId="8">
    <w:abstractNumId w:val="16"/>
  </w:num>
  <w:num w:numId="9">
    <w:abstractNumId w:val="13"/>
  </w:num>
  <w:num w:numId="10">
    <w:abstractNumId w:val="12"/>
  </w:num>
  <w:num w:numId="11">
    <w:abstractNumId w:val="6"/>
  </w:num>
  <w:num w:numId="12">
    <w:abstractNumId w:val="4"/>
  </w:num>
  <w:num w:numId="13">
    <w:abstractNumId w:val="24"/>
  </w:num>
  <w:num w:numId="14">
    <w:abstractNumId w:val="17"/>
  </w:num>
  <w:num w:numId="15">
    <w:abstractNumId w:val="1"/>
  </w:num>
  <w:num w:numId="16">
    <w:abstractNumId w:val="25"/>
  </w:num>
  <w:num w:numId="17">
    <w:abstractNumId w:val="15"/>
  </w:num>
  <w:num w:numId="18">
    <w:abstractNumId w:val="9"/>
  </w:num>
  <w:num w:numId="19">
    <w:abstractNumId w:val="14"/>
  </w:num>
  <w:num w:numId="20">
    <w:abstractNumId w:val="21"/>
  </w:num>
  <w:num w:numId="21">
    <w:abstractNumId w:val="3"/>
  </w:num>
  <w:num w:numId="22">
    <w:abstractNumId w:val="7"/>
  </w:num>
  <w:num w:numId="23">
    <w:abstractNumId w:val="11"/>
  </w:num>
  <w:num w:numId="24">
    <w:abstractNumId w:val="8"/>
  </w:num>
  <w:num w:numId="25">
    <w:abstractNumId w:val="22"/>
  </w:num>
  <w:num w:numId="2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loyd-Smith, Patrick">
    <w15:presenceInfo w15:providerId="None" w15:userId="Lloyd-Smith, Patrick"/>
  </w15:person>
  <w15:person w15:author="Asare, Eric">
    <w15:presenceInfo w15:providerId="AD" w15:userId="S::era413@usask.ca::5d6e979b-9568-4c79-ad99-574e43155db9"/>
  </w15:person>
  <w15:person w15:author="Asare, Eric [2]">
    <w15:presenceInfo w15:providerId="None" w15:userId="Asare, Er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1DE"/>
    <w:rsid w:val="00000B0D"/>
    <w:rsid w:val="00003AF2"/>
    <w:rsid w:val="0000652F"/>
    <w:rsid w:val="00010A66"/>
    <w:rsid w:val="00020293"/>
    <w:rsid w:val="000203F1"/>
    <w:rsid w:val="000243D2"/>
    <w:rsid w:val="00032DE6"/>
    <w:rsid w:val="00034148"/>
    <w:rsid w:val="0004226E"/>
    <w:rsid w:val="000451C7"/>
    <w:rsid w:val="00050ECB"/>
    <w:rsid w:val="000512A4"/>
    <w:rsid w:val="00051B63"/>
    <w:rsid w:val="000523CF"/>
    <w:rsid w:val="000544F4"/>
    <w:rsid w:val="000555AA"/>
    <w:rsid w:val="0005632E"/>
    <w:rsid w:val="000573E1"/>
    <w:rsid w:val="00060C1F"/>
    <w:rsid w:val="00062509"/>
    <w:rsid w:val="00063F54"/>
    <w:rsid w:val="00066615"/>
    <w:rsid w:val="00067ECA"/>
    <w:rsid w:val="00073902"/>
    <w:rsid w:val="0008052D"/>
    <w:rsid w:val="00081430"/>
    <w:rsid w:val="00081934"/>
    <w:rsid w:val="000822BE"/>
    <w:rsid w:val="0008247F"/>
    <w:rsid w:val="0008254F"/>
    <w:rsid w:val="000862F4"/>
    <w:rsid w:val="00093C6C"/>
    <w:rsid w:val="000959C3"/>
    <w:rsid w:val="000969ED"/>
    <w:rsid w:val="000A1481"/>
    <w:rsid w:val="000A2AD6"/>
    <w:rsid w:val="000B3781"/>
    <w:rsid w:val="000B5A35"/>
    <w:rsid w:val="000B7268"/>
    <w:rsid w:val="000C1FFD"/>
    <w:rsid w:val="000C778B"/>
    <w:rsid w:val="000C7B49"/>
    <w:rsid w:val="000D0172"/>
    <w:rsid w:val="000D1338"/>
    <w:rsid w:val="000D219E"/>
    <w:rsid w:val="000D2947"/>
    <w:rsid w:val="000D3DCA"/>
    <w:rsid w:val="000D575E"/>
    <w:rsid w:val="000E1111"/>
    <w:rsid w:val="000E71FD"/>
    <w:rsid w:val="000F2496"/>
    <w:rsid w:val="000F2E91"/>
    <w:rsid w:val="000F723A"/>
    <w:rsid w:val="0010355A"/>
    <w:rsid w:val="001055DB"/>
    <w:rsid w:val="001057AB"/>
    <w:rsid w:val="001074FD"/>
    <w:rsid w:val="0011544A"/>
    <w:rsid w:val="00116193"/>
    <w:rsid w:val="00120A4E"/>
    <w:rsid w:val="001247C0"/>
    <w:rsid w:val="00125BFA"/>
    <w:rsid w:val="00131119"/>
    <w:rsid w:val="001335CB"/>
    <w:rsid w:val="0013421E"/>
    <w:rsid w:val="00141299"/>
    <w:rsid w:val="00141C1E"/>
    <w:rsid w:val="001434E1"/>
    <w:rsid w:val="00152976"/>
    <w:rsid w:val="00176805"/>
    <w:rsid w:val="00184132"/>
    <w:rsid w:val="00184CFE"/>
    <w:rsid w:val="001860E0"/>
    <w:rsid w:val="001909E2"/>
    <w:rsid w:val="00192769"/>
    <w:rsid w:val="001947C8"/>
    <w:rsid w:val="00197E73"/>
    <w:rsid w:val="001A3D1C"/>
    <w:rsid w:val="001A6707"/>
    <w:rsid w:val="001A69D9"/>
    <w:rsid w:val="001A6A5F"/>
    <w:rsid w:val="001A7082"/>
    <w:rsid w:val="001B0E11"/>
    <w:rsid w:val="001B239C"/>
    <w:rsid w:val="001B2B81"/>
    <w:rsid w:val="001B38CC"/>
    <w:rsid w:val="001B3C96"/>
    <w:rsid w:val="001B4AA4"/>
    <w:rsid w:val="001B6107"/>
    <w:rsid w:val="001B70AC"/>
    <w:rsid w:val="001C0BFE"/>
    <w:rsid w:val="001C0D98"/>
    <w:rsid w:val="001C343C"/>
    <w:rsid w:val="001C3894"/>
    <w:rsid w:val="001D0073"/>
    <w:rsid w:val="001D124E"/>
    <w:rsid w:val="001D3376"/>
    <w:rsid w:val="001D7C25"/>
    <w:rsid w:val="001E0B7D"/>
    <w:rsid w:val="001E14B3"/>
    <w:rsid w:val="001F2358"/>
    <w:rsid w:val="001F2364"/>
    <w:rsid w:val="001F567B"/>
    <w:rsid w:val="001F584E"/>
    <w:rsid w:val="001F6023"/>
    <w:rsid w:val="001F6EEB"/>
    <w:rsid w:val="00201661"/>
    <w:rsid w:val="00202F09"/>
    <w:rsid w:val="00203890"/>
    <w:rsid w:val="00203D97"/>
    <w:rsid w:val="00206E9D"/>
    <w:rsid w:val="00207B6F"/>
    <w:rsid w:val="002128AD"/>
    <w:rsid w:val="00220D0D"/>
    <w:rsid w:val="00221DBA"/>
    <w:rsid w:val="002240CE"/>
    <w:rsid w:val="0022541D"/>
    <w:rsid w:val="002255FE"/>
    <w:rsid w:val="00226B93"/>
    <w:rsid w:val="0022729F"/>
    <w:rsid w:val="00232BB6"/>
    <w:rsid w:val="002357B7"/>
    <w:rsid w:val="00237D4B"/>
    <w:rsid w:val="00242D34"/>
    <w:rsid w:val="00245DED"/>
    <w:rsid w:val="00247A59"/>
    <w:rsid w:val="00250797"/>
    <w:rsid w:val="00251C75"/>
    <w:rsid w:val="002553FC"/>
    <w:rsid w:val="00255ED1"/>
    <w:rsid w:val="00261958"/>
    <w:rsid w:val="002639AC"/>
    <w:rsid w:val="00267991"/>
    <w:rsid w:val="00270BBB"/>
    <w:rsid w:val="00272C35"/>
    <w:rsid w:val="002846FE"/>
    <w:rsid w:val="00285133"/>
    <w:rsid w:val="0029106D"/>
    <w:rsid w:val="0029686F"/>
    <w:rsid w:val="00297AAF"/>
    <w:rsid w:val="002A7866"/>
    <w:rsid w:val="002B0D3A"/>
    <w:rsid w:val="002B2366"/>
    <w:rsid w:val="002B2AC8"/>
    <w:rsid w:val="002B3727"/>
    <w:rsid w:val="002C0B0B"/>
    <w:rsid w:val="002C77D7"/>
    <w:rsid w:val="002D078C"/>
    <w:rsid w:val="002D4369"/>
    <w:rsid w:val="002D5C19"/>
    <w:rsid w:val="002E2779"/>
    <w:rsid w:val="002E2BA4"/>
    <w:rsid w:val="002F1828"/>
    <w:rsid w:val="002F41E3"/>
    <w:rsid w:val="002F59A7"/>
    <w:rsid w:val="003016B4"/>
    <w:rsid w:val="00301B1E"/>
    <w:rsid w:val="003031D7"/>
    <w:rsid w:val="00303439"/>
    <w:rsid w:val="003047B3"/>
    <w:rsid w:val="00304B03"/>
    <w:rsid w:val="00310A1B"/>
    <w:rsid w:val="00321ECF"/>
    <w:rsid w:val="0032518F"/>
    <w:rsid w:val="00326322"/>
    <w:rsid w:val="00337C1F"/>
    <w:rsid w:val="00340546"/>
    <w:rsid w:val="003408A1"/>
    <w:rsid w:val="00340EA3"/>
    <w:rsid w:val="00342159"/>
    <w:rsid w:val="0034228A"/>
    <w:rsid w:val="00343DD4"/>
    <w:rsid w:val="00344C9C"/>
    <w:rsid w:val="00346142"/>
    <w:rsid w:val="00346AE0"/>
    <w:rsid w:val="00350A5F"/>
    <w:rsid w:val="00350D33"/>
    <w:rsid w:val="00355CD1"/>
    <w:rsid w:val="00355E94"/>
    <w:rsid w:val="0036140F"/>
    <w:rsid w:val="00361E6F"/>
    <w:rsid w:val="003648A7"/>
    <w:rsid w:val="00364B4F"/>
    <w:rsid w:val="00365F2E"/>
    <w:rsid w:val="00367061"/>
    <w:rsid w:val="00374568"/>
    <w:rsid w:val="003753B7"/>
    <w:rsid w:val="0037550B"/>
    <w:rsid w:val="00376FF7"/>
    <w:rsid w:val="00385856"/>
    <w:rsid w:val="003874EE"/>
    <w:rsid w:val="00391576"/>
    <w:rsid w:val="00391E0D"/>
    <w:rsid w:val="00392FE9"/>
    <w:rsid w:val="00394723"/>
    <w:rsid w:val="003960D3"/>
    <w:rsid w:val="00397338"/>
    <w:rsid w:val="003A3101"/>
    <w:rsid w:val="003A3A00"/>
    <w:rsid w:val="003A4F63"/>
    <w:rsid w:val="003A6041"/>
    <w:rsid w:val="003B00FB"/>
    <w:rsid w:val="003B1C3B"/>
    <w:rsid w:val="003B255E"/>
    <w:rsid w:val="003C0AC7"/>
    <w:rsid w:val="003C1749"/>
    <w:rsid w:val="003C1B34"/>
    <w:rsid w:val="003C477C"/>
    <w:rsid w:val="003C4FDA"/>
    <w:rsid w:val="003C51E8"/>
    <w:rsid w:val="003C57DC"/>
    <w:rsid w:val="003C7029"/>
    <w:rsid w:val="003C75F7"/>
    <w:rsid w:val="003C77E6"/>
    <w:rsid w:val="003D57B1"/>
    <w:rsid w:val="003D5AEF"/>
    <w:rsid w:val="003E07B3"/>
    <w:rsid w:val="003E3D52"/>
    <w:rsid w:val="003E495E"/>
    <w:rsid w:val="003E5CE4"/>
    <w:rsid w:val="003E6B77"/>
    <w:rsid w:val="003F063D"/>
    <w:rsid w:val="003F35AA"/>
    <w:rsid w:val="003F36E9"/>
    <w:rsid w:val="003F43F6"/>
    <w:rsid w:val="003F6493"/>
    <w:rsid w:val="00401869"/>
    <w:rsid w:val="004075F6"/>
    <w:rsid w:val="00411509"/>
    <w:rsid w:val="00417AAA"/>
    <w:rsid w:val="00421DC9"/>
    <w:rsid w:val="004273E8"/>
    <w:rsid w:val="00427D9B"/>
    <w:rsid w:val="004314BA"/>
    <w:rsid w:val="004337A3"/>
    <w:rsid w:val="00440621"/>
    <w:rsid w:val="0044313F"/>
    <w:rsid w:val="00443EFD"/>
    <w:rsid w:val="00443FDD"/>
    <w:rsid w:val="00444E07"/>
    <w:rsid w:val="004456A8"/>
    <w:rsid w:val="00445D0F"/>
    <w:rsid w:val="00447157"/>
    <w:rsid w:val="0044769C"/>
    <w:rsid w:val="004507E3"/>
    <w:rsid w:val="004575C4"/>
    <w:rsid w:val="00460AA5"/>
    <w:rsid w:val="00463611"/>
    <w:rsid w:val="00471580"/>
    <w:rsid w:val="00475158"/>
    <w:rsid w:val="00476B5A"/>
    <w:rsid w:val="00481B0D"/>
    <w:rsid w:val="004823D9"/>
    <w:rsid w:val="00485750"/>
    <w:rsid w:val="00486363"/>
    <w:rsid w:val="00487161"/>
    <w:rsid w:val="00490247"/>
    <w:rsid w:val="00490989"/>
    <w:rsid w:val="00492181"/>
    <w:rsid w:val="00493053"/>
    <w:rsid w:val="00493240"/>
    <w:rsid w:val="00496594"/>
    <w:rsid w:val="00497423"/>
    <w:rsid w:val="004A06F7"/>
    <w:rsid w:val="004A1DA1"/>
    <w:rsid w:val="004A337F"/>
    <w:rsid w:val="004A435E"/>
    <w:rsid w:val="004B0C84"/>
    <w:rsid w:val="004B4FA1"/>
    <w:rsid w:val="004B5896"/>
    <w:rsid w:val="004B5956"/>
    <w:rsid w:val="004B7426"/>
    <w:rsid w:val="004C0CE2"/>
    <w:rsid w:val="004C26DB"/>
    <w:rsid w:val="004C6EBB"/>
    <w:rsid w:val="004D1057"/>
    <w:rsid w:val="004D5735"/>
    <w:rsid w:val="004D5BAE"/>
    <w:rsid w:val="004D5E8F"/>
    <w:rsid w:val="004D662B"/>
    <w:rsid w:val="004D7085"/>
    <w:rsid w:val="004E0ED6"/>
    <w:rsid w:val="004E1679"/>
    <w:rsid w:val="004E680F"/>
    <w:rsid w:val="004F14AB"/>
    <w:rsid w:val="004F3252"/>
    <w:rsid w:val="004F3929"/>
    <w:rsid w:val="004F4A12"/>
    <w:rsid w:val="004F60F5"/>
    <w:rsid w:val="004F6BD1"/>
    <w:rsid w:val="00501C18"/>
    <w:rsid w:val="00503FE0"/>
    <w:rsid w:val="00504B7C"/>
    <w:rsid w:val="005074A9"/>
    <w:rsid w:val="0050783E"/>
    <w:rsid w:val="00511EDE"/>
    <w:rsid w:val="00514D5C"/>
    <w:rsid w:val="00521EC3"/>
    <w:rsid w:val="00522FF4"/>
    <w:rsid w:val="00524EA5"/>
    <w:rsid w:val="00527DD9"/>
    <w:rsid w:val="005356F7"/>
    <w:rsid w:val="00536030"/>
    <w:rsid w:val="0054456A"/>
    <w:rsid w:val="00545547"/>
    <w:rsid w:val="00546E93"/>
    <w:rsid w:val="00547552"/>
    <w:rsid w:val="00553717"/>
    <w:rsid w:val="00555016"/>
    <w:rsid w:val="00555D4A"/>
    <w:rsid w:val="0056294D"/>
    <w:rsid w:val="00563918"/>
    <w:rsid w:val="00565AE2"/>
    <w:rsid w:val="00565DE8"/>
    <w:rsid w:val="005661F9"/>
    <w:rsid w:val="00566632"/>
    <w:rsid w:val="00566DB7"/>
    <w:rsid w:val="005671AC"/>
    <w:rsid w:val="00567691"/>
    <w:rsid w:val="00572960"/>
    <w:rsid w:val="00577DFF"/>
    <w:rsid w:val="00586B09"/>
    <w:rsid w:val="00591226"/>
    <w:rsid w:val="00591CAF"/>
    <w:rsid w:val="00593AFE"/>
    <w:rsid w:val="00595B36"/>
    <w:rsid w:val="005977BD"/>
    <w:rsid w:val="005A0DBB"/>
    <w:rsid w:val="005B3A9F"/>
    <w:rsid w:val="005B7614"/>
    <w:rsid w:val="005C09E7"/>
    <w:rsid w:val="005C6ECE"/>
    <w:rsid w:val="005D18E9"/>
    <w:rsid w:val="005D23AE"/>
    <w:rsid w:val="005D4C08"/>
    <w:rsid w:val="005D519A"/>
    <w:rsid w:val="005D5419"/>
    <w:rsid w:val="005D606D"/>
    <w:rsid w:val="005E2091"/>
    <w:rsid w:val="005E4AB7"/>
    <w:rsid w:val="005F48FD"/>
    <w:rsid w:val="005F59CF"/>
    <w:rsid w:val="005F65F8"/>
    <w:rsid w:val="005F6DE4"/>
    <w:rsid w:val="00601DE7"/>
    <w:rsid w:val="00603157"/>
    <w:rsid w:val="006109FF"/>
    <w:rsid w:val="00612580"/>
    <w:rsid w:val="006154D4"/>
    <w:rsid w:val="006162A9"/>
    <w:rsid w:val="00617AF4"/>
    <w:rsid w:val="00621A5D"/>
    <w:rsid w:val="006329CD"/>
    <w:rsid w:val="006355D6"/>
    <w:rsid w:val="00637352"/>
    <w:rsid w:val="0063747B"/>
    <w:rsid w:val="00642D1B"/>
    <w:rsid w:val="0064327E"/>
    <w:rsid w:val="00643825"/>
    <w:rsid w:val="006441D5"/>
    <w:rsid w:val="00647F3F"/>
    <w:rsid w:val="00650A50"/>
    <w:rsid w:val="00655B89"/>
    <w:rsid w:val="0065664B"/>
    <w:rsid w:val="00657D5A"/>
    <w:rsid w:val="00662235"/>
    <w:rsid w:val="00662492"/>
    <w:rsid w:val="006627A0"/>
    <w:rsid w:val="00665312"/>
    <w:rsid w:val="00665DF3"/>
    <w:rsid w:val="00671D14"/>
    <w:rsid w:val="006729C2"/>
    <w:rsid w:val="00676B12"/>
    <w:rsid w:val="006928D8"/>
    <w:rsid w:val="006A157A"/>
    <w:rsid w:val="006A37B5"/>
    <w:rsid w:val="006A43FC"/>
    <w:rsid w:val="006A5377"/>
    <w:rsid w:val="006B1296"/>
    <w:rsid w:val="006B2955"/>
    <w:rsid w:val="006B475F"/>
    <w:rsid w:val="006B7FCA"/>
    <w:rsid w:val="006C17C5"/>
    <w:rsid w:val="006C7F16"/>
    <w:rsid w:val="006D13F4"/>
    <w:rsid w:val="006D33B1"/>
    <w:rsid w:val="006E1FC6"/>
    <w:rsid w:val="006E73CB"/>
    <w:rsid w:val="006F11E0"/>
    <w:rsid w:val="006F3024"/>
    <w:rsid w:val="007030B4"/>
    <w:rsid w:val="00710191"/>
    <w:rsid w:val="0071047D"/>
    <w:rsid w:val="00711BBD"/>
    <w:rsid w:val="0073428E"/>
    <w:rsid w:val="007351CE"/>
    <w:rsid w:val="00736787"/>
    <w:rsid w:val="00740360"/>
    <w:rsid w:val="00743465"/>
    <w:rsid w:val="007441DE"/>
    <w:rsid w:val="00745F07"/>
    <w:rsid w:val="00746AD2"/>
    <w:rsid w:val="007501A7"/>
    <w:rsid w:val="00752145"/>
    <w:rsid w:val="00753A79"/>
    <w:rsid w:val="00753C13"/>
    <w:rsid w:val="00757CB9"/>
    <w:rsid w:val="00760E9B"/>
    <w:rsid w:val="007652CD"/>
    <w:rsid w:val="0076584B"/>
    <w:rsid w:val="00766FD0"/>
    <w:rsid w:val="00770644"/>
    <w:rsid w:val="00770D99"/>
    <w:rsid w:val="00776205"/>
    <w:rsid w:val="00790820"/>
    <w:rsid w:val="00792B33"/>
    <w:rsid w:val="00795695"/>
    <w:rsid w:val="007A07B1"/>
    <w:rsid w:val="007A50B2"/>
    <w:rsid w:val="007A6C5E"/>
    <w:rsid w:val="007B1376"/>
    <w:rsid w:val="007B57DE"/>
    <w:rsid w:val="007C1186"/>
    <w:rsid w:val="007C49F8"/>
    <w:rsid w:val="007C6DA3"/>
    <w:rsid w:val="007C6DE5"/>
    <w:rsid w:val="007D1DB9"/>
    <w:rsid w:val="007D3D6A"/>
    <w:rsid w:val="007D74EB"/>
    <w:rsid w:val="007E1082"/>
    <w:rsid w:val="007E1B65"/>
    <w:rsid w:val="007E47BD"/>
    <w:rsid w:val="007E77B8"/>
    <w:rsid w:val="007F4400"/>
    <w:rsid w:val="007F6157"/>
    <w:rsid w:val="008016E1"/>
    <w:rsid w:val="00801F4C"/>
    <w:rsid w:val="00802737"/>
    <w:rsid w:val="00804B89"/>
    <w:rsid w:val="00804BAD"/>
    <w:rsid w:val="0081082F"/>
    <w:rsid w:val="0081178F"/>
    <w:rsid w:val="00812FA1"/>
    <w:rsid w:val="00814534"/>
    <w:rsid w:val="00817508"/>
    <w:rsid w:val="00821CAB"/>
    <w:rsid w:val="00824FDE"/>
    <w:rsid w:val="008309DF"/>
    <w:rsid w:val="0083447D"/>
    <w:rsid w:val="00836DCE"/>
    <w:rsid w:val="008468D4"/>
    <w:rsid w:val="00847D7B"/>
    <w:rsid w:val="008500CF"/>
    <w:rsid w:val="008504A2"/>
    <w:rsid w:val="0085430B"/>
    <w:rsid w:val="008616E5"/>
    <w:rsid w:val="00866FEF"/>
    <w:rsid w:val="0087184A"/>
    <w:rsid w:val="00877A32"/>
    <w:rsid w:val="0088596C"/>
    <w:rsid w:val="00886EBB"/>
    <w:rsid w:val="008930EE"/>
    <w:rsid w:val="00897757"/>
    <w:rsid w:val="008A2881"/>
    <w:rsid w:val="008A43A4"/>
    <w:rsid w:val="008A47CC"/>
    <w:rsid w:val="008A5A6E"/>
    <w:rsid w:val="008A5B91"/>
    <w:rsid w:val="008B2394"/>
    <w:rsid w:val="008B2786"/>
    <w:rsid w:val="008B53BD"/>
    <w:rsid w:val="008B7AF8"/>
    <w:rsid w:val="008C0211"/>
    <w:rsid w:val="008C0ECC"/>
    <w:rsid w:val="008C116C"/>
    <w:rsid w:val="008C1D6C"/>
    <w:rsid w:val="008C4763"/>
    <w:rsid w:val="008C4E2D"/>
    <w:rsid w:val="008C5F8A"/>
    <w:rsid w:val="008D47C3"/>
    <w:rsid w:val="008E2C9B"/>
    <w:rsid w:val="008F4519"/>
    <w:rsid w:val="008F744E"/>
    <w:rsid w:val="008F7B31"/>
    <w:rsid w:val="00900B6B"/>
    <w:rsid w:val="0090165D"/>
    <w:rsid w:val="009018C9"/>
    <w:rsid w:val="0090309B"/>
    <w:rsid w:val="00903F3A"/>
    <w:rsid w:val="009112FE"/>
    <w:rsid w:val="00915B81"/>
    <w:rsid w:val="00917D38"/>
    <w:rsid w:val="00921191"/>
    <w:rsid w:val="00940A6B"/>
    <w:rsid w:val="00942245"/>
    <w:rsid w:val="0094315F"/>
    <w:rsid w:val="009435F7"/>
    <w:rsid w:val="00944038"/>
    <w:rsid w:val="00945299"/>
    <w:rsid w:val="00945734"/>
    <w:rsid w:val="00947788"/>
    <w:rsid w:val="0095088E"/>
    <w:rsid w:val="00962301"/>
    <w:rsid w:val="00965712"/>
    <w:rsid w:val="009673DF"/>
    <w:rsid w:val="00975902"/>
    <w:rsid w:val="00976C7D"/>
    <w:rsid w:val="00986F9E"/>
    <w:rsid w:val="00987E5B"/>
    <w:rsid w:val="009902BA"/>
    <w:rsid w:val="00994346"/>
    <w:rsid w:val="00995D9B"/>
    <w:rsid w:val="0099792C"/>
    <w:rsid w:val="009A4076"/>
    <w:rsid w:val="009A41E8"/>
    <w:rsid w:val="009A4608"/>
    <w:rsid w:val="009B6439"/>
    <w:rsid w:val="009C03CF"/>
    <w:rsid w:val="009C0DC4"/>
    <w:rsid w:val="009C31CE"/>
    <w:rsid w:val="009D00EA"/>
    <w:rsid w:val="009D0A3C"/>
    <w:rsid w:val="009D0FCC"/>
    <w:rsid w:val="009D6DFA"/>
    <w:rsid w:val="009E0711"/>
    <w:rsid w:val="009E0999"/>
    <w:rsid w:val="009E1EDB"/>
    <w:rsid w:val="009E41F6"/>
    <w:rsid w:val="009E7B1E"/>
    <w:rsid w:val="009E7D42"/>
    <w:rsid w:val="00A00527"/>
    <w:rsid w:val="00A01BC0"/>
    <w:rsid w:val="00A109B4"/>
    <w:rsid w:val="00A10D48"/>
    <w:rsid w:val="00A168BA"/>
    <w:rsid w:val="00A220E2"/>
    <w:rsid w:val="00A22AE0"/>
    <w:rsid w:val="00A22E9D"/>
    <w:rsid w:val="00A24F82"/>
    <w:rsid w:val="00A254B2"/>
    <w:rsid w:val="00A268A0"/>
    <w:rsid w:val="00A27377"/>
    <w:rsid w:val="00A27EFD"/>
    <w:rsid w:val="00A3088B"/>
    <w:rsid w:val="00A33B62"/>
    <w:rsid w:val="00A33F50"/>
    <w:rsid w:val="00A353E3"/>
    <w:rsid w:val="00A415C8"/>
    <w:rsid w:val="00A428BB"/>
    <w:rsid w:val="00A44874"/>
    <w:rsid w:val="00A45C37"/>
    <w:rsid w:val="00A52F21"/>
    <w:rsid w:val="00A5392E"/>
    <w:rsid w:val="00A557B7"/>
    <w:rsid w:val="00A5636E"/>
    <w:rsid w:val="00A5769D"/>
    <w:rsid w:val="00A6252B"/>
    <w:rsid w:val="00A63C32"/>
    <w:rsid w:val="00A64809"/>
    <w:rsid w:val="00A65314"/>
    <w:rsid w:val="00A7277C"/>
    <w:rsid w:val="00A7329A"/>
    <w:rsid w:val="00A73337"/>
    <w:rsid w:val="00A74A09"/>
    <w:rsid w:val="00A777BB"/>
    <w:rsid w:val="00A817B6"/>
    <w:rsid w:val="00A83937"/>
    <w:rsid w:val="00A84D31"/>
    <w:rsid w:val="00A85661"/>
    <w:rsid w:val="00A905B3"/>
    <w:rsid w:val="00A9609C"/>
    <w:rsid w:val="00A97019"/>
    <w:rsid w:val="00A97BED"/>
    <w:rsid w:val="00AA01A9"/>
    <w:rsid w:val="00AA259F"/>
    <w:rsid w:val="00AA27F8"/>
    <w:rsid w:val="00AA3CD0"/>
    <w:rsid w:val="00AA3E80"/>
    <w:rsid w:val="00AA50E0"/>
    <w:rsid w:val="00AA530B"/>
    <w:rsid w:val="00AB22CF"/>
    <w:rsid w:val="00AB2C3B"/>
    <w:rsid w:val="00AB3862"/>
    <w:rsid w:val="00AB3DCC"/>
    <w:rsid w:val="00AB4F38"/>
    <w:rsid w:val="00AB55AD"/>
    <w:rsid w:val="00AB5BB3"/>
    <w:rsid w:val="00AB5E5E"/>
    <w:rsid w:val="00AB6EDA"/>
    <w:rsid w:val="00AC09D8"/>
    <w:rsid w:val="00AC2086"/>
    <w:rsid w:val="00AC6DB3"/>
    <w:rsid w:val="00AC7D1E"/>
    <w:rsid w:val="00AD24B3"/>
    <w:rsid w:val="00AD31B2"/>
    <w:rsid w:val="00AD61A6"/>
    <w:rsid w:val="00AE3A8E"/>
    <w:rsid w:val="00AE6B88"/>
    <w:rsid w:val="00AF3160"/>
    <w:rsid w:val="00AF3C51"/>
    <w:rsid w:val="00AF40A1"/>
    <w:rsid w:val="00AF7B14"/>
    <w:rsid w:val="00AF7DD5"/>
    <w:rsid w:val="00B017B6"/>
    <w:rsid w:val="00B05CBD"/>
    <w:rsid w:val="00B1067D"/>
    <w:rsid w:val="00B11353"/>
    <w:rsid w:val="00B12777"/>
    <w:rsid w:val="00B1319E"/>
    <w:rsid w:val="00B147CF"/>
    <w:rsid w:val="00B14FF0"/>
    <w:rsid w:val="00B16C03"/>
    <w:rsid w:val="00B1736B"/>
    <w:rsid w:val="00B22583"/>
    <w:rsid w:val="00B2394E"/>
    <w:rsid w:val="00B23D4A"/>
    <w:rsid w:val="00B240BD"/>
    <w:rsid w:val="00B24D1E"/>
    <w:rsid w:val="00B34838"/>
    <w:rsid w:val="00B4233B"/>
    <w:rsid w:val="00B453D6"/>
    <w:rsid w:val="00B606E2"/>
    <w:rsid w:val="00B607BF"/>
    <w:rsid w:val="00B61E43"/>
    <w:rsid w:val="00B64110"/>
    <w:rsid w:val="00B64BE9"/>
    <w:rsid w:val="00B67248"/>
    <w:rsid w:val="00B7055E"/>
    <w:rsid w:val="00B71C98"/>
    <w:rsid w:val="00B71CC8"/>
    <w:rsid w:val="00B7217B"/>
    <w:rsid w:val="00B754C9"/>
    <w:rsid w:val="00B80AD7"/>
    <w:rsid w:val="00B8569C"/>
    <w:rsid w:val="00B87850"/>
    <w:rsid w:val="00B91CC0"/>
    <w:rsid w:val="00B920D8"/>
    <w:rsid w:val="00BA0E0A"/>
    <w:rsid w:val="00BB78F2"/>
    <w:rsid w:val="00BC0B1E"/>
    <w:rsid w:val="00BC1355"/>
    <w:rsid w:val="00BC1822"/>
    <w:rsid w:val="00BC2A02"/>
    <w:rsid w:val="00BC2DDE"/>
    <w:rsid w:val="00BC6CEE"/>
    <w:rsid w:val="00BD0DE0"/>
    <w:rsid w:val="00BD2763"/>
    <w:rsid w:val="00BD28ED"/>
    <w:rsid w:val="00BD63A6"/>
    <w:rsid w:val="00BD67C4"/>
    <w:rsid w:val="00BE15B0"/>
    <w:rsid w:val="00BE2ACF"/>
    <w:rsid w:val="00BE2C62"/>
    <w:rsid w:val="00BE2FEA"/>
    <w:rsid w:val="00BE3454"/>
    <w:rsid w:val="00BE5149"/>
    <w:rsid w:val="00BE55CD"/>
    <w:rsid w:val="00BF1FCA"/>
    <w:rsid w:val="00BF36CF"/>
    <w:rsid w:val="00BF63F4"/>
    <w:rsid w:val="00BF7501"/>
    <w:rsid w:val="00BF7BD1"/>
    <w:rsid w:val="00C0038C"/>
    <w:rsid w:val="00C02C2A"/>
    <w:rsid w:val="00C03A24"/>
    <w:rsid w:val="00C06D27"/>
    <w:rsid w:val="00C145AE"/>
    <w:rsid w:val="00C14D84"/>
    <w:rsid w:val="00C21FE5"/>
    <w:rsid w:val="00C273DC"/>
    <w:rsid w:val="00C321C7"/>
    <w:rsid w:val="00C32561"/>
    <w:rsid w:val="00C3289B"/>
    <w:rsid w:val="00C351E8"/>
    <w:rsid w:val="00C40ED2"/>
    <w:rsid w:val="00C45245"/>
    <w:rsid w:val="00C45C55"/>
    <w:rsid w:val="00C4789B"/>
    <w:rsid w:val="00C47F87"/>
    <w:rsid w:val="00C506FD"/>
    <w:rsid w:val="00C51269"/>
    <w:rsid w:val="00C52360"/>
    <w:rsid w:val="00C528FE"/>
    <w:rsid w:val="00C56D5D"/>
    <w:rsid w:val="00C615A4"/>
    <w:rsid w:val="00C62144"/>
    <w:rsid w:val="00C6235A"/>
    <w:rsid w:val="00C62A36"/>
    <w:rsid w:val="00C65729"/>
    <w:rsid w:val="00C6580B"/>
    <w:rsid w:val="00C65E63"/>
    <w:rsid w:val="00C70779"/>
    <w:rsid w:val="00C712F5"/>
    <w:rsid w:val="00C75150"/>
    <w:rsid w:val="00C75520"/>
    <w:rsid w:val="00C76245"/>
    <w:rsid w:val="00C7631E"/>
    <w:rsid w:val="00C7745B"/>
    <w:rsid w:val="00C775ED"/>
    <w:rsid w:val="00C8252F"/>
    <w:rsid w:val="00C828D7"/>
    <w:rsid w:val="00C9056F"/>
    <w:rsid w:val="00CA5622"/>
    <w:rsid w:val="00CB45B9"/>
    <w:rsid w:val="00CB4E4D"/>
    <w:rsid w:val="00CC04EE"/>
    <w:rsid w:val="00CC50B2"/>
    <w:rsid w:val="00CC78E3"/>
    <w:rsid w:val="00CC7B22"/>
    <w:rsid w:val="00CD16FD"/>
    <w:rsid w:val="00CD1FEE"/>
    <w:rsid w:val="00CD69A0"/>
    <w:rsid w:val="00CD7469"/>
    <w:rsid w:val="00CE57A3"/>
    <w:rsid w:val="00CE6106"/>
    <w:rsid w:val="00CE6553"/>
    <w:rsid w:val="00CF5ED8"/>
    <w:rsid w:val="00CF7AA7"/>
    <w:rsid w:val="00D00226"/>
    <w:rsid w:val="00D01196"/>
    <w:rsid w:val="00D0179F"/>
    <w:rsid w:val="00D03DD4"/>
    <w:rsid w:val="00D04381"/>
    <w:rsid w:val="00D05BC8"/>
    <w:rsid w:val="00D07E6B"/>
    <w:rsid w:val="00D113B3"/>
    <w:rsid w:val="00D12EA7"/>
    <w:rsid w:val="00D22AFC"/>
    <w:rsid w:val="00D24A09"/>
    <w:rsid w:val="00D26CBF"/>
    <w:rsid w:val="00D272A6"/>
    <w:rsid w:val="00D307A5"/>
    <w:rsid w:val="00D316D6"/>
    <w:rsid w:val="00D33A7C"/>
    <w:rsid w:val="00D33B0F"/>
    <w:rsid w:val="00D403C8"/>
    <w:rsid w:val="00D40EE8"/>
    <w:rsid w:val="00D426AD"/>
    <w:rsid w:val="00D42834"/>
    <w:rsid w:val="00D445E3"/>
    <w:rsid w:val="00D45722"/>
    <w:rsid w:val="00D52F42"/>
    <w:rsid w:val="00D54FE9"/>
    <w:rsid w:val="00D56572"/>
    <w:rsid w:val="00D6445C"/>
    <w:rsid w:val="00D67740"/>
    <w:rsid w:val="00D711EB"/>
    <w:rsid w:val="00D74130"/>
    <w:rsid w:val="00D75DA0"/>
    <w:rsid w:val="00D777F8"/>
    <w:rsid w:val="00D80A71"/>
    <w:rsid w:val="00D80C35"/>
    <w:rsid w:val="00D822C5"/>
    <w:rsid w:val="00D83E53"/>
    <w:rsid w:val="00D856C3"/>
    <w:rsid w:val="00D9233A"/>
    <w:rsid w:val="00D92EEF"/>
    <w:rsid w:val="00D95CF9"/>
    <w:rsid w:val="00D97B3F"/>
    <w:rsid w:val="00DA2382"/>
    <w:rsid w:val="00DA33CF"/>
    <w:rsid w:val="00DA3AD5"/>
    <w:rsid w:val="00DA6ADB"/>
    <w:rsid w:val="00DB0192"/>
    <w:rsid w:val="00DB47F4"/>
    <w:rsid w:val="00DC6579"/>
    <w:rsid w:val="00DC73AF"/>
    <w:rsid w:val="00DD1C50"/>
    <w:rsid w:val="00DE26B5"/>
    <w:rsid w:val="00DE4D22"/>
    <w:rsid w:val="00DE6F50"/>
    <w:rsid w:val="00DE7E53"/>
    <w:rsid w:val="00DF01EA"/>
    <w:rsid w:val="00DF1204"/>
    <w:rsid w:val="00DF1532"/>
    <w:rsid w:val="00DF4D91"/>
    <w:rsid w:val="00E02284"/>
    <w:rsid w:val="00E04E1C"/>
    <w:rsid w:val="00E07679"/>
    <w:rsid w:val="00E121D6"/>
    <w:rsid w:val="00E1495D"/>
    <w:rsid w:val="00E15E2B"/>
    <w:rsid w:val="00E173D0"/>
    <w:rsid w:val="00E22449"/>
    <w:rsid w:val="00E23B69"/>
    <w:rsid w:val="00E23E92"/>
    <w:rsid w:val="00E3385D"/>
    <w:rsid w:val="00E33A80"/>
    <w:rsid w:val="00E367F0"/>
    <w:rsid w:val="00E37394"/>
    <w:rsid w:val="00E37401"/>
    <w:rsid w:val="00E40C0B"/>
    <w:rsid w:val="00E43548"/>
    <w:rsid w:val="00E51187"/>
    <w:rsid w:val="00E511BE"/>
    <w:rsid w:val="00E549B9"/>
    <w:rsid w:val="00E56B42"/>
    <w:rsid w:val="00E619A1"/>
    <w:rsid w:val="00E632ED"/>
    <w:rsid w:val="00E63EDD"/>
    <w:rsid w:val="00E6481F"/>
    <w:rsid w:val="00E65768"/>
    <w:rsid w:val="00E671DD"/>
    <w:rsid w:val="00E702EF"/>
    <w:rsid w:val="00E71627"/>
    <w:rsid w:val="00E759EA"/>
    <w:rsid w:val="00E75EDF"/>
    <w:rsid w:val="00E776A7"/>
    <w:rsid w:val="00E80E56"/>
    <w:rsid w:val="00E81E19"/>
    <w:rsid w:val="00E92A62"/>
    <w:rsid w:val="00E943CF"/>
    <w:rsid w:val="00E958F2"/>
    <w:rsid w:val="00E95ED5"/>
    <w:rsid w:val="00EA2D91"/>
    <w:rsid w:val="00EA303D"/>
    <w:rsid w:val="00EA3A0A"/>
    <w:rsid w:val="00EA634C"/>
    <w:rsid w:val="00EB0C6B"/>
    <w:rsid w:val="00EB0F90"/>
    <w:rsid w:val="00EB15B5"/>
    <w:rsid w:val="00EB3035"/>
    <w:rsid w:val="00EC28C3"/>
    <w:rsid w:val="00EC2EA5"/>
    <w:rsid w:val="00EC4418"/>
    <w:rsid w:val="00ED2B29"/>
    <w:rsid w:val="00ED31A9"/>
    <w:rsid w:val="00ED3514"/>
    <w:rsid w:val="00ED3701"/>
    <w:rsid w:val="00ED698F"/>
    <w:rsid w:val="00ED6D00"/>
    <w:rsid w:val="00ED7A0D"/>
    <w:rsid w:val="00ED7FB6"/>
    <w:rsid w:val="00EE077A"/>
    <w:rsid w:val="00EE1A65"/>
    <w:rsid w:val="00EE1E2C"/>
    <w:rsid w:val="00EE1F20"/>
    <w:rsid w:val="00EE3D80"/>
    <w:rsid w:val="00EF06F9"/>
    <w:rsid w:val="00EF1D74"/>
    <w:rsid w:val="00EF3F78"/>
    <w:rsid w:val="00EF53C7"/>
    <w:rsid w:val="00F039FA"/>
    <w:rsid w:val="00F116DA"/>
    <w:rsid w:val="00F204DC"/>
    <w:rsid w:val="00F35A64"/>
    <w:rsid w:val="00F373F5"/>
    <w:rsid w:val="00F376AB"/>
    <w:rsid w:val="00F40835"/>
    <w:rsid w:val="00F40BE2"/>
    <w:rsid w:val="00F41AD2"/>
    <w:rsid w:val="00F42044"/>
    <w:rsid w:val="00F465A1"/>
    <w:rsid w:val="00F472BB"/>
    <w:rsid w:val="00F47CFB"/>
    <w:rsid w:val="00F51F73"/>
    <w:rsid w:val="00F5244A"/>
    <w:rsid w:val="00F53BB9"/>
    <w:rsid w:val="00F541AB"/>
    <w:rsid w:val="00F56358"/>
    <w:rsid w:val="00F57F44"/>
    <w:rsid w:val="00F6069B"/>
    <w:rsid w:val="00F62E16"/>
    <w:rsid w:val="00F66933"/>
    <w:rsid w:val="00F711F8"/>
    <w:rsid w:val="00F728E5"/>
    <w:rsid w:val="00F72DF4"/>
    <w:rsid w:val="00F744D5"/>
    <w:rsid w:val="00F7497B"/>
    <w:rsid w:val="00F772A3"/>
    <w:rsid w:val="00F83D03"/>
    <w:rsid w:val="00F86B73"/>
    <w:rsid w:val="00F951D8"/>
    <w:rsid w:val="00FA2BED"/>
    <w:rsid w:val="00FA31EC"/>
    <w:rsid w:val="00FA50E8"/>
    <w:rsid w:val="00FA63E4"/>
    <w:rsid w:val="00FA6CE5"/>
    <w:rsid w:val="00FB0899"/>
    <w:rsid w:val="00FC44A5"/>
    <w:rsid w:val="00FC5F27"/>
    <w:rsid w:val="00FD20D2"/>
    <w:rsid w:val="00FD4DDE"/>
    <w:rsid w:val="00FE0B47"/>
    <w:rsid w:val="00FE407D"/>
    <w:rsid w:val="00FE4337"/>
    <w:rsid w:val="00FE4444"/>
    <w:rsid w:val="00FE6795"/>
    <w:rsid w:val="00FF0539"/>
    <w:rsid w:val="00FF1786"/>
    <w:rsid w:val="00FF21E2"/>
    <w:rsid w:val="00FF3122"/>
    <w:rsid w:val="00FF6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B7578"/>
  <w14:defaultImageDpi w14:val="32767"/>
  <w15:chartTrackingRefBased/>
  <w15:docId w15:val="{56B83C0F-E3BF-0B4A-9100-1C3919BFD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3C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1DE"/>
    <w:pPr>
      <w:ind w:left="720"/>
      <w:contextualSpacing/>
    </w:pPr>
    <w:rPr>
      <w:rFonts w:asciiTheme="minorHAnsi" w:eastAsiaTheme="minorHAnsi" w:hAnsiTheme="minorHAnsi" w:cstheme="minorBidi"/>
    </w:rPr>
  </w:style>
  <w:style w:type="table" w:styleId="TableGrid">
    <w:name w:val="Table Grid"/>
    <w:basedOn w:val="TableNormal"/>
    <w:uiPriority w:val="39"/>
    <w:rsid w:val="00744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71580"/>
    <w:rPr>
      <w:rFonts w:eastAsiaTheme="minorHAnsi"/>
      <w:sz w:val="18"/>
      <w:szCs w:val="18"/>
    </w:rPr>
  </w:style>
  <w:style w:type="character" w:customStyle="1" w:styleId="BalloonTextChar">
    <w:name w:val="Balloon Text Char"/>
    <w:basedOn w:val="DefaultParagraphFont"/>
    <w:link w:val="BalloonText"/>
    <w:uiPriority w:val="99"/>
    <w:semiHidden/>
    <w:rsid w:val="00471580"/>
    <w:rPr>
      <w:rFonts w:ascii="Times New Roman" w:hAnsi="Times New Roman" w:cs="Times New Roman"/>
      <w:sz w:val="18"/>
      <w:szCs w:val="18"/>
    </w:rPr>
  </w:style>
  <w:style w:type="character" w:styleId="Hyperlink">
    <w:name w:val="Hyperlink"/>
    <w:basedOn w:val="DefaultParagraphFont"/>
    <w:uiPriority w:val="99"/>
    <w:unhideWhenUsed/>
    <w:rsid w:val="00987E5B"/>
    <w:rPr>
      <w:color w:val="0000FF"/>
      <w:u w:val="single"/>
    </w:rPr>
  </w:style>
  <w:style w:type="character" w:styleId="HTMLCite">
    <w:name w:val="HTML Cite"/>
    <w:basedOn w:val="DefaultParagraphFont"/>
    <w:uiPriority w:val="99"/>
    <w:semiHidden/>
    <w:unhideWhenUsed/>
    <w:rsid w:val="00A109B4"/>
    <w:rPr>
      <w:i/>
      <w:iCs/>
    </w:rPr>
  </w:style>
  <w:style w:type="character" w:customStyle="1" w:styleId="UnresolvedMention1">
    <w:name w:val="Unresolved Mention1"/>
    <w:basedOn w:val="DefaultParagraphFont"/>
    <w:uiPriority w:val="99"/>
    <w:rsid w:val="00A109B4"/>
    <w:rPr>
      <w:color w:val="605E5C"/>
      <w:shd w:val="clear" w:color="auto" w:fill="E1DFDD"/>
    </w:rPr>
  </w:style>
  <w:style w:type="paragraph" w:styleId="NoSpacing">
    <w:name w:val="No Spacing"/>
    <w:uiPriority w:val="1"/>
    <w:qFormat/>
    <w:rsid w:val="00B11353"/>
    <w:rPr>
      <w:rFonts w:ascii="Times New Roman" w:eastAsia="Times New Roman" w:hAnsi="Times New Roman" w:cs="Times New Roman"/>
    </w:rPr>
  </w:style>
  <w:style w:type="paragraph" w:styleId="NormalWeb">
    <w:name w:val="Normal (Web)"/>
    <w:basedOn w:val="Normal"/>
    <w:uiPriority w:val="99"/>
    <w:unhideWhenUsed/>
    <w:rsid w:val="00D45722"/>
    <w:pPr>
      <w:spacing w:before="100" w:beforeAutospacing="1" w:after="100" w:afterAutospacing="1"/>
    </w:pPr>
  </w:style>
  <w:style w:type="character" w:styleId="Strong">
    <w:name w:val="Strong"/>
    <w:basedOn w:val="DefaultParagraphFont"/>
    <w:uiPriority w:val="22"/>
    <w:qFormat/>
    <w:rsid w:val="00D45722"/>
    <w:rPr>
      <w:b/>
      <w:bCs/>
    </w:rPr>
  </w:style>
  <w:style w:type="character" w:styleId="CommentReference">
    <w:name w:val="annotation reference"/>
    <w:basedOn w:val="DefaultParagraphFont"/>
    <w:uiPriority w:val="99"/>
    <w:unhideWhenUsed/>
    <w:rsid w:val="00EA2D91"/>
    <w:rPr>
      <w:sz w:val="16"/>
      <w:szCs w:val="16"/>
    </w:rPr>
  </w:style>
  <w:style w:type="paragraph" w:styleId="CommentText">
    <w:name w:val="annotation text"/>
    <w:basedOn w:val="Normal"/>
    <w:link w:val="CommentTextChar"/>
    <w:uiPriority w:val="99"/>
    <w:unhideWhenUsed/>
    <w:rsid w:val="00EA2D91"/>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EA2D91"/>
    <w:rPr>
      <w:sz w:val="20"/>
      <w:szCs w:val="20"/>
    </w:rPr>
  </w:style>
  <w:style w:type="paragraph" w:styleId="CommentSubject">
    <w:name w:val="annotation subject"/>
    <w:basedOn w:val="CommentText"/>
    <w:next w:val="CommentText"/>
    <w:link w:val="CommentSubjectChar"/>
    <w:uiPriority w:val="99"/>
    <w:semiHidden/>
    <w:unhideWhenUsed/>
    <w:rsid w:val="00EA2D91"/>
    <w:rPr>
      <w:b/>
      <w:bCs/>
    </w:rPr>
  </w:style>
  <w:style w:type="character" w:customStyle="1" w:styleId="CommentSubjectChar">
    <w:name w:val="Comment Subject Char"/>
    <w:basedOn w:val="CommentTextChar"/>
    <w:link w:val="CommentSubject"/>
    <w:uiPriority w:val="99"/>
    <w:semiHidden/>
    <w:rsid w:val="00EA2D91"/>
    <w:rPr>
      <w:b/>
      <w:bCs/>
      <w:sz w:val="20"/>
      <w:szCs w:val="20"/>
    </w:rPr>
  </w:style>
  <w:style w:type="paragraph" w:styleId="Header">
    <w:name w:val="header"/>
    <w:basedOn w:val="Normal"/>
    <w:link w:val="HeaderChar"/>
    <w:uiPriority w:val="99"/>
    <w:unhideWhenUsed/>
    <w:rsid w:val="006F11E0"/>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6F11E0"/>
  </w:style>
  <w:style w:type="paragraph" w:styleId="Footer">
    <w:name w:val="footer"/>
    <w:basedOn w:val="Normal"/>
    <w:link w:val="FooterChar"/>
    <w:uiPriority w:val="99"/>
    <w:unhideWhenUsed/>
    <w:rsid w:val="006F11E0"/>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6F11E0"/>
  </w:style>
  <w:style w:type="paragraph" w:customStyle="1" w:styleId="Default">
    <w:name w:val="Default"/>
    <w:rsid w:val="00555016"/>
    <w:pPr>
      <w:autoSpaceDE w:val="0"/>
      <w:autoSpaceDN w:val="0"/>
      <w:adjustRightInd w:val="0"/>
    </w:pPr>
    <w:rPr>
      <w:rFonts w:ascii="IOOOMK+Arial" w:hAnsi="IOOOMK+Arial" w:cs="IOOOMK+Arial"/>
      <w:color w:val="000000"/>
    </w:rPr>
  </w:style>
  <w:style w:type="paragraph" w:customStyle="1" w:styleId="IIIRAuthor">
    <w:name w:val="IIIRAuthor"/>
    <w:basedOn w:val="Default"/>
    <w:next w:val="Default"/>
    <w:uiPriority w:val="99"/>
    <w:rsid w:val="00555016"/>
    <w:rPr>
      <w:rFonts w:cstheme="minorBidi"/>
      <w:color w:val="auto"/>
    </w:rPr>
  </w:style>
  <w:style w:type="character" w:styleId="PlaceholderText">
    <w:name w:val="Placeholder Text"/>
    <w:basedOn w:val="DefaultParagraphFont"/>
    <w:uiPriority w:val="99"/>
    <w:semiHidden/>
    <w:rsid w:val="00032DE6"/>
    <w:rPr>
      <w:color w:val="808080"/>
    </w:rPr>
  </w:style>
  <w:style w:type="character" w:styleId="FollowedHyperlink">
    <w:name w:val="FollowedHyperlink"/>
    <w:basedOn w:val="DefaultParagraphFont"/>
    <w:uiPriority w:val="99"/>
    <w:semiHidden/>
    <w:unhideWhenUsed/>
    <w:rsid w:val="00062509"/>
    <w:rPr>
      <w:color w:val="954F72" w:themeColor="followedHyperlink"/>
      <w:u w:val="single"/>
    </w:rPr>
  </w:style>
  <w:style w:type="character" w:styleId="SubtleEmphasis">
    <w:name w:val="Subtle Emphasis"/>
    <w:basedOn w:val="DefaultParagraphFont"/>
    <w:uiPriority w:val="19"/>
    <w:qFormat/>
    <w:rsid w:val="00802737"/>
    <w:rPr>
      <w:i/>
      <w:iCs/>
      <w:color w:val="404040" w:themeColor="text1" w:themeTint="BF"/>
    </w:rPr>
  </w:style>
  <w:style w:type="character" w:styleId="Emphasis">
    <w:name w:val="Emphasis"/>
    <w:uiPriority w:val="20"/>
    <w:qFormat/>
    <w:rsid w:val="009D0A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50049">
      <w:bodyDiv w:val="1"/>
      <w:marLeft w:val="0"/>
      <w:marRight w:val="0"/>
      <w:marTop w:val="0"/>
      <w:marBottom w:val="0"/>
      <w:divBdr>
        <w:top w:val="none" w:sz="0" w:space="0" w:color="auto"/>
        <w:left w:val="none" w:sz="0" w:space="0" w:color="auto"/>
        <w:bottom w:val="none" w:sz="0" w:space="0" w:color="auto"/>
        <w:right w:val="none" w:sz="0" w:space="0" w:color="auto"/>
      </w:divBdr>
    </w:div>
    <w:div w:id="52046240">
      <w:bodyDiv w:val="1"/>
      <w:marLeft w:val="0"/>
      <w:marRight w:val="0"/>
      <w:marTop w:val="0"/>
      <w:marBottom w:val="0"/>
      <w:divBdr>
        <w:top w:val="none" w:sz="0" w:space="0" w:color="auto"/>
        <w:left w:val="none" w:sz="0" w:space="0" w:color="auto"/>
        <w:bottom w:val="none" w:sz="0" w:space="0" w:color="auto"/>
        <w:right w:val="none" w:sz="0" w:space="0" w:color="auto"/>
      </w:divBdr>
    </w:div>
    <w:div w:id="57021858">
      <w:bodyDiv w:val="1"/>
      <w:marLeft w:val="0"/>
      <w:marRight w:val="0"/>
      <w:marTop w:val="0"/>
      <w:marBottom w:val="0"/>
      <w:divBdr>
        <w:top w:val="none" w:sz="0" w:space="0" w:color="auto"/>
        <w:left w:val="none" w:sz="0" w:space="0" w:color="auto"/>
        <w:bottom w:val="none" w:sz="0" w:space="0" w:color="auto"/>
        <w:right w:val="none" w:sz="0" w:space="0" w:color="auto"/>
      </w:divBdr>
    </w:div>
    <w:div w:id="61876374">
      <w:bodyDiv w:val="1"/>
      <w:marLeft w:val="0"/>
      <w:marRight w:val="0"/>
      <w:marTop w:val="0"/>
      <w:marBottom w:val="0"/>
      <w:divBdr>
        <w:top w:val="none" w:sz="0" w:space="0" w:color="auto"/>
        <w:left w:val="none" w:sz="0" w:space="0" w:color="auto"/>
        <w:bottom w:val="none" w:sz="0" w:space="0" w:color="auto"/>
        <w:right w:val="none" w:sz="0" w:space="0" w:color="auto"/>
      </w:divBdr>
    </w:div>
    <w:div w:id="93861280">
      <w:bodyDiv w:val="1"/>
      <w:marLeft w:val="0"/>
      <w:marRight w:val="0"/>
      <w:marTop w:val="0"/>
      <w:marBottom w:val="0"/>
      <w:divBdr>
        <w:top w:val="none" w:sz="0" w:space="0" w:color="auto"/>
        <w:left w:val="none" w:sz="0" w:space="0" w:color="auto"/>
        <w:bottom w:val="none" w:sz="0" w:space="0" w:color="auto"/>
        <w:right w:val="none" w:sz="0" w:space="0" w:color="auto"/>
      </w:divBdr>
    </w:div>
    <w:div w:id="97988837">
      <w:bodyDiv w:val="1"/>
      <w:marLeft w:val="0"/>
      <w:marRight w:val="0"/>
      <w:marTop w:val="0"/>
      <w:marBottom w:val="0"/>
      <w:divBdr>
        <w:top w:val="none" w:sz="0" w:space="0" w:color="auto"/>
        <w:left w:val="none" w:sz="0" w:space="0" w:color="auto"/>
        <w:bottom w:val="none" w:sz="0" w:space="0" w:color="auto"/>
        <w:right w:val="none" w:sz="0" w:space="0" w:color="auto"/>
      </w:divBdr>
    </w:div>
    <w:div w:id="128060793">
      <w:bodyDiv w:val="1"/>
      <w:marLeft w:val="0"/>
      <w:marRight w:val="0"/>
      <w:marTop w:val="0"/>
      <w:marBottom w:val="0"/>
      <w:divBdr>
        <w:top w:val="none" w:sz="0" w:space="0" w:color="auto"/>
        <w:left w:val="none" w:sz="0" w:space="0" w:color="auto"/>
        <w:bottom w:val="none" w:sz="0" w:space="0" w:color="auto"/>
        <w:right w:val="none" w:sz="0" w:space="0" w:color="auto"/>
      </w:divBdr>
    </w:div>
    <w:div w:id="168569999">
      <w:bodyDiv w:val="1"/>
      <w:marLeft w:val="0"/>
      <w:marRight w:val="0"/>
      <w:marTop w:val="0"/>
      <w:marBottom w:val="0"/>
      <w:divBdr>
        <w:top w:val="none" w:sz="0" w:space="0" w:color="auto"/>
        <w:left w:val="none" w:sz="0" w:space="0" w:color="auto"/>
        <w:bottom w:val="none" w:sz="0" w:space="0" w:color="auto"/>
        <w:right w:val="none" w:sz="0" w:space="0" w:color="auto"/>
      </w:divBdr>
    </w:div>
    <w:div w:id="193157956">
      <w:bodyDiv w:val="1"/>
      <w:marLeft w:val="0"/>
      <w:marRight w:val="0"/>
      <w:marTop w:val="0"/>
      <w:marBottom w:val="0"/>
      <w:divBdr>
        <w:top w:val="none" w:sz="0" w:space="0" w:color="auto"/>
        <w:left w:val="none" w:sz="0" w:space="0" w:color="auto"/>
        <w:bottom w:val="none" w:sz="0" w:space="0" w:color="auto"/>
        <w:right w:val="none" w:sz="0" w:space="0" w:color="auto"/>
      </w:divBdr>
    </w:div>
    <w:div w:id="193464009">
      <w:bodyDiv w:val="1"/>
      <w:marLeft w:val="0"/>
      <w:marRight w:val="0"/>
      <w:marTop w:val="0"/>
      <w:marBottom w:val="0"/>
      <w:divBdr>
        <w:top w:val="none" w:sz="0" w:space="0" w:color="auto"/>
        <w:left w:val="none" w:sz="0" w:space="0" w:color="auto"/>
        <w:bottom w:val="none" w:sz="0" w:space="0" w:color="auto"/>
        <w:right w:val="none" w:sz="0" w:space="0" w:color="auto"/>
      </w:divBdr>
    </w:div>
    <w:div w:id="215435302">
      <w:bodyDiv w:val="1"/>
      <w:marLeft w:val="0"/>
      <w:marRight w:val="0"/>
      <w:marTop w:val="0"/>
      <w:marBottom w:val="0"/>
      <w:divBdr>
        <w:top w:val="none" w:sz="0" w:space="0" w:color="auto"/>
        <w:left w:val="none" w:sz="0" w:space="0" w:color="auto"/>
        <w:bottom w:val="none" w:sz="0" w:space="0" w:color="auto"/>
        <w:right w:val="none" w:sz="0" w:space="0" w:color="auto"/>
      </w:divBdr>
    </w:div>
    <w:div w:id="364141303">
      <w:bodyDiv w:val="1"/>
      <w:marLeft w:val="0"/>
      <w:marRight w:val="0"/>
      <w:marTop w:val="0"/>
      <w:marBottom w:val="0"/>
      <w:divBdr>
        <w:top w:val="none" w:sz="0" w:space="0" w:color="auto"/>
        <w:left w:val="none" w:sz="0" w:space="0" w:color="auto"/>
        <w:bottom w:val="none" w:sz="0" w:space="0" w:color="auto"/>
        <w:right w:val="none" w:sz="0" w:space="0" w:color="auto"/>
      </w:divBdr>
    </w:div>
    <w:div w:id="388961118">
      <w:bodyDiv w:val="1"/>
      <w:marLeft w:val="0"/>
      <w:marRight w:val="0"/>
      <w:marTop w:val="0"/>
      <w:marBottom w:val="0"/>
      <w:divBdr>
        <w:top w:val="none" w:sz="0" w:space="0" w:color="auto"/>
        <w:left w:val="none" w:sz="0" w:space="0" w:color="auto"/>
        <w:bottom w:val="none" w:sz="0" w:space="0" w:color="auto"/>
        <w:right w:val="none" w:sz="0" w:space="0" w:color="auto"/>
      </w:divBdr>
    </w:div>
    <w:div w:id="407652762">
      <w:bodyDiv w:val="1"/>
      <w:marLeft w:val="0"/>
      <w:marRight w:val="0"/>
      <w:marTop w:val="0"/>
      <w:marBottom w:val="0"/>
      <w:divBdr>
        <w:top w:val="none" w:sz="0" w:space="0" w:color="auto"/>
        <w:left w:val="none" w:sz="0" w:space="0" w:color="auto"/>
        <w:bottom w:val="none" w:sz="0" w:space="0" w:color="auto"/>
        <w:right w:val="none" w:sz="0" w:space="0" w:color="auto"/>
      </w:divBdr>
      <w:divsChild>
        <w:div w:id="1495680105">
          <w:marLeft w:val="0"/>
          <w:marRight w:val="0"/>
          <w:marTop w:val="0"/>
          <w:marBottom w:val="0"/>
          <w:divBdr>
            <w:top w:val="none" w:sz="0" w:space="0" w:color="auto"/>
            <w:left w:val="none" w:sz="0" w:space="0" w:color="auto"/>
            <w:bottom w:val="none" w:sz="0" w:space="0" w:color="auto"/>
            <w:right w:val="none" w:sz="0" w:space="0" w:color="auto"/>
          </w:divBdr>
          <w:divsChild>
            <w:div w:id="1891382972">
              <w:marLeft w:val="0"/>
              <w:marRight w:val="0"/>
              <w:marTop w:val="0"/>
              <w:marBottom w:val="0"/>
              <w:divBdr>
                <w:top w:val="none" w:sz="0" w:space="0" w:color="auto"/>
                <w:left w:val="none" w:sz="0" w:space="0" w:color="auto"/>
                <w:bottom w:val="none" w:sz="0" w:space="0" w:color="auto"/>
                <w:right w:val="none" w:sz="0" w:space="0" w:color="auto"/>
              </w:divBdr>
              <w:divsChild>
                <w:div w:id="133956304">
                  <w:marLeft w:val="0"/>
                  <w:marRight w:val="0"/>
                  <w:marTop w:val="0"/>
                  <w:marBottom w:val="0"/>
                  <w:divBdr>
                    <w:top w:val="none" w:sz="0" w:space="0" w:color="auto"/>
                    <w:left w:val="none" w:sz="0" w:space="0" w:color="auto"/>
                    <w:bottom w:val="none" w:sz="0" w:space="0" w:color="auto"/>
                    <w:right w:val="none" w:sz="0" w:space="0" w:color="auto"/>
                  </w:divBdr>
                  <w:divsChild>
                    <w:div w:id="19190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416262">
      <w:bodyDiv w:val="1"/>
      <w:marLeft w:val="0"/>
      <w:marRight w:val="0"/>
      <w:marTop w:val="0"/>
      <w:marBottom w:val="0"/>
      <w:divBdr>
        <w:top w:val="none" w:sz="0" w:space="0" w:color="auto"/>
        <w:left w:val="none" w:sz="0" w:space="0" w:color="auto"/>
        <w:bottom w:val="none" w:sz="0" w:space="0" w:color="auto"/>
        <w:right w:val="none" w:sz="0" w:space="0" w:color="auto"/>
      </w:divBdr>
    </w:div>
    <w:div w:id="512308350">
      <w:bodyDiv w:val="1"/>
      <w:marLeft w:val="0"/>
      <w:marRight w:val="0"/>
      <w:marTop w:val="0"/>
      <w:marBottom w:val="0"/>
      <w:divBdr>
        <w:top w:val="none" w:sz="0" w:space="0" w:color="auto"/>
        <w:left w:val="none" w:sz="0" w:space="0" w:color="auto"/>
        <w:bottom w:val="none" w:sz="0" w:space="0" w:color="auto"/>
        <w:right w:val="none" w:sz="0" w:space="0" w:color="auto"/>
      </w:divBdr>
    </w:div>
    <w:div w:id="607322405">
      <w:bodyDiv w:val="1"/>
      <w:marLeft w:val="0"/>
      <w:marRight w:val="0"/>
      <w:marTop w:val="0"/>
      <w:marBottom w:val="0"/>
      <w:divBdr>
        <w:top w:val="none" w:sz="0" w:space="0" w:color="auto"/>
        <w:left w:val="none" w:sz="0" w:space="0" w:color="auto"/>
        <w:bottom w:val="none" w:sz="0" w:space="0" w:color="auto"/>
        <w:right w:val="none" w:sz="0" w:space="0" w:color="auto"/>
      </w:divBdr>
    </w:div>
    <w:div w:id="670792550">
      <w:bodyDiv w:val="1"/>
      <w:marLeft w:val="0"/>
      <w:marRight w:val="0"/>
      <w:marTop w:val="0"/>
      <w:marBottom w:val="0"/>
      <w:divBdr>
        <w:top w:val="none" w:sz="0" w:space="0" w:color="auto"/>
        <w:left w:val="none" w:sz="0" w:space="0" w:color="auto"/>
        <w:bottom w:val="none" w:sz="0" w:space="0" w:color="auto"/>
        <w:right w:val="none" w:sz="0" w:space="0" w:color="auto"/>
      </w:divBdr>
    </w:div>
    <w:div w:id="713424898">
      <w:bodyDiv w:val="1"/>
      <w:marLeft w:val="0"/>
      <w:marRight w:val="0"/>
      <w:marTop w:val="0"/>
      <w:marBottom w:val="0"/>
      <w:divBdr>
        <w:top w:val="none" w:sz="0" w:space="0" w:color="auto"/>
        <w:left w:val="none" w:sz="0" w:space="0" w:color="auto"/>
        <w:bottom w:val="none" w:sz="0" w:space="0" w:color="auto"/>
        <w:right w:val="none" w:sz="0" w:space="0" w:color="auto"/>
      </w:divBdr>
    </w:div>
    <w:div w:id="832796667">
      <w:bodyDiv w:val="1"/>
      <w:marLeft w:val="0"/>
      <w:marRight w:val="0"/>
      <w:marTop w:val="0"/>
      <w:marBottom w:val="0"/>
      <w:divBdr>
        <w:top w:val="none" w:sz="0" w:space="0" w:color="auto"/>
        <w:left w:val="none" w:sz="0" w:space="0" w:color="auto"/>
        <w:bottom w:val="none" w:sz="0" w:space="0" w:color="auto"/>
        <w:right w:val="none" w:sz="0" w:space="0" w:color="auto"/>
      </w:divBdr>
    </w:div>
    <w:div w:id="932906219">
      <w:bodyDiv w:val="1"/>
      <w:marLeft w:val="0"/>
      <w:marRight w:val="0"/>
      <w:marTop w:val="0"/>
      <w:marBottom w:val="0"/>
      <w:divBdr>
        <w:top w:val="none" w:sz="0" w:space="0" w:color="auto"/>
        <w:left w:val="none" w:sz="0" w:space="0" w:color="auto"/>
        <w:bottom w:val="none" w:sz="0" w:space="0" w:color="auto"/>
        <w:right w:val="none" w:sz="0" w:space="0" w:color="auto"/>
      </w:divBdr>
    </w:div>
    <w:div w:id="937369614">
      <w:bodyDiv w:val="1"/>
      <w:marLeft w:val="0"/>
      <w:marRight w:val="0"/>
      <w:marTop w:val="0"/>
      <w:marBottom w:val="0"/>
      <w:divBdr>
        <w:top w:val="none" w:sz="0" w:space="0" w:color="auto"/>
        <w:left w:val="none" w:sz="0" w:space="0" w:color="auto"/>
        <w:bottom w:val="none" w:sz="0" w:space="0" w:color="auto"/>
        <w:right w:val="none" w:sz="0" w:space="0" w:color="auto"/>
      </w:divBdr>
    </w:div>
    <w:div w:id="1050878419">
      <w:bodyDiv w:val="1"/>
      <w:marLeft w:val="0"/>
      <w:marRight w:val="0"/>
      <w:marTop w:val="0"/>
      <w:marBottom w:val="0"/>
      <w:divBdr>
        <w:top w:val="none" w:sz="0" w:space="0" w:color="auto"/>
        <w:left w:val="none" w:sz="0" w:space="0" w:color="auto"/>
        <w:bottom w:val="none" w:sz="0" w:space="0" w:color="auto"/>
        <w:right w:val="none" w:sz="0" w:space="0" w:color="auto"/>
      </w:divBdr>
    </w:div>
    <w:div w:id="1093279718">
      <w:bodyDiv w:val="1"/>
      <w:marLeft w:val="0"/>
      <w:marRight w:val="0"/>
      <w:marTop w:val="0"/>
      <w:marBottom w:val="0"/>
      <w:divBdr>
        <w:top w:val="none" w:sz="0" w:space="0" w:color="auto"/>
        <w:left w:val="none" w:sz="0" w:space="0" w:color="auto"/>
        <w:bottom w:val="none" w:sz="0" w:space="0" w:color="auto"/>
        <w:right w:val="none" w:sz="0" w:space="0" w:color="auto"/>
      </w:divBdr>
    </w:div>
    <w:div w:id="1143618641">
      <w:bodyDiv w:val="1"/>
      <w:marLeft w:val="0"/>
      <w:marRight w:val="0"/>
      <w:marTop w:val="0"/>
      <w:marBottom w:val="0"/>
      <w:divBdr>
        <w:top w:val="none" w:sz="0" w:space="0" w:color="auto"/>
        <w:left w:val="none" w:sz="0" w:space="0" w:color="auto"/>
        <w:bottom w:val="none" w:sz="0" w:space="0" w:color="auto"/>
        <w:right w:val="none" w:sz="0" w:space="0" w:color="auto"/>
      </w:divBdr>
    </w:div>
    <w:div w:id="1212841764">
      <w:bodyDiv w:val="1"/>
      <w:marLeft w:val="0"/>
      <w:marRight w:val="0"/>
      <w:marTop w:val="0"/>
      <w:marBottom w:val="0"/>
      <w:divBdr>
        <w:top w:val="none" w:sz="0" w:space="0" w:color="auto"/>
        <w:left w:val="none" w:sz="0" w:space="0" w:color="auto"/>
        <w:bottom w:val="none" w:sz="0" w:space="0" w:color="auto"/>
        <w:right w:val="none" w:sz="0" w:space="0" w:color="auto"/>
      </w:divBdr>
    </w:div>
    <w:div w:id="1214541591">
      <w:bodyDiv w:val="1"/>
      <w:marLeft w:val="0"/>
      <w:marRight w:val="0"/>
      <w:marTop w:val="0"/>
      <w:marBottom w:val="0"/>
      <w:divBdr>
        <w:top w:val="none" w:sz="0" w:space="0" w:color="auto"/>
        <w:left w:val="none" w:sz="0" w:space="0" w:color="auto"/>
        <w:bottom w:val="none" w:sz="0" w:space="0" w:color="auto"/>
        <w:right w:val="none" w:sz="0" w:space="0" w:color="auto"/>
      </w:divBdr>
    </w:div>
    <w:div w:id="1235969786">
      <w:bodyDiv w:val="1"/>
      <w:marLeft w:val="0"/>
      <w:marRight w:val="0"/>
      <w:marTop w:val="0"/>
      <w:marBottom w:val="0"/>
      <w:divBdr>
        <w:top w:val="none" w:sz="0" w:space="0" w:color="auto"/>
        <w:left w:val="none" w:sz="0" w:space="0" w:color="auto"/>
        <w:bottom w:val="none" w:sz="0" w:space="0" w:color="auto"/>
        <w:right w:val="none" w:sz="0" w:space="0" w:color="auto"/>
      </w:divBdr>
    </w:div>
    <w:div w:id="1251156921">
      <w:bodyDiv w:val="1"/>
      <w:marLeft w:val="0"/>
      <w:marRight w:val="0"/>
      <w:marTop w:val="0"/>
      <w:marBottom w:val="0"/>
      <w:divBdr>
        <w:top w:val="none" w:sz="0" w:space="0" w:color="auto"/>
        <w:left w:val="none" w:sz="0" w:space="0" w:color="auto"/>
        <w:bottom w:val="none" w:sz="0" w:space="0" w:color="auto"/>
        <w:right w:val="none" w:sz="0" w:space="0" w:color="auto"/>
      </w:divBdr>
    </w:div>
    <w:div w:id="1276517428">
      <w:bodyDiv w:val="1"/>
      <w:marLeft w:val="0"/>
      <w:marRight w:val="0"/>
      <w:marTop w:val="0"/>
      <w:marBottom w:val="0"/>
      <w:divBdr>
        <w:top w:val="none" w:sz="0" w:space="0" w:color="auto"/>
        <w:left w:val="none" w:sz="0" w:space="0" w:color="auto"/>
        <w:bottom w:val="none" w:sz="0" w:space="0" w:color="auto"/>
        <w:right w:val="none" w:sz="0" w:space="0" w:color="auto"/>
      </w:divBdr>
    </w:div>
    <w:div w:id="1545559864">
      <w:bodyDiv w:val="1"/>
      <w:marLeft w:val="0"/>
      <w:marRight w:val="0"/>
      <w:marTop w:val="0"/>
      <w:marBottom w:val="0"/>
      <w:divBdr>
        <w:top w:val="none" w:sz="0" w:space="0" w:color="auto"/>
        <w:left w:val="none" w:sz="0" w:space="0" w:color="auto"/>
        <w:bottom w:val="none" w:sz="0" w:space="0" w:color="auto"/>
        <w:right w:val="none" w:sz="0" w:space="0" w:color="auto"/>
      </w:divBdr>
    </w:div>
    <w:div w:id="1552963553">
      <w:bodyDiv w:val="1"/>
      <w:marLeft w:val="0"/>
      <w:marRight w:val="0"/>
      <w:marTop w:val="0"/>
      <w:marBottom w:val="0"/>
      <w:divBdr>
        <w:top w:val="none" w:sz="0" w:space="0" w:color="auto"/>
        <w:left w:val="none" w:sz="0" w:space="0" w:color="auto"/>
        <w:bottom w:val="none" w:sz="0" w:space="0" w:color="auto"/>
        <w:right w:val="none" w:sz="0" w:space="0" w:color="auto"/>
      </w:divBdr>
    </w:div>
    <w:div w:id="1562671656">
      <w:bodyDiv w:val="1"/>
      <w:marLeft w:val="0"/>
      <w:marRight w:val="0"/>
      <w:marTop w:val="0"/>
      <w:marBottom w:val="0"/>
      <w:divBdr>
        <w:top w:val="none" w:sz="0" w:space="0" w:color="auto"/>
        <w:left w:val="none" w:sz="0" w:space="0" w:color="auto"/>
        <w:bottom w:val="none" w:sz="0" w:space="0" w:color="auto"/>
        <w:right w:val="none" w:sz="0" w:space="0" w:color="auto"/>
      </w:divBdr>
    </w:div>
    <w:div w:id="1595674089">
      <w:bodyDiv w:val="1"/>
      <w:marLeft w:val="0"/>
      <w:marRight w:val="0"/>
      <w:marTop w:val="0"/>
      <w:marBottom w:val="0"/>
      <w:divBdr>
        <w:top w:val="none" w:sz="0" w:space="0" w:color="auto"/>
        <w:left w:val="none" w:sz="0" w:space="0" w:color="auto"/>
        <w:bottom w:val="none" w:sz="0" w:space="0" w:color="auto"/>
        <w:right w:val="none" w:sz="0" w:space="0" w:color="auto"/>
      </w:divBdr>
    </w:div>
    <w:div w:id="1844011395">
      <w:bodyDiv w:val="1"/>
      <w:marLeft w:val="0"/>
      <w:marRight w:val="0"/>
      <w:marTop w:val="0"/>
      <w:marBottom w:val="0"/>
      <w:divBdr>
        <w:top w:val="none" w:sz="0" w:space="0" w:color="auto"/>
        <w:left w:val="none" w:sz="0" w:space="0" w:color="auto"/>
        <w:bottom w:val="none" w:sz="0" w:space="0" w:color="auto"/>
        <w:right w:val="none" w:sz="0" w:space="0" w:color="auto"/>
      </w:divBdr>
    </w:div>
    <w:div w:id="1859852598">
      <w:bodyDiv w:val="1"/>
      <w:marLeft w:val="0"/>
      <w:marRight w:val="0"/>
      <w:marTop w:val="0"/>
      <w:marBottom w:val="0"/>
      <w:divBdr>
        <w:top w:val="none" w:sz="0" w:space="0" w:color="auto"/>
        <w:left w:val="none" w:sz="0" w:space="0" w:color="auto"/>
        <w:bottom w:val="none" w:sz="0" w:space="0" w:color="auto"/>
        <w:right w:val="none" w:sz="0" w:space="0" w:color="auto"/>
      </w:divBdr>
    </w:div>
    <w:div w:id="1870332558">
      <w:bodyDiv w:val="1"/>
      <w:marLeft w:val="0"/>
      <w:marRight w:val="0"/>
      <w:marTop w:val="0"/>
      <w:marBottom w:val="0"/>
      <w:divBdr>
        <w:top w:val="none" w:sz="0" w:space="0" w:color="auto"/>
        <w:left w:val="none" w:sz="0" w:space="0" w:color="auto"/>
        <w:bottom w:val="none" w:sz="0" w:space="0" w:color="auto"/>
        <w:right w:val="none" w:sz="0" w:space="0" w:color="auto"/>
      </w:divBdr>
    </w:div>
    <w:div w:id="1894386958">
      <w:bodyDiv w:val="1"/>
      <w:marLeft w:val="0"/>
      <w:marRight w:val="0"/>
      <w:marTop w:val="0"/>
      <w:marBottom w:val="0"/>
      <w:divBdr>
        <w:top w:val="none" w:sz="0" w:space="0" w:color="auto"/>
        <w:left w:val="none" w:sz="0" w:space="0" w:color="auto"/>
        <w:bottom w:val="none" w:sz="0" w:space="0" w:color="auto"/>
        <w:right w:val="none" w:sz="0" w:space="0" w:color="auto"/>
      </w:divBdr>
    </w:div>
    <w:div w:id="1978603265">
      <w:bodyDiv w:val="1"/>
      <w:marLeft w:val="0"/>
      <w:marRight w:val="0"/>
      <w:marTop w:val="0"/>
      <w:marBottom w:val="0"/>
      <w:divBdr>
        <w:top w:val="none" w:sz="0" w:space="0" w:color="auto"/>
        <w:left w:val="none" w:sz="0" w:space="0" w:color="auto"/>
        <w:bottom w:val="none" w:sz="0" w:space="0" w:color="auto"/>
        <w:right w:val="none" w:sz="0" w:space="0" w:color="auto"/>
      </w:divBdr>
    </w:div>
    <w:div w:id="209400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E8C3E-806E-485E-A219-1373A2E30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31</Pages>
  <Words>7842</Words>
  <Characters>44703</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Asare, Eric</dc:creator>
  <cp:keywords/>
  <dc:description/>
  <cp:lastModifiedBy>Asare, Eric</cp:lastModifiedBy>
  <cp:revision>3</cp:revision>
  <dcterms:created xsi:type="dcterms:W3CDTF">2021-04-12T15:15:00Z</dcterms:created>
  <dcterms:modified xsi:type="dcterms:W3CDTF">2021-04-12T15:17:00Z</dcterms:modified>
</cp:coreProperties>
</file>