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B3F66" w14:textId="38BA8C76" w:rsidR="007C2AF9" w:rsidRPr="00311477" w:rsidRDefault="0021692D">
      <w:proofErr w:type="spellStart"/>
      <w:r w:rsidRPr="00311477">
        <w:rPr>
          <w:b/>
        </w:rPr>
        <w:t>Graphx</w:t>
      </w:r>
      <w:proofErr w:type="spellEnd"/>
      <w:r w:rsidRPr="00311477">
        <w:rPr>
          <w:b/>
        </w:rPr>
        <w:t xml:space="preserve"> </w:t>
      </w:r>
      <w:proofErr w:type="spellStart"/>
      <w:r w:rsidRPr="00311477">
        <w:rPr>
          <w:b/>
        </w:rPr>
        <w:t>Conv</w:t>
      </w:r>
      <w:r w:rsidR="006B0430" w:rsidRPr="00311477">
        <w:rPr>
          <w:b/>
        </w:rPr>
        <w:t>erter</w:t>
      </w:r>
      <w:proofErr w:type="spellEnd"/>
      <w:r w:rsidR="007D30F2" w:rsidRPr="00311477">
        <w:rPr>
          <w:b/>
        </w:rPr>
        <w:t xml:space="preserve"> v0.5</w:t>
      </w:r>
      <w:r w:rsidRPr="00311477">
        <w:br/>
        <w:t>Est un outil pour convertir des images BMP d'une taille de 256 x 192 pixels vers une palette fixe de 16 couleurs, comme le mode écran 2 du MSX</w:t>
      </w:r>
      <w:r w:rsidR="006B0430" w:rsidRPr="00311477">
        <w:t>,</w:t>
      </w:r>
      <w:r w:rsidRPr="00311477">
        <w:t xml:space="preserve"> à l'aide de  l'algorithme de conversion </w:t>
      </w:r>
      <w:r w:rsidRPr="00311477">
        <w:rPr>
          <w:rFonts w:cs="Menlo"/>
          <w:b/>
          <w:color w:val="000000" w:themeColor="text1"/>
        </w:rPr>
        <w:t>CIEDE2000</w:t>
      </w:r>
      <w:r w:rsidRPr="00311477">
        <w:rPr>
          <w:rFonts w:cs="Menlo"/>
          <w:b/>
          <w:color w:val="000000" w:themeColor="text1"/>
        </w:rPr>
        <w:t>.</w:t>
      </w:r>
      <w:r w:rsidRPr="00311477">
        <w:br/>
      </w:r>
      <w:r w:rsidRPr="00311477">
        <w:br/>
        <w:t>L'outil converti l'image source et sauvegarde la nouvelle image au format MSX pour le Mode 2.</w:t>
      </w:r>
      <w:r w:rsidR="006B0430" w:rsidRPr="00311477">
        <w:t xml:space="preserve"> La conversion peut prendre quelques dizaines de secondes, suivant la puissance de votre ordinateur.</w:t>
      </w:r>
    </w:p>
    <w:p w14:paraId="2D4BF1F7" w14:textId="77777777" w:rsidR="0021692D" w:rsidRPr="00311477" w:rsidRDefault="0021692D"/>
    <w:p w14:paraId="558E61BA" w14:textId="77777777" w:rsidR="0021692D" w:rsidRPr="00311477" w:rsidRDefault="0021692D">
      <w:proofErr w:type="spellStart"/>
      <w:proofErr w:type="gramStart"/>
      <w:r w:rsidRPr="00311477">
        <w:rPr>
          <w:b/>
        </w:rPr>
        <w:t>graphxconv</w:t>
      </w:r>
      <w:proofErr w:type="spellEnd"/>
      <w:proofErr w:type="gramEnd"/>
      <w:r w:rsidRPr="00311477">
        <w:t xml:space="preserve"> : se lance en ligne de commande. Une interface graphique est alors disponible permettant de visualiser la conversion, puis de comparer cette conversion avec de nouveaux paramètres de conversion ou de nouvelles palettes de couleurs.</w:t>
      </w:r>
      <w:r w:rsidRPr="00311477">
        <w:rPr>
          <w:rFonts w:ascii="MingLiU" w:eastAsia="MingLiU" w:hAnsi="MingLiU" w:cs="MingLiU"/>
        </w:rPr>
        <w:br/>
      </w:r>
      <w:r w:rsidRPr="00311477">
        <w:rPr>
          <w:rFonts w:ascii="MingLiU" w:eastAsia="MingLiU" w:hAnsi="MingLiU" w:cs="MingLiU"/>
        </w:rPr>
        <w:br/>
      </w:r>
      <w:r w:rsidRPr="00311477">
        <w:t>Plusieurs palettes de couleurs sont disponibles.</w:t>
      </w:r>
      <w:r w:rsidRPr="00311477">
        <w:rPr>
          <w:rFonts w:ascii="MingLiU" w:eastAsia="MingLiU" w:hAnsi="MingLiU" w:cs="MingLiU"/>
        </w:rPr>
        <w:br/>
      </w:r>
      <w:r w:rsidRPr="00311477">
        <w:t>- 2 versions de la palette MSX de base</w:t>
      </w:r>
      <w:r w:rsidRPr="00311477">
        <w:br/>
        <w:t>- 1 version tronquée de la palette MSX permettant une conversion en Noir et Blanc.</w:t>
      </w:r>
    </w:p>
    <w:p w14:paraId="524803F8" w14:textId="77777777" w:rsidR="0021692D" w:rsidRPr="00311477" w:rsidRDefault="0021692D">
      <w:r w:rsidRPr="00311477">
        <w:t>- Une palette simulant l'affichage sur un C64</w:t>
      </w:r>
      <w:r w:rsidRPr="00311477">
        <w:br/>
        <w:t>- Une palette simulant l'affichage sur un Spectrum</w:t>
      </w:r>
      <w:r w:rsidRPr="00311477">
        <w:br/>
        <w:t>- Une palette simulant l'affichage sur une Game Boy</w:t>
      </w:r>
    </w:p>
    <w:p w14:paraId="2FCD3469" w14:textId="77777777" w:rsidR="0021692D" w:rsidRPr="00311477" w:rsidRDefault="0021692D">
      <w:r w:rsidRPr="00311477">
        <w:t>- Une palette deux couleurs simulant l'affichage en noir et blanc.</w:t>
      </w:r>
    </w:p>
    <w:p w14:paraId="6E606886" w14:textId="77777777" w:rsidR="0021692D" w:rsidRPr="00311477" w:rsidRDefault="0021692D"/>
    <w:p w14:paraId="0396C85B" w14:textId="77777777" w:rsidR="0021692D" w:rsidRPr="00311477" w:rsidRDefault="0021692D">
      <w:r w:rsidRPr="00311477">
        <w:t>Bien que des palettes de micro-ordinateurs autres que le MSX soient proposées, l'exportation de l'image convertie ne se fait pour l'instant que dans le format binaire pour MSX (Chargement avec BLOAD). D'autre modèles de sauvegarde pourront être ajoutés plus tard.</w:t>
      </w:r>
    </w:p>
    <w:p w14:paraId="4A90FF49" w14:textId="77777777" w:rsidR="0021692D" w:rsidRPr="00311477" w:rsidRDefault="0021692D"/>
    <w:p w14:paraId="379E5E26" w14:textId="77777777" w:rsidR="0021692D" w:rsidRPr="00311477" w:rsidRDefault="0021692D">
      <w:pPr>
        <w:rPr>
          <w:rFonts w:cs="Menlo"/>
          <w:b/>
          <w:color w:val="000000" w:themeColor="text1"/>
        </w:rPr>
      </w:pPr>
      <w:r w:rsidRPr="00311477">
        <w:t xml:space="preserve"> La ligne de commande pour lancer une conversion est la suivante :</w:t>
      </w:r>
      <w:r w:rsidRPr="00311477">
        <w:br/>
      </w:r>
      <w:proofErr w:type="spellStart"/>
      <w:r w:rsidRPr="00311477">
        <w:rPr>
          <w:rFonts w:cs="Menlo"/>
          <w:b/>
          <w:color w:val="000000" w:themeColor="text1"/>
        </w:rPr>
        <w:t>graphxconv</w:t>
      </w:r>
      <w:proofErr w:type="spellEnd"/>
      <w:r w:rsidRPr="00311477">
        <w:rPr>
          <w:rFonts w:cs="Menlo"/>
          <w:b/>
          <w:color w:val="000000" w:themeColor="text1"/>
        </w:rPr>
        <w:t xml:space="preserve"> &lt;Input file&gt; &lt;output file&gt; [-i&lt;n&gt; -p&lt;n&gt; -t&lt;n&gt; -d&lt;n&gt; -c -h]</w:t>
      </w:r>
    </w:p>
    <w:p w14:paraId="518EAE59" w14:textId="77777777" w:rsidR="0021692D" w:rsidRPr="00311477" w:rsidRDefault="0021692D">
      <w:pPr>
        <w:rPr>
          <w:rFonts w:cs="Menlo"/>
          <w:b/>
          <w:color w:val="000000" w:themeColor="text1"/>
        </w:rPr>
      </w:pPr>
    </w:p>
    <w:p w14:paraId="69C35E4D" w14:textId="77777777" w:rsidR="0021692D" w:rsidRPr="00311477" w:rsidRDefault="0021692D">
      <w:pPr>
        <w:rPr>
          <w:color w:val="000000" w:themeColor="text1"/>
        </w:rPr>
      </w:pPr>
      <w:r w:rsidRPr="00311477">
        <w:rPr>
          <w:color w:val="000000" w:themeColor="text1"/>
        </w:rPr>
        <w:t>Les deux premiers paramètres sont obligatoires.</w:t>
      </w:r>
    </w:p>
    <w:p w14:paraId="0705A53D" w14:textId="67AB6B69" w:rsidR="0021692D" w:rsidRPr="00311477" w:rsidRDefault="0021692D">
      <w:pPr>
        <w:rPr>
          <w:color w:val="000000" w:themeColor="text1"/>
        </w:rPr>
      </w:pPr>
      <w:r w:rsidRPr="00311477">
        <w:rPr>
          <w:b/>
          <w:color w:val="000000" w:themeColor="text1"/>
        </w:rPr>
        <w:t>&lt;Input file&gt;</w:t>
      </w:r>
      <w:r w:rsidRPr="00311477">
        <w:rPr>
          <w:color w:val="000000" w:themeColor="text1"/>
        </w:rPr>
        <w:t xml:space="preserve"> : correspond au chemin et au nom du fichier BMP à convertir</w:t>
      </w:r>
      <w:r w:rsidRPr="00311477">
        <w:rPr>
          <w:rFonts w:ascii="MingLiU" w:eastAsia="MingLiU" w:hAnsi="MingLiU" w:cs="MingLiU"/>
          <w:color w:val="000000" w:themeColor="text1"/>
        </w:rPr>
        <w:br/>
      </w:r>
      <w:r w:rsidRPr="00311477">
        <w:rPr>
          <w:b/>
          <w:color w:val="000000" w:themeColor="text1"/>
        </w:rPr>
        <w:t>&lt;Output file&gt;</w:t>
      </w:r>
      <w:r w:rsidRPr="00311477">
        <w:rPr>
          <w:color w:val="000000" w:themeColor="text1"/>
        </w:rPr>
        <w:t xml:space="preserve"> : Correspond au chemin et au nom du fichier converti au format MSX</w:t>
      </w:r>
      <w:r w:rsidRPr="00311477">
        <w:rPr>
          <w:color w:val="000000" w:themeColor="text1"/>
        </w:rPr>
        <w:br/>
      </w:r>
      <w:r w:rsidRPr="00311477">
        <w:rPr>
          <w:color w:val="000000" w:themeColor="text1"/>
        </w:rPr>
        <w:br/>
        <w:t>Les autres paramètres sont facultatifs. Si ils ne sont pas précisé</w:t>
      </w:r>
      <w:r w:rsidR="006B0430" w:rsidRPr="00311477">
        <w:rPr>
          <w:color w:val="000000" w:themeColor="text1"/>
        </w:rPr>
        <w:t>s</w:t>
      </w:r>
      <w:r w:rsidRPr="00311477">
        <w:rPr>
          <w:color w:val="000000" w:themeColor="text1"/>
        </w:rPr>
        <w:t>, les paramètres par défaut sont utilisés.</w:t>
      </w:r>
      <w:r w:rsidRPr="00311477">
        <w:rPr>
          <w:rFonts w:ascii="MingLiU" w:eastAsia="MingLiU" w:hAnsi="MingLiU" w:cs="MingLiU"/>
          <w:color w:val="000000" w:themeColor="text1"/>
        </w:rPr>
        <w:br/>
      </w:r>
      <w:r w:rsidRPr="00311477">
        <w:rPr>
          <w:b/>
          <w:color w:val="000000" w:themeColor="text1"/>
        </w:rPr>
        <w:t>-i&lt;n&gt;</w:t>
      </w:r>
      <w:r w:rsidRPr="00311477">
        <w:rPr>
          <w:color w:val="000000" w:themeColor="text1"/>
        </w:rPr>
        <w:t xml:space="preserve"> : si n=0, cela indique que vous ne désirez pas utiliser l'interface graphique. Une fois la conversion et l'image sauvegardée, l'interface graphique est close. Toute autre valeur, active l'interface graphique. Par défaut la valeur est 1 (Ex : -i0)</w:t>
      </w:r>
    </w:p>
    <w:p w14:paraId="7EA0D2E6" w14:textId="77777777" w:rsidR="0021692D" w:rsidRPr="00311477" w:rsidRDefault="0021692D">
      <w:pPr>
        <w:rPr>
          <w:color w:val="000000" w:themeColor="text1"/>
        </w:rPr>
      </w:pPr>
    </w:p>
    <w:p w14:paraId="7AC7B52A" w14:textId="77777777" w:rsidR="0021692D" w:rsidRPr="00311477" w:rsidRDefault="0021692D">
      <w:pPr>
        <w:rPr>
          <w:color w:val="000000" w:themeColor="text1"/>
        </w:rPr>
      </w:pPr>
      <w:r w:rsidRPr="00311477">
        <w:rPr>
          <w:b/>
          <w:color w:val="000000" w:themeColor="text1"/>
        </w:rPr>
        <w:t>-p&lt;n&gt;</w:t>
      </w:r>
      <w:r w:rsidRPr="00311477">
        <w:rPr>
          <w:color w:val="000000" w:themeColor="text1"/>
        </w:rPr>
        <w:t xml:space="preserve"> : n, indique la palette à utiliser pour la conversion. </w:t>
      </w:r>
      <w:r w:rsidRPr="00311477">
        <w:rPr>
          <w:color w:val="000000" w:themeColor="text1"/>
        </w:rPr>
        <w:br/>
      </w:r>
      <w:r w:rsidRPr="00311477">
        <w:rPr>
          <w:color w:val="000000" w:themeColor="text1"/>
        </w:rPr>
        <w:tab/>
        <w:t>Par défaut la palette 0 est utilisée. (Ex: -p1)</w:t>
      </w:r>
      <w:r w:rsidRPr="00311477">
        <w:rPr>
          <w:color w:val="000000" w:themeColor="text1"/>
        </w:rPr>
        <w:br/>
      </w:r>
      <w:r w:rsidRPr="00311477">
        <w:rPr>
          <w:color w:val="000000" w:themeColor="text1"/>
        </w:rPr>
        <w:tab/>
        <w:t>n, ne peut pas être supérieur au nombre de palettes inclues dans le programme.</w:t>
      </w:r>
      <w:r w:rsidRPr="00311477">
        <w:rPr>
          <w:color w:val="000000" w:themeColor="text1"/>
        </w:rPr>
        <w:br/>
      </w:r>
    </w:p>
    <w:p w14:paraId="5A7E16F3" w14:textId="77777777" w:rsidR="0021692D" w:rsidRPr="00311477" w:rsidRDefault="0021692D">
      <w:pPr>
        <w:rPr>
          <w:color w:val="000000" w:themeColor="text1"/>
        </w:rPr>
      </w:pPr>
      <w:r w:rsidRPr="00311477">
        <w:rPr>
          <w:b/>
          <w:color w:val="000000" w:themeColor="text1"/>
        </w:rPr>
        <w:t>-t&lt;n&gt;</w:t>
      </w:r>
      <w:r w:rsidRPr="00311477">
        <w:rPr>
          <w:color w:val="000000" w:themeColor="text1"/>
        </w:rPr>
        <w:t xml:space="preserve"> : n, indique la tolérance sur les couleurs, lors du processus de conversion. </w:t>
      </w:r>
      <w:r w:rsidRPr="00311477">
        <w:rPr>
          <w:color w:val="000000" w:themeColor="text1"/>
        </w:rPr>
        <w:br/>
      </w:r>
      <w:r w:rsidRPr="00311477">
        <w:rPr>
          <w:color w:val="000000" w:themeColor="text1"/>
        </w:rPr>
        <w:tab/>
        <w:t xml:space="preserve">Par défaut la tolérance est réglée sur 100. </w:t>
      </w:r>
      <w:r w:rsidRPr="00311477">
        <w:rPr>
          <w:color w:val="000000" w:themeColor="text1"/>
        </w:rPr>
        <w:br/>
      </w:r>
      <w:r w:rsidRPr="00311477">
        <w:rPr>
          <w:color w:val="000000" w:themeColor="text1"/>
        </w:rPr>
        <w:tab/>
        <w:t>La valeur de tolérance doit être comprise entre 0 et 100. (</w:t>
      </w:r>
      <w:proofErr w:type="gramStart"/>
      <w:r w:rsidRPr="00311477">
        <w:rPr>
          <w:color w:val="000000" w:themeColor="text1"/>
        </w:rPr>
        <w:t>Ex:</w:t>
      </w:r>
      <w:proofErr w:type="gramEnd"/>
      <w:r w:rsidRPr="00311477">
        <w:rPr>
          <w:color w:val="000000" w:themeColor="text1"/>
        </w:rPr>
        <w:t xml:space="preserve"> -t80)</w:t>
      </w:r>
    </w:p>
    <w:p w14:paraId="32434A82" w14:textId="77777777" w:rsidR="0021692D" w:rsidRPr="00311477" w:rsidRDefault="0021692D">
      <w:pPr>
        <w:rPr>
          <w:color w:val="000000" w:themeColor="text1"/>
        </w:rPr>
      </w:pPr>
    </w:p>
    <w:p w14:paraId="5A8E3C16" w14:textId="47603D33" w:rsidR="0021692D" w:rsidRPr="00311477" w:rsidRDefault="0021692D">
      <w:pPr>
        <w:rPr>
          <w:color w:val="000000" w:themeColor="text1"/>
        </w:rPr>
      </w:pPr>
      <w:r w:rsidRPr="00311477">
        <w:rPr>
          <w:b/>
          <w:color w:val="000000" w:themeColor="text1"/>
        </w:rPr>
        <w:lastRenderedPageBreak/>
        <w:t>-d&lt;n&gt;</w:t>
      </w:r>
      <w:r w:rsidRPr="00311477">
        <w:rPr>
          <w:color w:val="000000" w:themeColor="text1"/>
        </w:rPr>
        <w:t xml:space="preserve"> : n, i</w:t>
      </w:r>
      <w:r w:rsidR="006B0430" w:rsidRPr="00311477">
        <w:rPr>
          <w:color w:val="000000" w:themeColor="text1"/>
        </w:rPr>
        <w:t>ndique le niveau de détail</w:t>
      </w:r>
      <w:r w:rsidRPr="00311477">
        <w:rPr>
          <w:color w:val="000000" w:themeColor="text1"/>
        </w:rPr>
        <w:t xml:space="preserve">s qui sera utilisé lors de la conversion. </w:t>
      </w:r>
      <w:r w:rsidRPr="00311477">
        <w:rPr>
          <w:color w:val="000000" w:themeColor="text1"/>
        </w:rPr>
        <w:br/>
      </w:r>
      <w:r w:rsidRPr="00311477">
        <w:rPr>
          <w:color w:val="000000" w:themeColor="text1"/>
        </w:rPr>
        <w:tab/>
      </w:r>
      <w:r w:rsidR="006B0430" w:rsidRPr="00311477">
        <w:rPr>
          <w:color w:val="000000" w:themeColor="text1"/>
        </w:rPr>
        <w:t>Par défaut le niveau de détail</w:t>
      </w:r>
      <w:r w:rsidRPr="00311477">
        <w:rPr>
          <w:color w:val="000000" w:themeColor="text1"/>
        </w:rPr>
        <w:t xml:space="preserve">s est réglé sur 32. </w:t>
      </w:r>
      <w:r w:rsidRPr="00311477">
        <w:rPr>
          <w:color w:val="000000" w:themeColor="text1"/>
        </w:rPr>
        <w:br/>
      </w:r>
      <w:r w:rsidRPr="00311477">
        <w:rPr>
          <w:color w:val="000000" w:themeColor="text1"/>
        </w:rPr>
        <w:tab/>
      </w:r>
      <w:r w:rsidR="006B0430" w:rsidRPr="00311477">
        <w:rPr>
          <w:color w:val="000000" w:themeColor="text1"/>
        </w:rPr>
        <w:t>Le niveau de détail</w:t>
      </w:r>
      <w:r w:rsidRPr="00311477">
        <w:rPr>
          <w:color w:val="000000" w:themeColor="text1"/>
        </w:rPr>
        <w:t>s doit être compris entre 0 et 255. (</w:t>
      </w:r>
      <w:proofErr w:type="gramStart"/>
      <w:r w:rsidRPr="00311477">
        <w:rPr>
          <w:color w:val="000000" w:themeColor="text1"/>
        </w:rPr>
        <w:t>Ex:</w:t>
      </w:r>
      <w:proofErr w:type="gramEnd"/>
      <w:r w:rsidRPr="00311477">
        <w:rPr>
          <w:color w:val="000000" w:themeColor="text1"/>
        </w:rPr>
        <w:t xml:space="preserve"> d100)</w:t>
      </w:r>
    </w:p>
    <w:p w14:paraId="1DA3F02F" w14:textId="77777777" w:rsidR="0021692D" w:rsidRPr="00311477" w:rsidRDefault="0021692D">
      <w:pPr>
        <w:rPr>
          <w:color w:val="000000" w:themeColor="text1"/>
        </w:rPr>
      </w:pPr>
    </w:p>
    <w:p w14:paraId="35420CE6" w14:textId="77777777" w:rsidR="0021692D" w:rsidRPr="00311477" w:rsidRDefault="0021692D">
      <w:pPr>
        <w:rPr>
          <w:color w:val="000000" w:themeColor="text1"/>
        </w:rPr>
      </w:pPr>
      <w:r w:rsidRPr="00311477">
        <w:rPr>
          <w:b/>
          <w:color w:val="000000" w:themeColor="text1"/>
        </w:rPr>
        <w:t>-c</w:t>
      </w:r>
      <w:r w:rsidRPr="00311477">
        <w:rPr>
          <w:color w:val="000000" w:themeColor="text1"/>
        </w:rPr>
        <w:t xml:space="preserve"> : Affiche les informations de copyright.</w:t>
      </w:r>
    </w:p>
    <w:p w14:paraId="41F59485" w14:textId="77777777" w:rsidR="0021692D" w:rsidRPr="00311477" w:rsidRDefault="0021692D">
      <w:pPr>
        <w:rPr>
          <w:color w:val="000000" w:themeColor="text1"/>
        </w:rPr>
      </w:pPr>
      <w:r w:rsidRPr="00311477">
        <w:rPr>
          <w:b/>
          <w:color w:val="000000" w:themeColor="text1"/>
        </w:rPr>
        <w:t>-h</w:t>
      </w:r>
      <w:r w:rsidRPr="00311477">
        <w:rPr>
          <w:color w:val="000000" w:themeColor="text1"/>
        </w:rPr>
        <w:t xml:space="preserve"> : affiche l'aide.</w:t>
      </w:r>
    </w:p>
    <w:p w14:paraId="054F784E" w14:textId="77777777" w:rsidR="0021692D" w:rsidRPr="00311477" w:rsidRDefault="0021692D">
      <w:pPr>
        <w:rPr>
          <w:color w:val="000000" w:themeColor="text1"/>
        </w:rPr>
      </w:pPr>
    </w:p>
    <w:p w14:paraId="54C6EE79"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b/>
          <w:color w:val="000000" w:themeColor="text1"/>
        </w:rPr>
        <w:t>La liste des palettes inclues dans le logiciel.</w:t>
      </w:r>
      <w:r w:rsidRPr="00311477">
        <w:rPr>
          <w:color w:val="000000" w:themeColor="text1"/>
        </w:rPr>
        <w:br/>
      </w:r>
      <w:r w:rsidRPr="00311477">
        <w:rPr>
          <w:rFonts w:cs="Menlo"/>
          <w:color w:val="000000" w:themeColor="text1"/>
        </w:rPr>
        <w:t>0 : MSX Palette 0</w:t>
      </w:r>
    </w:p>
    <w:p w14:paraId="6EB78340"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1 : MSX Palette 1</w:t>
      </w:r>
    </w:p>
    <w:p w14:paraId="113332A7"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2 : C64 Palette</w:t>
      </w:r>
    </w:p>
    <w:p w14:paraId="742AE2A4"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3 : SPECTRUM Palette</w:t>
      </w:r>
    </w:p>
    <w:p w14:paraId="2C45B3B4"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4 : GAME BOY Palette</w:t>
      </w:r>
    </w:p>
    <w:p w14:paraId="090BB944"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5 : B &amp; W Palette</w:t>
      </w:r>
    </w:p>
    <w:p w14:paraId="21CF1403" w14:textId="77777777" w:rsidR="0021692D" w:rsidRPr="00311477" w:rsidRDefault="0021692D" w:rsidP="0021692D">
      <w:pPr>
        <w:rPr>
          <w:b/>
          <w:color w:val="000000" w:themeColor="text1"/>
        </w:rPr>
      </w:pPr>
      <w:r w:rsidRPr="00311477">
        <w:rPr>
          <w:rFonts w:cs="Menlo"/>
          <w:color w:val="000000" w:themeColor="text1"/>
        </w:rPr>
        <w:t>6 : MSX SC2 B &amp; W</w:t>
      </w:r>
      <w:r w:rsidRPr="00311477">
        <w:rPr>
          <w:rFonts w:cs="Menlo"/>
          <w:color w:val="000000" w:themeColor="text1"/>
        </w:rPr>
        <w:t xml:space="preserve"> (Compatible MSX1, </w:t>
      </w:r>
      <w:proofErr w:type="spellStart"/>
      <w:r w:rsidRPr="00311477">
        <w:rPr>
          <w:rFonts w:cs="Menlo"/>
          <w:color w:val="000000" w:themeColor="text1"/>
        </w:rPr>
        <w:t>Screen</w:t>
      </w:r>
      <w:proofErr w:type="spellEnd"/>
      <w:r w:rsidRPr="00311477">
        <w:rPr>
          <w:rFonts w:cs="Menlo"/>
          <w:color w:val="000000" w:themeColor="text1"/>
        </w:rPr>
        <w:t xml:space="preserve"> 2)</w:t>
      </w:r>
      <w:r w:rsidRPr="00311477">
        <w:rPr>
          <w:rFonts w:cs="Menlo"/>
          <w:color w:val="000000" w:themeColor="text1"/>
        </w:rPr>
        <w:br/>
      </w:r>
      <w:r w:rsidRPr="00311477">
        <w:rPr>
          <w:rFonts w:cs="Menlo"/>
          <w:color w:val="000000" w:themeColor="text1"/>
        </w:rPr>
        <w:br/>
      </w:r>
      <w:r w:rsidRPr="00311477">
        <w:rPr>
          <w:b/>
          <w:color w:val="000000" w:themeColor="text1"/>
        </w:rPr>
        <w:t>L'interface graphique</w:t>
      </w:r>
    </w:p>
    <w:p w14:paraId="203F744F" w14:textId="15BFDF7F" w:rsidR="0021692D" w:rsidRPr="00311477" w:rsidRDefault="0021692D" w:rsidP="0021692D">
      <w:pPr>
        <w:rPr>
          <w:color w:val="000000" w:themeColor="text1"/>
        </w:rPr>
      </w:pPr>
      <w:r w:rsidRPr="00311477">
        <w:rPr>
          <w:color w:val="000000" w:themeColor="text1"/>
        </w:rPr>
        <w:t xml:space="preserve">Une fois que </w:t>
      </w:r>
      <w:r w:rsidR="006B0430" w:rsidRPr="00311477">
        <w:rPr>
          <w:color w:val="000000" w:themeColor="text1"/>
        </w:rPr>
        <w:t>'</w:t>
      </w:r>
      <w:proofErr w:type="spellStart"/>
      <w:r w:rsidRPr="00311477">
        <w:rPr>
          <w:color w:val="000000" w:themeColor="text1"/>
        </w:rPr>
        <w:t>graphxconv</w:t>
      </w:r>
      <w:proofErr w:type="spellEnd"/>
      <w:r w:rsidR="006B0430" w:rsidRPr="00311477">
        <w:rPr>
          <w:color w:val="000000" w:themeColor="text1"/>
        </w:rPr>
        <w:t>'</w:t>
      </w:r>
      <w:r w:rsidRPr="00311477">
        <w:rPr>
          <w:color w:val="000000" w:themeColor="text1"/>
        </w:rPr>
        <w:t xml:space="preserve"> est lancé une fenêtre de 808 x 616 Pixels est ouverte.</w:t>
      </w:r>
      <w:r w:rsidRPr="00311477">
        <w:rPr>
          <w:rFonts w:ascii="MingLiU" w:eastAsia="MingLiU" w:hAnsi="MingLiU" w:cs="MingLiU"/>
          <w:color w:val="000000" w:themeColor="text1"/>
        </w:rPr>
        <w:br/>
      </w:r>
    </w:p>
    <w:p w14:paraId="3D5DBD89"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color w:val="000000" w:themeColor="text1"/>
        </w:rPr>
        <w:t>La première image affichée en haut à gauche est l'image originale.</w:t>
      </w:r>
      <w:r w:rsidRPr="00311477">
        <w:rPr>
          <w:rFonts w:eastAsia="MingLiU" w:cs="MingLiU"/>
          <w:color w:val="000000" w:themeColor="text1"/>
        </w:rPr>
        <w:br/>
      </w:r>
      <w:r w:rsidRPr="00311477">
        <w:rPr>
          <w:color w:val="000000" w:themeColor="text1"/>
        </w:rPr>
        <w:t>Une fois la conversion réalisée, à sa droite sera affiché l'image convertie avec la palette choisie.</w:t>
      </w:r>
      <w:r w:rsidRPr="00311477">
        <w:rPr>
          <w:rFonts w:eastAsia="MingLiU" w:cs="MingLiU"/>
          <w:color w:val="000000" w:themeColor="text1"/>
        </w:rPr>
        <w:br/>
      </w:r>
      <w:r w:rsidRPr="00311477">
        <w:rPr>
          <w:color w:val="000000" w:themeColor="text1"/>
        </w:rPr>
        <w:br/>
        <w:t>Si vous n'êtes pas satisfait du résultat, vous pouvez tenter une nouvelle conversion en changeant des paramètres, sans avoir à relancer le programme.</w:t>
      </w:r>
      <w:r w:rsidRPr="00311477">
        <w:rPr>
          <w:color w:val="000000" w:themeColor="text1"/>
        </w:rPr>
        <w:br/>
        <w:t>Utilisez les touches suivante :</w:t>
      </w:r>
      <w:r w:rsidRPr="00311477">
        <w:rPr>
          <w:color w:val="000000" w:themeColor="text1"/>
        </w:rPr>
        <w:br/>
      </w:r>
      <w:r w:rsidRPr="00311477">
        <w:rPr>
          <w:color w:val="000000" w:themeColor="text1"/>
        </w:rPr>
        <w:br/>
      </w:r>
      <w:r w:rsidRPr="00311477">
        <w:rPr>
          <w:rFonts w:cs="Menlo"/>
          <w:color w:val="000000" w:themeColor="text1"/>
        </w:rPr>
        <w:t>Touche '</w:t>
      </w:r>
      <w:r w:rsidRPr="00311477">
        <w:rPr>
          <w:rFonts w:cs="Menlo"/>
          <w:color w:val="000000" w:themeColor="text1"/>
        </w:rPr>
        <w:t>1</w:t>
      </w:r>
      <w:r w:rsidRPr="00311477">
        <w:rPr>
          <w:rFonts w:cs="Menlo"/>
          <w:color w:val="000000" w:themeColor="text1"/>
        </w:rPr>
        <w:t>'</w:t>
      </w:r>
      <w:r w:rsidRPr="00311477">
        <w:rPr>
          <w:rFonts w:cs="Menlo"/>
          <w:color w:val="000000" w:themeColor="text1"/>
        </w:rPr>
        <w:t xml:space="preserve"> :</w:t>
      </w:r>
      <w:r w:rsidRPr="00311477">
        <w:rPr>
          <w:rFonts w:cs="Menlo"/>
          <w:color w:val="000000" w:themeColor="text1"/>
        </w:rPr>
        <w:t xml:space="preserve"> Décrémente le paramètre de tolérance couleur de 20 unités</w:t>
      </w:r>
    </w:p>
    <w:p w14:paraId="503D0B82" w14:textId="72F9526D"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Touche '</w:t>
      </w:r>
      <w:r w:rsidRPr="00311477">
        <w:rPr>
          <w:rFonts w:cs="Menlo"/>
          <w:color w:val="000000" w:themeColor="text1"/>
        </w:rPr>
        <w:t>2</w:t>
      </w:r>
      <w:r w:rsidRPr="00311477">
        <w:rPr>
          <w:rFonts w:cs="Menlo"/>
          <w:color w:val="000000" w:themeColor="text1"/>
        </w:rPr>
        <w:t>'</w:t>
      </w:r>
      <w:r w:rsidRPr="00311477">
        <w:rPr>
          <w:rFonts w:cs="Menlo"/>
          <w:color w:val="000000" w:themeColor="text1"/>
        </w:rPr>
        <w:t xml:space="preserve"> : </w:t>
      </w:r>
      <w:r w:rsidRPr="00311477">
        <w:rPr>
          <w:rFonts w:cs="Menlo"/>
          <w:color w:val="000000" w:themeColor="text1"/>
        </w:rPr>
        <w:t>Incrémente</w:t>
      </w:r>
      <w:r w:rsidRPr="00311477">
        <w:rPr>
          <w:rFonts w:cs="Menlo"/>
          <w:color w:val="000000" w:themeColor="text1"/>
        </w:rPr>
        <w:t xml:space="preserve"> le paramètre de tolérance couleur de 20 unités</w:t>
      </w:r>
      <w:r w:rsidRPr="00311477">
        <w:rPr>
          <w:rFonts w:cs="Menlo"/>
          <w:color w:val="000000" w:themeColor="text1"/>
        </w:rPr>
        <w:t xml:space="preserve"> </w:t>
      </w:r>
      <w:r w:rsidRPr="00311477">
        <w:rPr>
          <w:rFonts w:cs="Menlo"/>
          <w:color w:val="000000" w:themeColor="text1"/>
        </w:rPr>
        <w:br/>
        <w:t>Touche '</w:t>
      </w:r>
      <w:r w:rsidRPr="00311477">
        <w:rPr>
          <w:rFonts w:cs="Menlo"/>
          <w:color w:val="000000" w:themeColor="text1"/>
        </w:rPr>
        <w:t>8</w:t>
      </w:r>
      <w:r w:rsidRPr="00311477">
        <w:rPr>
          <w:rFonts w:cs="Menlo"/>
          <w:color w:val="000000" w:themeColor="text1"/>
        </w:rPr>
        <w:t>'</w:t>
      </w:r>
      <w:r w:rsidRPr="00311477">
        <w:rPr>
          <w:rFonts w:cs="Menlo"/>
          <w:color w:val="000000" w:themeColor="text1"/>
        </w:rPr>
        <w:t xml:space="preserve"> : Décrémente le paramètre de </w:t>
      </w:r>
      <w:r w:rsidR="006B0430" w:rsidRPr="00311477">
        <w:rPr>
          <w:rFonts w:cs="Menlo"/>
          <w:color w:val="000000" w:themeColor="text1"/>
        </w:rPr>
        <w:t>Niveau de détails</w:t>
      </w:r>
      <w:r w:rsidRPr="00311477">
        <w:rPr>
          <w:rFonts w:cs="Menlo"/>
          <w:color w:val="000000" w:themeColor="text1"/>
        </w:rPr>
        <w:t xml:space="preserve"> de 20 unités</w:t>
      </w:r>
    </w:p>
    <w:p w14:paraId="50EF52CB" w14:textId="52A90538"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Touche '</w:t>
      </w:r>
      <w:r w:rsidRPr="00311477">
        <w:rPr>
          <w:rFonts w:cs="Menlo"/>
          <w:color w:val="000000" w:themeColor="text1"/>
        </w:rPr>
        <w:t>9</w:t>
      </w:r>
      <w:r w:rsidRPr="00311477">
        <w:rPr>
          <w:rFonts w:cs="Menlo"/>
          <w:color w:val="000000" w:themeColor="text1"/>
        </w:rPr>
        <w:t>'</w:t>
      </w:r>
      <w:r w:rsidRPr="00311477">
        <w:rPr>
          <w:rFonts w:cs="Menlo"/>
          <w:color w:val="000000" w:themeColor="text1"/>
        </w:rPr>
        <w:t xml:space="preserve"> : </w:t>
      </w:r>
      <w:r w:rsidRPr="00311477">
        <w:rPr>
          <w:rFonts w:cs="Menlo"/>
          <w:color w:val="000000" w:themeColor="text1"/>
        </w:rPr>
        <w:t>Incrémente</w:t>
      </w:r>
      <w:r w:rsidRPr="00311477">
        <w:rPr>
          <w:rFonts w:cs="Menlo"/>
          <w:color w:val="000000" w:themeColor="text1"/>
        </w:rPr>
        <w:t xml:space="preserve"> le paramètre de </w:t>
      </w:r>
      <w:r w:rsidR="006B0430" w:rsidRPr="00311477">
        <w:rPr>
          <w:rFonts w:cs="Menlo"/>
          <w:color w:val="000000" w:themeColor="text1"/>
        </w:rPr>
        <w:t>Niveau de détail</w:t>
      </w:r>
      <w:r w:rsidRPr="00311477">
        <w:rPr>
          <w:rFonts w:cs="Menlo"/>
          <w:color w:val="000000" w:themeColor="text1"/>
        </w:rPr>
        <w:t>s de 20 unités</w:t>
      </w:r>
    </w:p>
    <w:p w14:paraId="0848040D"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Touche '</w:t>
      </w:r>
      <w:r w:rsidRPr="00311477">
        <w:rPr>
          <w:rFonts w:cs="Menlo"/>
          <w:color w:val="000000" w:themeColor="text1"/>
        </w:rPr>
        <w:t>P</w:t>
      </w:r>
      <w:r w:rsidRPr="00311477">
        <w:rPr>
          <w:rFonts w:cs="Menlo"/>
          <w:color w:val="000000" w:themeColor="text1"/>
        </w:rPr>
        <w:t>'</w:t>
      </w:r>
      <w:r w:rsidRPr="00311477">
        <w:rPr>
          <w:rFonts w:cs="Menlo"/>
          <w:color w:val="000000" w:themeColor="text1"/>
        </w:rPr>
        <w:t xml:space="preserve"> : </w:t>
      </w:r>
      <w:r w:rsidRPr="00311477">
        <w:rPr>
          <w:rFonts w:cs="Menlo"/>
          <w:color w:val="000000" w:themeColor="text1"/>
        </w:rPr>
        <w:t>Utilise la palette suivante (0 -&gt; 6 -&gt; 0 -&gt;)</w:t>
      </w:r>
    </w:p>
    <w:p w14:paraId="4DD01314" w14:textId="77777777" w:rsidR="0021692D" w:rsidRPr="00311477" w:rsidRDefault="0021692D" w:rsidP="00216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Touche '</w:t>
      </w:r>
      <w:proofErr w:type="gramStart"/>
      <w:r w:rsidRPr="00311477">
        <w:rPr>
          <w:rFonts w:cs="Menlo"/>
          <w:color w:val="000000" w:themeColor="text1"/>
        </w:rPr>
        <w:t>S</w:t>
      </w:r>
      <w:r w:rsidRPr="00311477">
        <w:rPr>
          <w:rFonts w:cs="Menlo"/>
          <w:color w:val="000000" w:themeColor="text1"/>
        </w:rPr>
        <w:t xml:space="preserve">' </w:t>
      </w:r>
      <w:r w:rsidRPr="00311477">
        <w:rPr>
          <w:rFonts w:cs="Menlo"/>
          <w:color w:val="000000" w:themeColor="text1"/>
        </w:rPr>
        <w:t>:</w:t>
      </w:r>
      <w:proofErr w:type="gramEnd"/>
      <w:r w:rsidRPr="00311477">
        <w:rPr>
          <w:rFonts w:cs="Menlo"/>
          <w:color w:val="000000" w:themeColor="text1"/>
        </w:rPr>
        <w:t xml:space="preserve"> </w:t>
      </w:r>
      <w:r w:rsidRPr="00311477">
        <w:rPr>
          <w:rFonts w:cs="Menlo"/>
          <w:color w:val="000000" w:themeColor="text1"/>
        </w:rPr>
        <w:t>Insert un nouveau Slot d'image</w:t>
      </w:r>
    </w:p>
    <w:p w14:paraId="4278D47C" w14:textId="393A17CD" w:rsidR="0021692D" w:rsidRPr="00311477" w:rsidRDefault="0021692D" w:rsidP="0021692D">
      <w:pPr>
        <w:rPr>
          <w:rFonts w:cs="Menlo"/>
          <w:color w:val="000000" w:themeColor="text1"/>
        </w:rPr>
      </w:pPr>
      <w:r w:rsidRPr="00311477">
        <w:rPr>
          <w:rFonts w:cs="Menlo"/>
          <w:color w:val="000000" w:themeColor="text1"/>
        </w:rPr>
        <w:t>Touche '</w:t>
      </w:r>
      <w:r w:rsidRPr="00311477">
        <w:rPr>
          <w:rFonts w:cs="Menlo"/>
          <w:color w:val="000000" w:themeColor="text1"/>
        </w:rPr>
        <w:t>ESC</w:t>
      </w:r>
      <w:r w:rsidRPr="00311477">
        <w:rPr>
          <w:rFonts w:cs="Menlo"/>
          <w:color w:val="000000" w:themeColor="text1"/>
        </w:rPr>
        <w:t>'</w:t>
      </w:r>
      <w:r w:rsidRPr="00311477">
        <w:rPr>
          <w:rFonts w:cs="Menlo"/>
          <w:color w:val="000000" w:themeColor="text1"/>
        </w:rPr>
        <w:t xml:space="preserve"> : </w:t>
      </w:r>
      <w:r w:rsidRPr="00311477">
        <w:rPr>
          <w:rFonts w:cs="Menlo"/>
          <w:color w:val="000000" w:themeColor="text1"/>
        </w:rPr>
        <w:t>Quitte le programme</w:t>
      </w:r>
      <w:r w:rsidRPr="00311477">
        <w:rPr>
          <w:rFonts w:cs="Menlo"/>
          <w:color w:val="000000" w:themeColor="text1"/>
        </w:rPr>
        <w:br/>
      </w:r>
      <w:r w:rsidRPr="00311477">
        <w:rPr>
          <w:rFonts w:cs="Menlo"/>
          <w:color w:val="000000" w:themeColor="text1"/>
        </w:rPr>
        <w:br/>
        <w:t>Chaque appuis sur une touche de contrôle, (sauf ESC et S) relance une nouvelle conversion de l'image originale, affiche le résultat, et sauvegarde le résultat sous le nom que vous avez indiqué.</w:t>
      </w:r>
      <w:r w:rsidR="002C13ED" w:rsidRPr="00311477">
        <w:rPr>
          <w:rFonts w:cs="Menlo"/>
          <w:color w:val="000000" w:themeColor="text1"/>
        </w:rPr>
        <w:br/>
        <w:t>Chaque nouvelle conversion s'affiche au dessus de la précédente.</w:t>
      </w:r>
      <w:r w:rsidR="002C13ED" w:rsidRPr="00311477">
        <w:rPr>
          <w:rFonts w:eastAsia="MingLiU" w:cs="MingLiU"/>
          <w:color w:val="000000" w:themeColor="text1"/>
        </w:rPr>
        <w:br/>
      </w:r>
      <w:r w:rsidR="002C13ED" w:rsidRPr="00311477">
        <w:rPr>
          <w:rFonts w:cs="Menlo"/>
          <w:color w:val="000000" w:themeColor="text1"/>
        </w:rPr>
        <w:t>Si vous désirez comparer plusieurs versions de l'image convertie, insérez un nouveaux Slot image en appuyant sur la touche 'S'. Une nouvelle portion de la fenêtre se dégagera, et la prochaine conversion s'affichera dans ce nouveau Slot. Vous pouvez ouvrir au total 8 slots supplémentaires, et ainsi comparer 8 version</w:t>
      </w:r>
      <w:r w:rsidR="006B0430" w:rsidRPr="00311477">
        <w:rPr>
          <w:rFonts w:cs="Menlo"/>
          <w:color w:val="000000" w:themeColor="text1"/>
        </w:rPr>
        <w:t>s</w:t>
      </w:r>
      <w:r w:rsidR="002C13ED" w:rsidRPr="00311477">
        <w:rPr>
          <w:rFonts w:cs="Menlo"/>
          <w:color w:val="000000" w:themeColor="text1"/>
        </w:rPr>
        <w:t xml:space="preserve"> de l'image convertie.</w:t>
      </w:r>
      <w:r w:rsidR="002C13ED" w:rsidRPr="00311477">
        <w:rPr>
          <w:rFonts w:cs="Menlo"/>
          <w:color w:val="000000" w:themeColor="text1"/>
        </w:rPr>
        <w:br/>
      </w:r>
    </w:p>
    <w:p w14:paraId="307C7A4E" w14:textId="77777777" w:rsidR="0021692D" w:rsidRPr="00311477" w:rsidRDefault="0021692D" w:rsidP="0021692D">
      <w:pPr>
        <w:rPr>
          <w:rFonts w:cs="Menlo"/>
          <w:color w:val="000000" w:themeColor="text1"/>
        </w:rPr>
      </w:pPr>
    </w:p>
    <w:p w14:paraId="00F35EEE" w14:textId="77777777" w:rsidR="006B0430" w:rsidRPr="00311477" w:rsidRDefault="006B0430" w:rsidP="0021692D">
      <w:pPr>
        <w:rPr>
          <w:rFonts w:cs="Menlo"/>
          <w:color w:val="000000" w:themeColor="text1"/>
        </w:rPr>
      </w:pPr>
    </w:p>
    <w:p w14:paraId="138D8F2E" w14:textId="77777777" w:rsidR="006B0430" w:rsidRPr="00311477" w:rsidRDefault="006B0430" w:rsidP="0021692D">
      <w:pPr>
        <w:rPr>
          <w:rFonts w:cs="Menlo"/>
          <w:color w:val="000000" w:themeColor="text1"/>
        </w:rPr>
      </w:pPr>
    </w:p>
    <w:p w14:paraId="05D62AE0" w14:textId="77777777" w:rsidR="001D3EFB" w:rsidRPr="00311477" w:rsidRDefault="001D3EFB" w:rsidP="001D3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roofErr w:type="spellStart"/>
      <w:r w:rsidRPr="00311477">
        <w:rPr>
          <w:rFonts w:cs="Menlo"/>
          <w:color w:val="000000" w:themeColor="text1"/>
        </w:rPr>
        <w:t>Graphx</w:t>
      </w:r>
      <w:proofErr w:type="spellEnd"/>
      <w:r w:rsidRPr="00311477">
        <w:rPr>
          <w:rFonts w:cs="Menlo"/>
          <w:color w:val="000000" w:themeColor="text1"/>
        </w:rPr>
        <w:t xml:space="preserve"> </w:t>
      </w:r>
      <w:proofErr w:type="spellStart"/>
      <w:proofErr w:type="gramStart"/>
      <w:r w:rsidRPr="00311477">
        <w:rPr>
          <w:rFonts w:cs="Menlo"/>
          <w:color w:val="000000" w:themeColor="text1"/>
        </w:rPr>
        <w:t>Converter</w:t>
      </w:r>
      <w:proofErr w:type="spellEnd"/>
      <w:r w:rsidRPr="00311477">
        <w:rPr>
          <w:rFonts w:cs="Menlo"/>
          <w:color w:val="000000" w:themeColor="text1"/>
        </w:rPr>
        <w:t xml:space="preserve">  0.5</w:t>
      </w:r>
      <w:proofErr w:type="gramEnd"/>
      <w:r w:rsidRPr="00311477">
        <w:rPr>
          <w:rFonts w:cs="Menlo"/>
          <w:color w:val="000000" w:themeColor="text1"/>
        </w:rPr>
        <w:t xml:space="preserve">  April 2019 </w:t>
      </w:r>
    </w:p>
    <w:p w14:paraId="57748675" w14:textId="7C1B3980" w:rsidR="001D3EFB" w:rsidRPr="00311477" w:rsidRDefault="001D3EFB" w:rsidP="001D3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Original conver</w:t>
      </w:r>
      <w:r w:rsidRPr="00311477">
        <w:rPr>
          <w:rFonts w:cs="Menlo"/>
          <w:color w:val="000000" w:themeColor="text1"/>
        </w:rPr>
        <w:t xml:space="preserve">sion routine </w:t>
      </w:r>
      <w:r w:rsidRPr="00311477">
        <w:rPr>
          <w:rFonts w:cs="Menlo"/>
          <w:color w:val="000000" w:themeColor="text1"/>
        </w:rPr>
        <w:t xml:space="preserve">by </w:t>
      </w:r>
      <w:proofErr w:type="spellStart"/>
      <w:r w:rsidRPr="00311477">
        <w:rPr>
          <w:rFonts w:cs="Menlo"/>
          <w:color w:val="000000" w:themeColor="text1"/>
        </w:rPr>
        <w:t>Leandro</w:t>
      </w:r>
      <w:proofErr w:type="spellEnd"/>
      <w:r w:rsidRPr="00311477">
        <w:rPr>
          <w:rFonts w:cs="Menlo"/>
          <w:color w:val="000000" w:themeColor="text1"/>
        </w:rPr>
        <w:t xml:space="preserve"> </w:t>
      </w:r>
      <w:proofErr w:type="spellStart"/>
      <w:r w:rsidRPr="00311477">
        <w:rPr>
          <w:rFonts w:cs="Menlo"/>
          <w:color w:val="000000" w:themeColor="text1"/>
        </w:rPr>
        <w:t>Correia</w:t>
      </w:r>
      <w:proofErr w:type="spellEnd"/>
    </w:p>
    <w:p w14:paraId="2C570E3F" w14:textId="77777777" w:rsidR="001D3EFB" w:rsidRPr="00311477" w:rsidRDefault="001D3EFB" w:rsidP="001D3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 xml:space="preserve"> This </w:t>
      </w:r>
      <w:proofErr w:type="spellStart"/>
      <w:r w:rsidRPr="00311477">
        <w:rPr>
          <w:rFonts w:cs="Menlo"/>
          <w:color w:val="000000" w:themeColor="text1"/>
        </w:rPr>
        <w:t>tool</w:t>
      </w:r>
      <w:proofErr w:type="spellEnd"/>
      <w:r w:rsidRPr="00311477">
        <w:rPr>
          <w:rFonts w:cs="Menlo"/>
          <w:color w:val="000000" w:themeColor="text1"/>
        </w:rPr>
        <w:t xml:space="preserve"> </w:t>
      </w:r>
      <w:proofErr w:type="spellStart"/>
      <w:r w:rsidRPr="00311477">
        <w:rPr>
          <w:rFonts w:cs="Menlo"/>
          <w:color w:val="000000" w:themeColor="text1"/>
        </w:rPr>
        <w:t>was</w:t>
      </w:r>
      <w:proofErr w:type="spellEnd"/>
      <w:r w:rsidRPr="00311477">
        <w:rPr>
          <w:rFonts w:cs="Menlo"/>
          <w:color w:val="000000" w:themeColor="text1"/>
        </w:rPr>
        <w:t xml:space="preserve"> </w:t>
      </w:r>
      <w:proofErr w:type="spellStart"/>
      <w:r w:rsidRPr="00311477">
        <w:rPr>
          <w:rFonts w:cs="Menlo"/>
          <w:color w:val="000000" w:themeColor="text1"/>
        </w:rPr>
        <w:t>coded</w:t>
      </w:r>
      <w:proofErr w:type="spellEnd"/>
      <w:r w:rsidRPr="00311477">
        <w:rPr>
          <w:rFonts w:cs="Menlo"/>
          <w:color w:val="000000" w:themeColor="text1"/>
        </w:rPr>
        <w:t xml:space="preserve"> in C, </w:t>
      </w:r>
      <w:proofErr w:type="spellStart"/>
      <w:r w:rsidRPr="00311477">
        <w:rPr>
          <w:rFonts w:cs="Menlo"/>
          <w:color w:val="000000" w:themeColor="text1"/>
        </w:rPr>
        <w:t>with</w:t>
      </w:r>
      <w:proofErr w:type="spellEnd"/>
      <w:r w:rsidRPr="00311477">
        <w:rPr>
          <w:rFonts w:cs="Menlo"/>
          <w:color w:val="000000" w:themeColor="text1"/>
        </w:rPr>
        <w:t xml:space="preserve"> SDL2 </w:t>
      </w:r>
      <w:proofErr w:type="spellStart"/>
      <w:r w:rsidRPr="00311477">
        <w:rPr>
          <w:rFonts w:cs="Menlo"/>
          <w:color w:val="000000" w:themeColor="text1"/>
        </w:rPr>
        <w:t>Graphic</w:t>
      </w:r>
      <w:proofErr w:type="spellEnd"/>
      <w:r w:rsidRPr="00311477">
        <w:rPr>
          <w:rFonts w:cs="Menlo"/>
          <w:color w:val="000000" w:themeColor="text1"/>
        </w:rPr>
        <w:t xml:space="preserve"> Library</w:t>
      </w:r>
    </w:p>
    <w:p w14:paraId="22CA5544" w14:textId="77777777" w:rsidR="001D3EFB" w:rsidRPr="00311477" w:rsidRDefault="001D3EFB" w:rsidP="001D3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 xml:space="preserve"> </w:t>
      </w:r>
      <w:proofErr w:type="gramStart"/>
      <w:r w:rsidRPr="00311477">
        <w:rPr>
          <w:rFonts w:cs="Menlo"/>
          <w:color w:val="000000" w:themeColor="text1"/>
        </w:rPr>
        <w:t>by</w:t>
      </w:r>
      <w:proofErr w:type="gramEnd"/>
      <w:r w:rsidRPr="00311477">
        <w:rPr>
          <w:rFonts w:cs="Menlo"/>
          <w:color w:val="000000" w:themeColor="text1"/>
        </w:rPr>
        <w:t xml:space="preserve"> </w:t>
      </w:r>
      <w:proofErr w:type="spellStart"/>
      <w:r w:rsidRPr="00311477">
        <w:rPr>
          <w:rFonts w:cs="Menlo"/>
          <w:color w:val="000000" w:themeColor="text1"/>
        </w:rPr>
        <w:t>Eric</w:t>
      </w:r>
      <w:proofErr w:type="spellEnd"/>
      <w:r w:rsidRPr="00311477">
        <w:rPr>
          <w:rFonts w:cs="Menlo"/>
          <w:color w:val="000000" w:themeColor="text1"/>
        </w:rPr>
        <w:t xml:space="preserve"> </w:t>
      </w:r>
      <w:proofErr w:type="spellStart"/>
      <w:r w:rsidRPr="00311477">
        <w:rPr>
          <w:rFonts w:cs="Menlo"/>
          <w:color w:val="000000" w:themeColor="text1"/>
        </w:rPr>
        <w:t>Boez</w:t>
      </w:r>
      <w:proofErr w:type="spellEnd"/>
      <w:r w:rsidRPr="00311477">
        <w:rPr>
          <w:rFonts w:cs="Menlo"/>
          <w:color w:val="000000" w:themeColor="text1"/>
        </w:rPr>
        <w:t xml:space="preserve"> 2019 - BZ </w:t>
      </w:r>
      <w:proofErr w:type="spellStart"/>
      <w:r w:rsidRPr="00311477">
        <w:rPr>
          <w:rFonts w:cs="Menlo"/>
          <w:color w:val="000000" w:themeColor="text1"/>
        </w:rPr>
        <w:t>Prod</w:t>
      </w:r>
      <w:proofErr w:type="spellEnd"/>
      <w:r w:rsidRPr="00311477">
        <w:rPr>
          <w:rFonts w:cs="Menlo"/>
          <w:color w:val="000000" w:themeColor="text1"/>
        </w:rPr>
        <w:t xml:space="preserve"> Game Studio</w:t>
      </w:r>
    </w:p>
    <w:p w14:paraId="74D487A3" w14:textId="2D4CF336" w:rsidR="001D3EFB" w:rsidRPr="00311477" w:rsidRDefault="001D3EFB" w:rsidP="001D3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 xml:space="preserve">This </w:t>
      </w:r>
      <w:proofErr w:type="spellStart"/>
      <w:r w:rsidRPr="00311477">
        <w:rPr>
          <w:rFonts w:cs="Menlo"/>
          <w:color w:val="000000" w:themeColor="text1"/>
        </w:rPr>
        <w:t>tool</w:t>
      </w:r>
      <w:proofErr w:type="spellEnd"/>
      <w:r w:rsidRPr="00311477">
        <w:rPr>
          <w:rFonts w:cs="Menlo"/>
          <w:color w:val="000000" w:themeColor="text1"/>
        </w:rPr>
        <w:t xml:space="preserve"> </w:t>
      </w:r>
      <w:proofErr w:type="spellStart"/>
      <w:r w:rsidRPr="00311477">
        <w:rPr>
          <w:rFonts w:cs="Menlo"/>
          <w:color w:val="000000" w:themeColor="text1"/>
        </w:rPr>
        <w:t>is</w:t>
      </w:r>
      <w:proofErr w:type="spellEnd"/>
      <w:r w:rsidRPr="00311477">
        <w:rPr>
          <w:rFonts w:cs="Menlo"/>
          <w:color w:val="000000" w:themeColor="text1"/>
        </w:rPr>
        <w:t xml:space="preserve"> </w:t>
      </w:r>
      <w:proofErr w:type="spellStart"/>
      <w:r w:rsidRPr="00311477">
        <w:rPr>
          <w:rFonts w:cs="Menlo"/>
          <w:color w:val="000000" w:themeColor="text1"/>
        </w:rPr>
        <w:t>provided</w:t>
      </w:r>
      <w:proofErr w:type="spellEnd"/>
      <w:r w:rsidRPr="00311477">
        <w:rPr>
          <w:rFonts w:cs="Menlo"/>
          <w:color w:val="000000" w:themeColor="text1"/>
        </w:rPr>
        <w:t xml:space="preserve"> as </w:t>
      </w:r>
      <w:proofErr w:type="spellStart"/>
      <w:r w:rsidRPr="00311477">
        <w:rPr>
          <w:rFonts w:cs="Menlo"/>
          <w:color w:val="000000" w:themeColor="text1"/>
        </w:rPr>
        <w:t>is</w:t>
      </w:r>
      <w:proofErr w:type="spellEnd"/>
      <w:r w:rsidRPr="00311477">
        <w:rPr>
          <w:rFonts w:cs="Menlo"/>
          <w:color w:val="000000" w:themeColor="text1"/>
        </w:rPr>
        <w:t xml:space="preserve">, </w:t>
      </w:r>
      <w:proofErr w:type="spellStart"/>
      <w:r w:rsidRPr="00311477">
        <w:rPr>
          <w:rFonts w:cs="Menlo"/>
          <w:color w:val="000000" w:themeColor="text1"/>
        </w:rPr>
        <w:t>with</w:t>
      </w:r>
      <w:proofErr w:type="spellEnd"/>
      <w:r w:rsidRPr="00311477">
        <w:rPr>
          <w:rFonts w:cs="Menlo"/>
          <w:color w:val="000000" w:themeColor="text1"/>
        </w:rPr>
        <w:t xml:space="preserve"> no </w:t>
      </w:r>
      <w:proofErr w:type="spellStart"/>
      <w:r w:rsidRPr="00311477">
        <w:rPr>
          <w:rFonts w:cs="Menlo"/>
          <w:color w:val="000000" w:themeColor="text1"/>
        </w:rPr>
        <w:t>guaranty</w:t>
      </w:r>
      <w:proofErr w:type="spellEnd"/>
    </w:p>
    <w:p w14:paraId="18648036" w14:textId="77777777" w:rsidR="001D3EFB" w:rsidRDefault="001D3EFB" w:rsidP="001D3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311477">
        <w:rPr>
          <w:rFonts w:cs="Menlo"/>
          <w:color w:val="000000" w:themeColor="text1"/>
        </w:rPr>
        <w:t xml:space="preserve"> Under the </w:t>
      </w:r>
      <w:proofErr w:type="spellStart"/>
      <w:r w:rsidRPr="00311477">
        <w:rPr>
          <w:rFonts w:cs="Menlo"/>
          <w:color w:val="000000" w:themeColor="text1"/>
        </w:rPr>
        <w:t>Creative</w:t>
      </w:r>
      <w:proofErr w:type="spellEnd"/>
      <w:r w:rsidRPr="00311477">
        <w:rPr>
          <w:rFonts w:cs="Menlo"/>
          <w:color w:val="000000" w:themeColor="text1"/>
        </w:rPr>
        <w:t xml:space="preserve"> Commons CC BY_SA 4.0 </w:t>
      </w:r>
      <w:proofErr w:type="spellStart"/>
      <w:r w:rsidRPr="00311477">
        <w:rPr>
          <w:rFonts w:cs="Menlo"/>
          <w:color w:val="000000" w:themeColor="text1"/>
        </w:rPr>
        <w:t>license</w:t>
      </w:r>
      <w:proofErr w:type="spellEnd"/>
    </w:p>
    <w:p w14:paraId="50A30055" w14:textId="77777777" w:rsidR="00311477" w:rsidRDefault="00311477" w:rsidP="001D3E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0E20802A" w14:textId="79126B41" w:rsidR="00311477" w:rsidRPr="00311477" w:rsidRDefault="00311477" w:rsidP="00E44445">
      <w:pPr>
        <w:rPr>
          <w:rFonts w:cs="Menlo"/>
          <w:color w:val="000000" w:themeColor="text1"/>
        </w:rPr>
      </w:pPr>
      <w:bookmarkStart w:id="0" w:name="_GoBack"/>
      <w:bookmarkEnd w:id="0"/>
    </w:p>
    <w:p w14:paraId="1E7E852B" w14:textId="09093563" w:rsidR="00311477" w:rsidRDefault="001D3EFB" w:rsidP="00E44445">
      <w:pPr>
        <w:rPr>
          <w:noProof/>
          <w:color w:val="000000" w:themeColor="text1"/>
          <w:lang w:eastAsia="fr-FR"/>
        </w:rPr>
      </w:pPr>
      <w:r w:rsidRPr="00311477">
        <w:rPr>
          <w:noProof/>
          <w:color w:val="000000" w:themeColor="text1"/>
          <w:lang w:eastAsia="fr-FR"/>
        </w:rPr>
        <w:t xml:space="preserve"> </w:t>
      </w:r>
    </w:p>
    <w:p w14:paraId="326CD356" w14:textId="76C793FD" w:rsidR="0021692D" w:rsidRPr="00311477" w:rsidRDefault="007D30F2" w:rsidP="00311477">
      <w:pPr>
        <w:rPr>
          <w:color w:val="000000" w:themeColor="text1"/>
        </w:rPr>
      </w:pPr>
      <w:r w:rsidRPr="00311477">
        <w:rPr>
          <w:noProof/>
          <w:color w:val="000000" w:themeColor="text1"/>
          <w:lang w:eastAsia="fr-FR"/>
        </w:rPr>
        <w:drawing>
          <wp:inline distT="0" distB="0" distL="0" distR="0" wp14:anchorId="1A656AA0" wp14:editId="2FDABDAA">
            <wp:extent cx="5756910" cy="6169660"/>
            <wp:effectExtent l="0" t="0" r="889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4-19 à 07.36.46.png"/>
                    <pic:cNvPicPr/>
                  </pic:nvPicPr>
                  <pic:blipFill>
                    <a:blip r:embed="rId4">
                      <a:extLst>
                        <a:ext uri="{28A0092B-C50C-407E-A947-70E740481C1C}">
                          <a14:useLocalDpi xmlns:a14="http://schemas.microsoft.com/office/drawing/2010/main" val="0"/>
                        </a:ext>
                      </a:extLst>
                    </a:blip>
                    <a:stretch>
                      <a:fillRect/>
                    </a:stretch>
                  </pic:blipFill>
                  <pic:spPr>
                    <a:xfrm>
                      <a:off x="0" y="0"/>
                      <a:ext cx="5756910" cy="6169660"/>
                    </a:xfrm>
                    <a:prstGeom prst="rect">
                      <a:avLst/>
                    </a:prstGeom>
                  </pic:spPr>
                </pic:pic>
              </a:graphicData>
            </a:graphic>
          </wp:inline>
        </w:drawing>
      </w:r>
    </w:p>
    <w:sectPr w:rsidR="0021692D" w:rsidRPr="00311477" w:rsidSect="00A032C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2D"/>
    <w:rsid w:val="001D3EFB"/>
    <w:rsid w:val="0021692D"/>
    <w:rsid w:val="002C13ED"/>
    <w:rsid w:val="00311477"/>
    <w:rsid w:val="006B0430"/>
    <w:rsid w:val="007C2AF9"/>
    <w:rsid w:val="007D30F2"/>
    <w:rsid w:val="00A032C7"/>
    <w:rsid w:val="00E444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778C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EF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714</Words>
  <Characters>3928</Characters>
  <Application>Microsoft Macintosh Word</Application>
  <DocSecurity>0</DocSecurity>
  <Lines>32</Lines>
  <Paragraphs>9</Paragraphs>
  <ScaleCrop>false</ScaleCrop>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2019-04-19T15:03:00Z</dcterms:created>
  <dcterms:modified xsi:type="dcterms:W3CDTF">2019-04-19T15:03:00Z</dcterms:modified>
</cp:coreProperties>
</file>