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8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709"/>
      </w:tblGrid>
      <w:tr w:rsidRPr="00CF1A49" w:rsidR="00692703" w:rsidTr="007F378A" w14:paraId="636CB2F9" w14:textId="77777777">
        <w:trPr>
          <w:trHeight w:val="1800" w:hRule="exact"/>
        </w:trPr>
        <w:tc>
          <w:tcPr>
            <w:tcW w:w="10710" w:type="dxa"/>
            <w:tcMar>
              <w:top w:w="0" w:type="dxa"/>
              <w:bottom w:w="0" w:type="dxa"/>
            </w:tcMar>
          </w:tcPr>
          <w:p w:rsidRPr="00CF1A49" w:rsidR="00692703" w:rsidP="00913946" w:rsidRDefault="00CF7385" w14:paraId="35411E28" w14:textId="5B3D3C73">
            <w:pPr>
              <w:pStyle w:val="Title"/>
            </w:pPr>
            <w:r w:rsidRPr="00C11AF3">
              <w:rPr>
                <w:color w:val="0070C0"/>
              </w:rPr>
              <w:t>Eric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Bowser</w:t>
            </w:r>
          </w:p>
          <w:p w:rsidRPr="00CF1A49" w:rsidR="00692703" w:rsidP="00913946" w:rsidRDefault="00CF7385" w14:paraId="1E2EB30F" w14:textId="1EFCF332">
            <w:pPr>
              <w:pStyle w:val="ContactInfo"/>
              <w:contextualSpacing w:val="0"/>
            </w:pPr>
            <w:r>
              <w:t>5154 S 5200 W, Kearns, 84118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>
              <w:t xml:space="preserve"> 435-494-8030</w:t>
            </w:r>
          </w:p>
          <w:p w:rsidRPr="00C67505" w:rsidR="001E00E7" w:rsidP="00913946" w:rsidRDefault="00210001" w14:paraId="218A11FB" w14:textId="0097BB95">
            <w:pPr>
              <w:pStyle w:val="ContactInfoEmphasis"/>
              <w:contextualSpacing w:val="0"/>
              <w:rPr>
                <w:color w:val="664D26" w:themeColor="accent6" w:themeShade="80"/>
              </w:rPr>
            </w:pPr>
            <w:hyperlink w:history="1" r:id="rId7">
              <w:r w:rsidRPr="00C67505" w:rsidR="00CF7385">
                <w:rPr>
                  <w:rStyle w:val="Hyperlink"/>
                  <w:color w:val="664D26" w:themeColor="accent6" w:themeShade="80"/>
                </w:rPr>
                <w:t>ericryanbowser@gmail.com</w:t>
              </w:r>
            </w:hyperlink>
            <w:r w:rsidRPr="00C67505" w:rsidR="00692703">
              <w:rPr>
                <w:color w:val="664D26" w:themeColor="accent6" w:themeShade="80"/>
              </w:rPr>
              <w:t xml:space="preserve"> </w:t>
            </w:r>
            <w:sdt>
              <w:sdtPr>
                <w:rPr>
                  <w:color w:val="664D26" w:themeColor="accent6" w:themeShade="80"/>
                </w:r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EndPr/>
              <w:sdtContent>
                <w:r w:rsidRPr="00C67505" w:rsidR="00692703">
                  <w:rPr>
                    <w:color w:val="664D26" w:themeColor="accent6" w:themeShade="80"/>
                  </w:rPr>
                  <w:t>·</w:t>
                </w:r>
              </w:sdtContent>
            </w:sdt>
            <w:r w:rsidRPr="00C67505" w:rsidR="00692703">
              <w:rPr>
                <w:color w:val="664D26" w:themeColor="accent6" w:themeShade="80"/>
              </w:rPr>
              <w:t xml:space="preserve"> </w:t>
            </w:r>
            <w:hyperlink w:history="1" r:id="rId8">
              <w:r w:rsidRPr="00C67505" w:rsidR="00CF7385">
                <w:rPr>
                  <w:rStyle w:val="Hyperlink"/>
                  <w:color w:val="664D26" w:themeColor="accent6" w:themeShade="80"/>
                </w:rPr>
                <w:t>https://www.linkedin.com/in/eric-bowser-35028880/</w:t>
              </w:r>
            </w:hyperlink>
            <w:r w:rsidRPr="00C67505" w:rsidR="00692703">
              <w:rPr>
                <w:color w:val="664D26" w:themeColor="accent6" w:themeShade="80"/>
              </w:rPr>
              <w:t xml:space="preserve"> </w:t>
            </w:r>
          </w:p>
          <w:p w:rsidRPr="00CF1A49" w:rsidR="00692703" w:rsidP="00913946" w:rsidRDefault="00210001" w14:paraId="009807B7" w14:textId="222AD24C">
            <w:pPr>
              <w:pStyle w:val="ContactInfoEmphasis"/>
              <w:contextualSpacing w:val="0"/>
            </w:pPr>
            <w:hyperlink w:history="1" r:id="rId9">
              <w:r w:rsidRPr="000227A6" w:rsidR="00B94EBB">
                <w:rPr>
                  <w:rStyle w:val="Hyperlink"/>
                </w:rPr>
                <w:t>https://engineer-it-all.com/</w:t>
              </w:r>
            </w:hyperlink>
          </w:p>
        </w:tc>
      </w:tr>
      <w:tr w:rsidRPr="00CF1A49" w:rsidR="009571D8" w:rsidTr="007F378A" w14:paraId="0D96F601" w14:textId="77777777">
        <w:tc>
          <w:tcPr>
            <w:tcW w:w="10710" w:type="dxa"/>
            <w:tcMar>
              <w:top w:w="432" w:type="dxa"/>
            </w:tcMar>
          </w:tcPr>
          <w:p w:rsidRPr="007F378A" w:rsidR="001755A8" w:rsidP="00913946" w:rsidRDefault="00CF7385" w14:paraId="5C1ADCD6" w14:textId="566A7F99">
            <w:pPr>
              <w:contextualSpacing w:val="0"/>
              <w:rPr>
                <w:rFonts w:cstheme="minorHAnsi"/>
                <w:sz w:val="26"/>
                <w:szCs w:val="26"/>
              </w:rPr>
            </w:pPr>
            <w:r w:rsidRPr="007F378A">
              <w:rPr>
                <w:rFonts w:cstheme="minorHAnsi"/>
                <w:color w:val="323232" w:themeColor="text2"/>
                <w:sz w:val="26"/>
                <w:szCs w:val="26"/>
              </w:rPr>
              <w:t>Full stack engineer looking for a new opportunity to expand craft, and take career to the next level</w:t>
            </w:r>
            <w:r w:rsidRPr="007F378A" w:rsidR="00966536">
              <w:rPr>
                <w:rFonts w:cstheme="minorHAnsi"/>
                <w:color w:val="323232" w:themeColor="text2"/>
                <w:sz w:val="26"/>
                <w:szCs w:val="26"/>
              </w:rPr>
              <w:t xml:space="preserve"> in an environment where </w:t>
            </w:r>
            <w:r w:rsidRPr="007F378A" w:rsidR="003A5B88">
              <w:rPr>
                <w:rFonts w:cstheme="minorHAnsi"/>
                <w:color w:val="323232" w:themeColor="text2"/>
                <w:sz w:val="26"/>
                <w:szCs w:val="26"/>
              </w:rPr>
              <w:t>innovation and creativity is embraced</w:t>
            </w:r>
          </w:p>
        </w:tc>
      </w:tr>
    </w:tbl>
    <w:p w:rsidRPr="00CF1A49" w:rsidR="004E01EB" w:rsidP="004E01EB" w:rsidRDefault="00210001" w14:paraId="73684C4B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EndPr/>
        <w:sdtContent>
          <w:r w:rsidRPr="00C11AF3" w:rsidR="004E01EB">
            <w:rPr>
              <w:color w:val="002060"/>
            </w:rPr>
            <w:t>Experience</w:t>
          </w:r>
        </w:sdtContent>
      </w:sdt>
    </w:p>
    <w:tbl>
      <w:tblPr>
        <w:tblStyle w:val="TableGrid"/>
        <w:tblW w:w="4796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337"/>
      </w:tblGrid>
      <w:tr w:rsidRPr="00CF1A49" w:rsidR="001D0BF1" w:rsidTr="00AD5764" w14:paraId="550D92DB" w14:textId="77777777">
        <w:trPr>
          <w:trHeight w:val="1271"/>
        </w:trPr>
        <w:tc>
          <w:tcPr>
            <w:tcW w:w="10337" w:type="dxa"/>
          </w:tcPr>
          <w:p w:rsidRPr="00C76347" w:rsidR="001D0BF1" w:rsidP="001D0BF1" w:rsidRDefault="00CF7385" w14:paraId="0343C17A" w14:textId="2EEED7C2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2016</w:t>
            </w:r>
            <w:r w:rsidRPr="00C76347" w:rsidR="001D0BF1">
              <w:rPr>
                <w:szCs w:val="22"/>
              </w:rPr>
              <w:t xml:space="preserve"> – </w:t>
            </w:r>
            <w:r w:rsidRPr="00C76347" w:rsidR="00414884">
              <w:rPr>
                <w:szCs w:val="22"/>
              </w:rPr>
              <w:t>06/2022</w:t>
            </w:r>
          </w:p>
          <w:p w:rsidRPr="00C76347" w:rsidR="001D0BF1" w:rsidP="3CE748F3" w:rsidRDefault="3CE748F3" w14:paraId="59620BE8" w14:textId="5F0E5010">
            <w:pPr>
              <w:pStyle w:val="Heading2"/>
              <w:outlineLvl w:val="1"/>
              <w:rPr>
                <w:sz w:val="22"/>
                <w:szCs w:val="22"/>
              </w:rPr>
            </w:pPr>
            <w:r w:rsidRPr="00C76347">
              <w:rPr>
                <w:color w:val="00B0F0"/>
                <w:sz w:val="22"/>
                <w:szCs w:val="22"/>
              </w:rPr>
              <w:t>Software Engineer</w:t>
            </w:r>
            <w:r w:rsidRPr="00C76347">
              <w:rPr>
                <w:color w:val="B9AD8C" w:themeColor="background2" w:themeShade="BF"/>
                <w:sz w:val="22"/>
                <w:szCs w:val="22"/>
              </w:rPr>
              <w:t>,</w:t>
            </w:r>
            <w:r w:rsidRPr="00C76347">
              <w:rPr>
                <w:color w:val="0070C0"/>
                <w:sz w:val="22"/>
                <w:szCs w:val="22"/>
              </w:rPr>
              <w:t xml:space="preserve"> </w:t>
            </w:r>
            <w:r w:rsidRPr="00C76347">
              <w:rPr>
                <w:rStyle w:val="SubtleReference"/>
                <w:b/>
                <w:bCs/>
                <w:sz w:val="22"/>
                <w:szCs w:val="22"/>
              </w:rPr>
              <w:t xml:space="preserve">WILLIS TOWERS WATSON  </w:t>
            </w:r>
            <w:r w:rsidRPr="00C76347">
              <w:rPr>
                <w:rStyle w:val="SubtleReference"/>
                <w:b/>
                <w:bCs/>
                <w:color w:val="auto"/>
                <w:sz w:val="22"/>
                <w:szCs w:val="22"/>
              </w:rPr>
              <w:t xml:space="preserve"> </w:t>
            </w:r>
          </w:p>
          <w:p w:rsidRPr="00C76347" w:rsidR="00FF1605" w:rsidP="00AD5764" w:rsidRDefault="3CE748F3" w14:paraId="6E458DB1" w14:textId="6FADD6D8">
            <w:pPr>
              <w:pStyle w:val="ListParagraph"/>
              <w:numPr>
                <w:ilvl w:val="0"/>
                <w:numId w:val="7"/>
              </w:numPr>
            </w:pPr>
            <w:r w:rsidRPr="00C76347">
              <w:t>Support Bounded Context(s)</w:t>
            </w:r>
          </w:p>
          <w:p w:rsidRPr="00C76347" w:rsidR="00FF1605" w:rsidP="00AD5764" w:rsidRDefault="3CE748F3" w14:paraId="730F2B18" w14:textId="0DC870F3">
            <w:pPr>
              <w:pStyle w:val="ListParagraph"/>
              <w:numPr>
                <w:ilvl w:val="0"/>
                <w:numId w:val="7"/>
              </w:numPr>
            </w:pPr>
            <w:r w:rsidRPr="00C76347">
              <w:t>Migrated from monolith pub / sub to HTTPS RESTful messaging</w:t>
            </w:r>
          </w:p>
          <w:p w:rsidRPr="00C76347" w:rsidR="00FF1605" w:rsidP="00AD5764" w:rsidRDefault="3CE748F3" w14:paraId="21E2DBC9" w14:textId="0F27A5C2">
            <w:pPr>
              <w:pStyle w:val="ListParagraph"/>
              <w:numPr>
                <w:ilvl w:val="0"/>
                <w:numId w:val="7"/>
              </w:numPr>
            </w:pPr>
            <w:r w:rsidRPr="00C76347">
              <w:t>Migrated from on-prem PostgreSQL to Azure Cosmos DB</w:t>
            </w:r>
          </w:p>
          <w:p w:rsidRPr="00C76347" w:rsidR="00FF1605" w:rsidP="00AD5764" w:rsidRDefault="3CE748F3" w14:paraId="68F4E427" w14:textId="5BD0BC7B">
            <w:pPr>
              <w:pStyle w:val="ListParagraph"/>
              <w:numPr>
                <w:ilvl w:val="0"/>
                <w:numId w:val="7"/>
              </w:numPr>
            </w:pPr>
            <w:r w:rsidRPr="00C76347">
              <w:t>Internal tool to build dynamic applications</w:t>
            </w:r>
          </w:p>
          <w:p w:rsidRPr="00C76347" w:rsidR="00BF3D19" w:rsidP="00AD5764" w:rsidRDefault="3CE748F3" w14:paraId="76815466" w14:textId="77777777">
            <w:pPr>
              <w:pStyle w:val="ListParagraph"/>
              <w:numPr>
                <w:ilvl w:val="0"/>
                <w:numId w:val="7"/>
              </w:numPr>
            </w:pPr>
            <w:r w:rsidRPr="00C76347">
              <w:t xml:space="preserve">Responsibilities ranging from public facing web page to data layer </w:t>
            </w:r>
          </w:p>
          <w:p w:rsidR="00BF3D19" w:rsidP="00AD5764" w:rsidRDefault="003A1798" w14:paraId="6168150D" w14:textId="77777777">
            <w:pPr>
              <w:pStyle w:val="ListParagraph"/>
              <w:numPr>
                <w:ilvl w:val="1"/>
                <w:numId w:val="7"/>
              </w:numPr>
            </w:pPr>
            <w:r w:rsidRPr="00C76347">
              <w:t xml:space="preserve">Moving towards </w:t>
            </w:r>
            <w:r w:rsidRPr="00C76347" w:rsidR="00BF3D19">
              <w:t xml:space="preserve">DDD </w:t>
            </w:r>
            <w:r w:rsidRPr="00C76347">
              <w:t>–</w:t>
            </w:r>
            <w:r w:rsidRPr="00C76347" w:rsidR="00BF3D19">
              <w:t xml:space="preserve"> </w:t>
            </w:r>
            <w:r w:rsidRPr="00C76347">
              <w:t>Sending events between bounded contexts</w:t>
            </w:r>
          </w:p>
          <w:p w:rsidRPr="007C1104" w:rsidR="00AD5764" w:rsidP="00AD5764" w:rsidRDefault="00AD5764" w14:paraId="0C54DABF" w14:textId="77777777">
            <w:pPr>
              <w:pStyle w:val="ListBullet"/>
              <w:numPr>
                <w:ilvl w:val="0"/>
                <w:numId w:val="7"/>
              </w:numPr>
            </w:pPr>
            <w:r>
              <w:t>Healthcare specific conditional logic used based on CMS compliance and carrier-specific application rules</w:t>
            </w:r>
          </w:p>
          <w:p w:rsidRPr="00C76347" w:rsidR="00AD5764" w:rsidP="00AD5764" w:rsidRDefault="00AD5764" w14:paraId="216FB208" w14:textId="4C79380C"/>
        </w:tc>
      </w:tr>
      <w:tr w:rsidRPr="00CF1A49" w:rsidR="00F61DF9" w:rsidTr="00AD5764" w14:paraId="4D7A5FF5" w14:textId="77777777">
        <w:trPr>
          <w:trHeight w:val="2877"/>
        </w:trPr>
        <w:tc>
          <w:tcPr>
            <w:tcW w:w="10337" w:type="dxa"/>
            <w:tcMar>
              <w:top w:w="216" w:type="dxa"/>
            </w:tcMar>
          </w:tcPr>
          <w:p w:rsidRPr="00C76347" w:rsidR="00F61DF9" w:rsidP="00F61DF9" w:rsidRDefault="00FF1605" w14:paraId="04C7AD02" w14:textId="1DDD89D3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2015</w:t>
            </w:r>
            <w:r w:rsidRPr="00C76347" w:rsidR="00F61DF9">
              <w:rPr>
                <w:szCs w:val="22"/>
              </w:rPr>
              <w:t xml:space="preserve"> – </w:t>
            </w:r>
            <w:r w:rsidRPr="00C76347">
              <w:rPr>
                <w:szCs w:val="22"/>
              </w:rPr>
              <w:t>2016</w:t>
            </w:r>
          </w:p>
          <w:p w:rsidRPr="00C76347" w:rsidR="00F61DF9" w:rsidP="00F61DF9" w:rsidRDefault="00FF1605" w14:paraId="7B44EA35" w14:textId="2C758D03">
            <w:pPr>
              <w:pStyle w:val="Heading2"/>
              <w:contextualSpacing w:val="0"/>
              <w:outlineLvl w:val="1"/>
              <w:rPr>
                <w:color w:val="0070C0"/>
                <w:sz w:val="22"/>
                <w:szCs w:val="22"/>
              </w:rPr>
            </w:pPr>
            <w:r w:rsidRPr="00C76347">
              <w:rPr>
                <w:color w:val="00B0F0"/>
                <w:sz w:val="22"/>
                <w:szCs w:val="22"/>
              </w:rPr>
              <w:t>Software Developer</w:t>
            </w:r>
            <w:r w:rsidRPr="00C76347" w:rsidR="00F61DF9">
              <w:rPr>
                <w:color w:val="B9AD8C" w:themeColor="background2" w:themeShade="BF"/>
                <w:sz w:val="22"/>
                <w:szCs w:val="22"/>
              </w:rPr>
              <w:t>,</w:t>
            </w:r>
            <w:r w:rsidRPr="00C76347" w:rsidR="00F61DF9">
              <w:rPr>
                <w:color w:val="0070C0"/>
                <w:sz w:val="22"/>
                <w:szCs w:val="22"/>
              </w:rPr>
              <w:t xml:space="preserve"> </w:t>
            </w:r>
            <w:r w:rsidRPr="00C76347">
              <w:rPr>
                <w:color w:val="595959" w:themeColor="text1" w:themeTint="A6"/>
                <w:sz w:val="22"/>
                <w:szCs w:val="22"/>
              </w:rPr>
              <w:t>Tech Systems</w:t>
            </w:r>
          </w:p>
          <w:p w:rsidRPr="00C76347" w:rsidR="00F61DF9" w:rsidP="00F61DF9" w:rsidRDefault="00FF1605" w14:paraId="1103A28C" w14:textId="37DCDCCB">
            <w:r w:rsidRPr="00C76347">
              <w:t xml:space="preserve">Contract to hire for </w:t>
            </w:r>
            <w:r w:rsidRPr="00C76347" w:rsidR="00210AA7">
              <w:t>Extend Health, LLC</w:t>
            </w:r>
          </w:p>
          <w:p w:rsidRPr="00C76347" w:rsidR="00FF1605" w:rsidP="00F61DF9" w:rsidRDefault="00FF1605" w14:paraId="61EE16C3" w14:textId="77777777"/>
          <w:p w:rsidRPr="00C76347" w:rsidR="00FF1605" w:rsidP="00FF1605" w:rsidRDefault="00FF1605" w14:paraId="62C44D32" w14:textId="2763B203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2013 – 2015</w:t>
            </w:r>
          </w:p>
          <w:p w:rsidRPr="00C76347" w:rsidR="00FF1605" w:rsidP="00FF1605" w:rsidRDefault="00FF1605" w14:paraId="1FD2568D" w14:textId="4E1901F3">
            <w:pPr>
              <w:pStyle w:val="Heading2"/>
              <w:contextualSpacing w:val="0"/>
              <w:outlineLvl w:val="1"/>
              <w:rPr>
                <w:color w:val="0070C0"/>
                <w:sz w:val="22"/>
                <w:szCs w:val="22"/>
              </w:rPr>
            </w:pPr>
            <w:r w:rsidRPr="00C76347">
              <w:rPr>
                <w:color w:val="00B0F0"/>
                <w:sz w:val="22"/>
                <w:szCs w:val="22"/>
              </w:rPr>
              <w:t>Software Developer</w:t>
            </w:r>
            <w:r w:rsidRPr="00C76347">
              <w:rPr>
                <w:color w:val="595959" w:themeColor="text1" w:themeTint="A6"/>
                <w:sz w:val="22"/>
                <w:szCs w:val="22"/>
              </w:rPr>
              <w:t>,</w:t>
            </w:r>
            <w:r w:rsidRPr="00C76347">
              <w:rPr>
                <w:color w:val="0070C0"/>
                <w:sz w:val="22"/>
                <w:szCs w:val="22"/>
              </w:rPr>
              <w:t xml:space="preserve"> </w:t>
            </w:r>
            <w:r w:rsidRPr="00C76347">
              <w:rPr>
                <w:color w:val="595959" w:themeColor="text1" w:themeTint="A6"/>
                <w:sz w:val="22"/>
                <w:szCs w:val="22"/>
              </w:rPr>
              <w:t>GOLDPoint Systems</w:t>
            </w:r>
          </w:p>
          <w:p w:rsidRPr="00C76347" w:rsidR="00FF1605" w:rsidP="3CE748F3" w:rsidRDefault="3CE748F3" w14:paraId="482E150F" w14:textId="1F0E7ABE">
            <w:pPr>
              <w:pStyle w:val="ListParagraph"/>
              <w:numPr>
                <w:ilvl w:val="0"/>
                <w:numId w:val="6"/>
              </w:numPr>
            </w:pPr>
            <w:r w:rsidRPr="00C76347">
              <w:t>Develop and support new client code for onboarding new clients</w:t>
            </w:r>
          </w:p>
          <w:p w:rsidRPr="00C76347" w:rsidR="00FF1605" w:rsidP="3CE748F3" w:rsidRDefault="3CE748F3" w14:paraId="5B97DD10" w14:textId="34089491">
            <w:pPr>
              <w:pStyle w:val="ListParagraph"/>
              <w:numPr>
                <w:ilvl w:val="0"/>
                <w:numId w:val="6"/>
              </w:numPr>
            </w:pPr>
            <w:r w:rsidRPr="00C76347">
              <w:t>Creation of unique SQL reports for client statistics</w:t>
            </w:r>
          </w:p>
          <w:p w:rsidRPr="00C76347" w:rsidR="00FF1605" w:rsidP="3CE748F3" w:rsidRDefault="3CE748F3" w14:paraId="261D2C12" w14:textId="77777777">
            <w:pPr>
              <w:pStyle w:val="ListParagraph"/>
              <w:numPr>
                <w:ilvl w:val="0"/>
                <w:numId w:val="6"/>
              </w:numPr>
            </w:pPr>
            <w:r w:rsidRPr="00C76347">
              <w:t>Owned or inherited unique client reports using C# Drawing libraries</w:t>
            </w:r>
          </w:p>
          <w:p w:rsidRPr="00C76347" w:rsidR="004C117E" w:rsidP="004C117E" w:rsidRDefault="004C117E" w14:paraId="1DD9F435" w14:textId="0695B872">
            <w:pPr>
              <w:pStyle w:val="ListParagraph"/>
              <w:numPr>
                <w:ilvl w:val="1"/>
                <w:numId w:val="6"/>
              </w:numPr>
            </w:pPr>
            <w:r w:rsidRPr="00C76347">
              <w:t xml:space="preserve">Custom rendered reports to </w:t>
            </w:r>
            <w:r w:rsidRPr="00C76347" w:rsidR="00F05D25">
              <w:t>financial clients</w:t>
            </w:r>
          </w:p>
        </w:tc>
      </w:tr>
    </w:tbl>
    <w:sdt>
      <w:sdtPr>
        <w:alias w:val="Education:"/>
        <w:tag w:val="Education:"/>
        <w:id w:val="-1908763273"/>
        <w:placeholder>
          <w:docPart w:val="994143EFBC5B4442838A140A056E000F"/>
        </w:placeholder>
        <w:temporary/>
        <w:showingPlcHdr/>
        <w15:appearance w15:val="hidden"/>
      </w:sdtPr>
      <w:sdtEndPr/>
      <w:sdtContent>
        <w:p w:rsidRPr="00CF1A49" w:rsidR="00DA59AA" w:rsidP="0097790C" w:rsidRDefault="00DA59AA" w14:paraId="6AC01783" w14:textId="77777777">
          <w:pPr>
            <w:pStyle w:val="Heading1"/>
          </w:pPr>
          <w:r w:rsidRPr="00C11AF3">
            <w:rPr>
              <w:color w:val="002060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Pr="00CF1A49" w:rsidR="001D0BF1" w:rsidTr="00C07880" w14:paraId="7AE9A31E" w14:textId="77777777">
        <w:trPr>
          <w:trHeight w:val="1784"/>
        </w:trPr>
        <w:tc>
          <w:tcPr>
            <w:tcW w:w="10802" w:type="dxa"/>
          </w:tcPr>
          <w:p w:rsidRPr="00C76347" w:rsidR="001D0BF1" w:rsidP="00C76347" w:rsidRDefault="00406B86" w14:paraId="6652F0CD" w14:textId="1D21F119">
            <w:pPr>
              <w:pStyle w:val="Heading3"/>
              <w:spacing w:before="240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Pr="00C76347" w:rsidR="001D0BF1">
              <w:rPr>
                <w:szCs w:val="22"/>
              </w:rPr>
              <w:t xml:space="preserve"> </w:t>
            </w:r>
            <w:r w:rsidRPr="00C76347">
              <w:rPr>
                <w:szCs w:val="22"/>
              </w:rPr>
              <w:t>- 2013</w:t>
            </w:r>
          </w:p>
          <w:p w:rsidRPr="00C76347" w:rsidR="001D0BF1" w:rsidP="00C76347" w:rsidRDefault="00406B86" w14:paraId="16ECDE1D" w14:textId="76C8EDFA">
            <w:pPr>
              <w:pStyle w:val="Heading2"/>
              <w:spacing w:before="240"/>
              <w:contextualSpacing w:val="0"/>
              <w:outlineLvl w:val="1"/>
              <w:rPr>
                <w:sz w:val="22"/>
                <w:szCs w:val="22"/>
              </w:rPr>
            </w:pPr>
            <w:r w:rsidRPr="00C76347">
              <w:rPr>
                <w:color w:val="00B0F0"/>
                <w:sz w:val="22"/>
                <w:szCs w:val="22"/>
              </w:rPr>
              <w:t>Bachelor of Science</w:t>
            </w:r>
            <w:r w:rsidRPr="00C76347" w:rsidR="001D0BF1">
              <w:rPr>
                <w:color w:val="595959" w:themeColor="text1" w:themeTint="A6"/>
                <w:sz w:val="22"/>
                <w:szCs w:val="22"/>
              </w:rPr>
              <w:t xml:space="preserve">, </w:t>
            </w:r>
            <w:r w:rsidRPr="00C76347">
              <w:rPr>
                <w:rStyle w:val="SubtleReference"/>
                <w:sz w:val="22"/>
                <w:szCs w:val="22"/>
              </w:rPr>
              <w:t>Weber State University</w:t>
            </w:r>
          </w:p>
          <w:p w:rsidRPr="00C76347" w:rsidR="007538DC" w:rsidP="00C76347" w:rsidRDefault="3CE748F3" w14:paraId="1CD5CA27" w14:textId="1F5FF6DD">
            <w:pPr>
              <w:pStyle w:val="ListParagraph"/>
              <w:numPr>
                <w:ilvl w:val="0"/>
                <w:numId w:val="9"/>
              </w:numPr>
              <w:spacing w:before="240"/>
              <w:outlineLvl w:val="0"/>
              <w:rPr>
                <w:color w:val="404040" w:themeColor="text1" w:themeTint="BF"/>
              </w:rPr>
            </w:pPr>
            <w:r w:rsidRPr="00C76347">
              <w:rPr>
                <w:color w:val="404040" w:themeColor="text1" w:themeTint="BF"/>
              </w:rPr>
              <w:t>Computer and Network Security</w:t>
            </w:r>
          </w:p>
          <w:p w:rsidRPr="00C76347" w:rsidR="007538DC" w:rsidP="00C76347" w:rsidRDefault="3CE748F3" w14:paraId="5A6FBB05" w14:textId="77777777">
            <w:pPr>
              <w:pStyle w:val="ListParagraph"/>
              <w:numPr>
                <w:ilvl w:val="0"/>
                <w:numId w:val="9"/>
              </w:numPr>
              <w:spacing w:before="240"/>
              <w:outlineLvl w:val="0"/>
              <w:rPr>
                <w:color w:val="404040" w:themeColor="text1" w:themeTint="BF"/>
              </w:rPr>
            </w:pPr>
            <w:r w:rsidRPr="00C76347">
              <w:rPr>
                <w:color w:val="404040" w:themeColor="text1" w:themeTint="BF"/>
              </w:rPr>
              <w:t>Software Development</w:t>
            </w:r>
          </w:p>
          <w:p w:rsidRPr="00C76347" w:rsidR="00F05D25" w:rsidP="00C76347" w:rsidRDefault="00F05D25" w14:paraId="1811B8C2" w14:textId="494A58FE">
            <w:pPr>
              <w:pStyle w:val="ListParagraph"/>
              <w:numPr>
                <w:ilvl w:val="1"/>
                <w:numId w:val="9"/>
              </w:numPr>
              <w:spacing w:before="240"/>
              <w:outlineLvl w:val="0"/>
              <w:rPr>
                <w:color w:val="404040" w:themeColor="text1" w:themeTint="BF"/>
              </w:rPr>
            </w:pPr>
            <w:r w:rsidRPr="00C76347">
              <w:rPr>
                <w:color w:val="404040" w:themeColor="text1" w:themeTint="BF"/>
              </w:rPr>
              <w:t xml:space="preserve">Both capstone </w:t>
            </w:r>
            <w:r w:rsidRPr="00C76347" w:rsidR="00CF6668">
              <w:rPr>
                <w:color w:val="404040" w:themeColor="text1" w:themeTint="BF"/>
              </w:rPr>
              <w:t>paths (A little less networking and more development)</w:t>
            </w:r>
          </w:p>
        </w:tc>
      </w:tr>
      <w:tr w:rsidRPr="00CF1A49" w:rsidR="00F61DF9" w:rsidTr="00C07880" w14:paraId="47BEC51F" w14:textId="77777777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:rsidRPr="00C76347" w:rsidR="00F61DF9" w:rsidP="00C76347" w:rsidRDefault="00406B86" w14:paraId="7023C263" w14:textId="1CFA470F">
            <w:pPr>
              <w:pStyle w:val="Heading3"/>
              <w:spacing w:before="240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lastRenderedPageBreak/>
              <w:t xml:space="preserve">2010 </w:t>
            </w:r>
            <w:r w:rsidRPr="00C76347" w:rsidR="0031403E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:rsidRPr="00C76347" w:rsidR="00F61DF9" w:rsidP="00C76347" w:rsidRDefault="00406B86" w14:paraId="26E53FFC" w14:textId="440B8BB5">
            <w:pPr>
              <w:pStyle w:val="Heading2"/>
              <w:spacing w:before="240"/>
              <w:contextualSpacing w:val="0"/>
              <w:outlineLvl w:val="1"/>
              <w:rPr>
                <w:sz w:val="22"/>
                <w:szCs w:val="22"/>
              </w:rPr>
            </w:pPr>
            <w:r w:rsidRPr="00C76347">
              <w:rPr>
                <w:color w:val="00B0F0"/>
                <w:sz w:val="22"/>
                <w:szCs w:val="22"/>
              </w:rPr>
              <w:t>Associate Of Art</w:t>
            </w:r>
            <w:r w:rsidRPr="00C76347" w:rsidR="00462A79">
              <w:rPr>
                <w:color w:val="404040" w:themeColor="text1" w:themeTint="BF"/>
                <w:sz w:val="22"/>
                <w:szCs w:val="22"/>
              </w:rPr>
              <w:t>,</w:t>
            </w:r>
            <w:r w:rsidRPr="00C76347" w:rsidR="00253460">
              <w:rPr>
                <w:color w:val="00B0F0"/>
                <w:sz w:val="22"/>
                <w:szCs w:val="22"/>
              </w:rPr>
              <w:t xml:space="preserve"> </w:t>
            </w:r>
            <w:r w:rsidRPr="00C76347">
              <w:rPr>
                <w:rStyle w:val="SubtleReference"/>
                <w:sz w:val="22"/>
                <w:szCs w:val="22"/>
              </w:rPr>
              <w:t>University of Phoenix</w:t>
            </w:r>
          </w:p>
          <w:p w:rsidRPr="00C76347" w:rsidR="00F61DF9" w:rsidP="00C76347" w:rsidRDefault="3CE748F3" w14:paraId="7A897689" w14:textId="2DB7A8A0">
            <w:pPr>
              <w:pStyle w:val="ListParagraph"/>
              <w:numPr>
                <w:ilvl w:val="0"/>
                <w:numId w:val="8"/>
              </w:numPr>
              <w:spacing w:before="240"/>
            </w:pPr>
            <w:r w:rsidRPr="00C76347">
              <w:t>IT fundamentals</w:t>
            </w:r>
          </w:p>
          <w:p w:rsidRPr="00C76347" w:rsidR="00F61DF9" w:rsidP="00C76347" w:rsidRDefault="3CE748F3" w14:paraId="43D46F4D" w14:textId="41B70F20">
            <w:pPr>
              <w:pStyle w:val="ListParagraph"/>
              <w:numPr>
                <w:ilvl w:val="0"/>
                <w:numId w:val="8"/>
              </w:numPr>
              <w:spacing w:before="240"/>
            </w:pPr>
            <w:r w:rsidRPr="00C76347">
              <w:t>introduction into software development</w:t>
            </w:r>
          </w:p>
        </w:tc>
      </w:tr>
    </w:tbl>
    <w:sdt>
      <w:sdtPr>
        <w:rPr>
          <w:sz w:val="22"/>
          <w:szCs w:val="22"/>
        </w:rPr>
        <w:alias w:val="Skills:"/>
        <w:tag w:val="Skills:"/>
        <w:id w:val="-1392877668"/>
        <w:placeholder>
          <w:docPart w:val="0081691276354A0290C68AA8398E698F"/>
        </w:placeholder>
        <w:temporary/>
        <w:showingPlcHdr/>
        <w15:appearance w15:val="hidden"/>
      </w:sdtPr>
      <w:sdtEndPr/>
      <w:sdtContent>
        <w:p w:rsidRPr="00C76347" w:rsidR="3CE748F3" w:rsidP="3CE748F3" w:rsidRDefault="3CE748F3" w14:paraId="014FFF19" w14:textId="2ACD20FF">
          <w:pPr>
            <w:pStyle w:val="Heading1"/>
            <w:rPr>
              <w:color w:val="002060"/>
              <w:sz w:val="22"/>
              <w:szCs w:val="22"/>
            </w:rPr>
          </w:pPr>
          <w:r w:rsidRPr="00C76347">
            <w:rPr>
              <w:color w:val="002060"/>
              <w:sz w:val="22"/>
              <w:szCs w:val="22"/>
            </w:rPr>
            <w:t>Skills</w:t>
          </w:r>
        </w:p>
      </w:sdtContent>
    </w:sdt>
    <w:tbl>
      <w:tblPr>
        <w:tblStyle w:val="TableGridLight"/>
        <w:tblW w:w="78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2460"/>
        <w:gridCol w:w="5355"/>
      </w:tblGrid>
      <w:tr w:rsidRPr="00C76347" w:rsidR="003A0632" w:rsidTr="00462A79" w14:paraId="4FB160C8" w14:textId="77777777">
        <w:tc>
          <w:tcPr>
            <w:tcW w:w="2460" w:type="dxa"/>
          </w:tcPr>
          <w:p w:rsidRPr="007F378A" w:rsidR="009722E2" w:rsidP="3CE748F3" w:rsidRDefault="3CE748F3" w14:paraId="21915BD8" w14:textId="77777777">
            <w:pPr>
              <w:pStyle w:val="ListBullet"/>
            </w:pPr>
            <w:bookmarkStart w:name="_Hlk108018978" w:id="0"/>
            <w:r w:rsidRPr="007F378A">
              <w:t>JavaScript</w:t>
            </w:r>
          </w:p>
          <w:p w:rsidRPr="007F378A" w:rsidR="009722E2" w:rsidP="3CE748F3" w:rsidRDefault="3CE748F3" w14:paraId="25FA6AD0" w14:textId="0E842E8B">
            <w:pPr>
              <w:pStyle w:val="ListBullet"/>
            </w:pPr>
            <w:r w:rsidRPr="007F378A">
              <w:t>React JS</w:t>
            </w:r>
          </w:p>
          <w:bookmarkEnd w:id="0"/>
          <w:p w:rsidRPr="007F378A" w:rsidR="001F4E6D" w:rsidP="3CE748F3" w:rsidRDefault="3CE748F3" w14:paraId="048080C8" w14:textId="7339A6D2">
            <w:pPr>
              <w:pStyle w:val="ListBullet"/>
            </w:pPr>
            <w:r w:rsidRPr="007F378A">
              <w:t xml:space="preserve">NPM / Node </w:t>
            </w:r>
          </w:p>
          <w:p w:rsidRPr="007F378A" w:rsidR="0031403E" w:rsidP="3CE748F3" w:rsidRDefault="3CE748F3" w14:paraId="5D24C326" w14:textId="136CED65">
            <w:pPr>
              <w:pStyle w:val="ListBullet"/>
            </w:pPr>
            <w:r w:rsidRPr="007F378A">
              <w:t>T-SQL</w:t>
            </w:r>
          </w:p>
          <w:p w:rsidRPr="007F378A" w:rsidR="0031403E" w:rsidP="3CE748F3" w:rsidRDefault="3CE748F3" w14:paraId="00EFBF3A" w14:textId="58D7C0FE">
            <w:pPr>
              <w:pStyle w:val="ListBullet"/>
            </w:pPr>
            <w:r w:rsidRPr="007F378A">
              <w:t>NoSQL</w:t>
            </w:r>
          </w:p>
          <w:p w:rsidRPr="007F378A" w:rsidR="009D2119" w:rsidP="3CE748F3" w:rsidRDefault="3CE748F3" w14:paraId="1F192465" w14:textId="29D7020C">
            <w:pPr>
              <w:pStyle w:val="ListBullet"/>
            </w:pPr>
            <w:r w:rsidRPr="007F378A">
              <w:t>Html and CSS</w:t>
            </w:r>
          </w:p>
        </w:tc>
        <w:tc>
          <w:tcPr>
            <w:tcW w:w="5355" w:type="dxa"/>
            <w:tcMar>
              <w:left w:w="360" w:type="dxa"/>
            </w:tcMar>
          </w:tcPr>
          <w:p w:rsidRPr="007F378A" w:rsidR="003A0632" w:rsidP="3CE748F3" w:rsidRDefault="3CE748F3" w14:paraId="2295EDFE" w14:textId="231A6621">
            <w:pPr>
              <w:pStyle w:val="ListBullet"/>
            </w:pPr>
            <w:r w:rsidRPr="007F378A">
              <w:t>Design Patterns</w:t>
            </w:r>
          </w:p>
          <w:p w:rsidRPr="007F378A" w:rsidR="001E3120" w:rsidP="3CE748F3" w:rsidRDefault="3CE748F3" w14:paraId="6CD7DEB2" w14:textId="1451A73E">
            <w:pPr>
              <w:pStyle w:val="ListBullet"/>
            </w:pPr>
            <w:r w:rsidRPr="007F378A">
              <w:t>C# and .NET</w:t>
            </w:r>
          </w:p>
          <w:p w:rsidRPr="007F378A" w:rsidR="001E3120" w:rsidP="3CE748F3" w:rsidRDefault="3CE748F3" w14:paraId="205252AA" w14:textId="77777777">
            <w:pPr>
              <w:pStyle w:val="ListBullet"/>
            </w:pPr>
            <w:r w:rsidRPr="007F378A">
              <w:t>JavaScript</w:t>
            </w:r>
          </w:p>
          <w:p w:rsidRPr="007F378A" w:rsidR="0031403E" w:rsidP="3CE748F3" w:rsidRDefault="3CE748F3" w14:paraId="325CF962" w14:textId="66784E6D">
            <w:pPr>
              <w:pStyle w:val="ListBullet"/>
            </w:pPr>
            <w:r w:rsidRPr="007F378A">
              <w:t>Microservices</w:t>
            </w:r>
          </w:p>
          <w:p w:rsidRPr="007F378A" w:rsidR="009D2119" w:rsidP="3CE748F3" w:rsidRDefault="3CE748F3" w14:paraId="6FD5AB01" w14:textId="7FFA373A">
            <w:pPr>
              <w:pStyle w:val="ListBullet"/>
            </w:pPr>
            <w:r w:rsidRPr="007F378A">
              <w:t>Bootstrap</w:t>
            </w:r>
          </w:p>
          <w:p w:rsidRPr="007F378A" w:rsidR="00E74218" w:rsidP="3CE748F3" w:rsidRDefault="3CE748F3" w14:paraId="36FFBEDA" w14:textId="77777777">
            <w:pPr>
              <w:pStyle w:val="ListBullet"/>
            </w:pPr>
            <w:r w:rsidRPr="007F378A">
              <w:t>Styled Components</w:t>
            </w:r>
          </w:p>
          <w:p w:rsidRPr="007F378A" w:rsidR="00DC3BB5" w:rsidP="3CE748F3" w:rsidRDefault="3CE748F3" w14:paraId="5A612326" w14:textId="77777777">
            <w:pPr>
              <w:pStyle w:val="ListBullet"/>
            </w:pPr>
            <w:r w:rsidRPr="007F378A">
              <w:t>Scripting</w:t>
            </w:r>
          </w:p>
          <w:p w:rsidRPr="007F378A" w:rsidR="00C76347" w:rsidP="007F378A" w:rsidRDefault="00C76347" w14:paraId="7125952E" w14:textId="77777777">
            <w:pPr>
              <w:pStyle w:val="ListBullet"/>
              <w:numPr>
                <w:ilvl w:val="0"/>
                <w:numId w:val="0"/>
              </w:numPr>
            </w:pPr>
          </w:p>
          <w:p w:rsidRPr="007F378A" w:rsidR="007F378A" w:rsidP="007F378A" w:rsidRDefault="007F378A" w14:paraId="2596B5D3" w14:textId="77777777">
            <w:pPr>
              <w:pStyle w:val="ListBullet"/>
              <w:numPr>
                <w:ilvl w:val="0"/>
                <w:numId w:val="0"/>
              </w:numPr>
            </w:pPr>
          </w:p>
          <w:p w:rsidRPr="007F378A" w:rsidR="007F378A" w:rsidP="007F378A" w:rsidRDefault="007F378A" w14:paraId="30874010" w14:textId="49D904B7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Pr="008B4FFA" w:rsidR="005422FA" w:rsidP="00894896" w:rsidRDefault="005422FA" w14:paraId="2BF22581" w14:textId="71E60597">
      <w:pPr>
        <w:pStyle w:val="ListBullet"/>
        <w:numPr>
          <w:ilvl w:val="0"/>
          <w:numId w:val="0"/>
        </w:numPr>
        <w:rPr>
          <w:b/>
          <w:bCs/>
          <w:color w:val="262626" w:themeColor="text1" w:themeTint="D9"/>
          <w:sz w:val="28"/>
          <w:szCs w:val="28"/>
        </w:rPr>
      </w:pPr>
      <w:r w:rsidRPr="008B4FFA">
        <w:rPr>
          <w:b/>
          <w:bCs/>
          <w:color w:val="262626" w:themeColor="text1" w:themeTint="D9"/>
          <w:sz w:val="28"/>
          <w:szCs w:val="28"/>
        </w:rPr>
        <w:t xml:space="preserve">Front </w:t>
      </w:r>
      <w:r w:rsidRPr="008B4FFA" w:rsidR="00001BB5">
        <w:rPr>
          <w:b/>
          <w:bCs/>
          <w:color w:val="262626" w:themeColor="text1" w:themeTint="D9"/>
          <w:sz w:val="28"/>
          <w:szCs w:val="28"/>
        </w:rPr>
        <w:t>E</w:t>
      </w:r>
      <w:r w:rsidRPr="008B4FFA">
        <w:rPr>
          <w:b/>
          <w:bCs/>
          <w:color w:val="262626" w:themeColor="text1" w:themeTint="D9"/>
          <w:sz w:val="28"/>
          <w:szCs w:val="28"/>
        </w:rPr>
        <w:t>nd</w:t>
      </w:r>
      <w:r w:rsidRPr="008B4FFA" w:rsidR="00894896">
        <w:rPr>
          <w:b/>
          <w:bCs/>
          <w:color w:val="262626" w:themeColor="text1" w:themeTint="D9"/>
          <w:sz w:val="28"/>
          <w:szCs w:val="28"/>
        </w:rPr>
        <w:t xml:space="preserve"> - </w:t>
      </w:r>
      <w:r w:rsidRPr="008B4FFA" w:rsidR="00001BB5">
        <w:rPr>
          <w:b/>
          <w:bCs/>
          <w:color w:val="262626" w:themeColor="text1" w:themeTint="D9"/>
          <w:sz w:val="24"/>
          <w:szCs w:val="24"/>
        </w:rPr>
        <w:t>React.js Frontend</w:t>
      </w:r>
      <w:r w:rsidRPr="008B4FFA" w:rsidR="007C1104">
        <w:rPr>
          <w:b/>
          <w:bCs/>
          <w:color w:val="262626" w:themeColor="text1" w:themeTint="D9"/>
          <w:sz w:val="24"/>
          <w:szCs w:val="24"/>
        </w:rPr>
        <w:t xml:space="preserve"> SPA</w:t>
      </w:r>
      <w:r w:rsidRPr="008B4FFA" w:rsidR="003F2165">
        <w:rPr>
          <w:b/>
          <w:bCs/>
          <w:color w:val="262626" w:themeColor="text1" w:themeTint="D9"/>
          <w:sz w:val="24"/>
          <w:szCs w:val="24"/>
        </w:rPr>
        <w:t xml:space="preserve"> </w:t>
      </w:r>
    </w:p>
    <w:p w:rsidRPr="001A573B" w:rsidR="001A573B" w:rsidP="00435577" w:rsidRDefault="001A573B" w14:paraId="2F9AA8FE" w14:textId="77777777">
      <w:pPr>
        <w:pStyle w:val="ListBullet"/>
        <w:numPr>
          <w:ilvl w:val="0"/>
          <w:numId w:val="0"/>
        </w:numPr>
        <w:rPr>
          <w:color w:val="0070C0"/>
        </w:rPr>
      </w:pPr>
    </w:p>
    <w:p w:rsidRPr="001A573B" w:rsidR="00BD3CA7" w:rsidP="3CE748F3" w:rsidRDefault="3CE748F3" w14:paraId="15196565" w14:textId="3090F2D5">
      <w:pPr>
        <w:pStyle w:val="ListBullet"/>
        <w:numPr>
          <w:ilvl w:val="1"/>
          <w:numId w:val="14"/>
        </w:numPr>
        <w:rPr>
          <w:color w:val="0070C0"/>
        </w:rPr>
      </w:pPr>
      <w:r w:rsidRPr="3CE748F3">
        <w:rPr>
          <w:color w:val="0070C0"/>
        </w:rPr>
        <w:t xml:space="preserve">Declarative style </w:t>
      </w:r>
      <w:r w:rsidRPr="3CE748F3">
        <w:rPr>
          <w:color w:val="00B050"/>
        </w:rPr>
        <w:t>(</w:t>
      </w:r>
      <w:r w:rsidRPr="3CE748F3">
        <w:rPr>
          <w:color w:val="0070C0"/>
        </w:rPr>
        <w:t>functional composition</w:t>
      </w:r>
      <w:r w:rsidRPr="3CE748F3">
        <w:rPr>
          <w:color w:val="00B050"/>
        </w:rPr>
        <w:t>)</w:t>
      </w:r>
    </w:p>
    <w:p w:rsidR="00041AA3" w:rsidP="3CE748F3" w:rsidRDefault="3CE748F3" w14:paraId="44D3B28A" w14:textId="49C88175">
      <w:pPr>
        <w:pStyle w:val="ListBullet"/>
        <w:numPr>
          <w:ilvl w:val="1"/>
          <w:numId w:val="14"/>
        </w:numPr>
        <w:rPr>
          <w:color w:val="0070C0"/>
        </w:rPr>
      </w:pPr>
      <w:r w:rsidRPr="3CE748F3">
        <w:rPr>
          <w:color w:val="0070C0"/>
        </w:rPr>
        <w:t>State management</w:t>
      </w:r>
    </w:p>
    <w:p w:rsidRPr="00DC6DE6" w:rsidR="00041AA3" w:rsidP="00041AA3" w:rsidRDefault="3CE748F3" w14:paraId="066CC04D" w14:textId="77777777">
      <w:pPr>
        <w:pStyle w:val="ListBullet"/>
        <w:numPr>
          <w:ilvl w:val="2"/>
          <w:numId w:val="14"/>
        </w:numPr>
        <w:rPr>
          <w:color w:val="0070C0"/>
        </w:rPr>
      </w:pPr>
      <w:r w:rsidRPr="3CE748F3">
        <w:rPr>
          <w:color w:val="0070C0"/>
        </w:rPr>
        <w:t>React Hooks</w:t>
      </w:r>
    </w:p>
    <w:p w:rsidR="003F2165" w:rsidP="3CE748F3" w:rsidRDefault="3CE748F3" w14:paraId="1117BDF9" w14:textId="4E904A36">
      <w:pPr>
        <w:pStyle w:val="ListBullet"/>
        <w:numPr>
          <w:ilvl w:val="3"/>
          <w:numId w:val="14"/>
        </w:numPr>
      </w:pPr>
      <w:r>
        <w:t xml:space="preserve">Local state management </w:t>
      </w:r>
    </w:p>
    <w:p w:rsidR="3CE748F3" w:rsidP="3CE748F3" w:rsidRDefault="3CE748F3" w14:paraId="7CD652B4" w14:textId="331A72E8">
      <w:pPr>
        <w:pStyle w:val="ListBullet"/>
        <w:numPr>
          <w:ilvl w:val="0"/>
          <w:numId w:val="0"/>
        </w:numPr>
        <w:ind w:left="1080"/>
      </w:pPr>
    </w:p>
    <w:p w:rsidRPr="00DC6DE6" w:rsidR="00FB6175" w:rsidP="00435577" w:rsidRDefault="3CE748F3" w14:paraId="77E93D0D" w14:textId="7E852E32">
      <w:pPr>
        <w:pStyle w:val="ListBullet"/>
        <w:numPr>
          <w:ilvl w:val="2"/>
          <w:numId w:val="14"/>
        </w:numPr>
        <w:rPr>
          <w:color w:val="0070C0"/>
        </w:rPr>
      </w:pPr>
      <w:r w:rsidRPr="3CE748F3">
        <w:rPr>
          <w:color w:val="0070C0"/>
        </w:rPr>
        <w:t>React Query</w:t>
      </w:r>
    </w:p>
    <w:p w:rsidR="00CB2BEE" w:rsidP="00CB2BEE" w:rsidRDefault="3CE748F3" w14:paraId="798277FA" w14:textId="2AA258EC">
      <w:pPr>
        <w:pStyle w:val="ListBullet"/>
        <w:numPr>
          <w:ilvl w:val="3"/>
          <w:numId w:val="14"/>
        </w:numPr>
      </w:pPr>
      <w:r>
        <w:t>Extensive library for handling fetching and caching for a limited stale time</w:t>
      </w:r>
    </w:p>
    <w:p w:rsidR="00B02FBA" w:rsidP="00CB2BEE" w:rsidRDefault="3CE748F3" w14:paraId="1D548DB4" w14:textId="3CB30641">
      <w:pPr>
        <w:pStyle w:val="ListBullet"/>
        <w:numPr>
          <w:ilvl w:val="3"/>
          <w:numId w:val="14"/>
        </w:numPr>
      </w:pPr>
      <w:r>
        <w:t>Custom hooks to import and access API endpoints</w:t>
      </w:r>
    </w:p>
    <w:p w:rsidR="00134C6A" w:rsidP="00134C6A" w:rsidRDefault="3CE748F3" w14:paraId="36E25E80" w14:textId="6F6D8895">
      <w:pPr>
        <w:pStyle w:val="ListBullet"/>
        <w:numPr>
          <w:ilvl w:val="4"/>
          <w:numId w:val="14"/>
        </w:numPr>
      </w:pPr>
      <w:r>
        <w:t xml:space="preserve">Prefetching </w:t>
      </w:r>
    </w:p>
    <w:p w:rsidRPr="00DC6DE6" w:rsidR="007C1104" w:rsidP="3CE748F3" w:rsidRDefault="3CE748F3" w14:paraId="574C65DF" w14:textId="033B0D97">
      <w:pPr>
        <w:pStyle w:val="ListBullet"/>
        <w:numPr>
          <w:ilvl w:val="4"/>
          <w:numId w:val="14"/>
        </w:numPr>
      </w:pPr>
      <w:r>
        <w:t xml:space="preserve">On demand </w:t>
      </w:r>
    </w:p>
    <w:p w:rsidR="3CE748F3" w:rsidP="3CE748F3" w:rsidRDefault="3CE748F3" w14:paraId="5AE8C266" w14:textId="301577F3">
      <w:pPr>
        <w:pStyle w:val="ListBullet"/>
        <w:numPr>
          <w:ilvl w:val="0"/>
          <w:numId w:val="0"/>
        </w:numPr>
        <w:ind w:left="1080"/>
      </w:pPr>
    </w:p>
    <w:p w:rsidRPr="00DC6DE6" w:rsidR="0097529A" w:rsidP="00435577" w:rsidRDefault="3CE748F3" w14:paraId="0D1F6593" w14:textId="6D3EF542">
      <w:pPr>
        <w:pStyle w:val="ListBullet"/>
        <w:numPr>
          <w:ilvl w:val="2"/>
          <w:numId w:val="14"/>
        </w:numPr>
        <w:rPr>
          <w:color w:val="0070C0"/>
        </w:rPr>
      </w:pPr>
      <w:r w:rsidRPr="3CE748F3">
        <w:rPr>
          <w:color w:val="0070C0"/>
        </w:rPr>
        <w:t>Custom Hooks</w:t>
      </w:r>
    </w:p>
    <w:p w:rsidR="00665302" w:rsidP="005156B6" w:rsidRDefault="3CE748F3" w14:paraId="752B5E7E" w14:textId="74BA40A3">
      <w:pPr>
        <w:pStyle w:val="ListBullet"/>
        <w:numPr>
          <w:ilvl w:val="3"/>
          <w:numId w:val="14"/>
        </w:numPr>
      </w:pPr>
      <w:r>
        <w:t>Own implementation to wrap intended logic, data-fetching, and communication with other imported web components</w:t>
      </w:r>
    </w:p>
    <w:p w:rsidR="00665302" w:rsidP="004A1083" w:rsidRDefault="3CE748F3" w14:paraId="3C2869D9" w14:textId="7AC4E291">
      <w:pPr>
        <w:pStyle w:val="ListBullet"/>
        <w:numPr>
          <w:ilvl w:val="4"/>
          <w:numId w:val="14"/>
        </w:numPr>
      </w:pPr>
      <w:r>
        <w:t xml:space="preserve">Implemented custom hook that would send API requests to another imported </w:t>
      </w:r>
      <w:bookmarkStart w:name="_Int_IDeB4nMr" w:id="1"/>
      <w:r>
        <w:t>component</w:t>
      </w:r>
      <w:bookmarkEnd w:id="1"/>
      <w:r>
        <w:t xml:space="preserve"> of a different bounded context, and </w:t>
      </w:r>
      <w:bookmarkStart w:name="_Int_tDMyCvj4" w:id="2"/>
      <w:r>
        <w:t>supply</w:t>
      </w:r>
      <w:bookmarkEnd w:id="2"/>
      <w:r>
        <w:t xml:space="preserve"> a user-friendly way to get specific data back from the request</w:t>
      </w:r>
    </w:p>
    <w:p w:rsidR="3CE748F3" w:rsidP="3CE748F3" w:rsidRDefault="3CE748F3" w14:paraId="396D8522" w14:textId="6BBC5DFD">
      <w:pPr>
        <w:pStyle w:val="ListBullet"/>
        <w:numPr>
          <w:ilvl w:val="0"/>
          <w:numId w:val="0"/>
        </w:numPr>
        <w:ind w:left="1080"/>
      </w:pPr>
    </w:p>
    <w:p w:rsidRPr="00CF06D8" w:rsidR="00BE092D" w:rsidP="00435577" w:rsidRDefault="3CE748F3" w14:paraId="4BE2A510" w14:textId="77777777">
      <w:pPr>
        <w:pStyle w:val="ListBullet"/>
        <w:numPr>
          <w:ilvl w:val="1"/>
          <w:numId w:val="14"/>
        </w:numPr>
        <w:rPr>
          <w:color w:val="0070C0"/>
        </w:rPr>
      </w:pPr>
      <w:r w:rsidRPr="3CE748F3">
        <w:rPr>
          <w:color w:val="0070C0"/>
        </w:rPr>
        <w:t>Micro frontend</w:t>
      </w:r>
    </w:p>
    <w:p w:rsidR="00352238" w:rsidP="00352238" w:rsidRDefault="3CE748F3" w14:paraId="74C15AC3" w14:textId="6C4E387A">
      <w:pPr>
        <w:pStyle w:val="ListBullet"/>
        <w:numPr>
          <w:ilvl w:val="2"/>
          <w:numId w:val="14"/>
        </w:numPr>
      </w:pPr>
      <w:r>
        <w:t xml:space="preserve">Front end solution that used a document database in </w:t>
      </w:r>
      <w:r w:rsidRPr="3CE748F3">
        <w:rPr>
          <w:color w:val="auto"/>
        </w:rPr>
        <w:t>Azure</w:t>
      </w:r>
    </w:p>
    <w:p w:rsidR="00352238" w:rsidP="00352238" w:rsidRDefault="3CE748F3" w14:paraId="266C7A6B" w14:textId="390CEC19">
      <w:pPr>
        <w:pStyle w:val="ListBullet"/>
        <w:numPr>
          <w:ilvl w:val="3"/>
          <w:numId w:val="14"/>
        </w:numPr>
      </w:pPr>
      <w:r>
        <w:t>Cosmos DB</w:t>
      </w:r>
    </w:p>
    <w:p w:rsidR="009C22C5" w:rsidP="00352238" w:rsidRDefault="3CE748F3" w14:paraId="5095EE7E" w14:textId="5624EF4D">
      <w:pPr>
        <w:pStyle w:val="ListBullet"/>
        <w:numPr>
          <w:ilvl w:val="3"/>
          <w:numId w:val="14"/>
        </w:numPr>
      </w:pPr>
      <w:r>
        <w:t xml:space="preserve">Returns </w:t>
      </w:r>
      <w:r w:rsidR="00AE4C31">
        <w:t xml:space="preserve">form / </w:t>
      </w:r>
      <w:r>
        <w:t>application data back to the front end</w:t>
      </w:r>
    </w:p>
    <w:p w:rsidR="003F2165" w:rsidP="003F2165" w:rsidRDefault="003F2165" w14:paraId="193356EA" w14:textId="77777777">
      <w:pPr>
        <w:pStyle w:val="ListBullet"/>
        <w:numPr>
          <w:ilvl w:val="0"/>
          <w:numId w:val="0"/>
        </w:numPr>
        <w:ind w:left="720" w:hanging="360"/>
      </w:pPr>
    </w:p>
    <w:p w:rsidRPr="00DC6DE6" w:rsidR="00CF7783" w:rsidP="00435577" w:rsidRDefault="3CE748F3" w14:paraId="43F31F06" w14:textId="1C8BB578">
      <w:pPr>
        <w:pStyle w:val="ListBullet"/>
        <w:numPr>
          <w:ilvl w:val="1"/>
          <w:numId w:val="14"/>
        </w:numPr>
        <w:rPr>
          <w:color w:val="0070C0"/>
        </w:rPr>
      </w:pPr>
      <w:r w:rsidRPr="3CE748F3">
        <w:rPr>
          <w:color w:val="0070C0"/>
        </w:rPr>
        <w:t>ASP.NET, IIS, and Kestrel</w:t>
      </w:r>
    </w:p>
    <w:p w:rsidR="00B36C4D" w:rsidP="00B36C4D" w:rsidRDefault="3CE748F3" w14:paraId="3187C838" w14:textId="564043E4">
      <w:pPr>
        <w:pStyle w:val="ListBullet"/>
        <w:numPr>
          <w:ilvl w:val="2"/>
          <w:numId w:val="14"/>
        </w:numPr>
      </w:pPr>
      <w:r>
        <w:t>Micro frontend hosted in Kestrel</w:t>
      </w:r>
    </w:p>
    <w:p w:rsidR="00492479" w:rsidP="00492479" w:rsidRDefault="3CE748F3" w14:paraId="3FF2DD43" w14:textId="6345F304">
      <w:pPr>
        <w:pStyle w:val="ListBullet"/>
        <w:numPr>
          <w:ilvl w:val="3"/>
          <w:numId w:val="14"/>
        </w:numPr>
      </w:pPr>
      <w:r>
        <w:t>Builder pattern and bootstrap of application</w:t>
      </w:r>
    </w:p>
    <w:p w:rsidR="3CE748F3" w:rsidP="3CE748F3" w:rsidRDefault="3CE748F3" w14:paraId="5880B3C8" w14:textId="2E7EB343">
      <w:pPr>
        <w:pStyle w:val="ListBullet"/>
        <w:numPr>
          <w:ilvl w:val="0"/>
          <w:numId w:val="0"/>
        </w:numPr>
      </w:pPr>
    </w:p>
    <w:p w:rsidRPr="00A1330D" w:rsidR="000B6FA3" w:rsidP="000B6FA3" w:rsidRDefault="000B6FA3" w14:paraId="0A90BE12" w14:textId="3A199AEE">
      <w:pPr>
        <w:pStyle w:val="ListBullet"/>
        <w:numPr>
          <w:ilvl w:val="0"/>
          <w:numId w:val="0"/>
        </w:numPr>
        <w:ind w:left="720" w:hanging="360"/>
        <w:rPr>
          <w:b/>
          <w:bCs/>
          <w:color w:val="262626" w:themeColor="text1" w:themeTint="D9"/>
          <w:sz w:val="28"/>
          <w:szCs w:val="28"/>
        </w:rPr>
      </w:pPr>
      <w:r w:rsidRPr="00A1330D">
        <w:rPr>
          <w:b/>
          <w:bCs/>
          <w:color w:val="262626" w:themeColor="text1" w:themeTint="D9"/>
          <w:sz w:val="28"/>
          <w:szCs w:val="28"/>
        </w:rPr>
        <w:t>Styles</w:t>
      </w:r>
    </w:p>
    <w:p w:rsidRPr="005156B6" w:rsidR="00107C64" w:rsidP="005156B6" w:rsidRDefault="3CE748F3" w14:paraId="6E20B81A" w14:textId="3C076244">
      <w:pPr>
        <w:pStyle w:val="ListBullet"/>
        <w:numPr>
          <w:ilvl w:val="2"/>
          <w:numId w:val="36"/>
        </w:numPr>
        <w:rPr>
          <w:color w:val="0070C0"/>
        </w:rPr>
      </w:pPr>
      <w:r w:rsidRPr="005156B6">
        <w:rPr>
          <w:color w:val="0070C0"/>
        </w:rPr>
        <w:t>HTML, Styled-Components, and CSS</w:t>
      </w:r>
    </w:p>
    <w:p w:rsidRPr="00C67505" w:rsidR="00C67505" w:rsidP="00435577" w:rsidRDefault="00C67505" w14:paraId="0BAAA2E7" w14:textId="77777777">
      <w:pPr>
        <w:pStyle w:val="ListBullet"/>
        <w:numPr>
          <w:ilvl w:val="0"/>
          <w:numId w:val="0"/>
        </w:numPr>
        <w:ind w:left="360" w:hanging="360"/>
        <w:rPr>
          <w:color w:val="F07F09" w:themeColor="accent1"/>
          <w:sz w:val="28"/>
          <w:szCs w:val="28"/>
        </w:rPr>
      </w:pPr>
    </w:p>
    <w:p w:rsidRPr="007F22C6" w:rsidR="004C12B8" w:rsidP="005156B6" w:rsidRDefault="3CE748F3" w14:paraId="55EBF719" w14:textId="3EBB65FE">
      <w:pPr>
        <w:pStyle w:val="ListBullet"/>
        <w:numPr>
          <w:ilvl w:val="0"/>
          <w:numId w:val="34"/>
        </w:numPr>
        <w:rPr>
          <w:color w:val="262626" w:themeColor="text1" w:themeTint="D9"/>
        </w:rPr>
      </w:pPr>
      <w:r w:rsidRPr="007F22C6">
        <w:rPr>
          <w:color w:val="262626" w:themeColor="text1" w:themeTint="D9"/>
        </w:rPr>
        <w:t>HTML boilerplate and elements</w:t>
      </w:r>
    </w:p>
    <w:p w:rsidRPr="007F22C6" w:rsidR="00890500" w:rsidP="005156B6" w:rsidRDefault="3CE748F3" w14:paraId="29F081FF" w14:textId="5467E0A2">
      <w:pPr>
        <w:pStyle w:val="ListBullet"/>
        <w:numPr>
          <w:ilvl w:val="0"/>
          <w:numId w:val="34"/>
        </w:numPr>
        <w:rPr>
          <w:color w:val="262626" w:themeColor="text1" w:themeTint="D9"/>
        </w:rPr>
      </w:pPr>
      <w:r w:rsidRPr="007F22C6">
        <w:rPr>
          <w:color w:val="262626" w:themeColor="text1" w:themeTint="D9"/>
        </w:rPr>
        <w:t>CSS styles</w:t>
      </w:r>
      <w:r w:rsidRPr="007F22C6" w:rsidR="001E6C3C">
        <w:rPr>
          <w:color w:val="262626" w:themeColor="text1" w:themeTint="D9"/>
        </w:rPr>
        <w:t>, selectors</w:t>
      </w:r>
      <w:r w:rsidRPr="007F22C6" w:rsidR="00AF2ECF">
        <w:rPr>
          <w:color w:val="262626" w:themeColor="text1" w:themeTint="D9"/>
        </w:rPr>
        <w:t xml:space="preserve">, pseudo-combinators, and </w:t>
      </w:r>
      <w:r w:rsidRPr="007F22C6" w:rsidR="006519FC">
        <w:rPr>
          <w:color w:val="262626" w:themeColor="text1" w:themeTint="D9"/>
        </w:rPr>
        <w:t>specificity</w:t>
      </w:r>
    </w:p>
    <w:p w:rsidRPr="007F22C6" w:rsidR="00001BB5" w:rsidP="005156B6" w:rsidRDefault="3CE748F3" w14:paraId="02C1E939" w14:textId="0542EC91">
      <w:pPr>
        <w:pStyle w:val="ListBullet"/>
        <w:numPr>
          <w:ilvl w:val="0"/>
          <w:numId w:val="34"/>
        </w:numPr>
        <w:rPr>
          <w:color w:val="262626" w:themeColor="text1" w:themeTint="D9"/>
        </w:rPr>
      </w:pPr>
      <w:r w:rsidRPr="007F22C6">
        <w:rPr>
          <w:color w:val="262626" w:themeColor="text1" w:themeTint="D9"/>
        </w:rPr>
        <w:t>Styled-Components</w:t>
      </w:r>
      <w:r w:rsidRPr="007F22C6" w:rsidR="006519FC">
        <w:rPr>
          <w:color w:val="262626" w:themeColor="text1" w:themeTint="D9"/>
        </w:rPr>
        <w:t xml:space="preserve"> (React)</w:t>
      </w:r>
    </w:p>
    <w:p w:rsidRPr="007F22C6" w:rsidR="00E5692B" w:rsidP="005156B6" w:rsidRDefault="009546DB" w14:paraId="004B533B" w14:textId="47AE8E8C">
      <w:pPr>
        <w:pStyle w:val="ListBullet"/>
        <w:numPr>
          <w:ilvl w:val="0"/>
          <w:numId w:val="34"/>
        </w:numPr>
        <w:rPr>
          <w:color w:val="262626" w:themeColor="text1" w:themeTint="D9"/>
        </w:rPr>
      </w:pPr>
      <w:r>
        <w:rPr>
          <w:color w:val="262626" w:themeColor="text1" w:themeTint="D9"/>
        </w:rPr>
        <w:t>R</w:t>
      </w:r>
      <w:r w:rsidRPr="007F22C6" w:rsidR="3CE748F3">
        <w:rPr>
          <w:color w:val="262626" w:themeColor="text1" w:themeTint="D9"/>
        </w:rPr>
        <w:t>eact Bootstrap</w:t>
      </w:r>
      <w:r>
        <w:rPr>
          <w:color w:val="262626" w:themeColor="text1" w:themeTint="D9"/>
        </w:rPr>
        <w:t xml:space="preserve"> for Components</w:t>
      </w:r>
    </w:p>
    <w:p w:rsidR="001A573B" w:rsidP="3CE748F3" w:rsidRDefault="001A573B" w14:paraId="759F3B42" w14:textId="34EBB8EB">
      <w:pPr>
        <w:pStyle w:val="ListBullet"/>
        <w:numPr>
          <w:ilvl w:val="0"/>
          <w:numId w:val="0"/>
        </w:numPr>
      </w:pPr>
    </w:p>
    <w:p w:rsidRPr="00F30C8A" w:rsidR="000B6FA3" w:rsidP="3CE748F3" w:rsidRDefault="3CE748F3" w14:paraId="65FAFDC2" w14:textId="21205774">
      <w:pPr>
        <w:pStyle w:val="ListBullet"/>
        <w:numPr>
          <w:ilvl w:val="0"/>
          <w:numId w:val="0"/>
        </w:numPr>
        <w:ind w:left="360" w:hanging="360"/>
        <w:rPr>
          <w:b/>
          <w:bCs/>
          <w:color w:val="262626" w:themeColor="text1" w:themeTint="D9"/>
          <w:sz w:val="28"/>
          <w:szCs w:val="28"/>
        </w:rPr>
      </w:pPr>
      <w:r w:rsidRPr="00F30C8A">
        <w:rPr>
          <w:b/>
          <w:bCs/>
          <w:color w:val="262626" w:themeColor="text1" w:themeTint="D9"/>
          <w:sz w:val="28"/>
          <w:szCs w:val="28"/>
        </w:rPr>
        <w:t>Microservices</w:t>
      </w:r>
    </w:p>
    <w:p w:rsidRPr="00253460" w:rsidR="000B6FA3" w:rsidP="3CE748F3" w:rsidRDefault="000B6FA3" w14:paraId="6B5967D7" w14:textId="3BEAE52D">
      <w:pPr>
        <w:pStyle w:val="ListBullet"/>
        <w:numPr>
          <w:ilvl w:val="0"/>
          <w:numId w:val="2"/>
        </w:numPr>
        <w:rPr>
          <w:color w:val="0070C0"/>
          <w:sz w:val="24"/>
          <w:szCs w:val="24"/>
        </w:rPr>
      </w:pPr>
      <w:r w:rsidRPr="3CE748F3">
        <w:rPr>
          <w:color w:val="0070C0"/>
        </w:rPr>
        <w:t>HTTP Messaging and Restful API</w:t>
      </w:r>
    </w:p>
    <w:p w:rsidR="00001BB5" w:rsidP="00001BB5" w:rsidRDefault="00001BB5" w14:paraId="47187656" w14:textId="77777777">
      <w:pPr>
        <w:pStyle w:val="ListBullet"/>
        <w:numPr>
          <w:ilvl w:val="0"/>
          <w:numId w:val="0"/>
        </w:numPr>
        <w:ind w:left="360" w:hanging="360"/>
        <w:rPr>
          <w:color w:val="F07F09" w:themeColor="accent1"/>
          <w:sz w:val="28"/>
          <w:szCs w:val="28"/>
        </w:rPr>
      </w:pPr>
    </w:p>
    <w:p w:rsidRPr="00D3719D" w:rsidR="00D3719D" w:rsidP="00D3719D" w:rsidRDefault="00D3719D" w14:paraId="5B6A3262" w14:textId="5A9BAC26">
      <w:pPr>
        <w:pStyle w:val="ListBullet"/>
        <w:numPr>
          <w:ilvl w:val="1"/>
          <w:numId w:val="31"/>
        </w:numPr>
        <w:rPr>
          <w:color w:val="F07F09" w:themeColor="accent1"/>
        </w:rPr>
      </w:pPr>
      <w:r w:rsidRPr="00D3719D">
        <w:rPr>
          <w:color w:val="464646" w:themeColor="text2" w:themeTint="E6"/>
        </w:rPr>
        <w:t>ASP.NET API</w:t>
      </w:r>
    </w:p>
    <w:p w:rsidR="00001BB5" w:rsidP="00001BB5" w:rsidRDefault="3CE748F3" w14:paraId="10808C8C" w14:textId="3A478AE4">
      <w:pPr>
        <w:pStyle w:val="ListBullet"/>
        <w:numPr>
          <w:ilvl w:val="1"/>
          <w:numId w:val="14"/>
        </w:numPr>
      </w:pPr>
      <w:r>
        <w:t xml:space="preserve">Microservices </w:t>
      </w:r>
      <w:r w:rsidR="002F704E">
        <w:t>and</w:t>
      </w:r>
      <w:r>
        <w:t xml:space="preserve"> bounded contexts</w:t>
      </w:r>
    </w:p>
    <w:p w:rsidR="00001BB5" w:rsidP="00001BB5" w:rsidRDefault="3CE748F3" w14:paraId="2E9C9F64" w14:textId="115AF93D">
      <w:pPr>
        <w:pStyle w:val="ListBullet"/>
        <w:numPr>
          <w:ilvl w:val="1"/>
          <w:numId w:val="14"/>
        </w:numPr>
      </w:pPr>
      <w:r>
        <w:t>Restful APIs – HTTP/HTTPS messaging</w:t>
      </w:r>
    </w:p>
    <w:p w:rsidR="00FD7F01" w:rsidP="00001BB5" w:rsidRDefault="3CE748F3" w14:paraId="42888C25" w14:textId="4DE2A00B">
      <w:pPr>
        <w:pStyle w:val="ListBullet"/>
        <w:numPr>
          <w:ilvl w:val="1"/>
          <w:numId w:val="14"/>
        </w:numPr>
      </w:pPr>
      <w:r>
        <w:t>Swagger API Versioning</w:t>
      </w:r>
    </w:p>
    <w:p w:rsidR="0058725D" w:rsidP="0058725D" w:rsidRDefault="0058725D" w14:paraId="5F30DEC6" w14:textId="77777777">
      <w:pPr>
        <w:pStyle w:val="ListBullet"/>
        <w:numPr>
          <w:ilvl w:val="0"/>
          <w:numId w:val="0"/>
        </w:numPr>
        <w:ind w:left="720" w:hanging="360"/>
      </w:pPr>
    </w:p>
    <w:p w:rsidR="0058725D" w:rsidP="0058725D" w:rsidRDefault="0058725D" w14:paraId="733EB149" w14:textId="1F520394">
      <w:pPr>
        <w:pStyle w:val="ListBullet"/>
        <w:numPr>
          <w:ilvl w:val="0"/>
          <w:numId w:val="0"/>
        </w:numPr>
        <w:ind w:left="360" w:hanging="360"/>
        <w:rPr>
          <w:b/>
          <w:bCs/>
          <w:color w:val="262626" w:themeColor="text1" w:themeTint="D9"/>
          <w:sz w:val="28"/>
          <w:szCs w:val="28"/>
        </w:rPr>
      </w:pPr>
      <w:r w:rsidRPr="0058725D">
        <w:rPr>
          <w:b/>
          <w:bCs/>
          <w:color w:val="262626" w:themeColor="text1" w:themeTint="D9"/>
          <w:sz w:val="28"/>
          <w:szCs w:val="28"/>
        </w:rPr>
        <w:t>Security</w:t>
      </w:r>
    </w:p>
    <w:p w:rsidRPr="00416C2B" w:rsidR="00416C2B" w:rsidP="00F30C8A" w:rsidRDefault="00F30C8A" w14:paraId="24614DB0" w14:textId="77777777">
      <w:pPr>
        <w:pStyle w:val="ListBullet"/>
        <w:numPr>
          <w:ilvl w:val="0"/>
          <w:numId w:val="37"/>
        </w:numPr>
        <w:rPr>
          <w:color w:val="262626" w:themeColor="text1" w:themeTint="D9"/>
        </w:rPr>
      </w:pPr>
      <w:r w:rsidRPr="00416C2B">
        <w:rPr>
          <w:color w:val="262626" w:themeColor="text1" w:themeTint="D9"/>
        </w:rPr>
        <w:t>OAuth</w:t>
      </w:r>
    </w:p>
    <w:p w:rsidRPr="00BB7F33" w:rsidR="00F30C8A" w:rsidP="00F30C8A" w:rsidRDefault="00416C2B" w14:paraId="6E4D576D" w14:textId="5E6A04EB">
      <w:pPr>
        <w:pStyle w:val="ListBullet"/>
        <w:numPr>
          <w:ilvl w:val="0"/>
          <w:numId w:val="37"/>
        </w:numPr>
        <w:rPr>
          <w:b/>
          <w:bCs/>
          <w:color w:val="262626" w:themeColor="text1" w:themeTint="D9"/>
          <w:sz w:val="28"/>
          <w:szCs w:val="28"/>
        </w:rPr>
      </w:pPr>
      <w:r w:rsidRPr="00416C2B">
        <w:rPr>
          <w:color w:val="262626" w:themeColor="text1" w:themeTint="D9"/>
        </w:rPr>
        <w:t>Windows Auth (NTLM)</w:t>
      </w:r>
    </w:p>
    <w:p w:rsidRPr="00940176" w:rsidR="00940176" w:rsidP="00940176" w:rsidRDefault="00BB7F33" w14:paraId="1D880234" w14:textId="29C78CA4">
      <w:pPr>
        <w:pStyle w:val="ListBullet"/>
        <w:numPr>
          <w:ilvl w:val="0"/>
          <w:numId w:val="37"/>
        </w:numPr>
        <w:rPr>
          <w:b/>
          <w:bCs/>
          <w:color w:val="262626" w:themeColor="text1" w:themeTint="D9"/>
          <w:sz w:val="28"/>
          <w:szCs w:val="28"/>
        </w:rPr>
      </w:pPr>
      <w:r>
        <w:rPr>
          <w:color w:val="262626" w:themeColor="text1" w:themeTint="D9"/>
        </w:rPr>
        <w:t>Bearer tokens / API key</w:t>
      </w:r>
    </w:p>
    <w:p w:rsidR="000C6AC4" w:rsidP="00444933" w:rsidRDefault="000C6AC4" w14:paraId="740A92E3" w14:textId="4DEFFD68">
      <w:pPr>
        <w:pStyle w:val="CodeRef"/>
        <w:rPr>
          <w:color w:val="262626" w:themeColor="text1" w:themeTint="D9"/>
        </w:rPr>
      </w:pPr>
    </w:p>
    <w:p w:rsidRPr="00444933" w:rsidR="00444933" w:rsidP="00444933" w:rsidRDefault="3CE748F3" w14:paraId="5B810694" w14:textId="03AEA450">
      <w:pPr>
        <w:pStyle w:val="CodeRef"/>
        <w:rPr>
          <w:color w:val="262626" w:themeColor="text1" w:themeTint="D9"/>
        </w:rPr>
      </w:pPr>
      <w:r w:rsidRPr="00444933">
        <w:rPr>
          <w:color w:val="262626" w:themeColor="text1" w:themeTint="D9"/>
        </w:rPr>
        <w:t>T-SQL or Microsoft SQL Server</w:t>
      </w:r>
    </w:p>
    <w:p w:rsidR="00444933" w:rsidP="00444933" w:rsidRDefault="00444933" w14:paraId="4D9CE618" w14:textId="77777777">
      <w:pPr>
        <w:pStyle w:val="CodeRef"/>
        <w:rPr>
          <w:color w:val="262626" w:themeColor="text1" w:themeTint="D9"/>
        </w:rPr>
      </w:pPr>
    </w:p>
    <w:p w:rsidRPr="00444933" w:rsidR="00001BB5" w:rsidP="3CE748F3" w:rsidRDefault="3CE748F3" w14:paraId="76163FAB" w14:textId="08A48355">
      <w:pPr>
        <w:pStyle w:val="ListBullet"/>
        <w:numPr>
          <w:ilvl w:val="0"/>
          <w:numId w:val="1"/>
        </w:numPr>
        <w:rPr>
          <w:color w:val="0070C0"/>
          <w:sz w:val="24"/>
          <w:szCs w:val="24"/>
        </w:rPr>
      </w:pPr>
      <w:r w:rsidRPr="00444933">
        <w:rPr>
          <w:color w:val="0070C0"/>
          <w:sz w:val="24"/>
          <w:szCs w:val="24"/>
        </w:rPr>
        <w:t>Microservice endpoints for SQL</w:t>
      </w:r>
    </w:p>
    <w:p w:rsidRPr="00C67505" w:rsidR="00444933" w:rsidP="00444933" w:rsidRDefault="00444933" w14:paraId="05EA49D3" w14:textId="77777777">
      <w:pPr>
        <w:pStyle w:val="ListBullet"/>
        <w:numPr>
          <w:ilvl w:val="0"/>
          <w:numId w:val="0"/>
        </w:numPr>
        <w:ind w:left="720" w:hanging="360"/>
        <w:rPr>
          <w:color w:val="F07F09" w:themeColor="accent1"/>
          <w:sz w:val="24"/>
          <w:szCs w:val="24"/>
        </w:rPr>
      </w:pPr>
    </w:p>
    <w:p w:rsidR="0046116A" w:rsidP="00766D24" w:rsidRDefault="3CE748F3" w14:paraId="2F2C818B" w14:textId="77777777">
      <w:pPr>
        <w:pStyle w:val="ListBullet"/>
        <w:numPr>
          <w:ilvl w:val="2"/>
          <w:numId w:val="14"/>
        </w:numPr>
        <w:ind w:left="1080"/>
      </w:pPr>
      <w:r>
        <w:t>Stored procedures</w:t>
      </w:r>
    </w:p>
    <w:p w:rsidR="0046116A" w:rsidP="00766D24" w:rsidRDefault="3CE748F3" w14:paraId="3FB356BE" w14:textId="77777777">
      <w:pPr>
        <w:pStyle w:val="ListBullet"/>
        <w:numPr>
          <w:ilvl w:val="2"/>
          <w:numId w:val="14"/>
        </w:numPr>
        <w:ind w:left="1080"/>
      </w:pPr>
      <w:r>
        <w:t>User-defined functions</w:t>
      </w:r>
    </w:p>
    <w:p w:rsidR="00001BB5" w:rsidP="00766D24" w:rsidRDefault="3CE748F3" w14:paraId="583DBFF0" w14:textId="250B0638">
      <w:pPr>
        <w:pStyle w:val="ListBullet"/>
        <w:numPr>
          <w:ilvl w:val="2"/>
          <w:numId w:val="14"/>
        </w:numPr>
        <w:ind w:left="1080"/>
      </w:pPr>
      <w:r>
        <w:t>.NET microservices to data layer</w:t>
      </w:r>
    </w:p>
    <w:p w:rsidR="0046116A" w:rsidP="00766D24" w:rsidRDefault="3CE748F3" w14:paraId="4A6BABE3" w14:textId="15741D83">
      <w:pPr>
        <w:pStyle w:val="ListBullet"/>
        <w:numPr>
          <w:ilvl w:val="3"/>
          <w:numId w:val="14"/>
        </w:numPr>
        <w:ind w:left="1440"/>
      </w:pPr>
      <w:r>
        <w:t>Dapper</w:t>
      </w:r>
      <w:r w:rsidR="00955A70">
        <w:t xml:space="preserve"> / ORM</w:t>
      </w:r>
    </w:p>
    <w:p w:rsidR="00955A70" w:rsidP="00766D24" w:rsidRDefault="00955A70" w14:paraId="78E00E3F" w14:textId="0D504DFD">
      <w:pPr>
        <w:pStyle w:val="ListBullet"/>
        <w:numPr>
          <w:ilvl w:val="3"/>
          <w:numId w:val="14"/>
        </w:numPr>
        <w:ind w:left="1440"/>
      </w:pPr>
      <w:r>
        <w:t>Entity Framework</w:t>
      </w:r>
    </w:p>
    <w:p w:rsidR="00001BB5" w:rsidP="00766D24" w:rsidRDefault="00001BB5" w14:paraId="65DDD19D" w14:textId="77777777">
      <w:pPr>
        <w:pStyle w:val="ListBullet"/>
        <w:numPr>
          <w:ilvl w:val="0"/>
          <w:numId w:val="0"/>
        </w:numPr>
      </w:pPr>
    </w:p>
    <w:p w:rsidRPr="00463AF1" w:rsidR="00001BB5" w:rsidP="00766D24" w:rsidRDefault="3CE748F3" w14:paraId="09BF6EC5" w14:textId="2C01CD35">
      <w:pPr>
        <w:pStyle w:val="ListBullet"/>
        <w:numPr>
          <w:ilvl w:val="2"/>
          <w:numId w:val="14"/>
        </w:numPr>
        <w:ind w:left="1080"/>
        <w:rPr>
          <w:color w:val="0070C0"/>
        </w:rPr>
      </w:pPr>
      <w:r w:rsidRPr="3CE748F3">
        <w:rPr>
          <w:color w:val="0070C0"/>
        </w:rPr>
        <w:t>Views and Read-only</w:t>
      </w:r>
    </w:p>
    <w:p w:rsidRPr="00125740" w:rsidR="00696308" w:rsidP="00766D24" w:rsidRDefault="00696308" w14:paraId="7CD3949C" w14:textId="77777777">
      <w:pPr>
        <w:pStyle w:val="ListBullet"/>
        <w:numPr>
          <w:ilvl w:val="0"/>
          <w:numId w:val="0"/>
        </w:numPr>
        <w:rPr>
          <w:color w:val="761E28" w:themeColor="accent2" w:themeShade="BF"/>
        </w:rPr>
      </w:pPr>
    </w:p>
    <w:p w:rsidRPr="00DB0713" w:rsidR="00001BB5" w:rsidP="00766D24" w:rsidRDefault="3CE748F3" w14:paraId="17A95591" w14:textId="295858B5">
      <w:pPr>
        <w:pStyle w:val="ListBullet"/>
        <w:numPr>
          <w:ilvl w:val="3"/>
          <w:numId w:val="14"/>
        </w:numPr>
        <w:ind w:left="1440"/>
      </w:pPr>
      <w:r w:rsidRPr="3CE748F3">
        <w:rPr>
          <w:u w:val="single"/>
        </w:rPr>
        <w:t>Read-only</w:t>
      </w:r>
      <w:r>
        <w:t xml:space="preserve"> SELECT or Read access</w:t>
      </w:r>
    </w:p>
    <w:p w:rsidR="3CE748F3" w:rsidP="3CE748F3" w:rsidRDefault="3CE748F3" w14:paraId="442B2602" w14:textId="4C3CBE32">
      <w:pPr>
        <w:pStyle w:val="ListBullet"/>
        <w:numPr>
          <w:ilvl w:val="3"/>
          <w:numId w:val="14"/>
        </w:numPr>
        <w:ind w:left="1440"/>
      </w:pPr>
      <w:r>
        <w:t>Basic SELECT statements or table references</w:t>
      </w:r>
    </w:p>
    <w:p w:rsidR="3CE748F3" w:rsidP="3CE748F3" w:rsidRDefault="3CE748F3" w14:paraId="1EE01BDF" w14:textId="46753076">
      <w:pPr>
        <w:pStyle w:val="ListBullet"/>
        <w:numPr>
          <w:ilvl w:val="0"/>
          <w:numId w:val="0"/>
        </w:numPr>
        <w:ind w:left="360" w:hanging="360"/>
        <w:rPr>
          <w:color w:val="002060"/>
          <w:sz w:val="28"/>
          <w:szCs w:val="28"/>
        </w:rPr>
      </w:pPr>
    </w:p>
    <w:p w:rsidRPr="0058725D" w:rsidR="00001BB5" w:rsidP="00001BB5" w:rsidRDefault="00001BB5" w14:paraId="733DCF8B" w14:textId="25B0E497">
      <w:pPr>
        <w:pStyle w:val="ListBullet"/>
        <w:numPr>
          <w:numId w:val="0"/>
        </w:numPr>
        <w:ind w:left="360" w:hanging="360"/>
        <w:rPr>
          <w:b w:val="1"/>
          <w:bCs w:val="1"/>
          <w:color w:val="262626" w:themeColor="text1" w:themeTint="D9"/>
          <w:sz w:val="28"/>
          <w:szCs w:val="28"/>
        </w:rPr>
      </w:pPr>
      <w:r w:rsidRPr="12998676" w:rsidR="12998676">
        <w:rPr>
          <w:b w:val="1"/>
          <w:bCs w:val="1"/>
          <w:color w:val="262626" w:themeColor="text1" w:themeTint="D9" w:themeShade="FF"/>
          <w:sz w:val="28"/>
          <w:szCs w:val="28"/>
        </w:rPr>
        <w:t>CLI</w:t>
      </w:r>
    </w:p>
    <w:p w:rsidRPr="00BB0FCA" w:rsidR="00001BB5" w:rsidP="00001BB5" w:rsidRDefault="00001BB5" w14:paraId="254FFFC2" w14:textId="77777777">
      <w:pPr>
        <w:pStyle w:val="ListBullet"/>
        <w:numPr>
          <w:ilvl w:val="0"/>
          <w:numId w:val="0"/>
        </w:numPr>
        <w:ind w:left="360" w:hanging="360"/>
        <w:rPr>
          <w:color w:val="F07F09" w:themeColor="accent1"/>
          <w:sz w:val="28"/>
          <w:szCs w:val="28"/>
          <w:u w:val="single"/>
        </w:rPr>
      </w:pPr>
    </w:p>
    <w:p w:rsidR="00001BB5" w:rsidP="12998676" w:rsidRDefault="3CE748F3" w14:paraId="4BC1C6E0" w14:textId="6E938970">
      <w:pPr>
        <w:pStyle w:val="ListBullet"/>
        <w:numPr>
          <w:ilvl w:val="1"/>
          <w:numId w:val="14"/>
        </w:numPr>
        <w:rPr>
          <w:color w:val="0070C0"/>
        </w:rPr>
      </w:pPr>
      <w:proofErr w:type="gramStart"/>
      <w:r w:rsidRPr="12998676" w:rsidR="12998676">
        <w:rPr>
          <w:color w:val="0070C0"/>
        </w:rPr>
        <w:t>Bash</w:t>
      </w:r>
      <w:proofErr w:type="gramEnd"/>
    </w:p>
    <w:p w:rsidR="00001BB5" w:rsidP="00001BB5" w:rsidRDefault="3CE748F3" w14:paraId="63F76E7E" w14:textId="1E17F493">
      <w:pPr>
        <w:pStyle w:val="ListBullet"/>
        <w:numPr>
          <w:ilvl w:val="2"/>
          <w:numId w:val="14"/>
        </w:numPr>
        <w:rPr/>
      </w:pPr>
      <w:r w:rsidR="12998676">
        <w:rPr/>
        <w:t xml:space="preserve">Git bash CLI </w:t>
      </w:r>
    </w:p>
    <w:p w:rsidR="00001BB5" w:rsidP="00001BB5" w:rsidRDefault="3CE748F3" w14:paraId="2656BFED" w14:textId="77777777">
      <w:pPr>
        <w:pStyle w:val="ListBullet"/>
        <w:numPr>
          <w:ilvl w:val="2"/>
          <w:numId w:val="14"/>
        </w:numPr>
        <w:rPr/>
      </w:pPr>
      <w:r w:rsidR="12998676">
        <w:rPr/>
        <w:t>Git source control commands for local repository and branch development</w:t>
      </w:r>
    </w:p>
    <w:p w:rsidR="00001BB5" w:rsidP="00001BB5" w:rsidRDefault="00001BB5" w14:paraId="690DAD01" w14:textId="77777777">
      <w:pPr>
        <w:pStyle w:val="ListBullet"/>
        <w:numPr>
          <w:ilvl w:val="0"/>
          <w:numId w:val="0"/>
        </w:numPr>
        <w:ind w:left="1080"/>
      </w:pPr>
    </w:p>
    <w:p w:rsidRPr="00463AF1" w:rsidR="00001BB5" w:rsidP="00001BB5" w:rsidRDefault="3CE748F3" w14:paraId="4CB2EB42" w14:textId="77777777">
      <w:pPr>
        <w:pStyle w:val="ListBullet"/>
        <w:numPr>
          <w:ilvl w:val="1"/>
          <w:numId w:val="14"/>
        </w:numPr>
        <w:rPr>
          <w:color w:val="0070C0"/>
        </w:rPr>
      </w:pPr>
      <w:r w:rsidRPr="3CE748F3">
        <w:rPr>
          <w:color w:val="0070C0"/>
        </w:rPr>
        <w:t>Cake</w:t>
      </w:r>
    </w:p>
    <w:p w:rsidR="00E5692B" w:rsidP="00E5692B" w:rsidRDefault="3CE748F3" w14:paraId="2D06D209" w14:textId="77777777">
      <w:pPr>
        <w:pStyle w:val="ListBullet"/>
        <w:numPr>
          <w:ilvl w:val="2"/>
          <w:numId w:val="14"/>
        </w:numPr>
      </w:pPr>
      <w:r>
        <w:t xml:space="preserve">Build script automation tasks </w:t>
      </w:r>
    </w:p>
    <w:p w:rsidR="00001BB5" w:rsidP="00E5692B" w:rsidRDefault="3CE748F3" w14:paraId="7AB22A59" w14:textId="153003C9">
      <w:pPr>
        <w:pStyle w:val="ListBullet"/>
        <w:numPr>
          <w:ilvl w:val="2"/>
          <w:numId w:val="14"/>
        </w:numPr>
      </w:pPr>
      <w:r>
        <w:t xml:space="preserve">executing pre-deploy build, </w:t>
      </w:r>
      <w:r w:rsidR="00C07044">
        <w:t>package,</w:t>
      </w:r>
      <w:r>
        <w:t xml:space="preserve"> and run tests</w:t>
      </w:r>
    </w:p>
    <w:p w:rsidR="00001BB5" w:rsidP="00001BB5" w:rsidRDefault="00001BB5" w14:paraId="200F9A7C" w14:textId="77777777">
      <w:pPr>
        <w:pStyle w:val="ListBullet"/>
        <w:numPr>
          <w:ilvl w:val="0"/>
          <w:numId w:val="0"/>
        </w:numPr>
        <w:ind w:left="1440"/>
      </w:pPr>
    </w:p>
    <w:p w:rsidRPr="00463AF1" w:rsidR="00001BB5" w:rsidP="00001BB5" w:rsidRDefault="3CE748F3" w14:paraId="11A64E28" w14:textId="77777777">
      <w:pPr>
        <w:pStyle w:val="ListBullet"/>
        <w:numPr>
          <w:ilvl w:val="1"/>
          <w:numId w:val="14"/>
        </w:numPr>
        <w:rPr>
          <w:color w:val="0070C0"/>
        </w:rPr>
      </w:pPr>
      <w:r w:rsidRPr="3CE748F3">
        <w:rPr>
          <w:color w:val="0070C0"/>
        </w:rPr>
        <w:t>Powershell</w:t>
      </w:r>
    </w:p>
    <w:p w:rsidR="00001BB5" w:rsidP="00001BB5" w:rsidRDefault="3CE748F3" w14:paraId="34111678" w14:textId="3C2C5630">
      <w:pPr>
        <w:pStyle w:val="ListBullet"/>
        <w:numPr>
          <w:ilvl w:val="2"/>
          <w:numId w:val="14"/>
        </w:numPr>
      </w:pPr>
      <w:r>
        <w:t xml:space="preserve">Execute </w:t>
      </w:r>
      <w:r w:rsidR="0033118F">
        <w:t>automation scripts</w:t>
      </w:r>
    </w:p>
    <w:p w:rsidR="00001BB5" w:rsidP="00001BB5" w:rsidRDefault="3CE748F3" w14:paraId="0E97CD71" w14:textId="77777777">
      <w:pPr>
        <w:pStyle w:val="ListBullet"/>
        <w:numPr>
          <w:ilvl w:val="2"/>
          <w:numId w:val="14"/>
        </w:numPr>
      </w:pPr>
      <w:r>
        <w:t>Database scripts / New migration scripts</w:t>
      </w:r>
    </w:p>
    <w:p w:rsidR="00E5692B" w:rsidP="008D1A1C" w:rsidRDefault="00E5692B" w14:paraId="26FB3159" w14:textId="76392996">
      <w:pPr>
        <w:pStyle w:val="ListBullet"/>
        <w:numPr>
          <w:ilvl w:val="0"/>
          <w:numId w:val="0"/>
        </w:numPr>
        <w:ind w:left="1440"/>
      </w:pPr>
    </w:p>
    <w:p w:rsidR="00E5692B" w:rsidP="00435577" w:rsidRDefault="00E5692B" w14:paraId="6F044D5E" w14:textId="77777777">
      <w:pPr>
        <w:pStyle w:val="ListBullet"/>
        <w:numPr>
          <w:ilvl w:val="0"/>
          <w:numId w:val="0"/>
        </w:numPr>
        <w:ind w:left="360" w:hanging="360"/>
        <w:rPr>
          <w:color w:val="002060"/>
          <w:sz w:val="28"/>
          <w:szCs w:val="28"/>
        </w:rPr>
      </w:pPr>
    </w:p>
    <w:p w:rsidRPr="0058725D" w:rsidR="00C06C01" w:rsidP="12998676" w:rsidRDefault="00C06C01" w14:paraId="009FD391" w14:textId="0DA0DB28" w14:noSpellErr="1">
      <w:pPr>
        <w:pStyle w:val="ListBullet"/>
        <w:numPr>
          <w:numId w:val="0"/>
        </w:numPr>
        <w:ind w:left="0" w:hanging="0"/>
        <w:rPr>
          <w:b w:val="1"/>
          <w:bCs w:val="1"/>
          <w:color w:val="262626" w:themeColor="text1" w:themeTint="D9"/>
          <w:sz w:val="28"/>
          <w:szCs w:val="28"/>
        </w:rPr>
      </w:pPr>
      <w:r w:rsidRPr="12998676" w:rsidR="12998676">
        <w:rPr>
          <w:b w:val="1"/>
          <w:bCs w:val="1"/>
          <w:color w:val="262626" w:themeColor="text1" w:themeTint="D9" w:themeShade="FF"/>
          <w:sz w:val="28"/>
          <w:szCs w:val="28"/>
        </w:rPr>
        <w:t>Environment</w:t>
      </w:r>
    </w:p>
    <w:p w:rsidRPr="00C67505" w:rsidR="00C67505" w:rsidP="00435577" w:rsidRDefault="00C67505" w14:paraId="033E83D9" w14:textId="7777777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800884" w:rsidP="00435577" w:rsidRDefault="3CE748F3" w14:paraId="72BA6891" w14:textId="4F460FDF">
      <w:pPr>
        <w:pStyle w:val="ListBullet"/>
        <w:numPr>
          <w:ilvl w:val="1"/>
          <w:numId w:val="14"/>
        </w:numPr>
        <w:rPr/>
      </w:pPr>
      <w:r w:rsidR="12998676">
        <w:rPr/>
        <w:t>Node runtime environment</w:t>
      </w:r>
    </w:p>
    <w:p w:rsidR="00E37D97" w:rsidP="004979FD" w:rsidRDefault="3CE748F3" w14:paraId="647A608F" w14:textId="398488AC">
      <w:pPr>
        <w:pStyle w:val="ListBullet"/>
        <w:numPr>
          <w:ilvl w:val="1"/>
          <w:numId w:val="14"/>
        </w:numPr>
      </w:pPr>
      <w:r>
        <w:t>NPM – Node package manager (NPM packages)</w:t>
      </w:r>
    </w:p>
    <w:p w:rsidRPr="00E37D97" w:rsidR="00EA611D" w:rsidP="00EA611D" w:rsidRDefault="00EA611D" w14:paraId="4EE8F30D" w14:textId="5AA39E2C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Pr="00F76A41" w:rsidR="00F76A41" w:rsidP="00F76A41" w:rsidRDefault="00F76A41" w14:paraId="4BEFC22A" w14:textId="6479394F">
      <w:pPr>
        <w:pStyle w:val="ListBullet"/>
        <w:numPr>
          <w:ilvl w:val="0"/>
          <w:numId w:val="0"/>
        </w:numPr>
        <w:rPr>
          <w:color w:val="0070C0"/>
          <w:sz w:val="28"/>
          <w:szCs w:val="28"/>
        </w:rPr>
      </w:pPr>
    </w:p>
    <w:p w:rsidR="005313E7" w:rsidP="005313E7" w:rsidRDefault="005313E7" w14:paraId="415E09C3" w14:textId="77777777">
      <w:pPr>
        <w:pStyle w:val="ListBullet"/>
        <w:numPr>
          <w:ilvl w:val="0"/>
          <w:numId w:val="0"/>
        </w:numPr>
        <w:ind w:left="360" w:hanging="360"/>
      </w:pPr>
    </w:p>
    <w:sectPr w:rsidR="005313E7" w:rsidSect="005A1B10">
      <w:pgSz w:w="12240" w:h="15840" w:orient="portrait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82F" w:rsidP="0068194B" w:rsidRDefault="0088082F" w14:paraId="5F7EC5AD" w14:textId="77777777">
      <w:r>
        <w:separator/>
      </w:r>
    </w:p>
    <w:p w:rsidR="0088082F" w:rsidRDefault="0088082F" w14:paraId="1D727044" w14:textId="77777777"/>
    <w:p w:rsidR="0088082F" w:rsidRDefault="0088082F" w14:paraId="4A49A231" w14:textId="77777777"/>
    <w:p w:rsidR="0088082F" w:rsidRDefault="0088082F" w14:paraId="05E00234" w14:textId="77777777"/>
  </w:endnote>
  <w:endnote w:type="continuationSeparator" w:id="0">
    <w:p w:rsidR="0088082F" w:rsidP="0068194B" w:rsidRDefault="0088082F" w14:paraId="7809A66A" w14:textId="77777777">
      <w:r>
        <w:continuationSeparator/>
      </w:r>
    </w:p>
    <w:p w:rsidR="0088082F" w:rsidRDefault="0088082F" w14:paraId="25421C55" w14:textId="77777777"/>
    <w:p w:rsidR="0088082F" w:rsidRDefault="0088082F" w14:paraId="7445AB0A" w14:textId="77777777"/>
    <w:p w:rsidR="0088082F" w:rsidRDefault="0088082F" w14:paraId="2FBF8762" w14:textId="77777777"/>
  </w:endnote>
  <w:endnote w:type="continuationNotice" w:id="1">
    <w:p w:rsidR="0088082F" w:rsidRDefault="0088082F" w14:paraId="272488DD" w14:textId="77777777"/>
    <w:p w:rsidR="0088082F" w:rsidRDefault="0088082F" w14:paraId="3FA34A1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82F" w:rsidP="0068194B" w:rsidRDefault="0088082F" w14:paraId="35BC726E" w14:textId="77777777">
      <w:r>
        <w:separator/>
      </w:r>
    </w:p>
    <w:p w:rsidR="0088082F" w:rsidRDefault="0088082F" w14:paraId="197EBFBA" w14:textId="77777777"/>
    <w:p w:rsidR="0088082F" w:rsidRDefault="0088082F" w14:paraId="2E8E0D46" w14:textId="77777777"/>
    <w:p w:rsidR="0088082F" w:rsidRDefault="0088082F" w14:paraId="1AA013F1" w14:textId="77777777"/>
  </w:footnote>
  <w:footnote w:type="continuationSeparator" w:id="0">
    <w:p w:rsidR="0088082F" w:rsidP="0068194B" w:rsidRDefault="0088082F" w14:paraId="017988B2" w14:textId="77777777">
      <w:r>
        <w:continuationSeparator/>
      </w:r>
    </w:p>
    <w:p w:rsidR="0088082F" w:rsidRDefault="0088082F" w14:paraId="2E7DCEE2" w14:textId="77777777"/>
    <w:p w:rsidR="0088082F" w:rsidRDefault="0088082F" w14:paraId="2B76931D" w14:textId="77777777"/>
    <w:p w:rsidR="0088082F" w:rsidRDefault="0088082F" w14:paraId="7EF68ACC" w14:textId="77777777"/>
  </w:footnote>
  <w:footnote w:type="continuationNotice" w:id="1">
    <w:p w:rsidR="0088082F" w:rsidRDefault="0088082F" w14:paraId="1ACF658E" w14:textId="77777777"/>
    <w:p w:rsidR="0088082F" w:rsidRDefault="0088082F" w14:paraId="2177BAF9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XJvsCRg33afxAQ" int2:id="1q9sh8l1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07F09" w:themeColor="accent1"/>
      </w:rPr>
    </w:lvl>
  </w:abstractNum>
  <w:abstractNum w:abstractNumId="9" w15:restartNumberingAfterBreak="0">
    <w:nsid w:val="FFFFFF89"/>
    <w:multiLevelType w:val="singleLevel"/>
    <w:tmpl w:val="741A9A7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F07F09" w:themeColor="accent1"/>
      </w:rPr>
    </w:lvl>
  </w:abstractNum>
  <w:abstractNum w:abstractNumId="10" w15:restartNumberingAfterBreak="0">
    <w:nsid w:val="0D9C3548"/>
    <w:multiLevelType w:val="hybridMultilevel"/>
    <w:tmpl w:val="B57006AE"/>
    <w:lvl w:ilvl="0" w:tplc="A8B6DF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4E89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A272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A01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6E5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9A39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84AF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5AF4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C619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5E2374F"/>
    <w:multiLevelType w:val="hybridMultilevel"/>
    <w:tmpl w:val="381A89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A9738C"/>
    <w:multiLevelType w:val="hybridMultilevel"/>
    <w:tmpl w:val="476AFC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0A5F1A"/>
    <w:multiLevelType w:val="hybridMultilevel"/>
    <w:tmpl w:val="8626F07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  <w:color w:val="F07F09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  <w:color w:val="F07F09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F07F09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15" w15:restartNumberingAfterBreak="0">
    <w:nsid w:val="24201B94"/>
    <w:multiLevelType w:val="hybridMultilevel"/>
    <w:tmpl w:val="8A2071D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2E3738D5"/>
    <w:multiLevelType w:val="hybridMultilevel"/>
    <w:tmpl w:val="8BE0A1B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F07F09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F07F09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F07F09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F07F09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8E061A"/>
    <w:multiLevelType w:val="hybridMultilevel"/>
    <w:tmpl w:val="96523DF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53C31A"/>
    <w:multiLevelType w:val="hybridMultilevel"/>
    <w:tmpl w:val="F200AE2C"/>
    <w:lvl w:ilvl="0" w:tplc="3D66DF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B074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623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3278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96B9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0C42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04E6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EED2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AC00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18D7700"/>
    <w:multiLevelType w:val="hybridMultilevel"/>
    <w:tmpl w:val="F902529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9E5650"/>
    <w:multiLevelType w:val="hybridMultilevel"/>
    <w:tmpl w:val="A7C81EFC"/>
    <w:lvl w:ilvl="0" w:tplc="1FAC49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D286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C4F1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96D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66D4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FCA3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B659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A23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FA98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8C511E"/>
    <w:multiLevelType w:val="hybridMultilevel"/>
    <w:tmpl w:val="A87ABB2A"/>
    <w:lvl w:ilvl="0" w:tplc="DD48B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FCE6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2291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64C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0AB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FA05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1C0B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EE2E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1600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F961E61"/>
    <w:multiLevelType w:val="hybridMultilevel"/>
    <w:tmpl w:val="D63AE70E"/>
    <w:lvl w:ilvl="0" w:tplc="A9B89A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D87A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412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CE40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E42A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AA1C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DC76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48F0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64F9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477DAA"/>
    <w:multiLevelType w:val="hybridMultilevel"/>
    <w:tmpl w:val="6040F7E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60AE986D"/>
    <w:multiLevelType w:val="hybridMultilevel"/>
    <w:tmpl w:val="8DE2816E"/>
    <w:lvl w:ilvl="0" w:tplc="FFBA1C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4A5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9CAD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FCA3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0674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7ADC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7080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C8D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32A8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88FD0BB"/>
    <w:multiLevelType w:val="hybridMultilevel"/>
    <w:tmpl w:val="EB0CEFDE"/>
    <w:lvl w:ilvl="0" w:tplc="D56406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B6FA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4C92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767A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B28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263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E9D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0C62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BA50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8EDAF04"/>
    <w:multiLevelType w:val="hybridMultilevel"/>
    <w:tmpl w:val="01405D26"/>
    <w:lvl w:ilvl="0" w:tplc="F61C4D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7035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FA5D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901E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E018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7A55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DCA7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A664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1800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A51635C"/>
    <w:multiLevelType w:val="hybridMultilevel"/>
    <w:tmpl w:val="F74A56C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7050497F"/>
    <w:multiLevelType w:val="hybridMultilevel"/>
    <w:tmpl w:val="6F64ED16"/>
    <w:lvl w:ilvl="0" w:tplc="0BCE52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DEED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16AA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88BC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FE54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2A77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B217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60D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3AD5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FF1B6E"/>
    <w:multiLevelType w:val="hybridMultilevel"/>
    <w:tmpl w:val="DCECF2C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E1947AB"/>
    <w:multiLevelType w:val="hybridMultilevel"/>
    <w:tmpl w:val="2386486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89549753">
    <w:abstractNumId w:val="21"/>
  </w:num>
  <w:num w:numId="2" w16cid:durableId="1465663275">
    <w:abstractNumId w:val="22"/>
  </w:num>
  <w:num w:numId="3" w16cid:durableId="1186867571">
    <w:abstractNumId w:val="10"/>
  </w:num>
  <w:num w:numId="4" w16cid:durableId="1681471447">
    <w:abstractNumId w:val="19"/>
  </w:num>
  <w:num w:numId="5" w16cid:durableId="1558130532">
    <w:abstractNumId w:val="24"/>
  </w:num>
  <w:num w:numId="6" w16cid:durableId="514465256">
    <w:abstractNumId w:val="30"/>
  </w:num>
  <w:num w:numId="7" w16cid:durableId="284046736">
    <w:abstractNumId w:val="28"/>
  </w:num>
  <w:num w:numId="8" w16cid:durableId="297884733">
    <w:abstractNumId w:val="26"/>
  </w:num>
  <w:num w:numId="9" w16cid:durableId="1863393542">
    <w:abstractNumId w:val="27"/>
  </w:num>
  <w:num w:numId="10" w16cid:durableId="568542180">
    <w:abstractNumId w:val="9"/>
  </w:num>
  <w:num w:numId="11" w16cid:durableId="1357388042">
    <w:abstractNumId w:val="8"/>
  </w:num>
  <w:num w:numId="12" w16cid:durableId="1959490051">
    <w:abstractNumId w:val="7"/>
  </w:num>
  <w:num w:numId="13" w16cid:durableId="1551922722">
    <w:abstractNumId w:val="6"/>
  </w:num>
  <w:num w:numId="14" w16cid:durableId="1617523597">
    <w:abstractNumId w:val="14"/>
  </w:num>
  <w:num w:numId="15" w16cid:durableId="89157061">
    <w:abstractNumId w:val="3"/>
  </w:num>
  <w:num w:numId="16" w16cid:durableId="1294485236">
    <w:abstractNumId w:val="17"/>
  </w:num>
  <w:num w:numId="17" w16cid:durableId="1824811519">
    <w:abstractNumId w:val="2"/>
  </w:num>
  <w:num w:numId="18" w16cid:durableId="1983460095">
    <w:abstractNumId w:val="23"/>
  </w:num>
  <w:num w:numId="19" w16cid:durableId="1174225109">
    <w:abstractNumId w:val="5"/>
  </w:num>
  <w:num w:numId="20" w16cid:durableId="1185095789">
    <w:abstractNumId w:val="4"/>
  </w:num>
  <w:num w:numId="21" w16cid:durableId="1922060619">
    <w:abstractNumId w:val="1"/>
  </w:num>
  <w:num w:numId="22" w16cid:durableId="1915626655">
    <w:abstractNumId w:val="0"/>
  </w:num>
  <w:num w:numId="23" w16cid:durableId="1182471216">
    <w:abstractNumId w:val="12"/>
  </w:num>
  <w:num w:numId="24" w16cid:durableId="1158813335">
    <w:abstractNumId w:val="20"/>
  </w:num>
  <w:num w:numId="25" w16cid:durableId="1010181949">
    <w:abstractNumId w:val="32"/>
  </w:num>
  <w:num w:numId="26" w16cid:durableId="1240362298">
    <w:abstractNumId w:val="15"/>
  </w:num>
  <w:num w:numId="27" w16cid:durableId="344402372">
    <w:abstractNumId w:val="31"/>
  </w:num>
  <w:num w:numId="28" w16cid:durableId="2126346299">
    <w:abstractNumId w:val="18"/>
  </w:num>
  <w:num w:numId="29" w16cid:durableId="308024935">
    <w:abstractNumId w:val="11"/>
  </w:num>
  <w:num w:numId="30" w16cid:durableId="4029935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672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73994465">
    <w:abstractNumId w:val="29"/>
  </w:num>
  <w:num w:numId="33" w16cid:durableId="1214847871">
    <w:abstractNumId w:val="13"/>
  </w:num>
  <w:num w:numId="34" w16cid:durableId="706636371">
    <w:abstractNumId w:val="16"/>
  </w:num>
  <w:num w:numId="35" w16cid:durableId="1485198977">
    <w:abstractNumId w:val="25"/>
  </w:num>
  <w:num w:numId="36" w16cid:durableId="5225996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32369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5BAB"/>
    <w:rsid w:val="00007322"/>
    <w:rsid w:val="00007728"/>
    <w:rsid w:val="0001212D"/>
    <w:rsid w:val="00022545"/>
    <w:rsid w:val="00022EB2"/>
    <w:rsid w:val="00024584"/>
    <w:rsid w:val="00024730"/>
    <w:rsid w:val="00036D91"/>
    <w:rsid w:val="00041AA3"/>
    <w:rsid w:val="00046EBB"/>
    <w:rsid w:val="000509B3"/>
    <w:rsid w:val="000514AC"/>
    <w:rsid w:val="00055E95"/>
    <w:rsid w:val="00065C64"/>
    <w:rsid w:val="0007021F"/>
    <w:rsid w:val="000A385A"/>
    <w:rsid w:val="000A7A03"/>
    <w:rsid w:val="000B2BA5"/>
    <w:rsid w:val="000B6FA3"/>
    <w:rsid w:val="000C6AC4"/>
    <w:rsid w:val="000C76E0"/>
    <w:rsid w:val="000D0C8F"/>
    <w:rsid w:val="000E0B27"/>
    <w:rsid w:val="000F2F8C"/>
    <w:rsid w:val="0010006E"/>
    <w:rsid w:val="001045A8"/>
    <w:rsid w:val="00107C64"/>
    <w:rsid w:val="00110BDD"/>
    <w:rsid w:val="00114A91"/>
    <w:rsid w:val="00125740"/>
    <w:rsid w:val="00134C6A"/>
    <w:rsid w:val="001427E1"/>
    <w:rsid w:val="0014641E"/>
    <w:rsid w:val="00163668"/>
    <w:rsid w:val="00171566"/>
    <w:rsid w:val="00174676"/>
    <w:rsid w:val="001748A4"/>
    <w:rsid w:val="001755A8"/>
    <w:rsid w:val="001779EA"/>
    <w:rsid w:val="00184014"/>
    <w:rsid w:val="0018650E"/>
    <w:rsid w:val="00192008"/>
    <w:rsid w:val="00193CE1"/>
    <w:rsid w:val="0019664A"/>
    <w:rsid w:val="001A2A68"/>
    <w:rsid w:val="001A573B"/>
    <w:rsid w:val="001A6E87"/>
    <w:rsid w:val="001C0E68"/>
    <w:rsid w:val="001C4B6F"/>
    <w:rsid w:val="001C4C68"/>
    <w:rsid w:val="001C4CEC"/>
    <w:rsid w:val="001D0BF1"/>
    <w:rsid w:val="001E00E7"/>
    <w:rsid w:val="001E1439"/>
    <w:rsid w:val="001E3120"/>
    <w:rsid w:val="001E6C3C"/>
    <w:rsid w:val="001E7E0C"/>
    <w:rsid w:val="001F0BB0"/>
    <w:rsid w:val="001F4E6D"/>
    <w:rsid w:val="001F6140"/>
    <w:rsid w:val="002008F2"/>
    <w:rsid w:val="00203573"/>
    <w:rsid w:val="0020597D"/>
    <w:rsid w:val="00210AA7"/>
    <w:rsid w:val="00213B4C"/>
    <w:rsid w:val="00214C5B"/>
    <w:rsid w:val="002219A2"/>
    <w:rsid w:val="00224DEA"/>
    <w:rsid w:val="002253B0"/>
    <w:rsid w:val="002341A7"/>
    <w:rsid w:val="00236D54"/>
    <w:rsid w:val="0023766B"/>
    <w:rsid w:val="00241D8C"/>
    <w:rsid w:val="00241FDB"/>
    <w:rsid w:val="00245121"/>
    <w:rsid w:val="0024720C"/>
    <w:rsid w:val="00253460"/>
    <w:rsid w:val="00253D62"/>
    <w:rsid w:val="00255717"/>
    <w:rsid w:val="00260274"/>
    <w:rsid w:val="002617AE"/>
    <w:rsid w:val="002638D0"/>
    <w:rsid w:val="002647D3"/>
    <w:rsid w:val="002710A4"/>
    <w:rsid w:val="00275EAE"/>
    <w:rsid w:val="002908C6"/>
    <w:rsid w:val="00294998"/>
    <w:rsid w:val="00297F18"/>
    <w:rsid w:val="002A1945"/>
    <w:rsid w:val="002A5A07"/>
    <w:rsid w:val="002B2958"/>
    <w:rsid w:val="002B2EA7"/>
    <w:rsid w:val="002B3FC8"/>
    <w:rsid w:val="002B5FE5"/>
    <w:rsid w:val="002D23C5"/>
    <w:rsid w:val="002D6137"/>
    <w:rsid w:val="002E0DB0"/>
    <w:rsid w:val="002E7E61"/>
    <w:rsid w:val="002F05E5"/>
    <w:rsid w:val="002F254D"/>
    <w:rsid w:val="002F30E4"/>
    <w:rsid w:val="002F4C4C"/>
    <w:rsid w:val="002F704E"/>
    <w:rsid w:val="00302791"/>
    <w:rsid w:val="00307140"/>
    <w:rsid w:val="0031300C"/>
    <w:rsid w:val="0031403E"/>
    <w:rsid w:val="00314FEC"/>
    <w:rsid w:val="00316DFF"/>
    <w:rsid w:val="00317736"/>
    <w:rsid w:val="00324922"/>
    <w:rsid w:val="00325B57"/>
    <w:rsid w:val="0033118F"/>
    <w:rsid w:val="00331B8E"/>
    <w:rsid w:val="00336056"/>
    <w:rsid w:val="00340677"/>
    <w:rsid w:val="0034531C"/>
    <w:rsid w:val="003456DB"/>
    <w:rsid w:val="00345932"/>
    <w:rsid w:val="003465E2"/>
    <w:rsid w:val="00352238"/>
    <w:rsid w:val="003544E1"/>
    <w:rsid w:val="00366398"/>
    <w:rsid w:val="0037455C"/>
    <w:rsid w:val="0039009C"/>
    <w:rsid w:val="0039303D"/>
    <w:rsid w:val="003A0632"/>
    <w:rsid w:val="003A1798"/>
    <w:rsid w:val="003A30E5"/>
    <w:rsid w:val="003A5B88"/>
    <w:rsid w:val="003A6ADF"/>
    <w:rsid w:val="003B5928"/>
    <w:rsid w:val="003C7284"/>
    <w:rsid w:val="003D380F"/>
    <w:rsid w:val="003E066B"/>
    <w:rsid w:val="003E124D"/>
    <w:rsid w:val="003E160D"/>
    <w:rsid w:val="003F1D5F"/>
    <w:rsid w:val="003F2165"/>
    <w:rsid w:val="004041FF"/>
    <w:rsid w:val="00405128"/>
    <w:rsid w:val="00405C99"/>
    <w:rsid w:val="00406B86"/>
    <w:rsid w:val="00406CFF"/>
    <w:rsid w:val="00414884"/>
    <w:rsid w:val="00416B25"/>
    <w:rsid w:val="00416C2B"/>
    <w:rsid w:val="00417F18"/>
    <w:rsid w:val="00420592"/>
    <w:rsid w:val="00423223"/>
    <w:rsid w:val="004305A3"/>
    <w:rsid w:val="004319E0"/>
    <w:rsid w:val="00435577"/>
    <w:rsid w:val="00437E8C"/>
    <w:rsid w:val="00440225"/>
    <w:rsid w:val="00444933"/>
    <w:rsid w:val="00453A10"/>
    <w:rsid w:val="0046116A"/>
    <w:rsid w:val="00462A79"/>
    <w:rsid w:val="00463AF1"/>
    <w:rsid w:val="004726BC"/>
    <w:rsid w:val="00474105"/>
    <w:rsid w:val="00480E6E"/>
    <w:rsid w:val="00486277"/>
    <w:rsid w:val="00490DCC"/>
    <w:rsid w:val="00492479"/>
    <w:rsid w:val="00494CF6"/>
    <w:rsid w:val="00495F8D"/>
    <w:rsid w:val="004979FD"/>
    <w:rsid w:val="004A1083"/>
    <w:rsid w:val="004A1FAE"/>
    <w:rsid w:val="004A32FF"/>
    <w:rsid w:val="004A5296"/>
    <w:rsid w:val="004B06EB"/>
    <w:rsid w:val="004B6AD0"/>
    <w:rsid w:val="004C117E"/>
    <w:rsid w:val="004C12B8"/>
    <w:rsid w:val="004C29F4"/>
    <w:rsid w:val="004C2D5D"/>
    <w:rsid w:val="004C33E1"/>
    <w:rsid w:val="004C5BEC"/>
    <w:rsid w:val="004D6F79"/>
    <w:rsid w:val="004E01EB"/>
    <w:rsid w:val="004E2794"/>
    <w:rsid w:val="004E6006"/>
    <w:rsid w:val="00510392"/>
    <w:rsid w:val="00513E2A"/>
    <w:rsid w:val="005156B6"/>
    <w:rsid w:val="00517FD7"/>
    <w:rsid w:val="00524B2F"/>
    <w:rsid w:val="00527C05"/>
    <w:rsid w:val="005313E7"/>
    <w:rsid w:val="00536700"/>
    <w:rsid w:val="005422FA"/>
    <w:rsid w:val="00551D81"/>
    <w:rsid w:val="00552366"/>
    <w:rsid w:val="00561E7C"/>
    <w:rsid w:val="00566A35"/>
    <w:rsid w:val="0056701E"/>
    <w:rsid w:val="00572762"/>
    <w:rsid w:val="005740D7"/>
    <w:rsid w:val="0057618B"/>
    <w:rsid w:val="0058725D"/>
    <w:rsid w:val="00587972"/>
    <w:rsid w:val="00597ACC"/>
    <w:rsid w:val="005A0F26"/>
    <w:rsid w:val="005A1B10"/>
    <w:rsid w:val="005A6850"/>
    <w:rsid w:val="005B1B1B"/>
    <w:rsid w:val="005B36CD"/>
    <w:rsid w:val="005B3EA8"/>
    <w:rsid w:val="005B64FC"/>
    <w:rsid w:val="005C418F"/>
    <w:rsid w:val="005C47F7"/>
    <w:rsid w:val="005C5932"/>
    <w:rsid w:val="005C6523"/>
    <w:rsid w:val="005D1AA8"/>
    <w:rsid w:val="005D3CA7"/>
    <w:rsid w:val="005D4CC1"/>
    <w:rsid w:val="005E52EA"/>
    <w:rsid w:val="005F4B91"/>
    <w:rsid w:val="005F55D2"/>
    <w:rsid w:val="0060133C"/>
    <w:rsid w:val="006126CD"/>
    <w:rsid w:val="0062312F"/>
    <w:rsid w:val="00625F2C"/>
    <w:rsid w:val="00635150"/>
    <w:rsid w:val="006519FC"/>
    <w:rsid w:val="0065545E"/>
    <w:rsid w:val="006618E9"/>
    <w:rsid w:val="00665302"/>
    <w:rsid w:val="00666C83"/>
    <w:rsid w:val="0068194B"/>
    <w:rsid w:val="00684EF8"/>
    <w:rsid w:val="00692703"/>
    <w:rsid w:val="0069530B"/>
    <w:rsid w:val="00696308"/>
    <w:rsid w:val="006A1962"/>
    <w:rsid w:val="006B5D48"/>
    <w:rsid w:val="006B7D7B"/>
    <w:rsid w:val="006C1A5E"/>
    <w:rsid w:val="006D65FA"/>
    <w:rsid w:val="006E1507"/>
    <w:rsid w:val="006F1D82"/>
    <w:rsid w:val="00712D8B"/>
    <w:rsid w:val="007273B7"/>
    <w:rsid w:val="00727974"/>
    <w:rsid w:val="00733E0A"/>
    <w:rsid w:val="0074403D"/>
    <w:rsid w:val="00746D44"/>
    <w:rsid w:val="007538DC"/>
    <w:rsid w:val="00757803"/>
    <w:rsid w:val="007628CD"/>
    <w:rsid w:val="00766D24"/>
    <w:rsid w:val="007823F7"/>
    <w:rsid w:val="007856FE"/>
    <w:rsid w:val="0079206B"/>
    <w:rsid w:val="00796076"/>
    <w:rsid w:val="007974DF"/>
    <w:rsid w:val="007A1A71"/>
    <w:rsid w:val="007A32F4"/>
    <w:rsid w:val="007C0566"/>
    <w:rsid w:val="007C1104"/>
    <w:rsid w:val="007C606B"/>
    <w:rsid w:val="007E6A61"/>
    <w:rsid w:val="007F1AF6"/>
    <w:rsid w:val="007F22C6"/>
    <w:rsid w:val="007F378A"/>
    <w:rsid w:val="00800884"/>
    <w:rsid w:val="00801140"/>
    <w:rsid w:val="00803227"/>
    <w:rsid w:val="00803404"/>
    <w:rsid w:val="00803B83"/>
    <w:rsid w:val="00811B26"/>
    <w:rsid w:val="008202BA"/>
    <w:rsid w:val="00822088"/>
    <w:rsid w:val="008307FA"/>
    <w:rsid w:val="00834955"/>
    <w:rsid w:val="00855B59"/>
    <w:rsid w:val="00855D3C"/>
    <w:rsid w:val="00860461"/>
    <w:rsid w:val="00861C00"/>
    <w:rsid w:val="0086487C"/>
    <w:rsid w:val="00870B20"/>
    <w:rsid w:val="00873422"/>
    <w:rsid w:val="00876DF0"/>
    <w:rsid w:val="0088082F"/>
    <w:rsid w:val="008829F8"/>
    <w:rsid w:val="00885897"/>
    <w:rsid w:val="00890500"/>
    <w:rsid w:val="00892082"/>
    <w:rsid w:val="00892B41"/>
    <w:rsid w:val="00894896"/>
    <w:rsid w:val="008A22E0"/>
    <w:rsid w:val="008A4AE0"/>
    <w:rsid w:val="008A6538"/>
    <w:rsid w:val="008B4FFA"/>
    <w:rsid w:val="008B60EE"/>
    <w:rsid w:val="008C7056"/>
    <w:rsid w:val="008D1A1C"/>
    <w:rsid w:val="008F0067"/>
    <w:rsid w:val="008F089E"/>
    <w:rsid w:val="008F2AFE"/>
    <w:rsid w:val="008F3B14"/>
    <w:rsid w:val="00901899"/>
    <w:rsid w:val="0090344B"/>
    <w:rsid w:val="00905715"/>
    <w:rsid w:val="0091321E"/>
    <w:rsid w:val="00913946"/>
    <w:rsid w:val="0092726B"/>
    <w:rsid w:val="009361BA"/>
    <w:rsid w:val="00940176"/>
    <w:rsid w:val="00944F78"/>
    <w:rsid w:val="009510E7"/>
    <w:rsid w:val="00952C89"/>
    <w:rsid w:val="009546DB"/>
    <w:rsid w:val="00955A70"/>
    <w:rsid w:val="009571D8"/>
    <w:rsid w:val="009635C7"/>
    <w:rsid w:val="009650EA"/>
    <w:rsid w:val="00966536"/>
    <w:rsid w:val="009722E2"/>
    <w:rsid w:val="00974709"/>
    <w:rsid w:val="0097529A"/>
    <w:rsid w:val="0097790C"/>
    <w:rsid w:val="00981020"/>
    <w:rsid w:val="0098506E"/>
    <w:rsid w:val="0099393F"/>
    <w:rsid w:val="009A44CE"/>
    <w:rsid w:val="009C22C5"/>
    <w:rsid w:val="009C4DFC"/>
    <w:rsid w:val="009D2119"/>
    <w:rsid w:val="009D250C"/>
    <w:rsid w:val="009D44F8"/>
    <w:rsid w:val="009E2CE4"/>
    <w:rsid w:val="009E3160"/>
    <w:rsid w:val="009F1CB9"/>
    <w:rsid w:val="009F220C"/>
    <w:rsid w:val="009F3B05"/>
    <w:rsid w:val="009F4931"/>
    <w:rsid w:val="00A1330D"/>
    <w:rsid w:val="00A14534"/>
    <w:rsid w:val="00A16DAA"/>
    <w:rsid w:val="00A1707C"/>
    <w:rsid w:val="00A24162"/>
    <w:rsid w:val="00A25023"/>
    <w:rsid w:val="00A270EA"/>
    <w:rsid w:val="00A34BA2"/>
    <w:rsid w:val="00A36DE8"/>
    <w:rsid w:val="00A36F27"/>
    <w:rsid w:val="00A42E32"/>
    <w:rsid w:val="00A46E63"/>
    <w:rsid w:val="00A507C6"/>
    <w:rsid w:val="00A51DC5"/>
    <w:rsid w:val="00A53DE1"/>
    <w:rsid w:val="00A57456"/>
    <w:rsid w:val="00A615E1"/>
    <w:rsid w:val="00A63267"/>
    <w:rsid w:val="00A755E8"/>
    <w:rsid w:val="00A93A5D"/>
    <w:rsid w:val="00A941B0"/>
    <w:rsid w:val="00AA1A4F"/>
    <w:rsid w:val="00AB32F8"/>
    <w:rsid w:val="00AB610B"/>
    <w:rsid w:val="00AC2FF7"/>
    <w:rsid w:val="00AC67A5"/>
    <w:rsid w:val="00AD360E"/>
    <w:rsid w:val="00AD40FB"/>
    <w:rsid w:val="00AD5764"/>
    <w:rsid w:val="00AD74B9"/>
    <w:rsid w:val="00AD782D"/>
    <w:rsid w:val="00AE31D2"/>
    <w:rsid w:val="00AE366E"/>
    <w:rsid w:val="00AE4C31"/>
    <w:rsid w:val="00AE64B7"/>
    <w:rsid w:val="00AE7650"/>
    <w:rsid w:val="00AF2ECF"/>
    <w:rsid w:val="00B01B5C"/>
    <w:rsid w:val="00B02FBA"/>
    <w:rsid w:val="00B10AA9"/>
    <w:rsid w:val="00B10EBE"/>
    <w:rsid w:val="00B155CA"/>
    <w:rsid w:val="00B231C9"/>
    <w:rsid w:val="00B236F1"/>
    <w:rsid w:val="00B3372B"/>
    <w:rsid w:val="00B36C4D"/>
    <w:rsid w:val="00B44412"/>
    <w:rsid w:val="00B50F99"/>
    <w:rsid w:val="00B51D1B"/>
    <w:rsid w:val="00B540F4"/>
    <w:rsid w:val="00B60FD0"/>
    <w:rsid w:val="00B622DF"/>
    <w:rsid w:val="00B6332A"/>
    <w:rsid w:val="00B6636F"/>
    <w:rsid w:val="00B81760"/>
    <w:rsid w:val="00B8494C"/>
    <w:rsid w:val="00B91AB8"/>
    <w:rsid w:val="00B94EBB"/>
    <w:rsid w:val="00BA0D22"/>
    <w:rsid w:val="00BA1546"/>
    <w:rsid w:val="00BA7F72"/>
    <w:rsid w:val="00BB0FCA"/>
    <w:rsid w:val="00BB24A1"/>
    <w:rsid w:val="00BB4E51"/>
    <w:rsid w:val="00BB7F33"/>
    <w:rsid w:val="00BD2C83"/>
    <w:rsid w:val="00BD3CA7"/>
    <w:rsid w:val="00BD431F"/>
    <w:rsid w:val="00BE092D"/>
    <w:rsid w:val="00BE423E"/>
    <w:rsid w:val="00BF2274"/>
    <w:rsid w:val="00BF3D19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11AF3"/>
    <w:rsid w:val="00C15224"/>
    <w:rsid w:val="00C15C3D"/>
    <w:rsid w:val="00C47FA6"/>
    <w:rsid w:val="00C50B26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7698"/>
    <w:rsid w:val="00CA4B4D"/>
    <w:rsid w:val="00CB16CD"/>
    <w:rsid w:val="00CB2BEE"/>
    <w:rsid w:val="00CB35C3"/>
    <w:rsid w:val="00CB3B77"/>
    <w:rsid w:val="00CB723F"/>
    <w:rsid w:val="00CC387A"/>
    <w:rsid w:val="00CC3E14"/>
    <w:rsid w:val="00CC6B83"/>
    <w:rsid w:val="00CD323D"/>
    <w:rsid w:val="00CE147E"/>
    <w:rsid w:val="00CE2B2B"/>
    <w:rsid w:val="00CE2BE4"/>
    <w:rsid w:val="00CE4030"/>
    <w:rsid w:val="00CE64B3"/>
    <w:rsid w:val="00CF06D8"/>
    <w:rsid w:val="00CF1A49"/>
    <w:rsid w:val="00CF6668"/>
    <w:rsid w:val="00CF7385"/>
    <w:rsid w:val="00CF7783"/>
    <w:rsid w:val="00D03CE1"/>
    <w:rsid w:val="00D0630C"/>
    <w:rsid w:val="00D243A9"/>
    <w:rsid w:val="00D305E5"/>
    <w:rsid w:val="00D3719D"/>
    <w:rsid w:val="00D37CD3"/>
    <w:rsid w:val="00D418AC"/>
    <w:rsid w:val="00D4303B"/>
    <w:rsid w:val="00D56150"/>
    <w:rsid w:val="00D6135B"/>
    <w:rsid w:val="00D6429E"/>
    <w:rsid w:val="00D66A52"/>
    <w:rsid w:val="00D66EFA"/>
    <w:rsid w:val="00D72A2D"/>
    <w:rsid w:val="00D8543D"/>
    <w:rsid w:val="00D9521A"/>
    <w:rsid w:val="00DA3914"/>
    <w:rsid w:val="00DA59AA"/>
    <w:rsid w:val="00DB0713"/>
    <w:rsid w:val="00DB3804"/>
    <w:rsid w:val="00DB593F"/>
    <w:rsid w:val="00DB6915"/>
    <w:rsid w:val="00DB7E1E"/>
    <w:rsid w:val="00DC1B78"/>
    <w:rsid w:val="00DC2A2F"/>
    <w:rsid w:val="00DC3BB5"/>
    <w:rsid w:val="00DC600B"/>
    <w:rsid w:val="00DC6DE6"/>
    <w:rsid w:val="00DD3D3F"/>
    <w:rsid w:val="00DD6930"/>
    <w:rsid w:val="00DE0FAA"/>
    <w:rsid w:val="00DE136D"/>
    <w:rsid w:val="00DE6534"/>
    <w:rsid w:val="00DF32C3"/>
    <w:rsid w:val="00DF40DD"/>
    <w:rsid w:val="00DF4D6C"/>
    <w:rsid w:val="00E01923"/>
    <w:rsid w:val="00E03119"/>
    <w:rsid w:val="00E117DB"/>
    <w:rsid w:val="00E14498"/>
    <w:rsid w:val="00E2397A"/>
    <w:rsid w:val="00E2406F"/>
    <w:rsid w:val="00E254DB"/>
    <w:rsid w:val="00E300FC"/>
    <w:rsid w:val="00E362DB"/>
    <w:rsid w:val="00E37D97"/>
    <w:rsid w:val="00E41556"/>
    <w:rsid w:val="00E5632B"/>
    <w:rsid w:val="00E5692B"/>
    <w:rsid w:val="00E62C64"/>
    <w:rsid w:val="00E66AAB"/>
    <w:rsid w:val="00E70240"/>
    <w:rsid w:val="00E71E6B"/>
    <w:rsid w:val="00E740CD"/>
    <w:rsid w:val="00E74218"/>
    <w:rsid w:val="00E81CC5"/>
    <w:rsid w:val="00E82073"/>
    <w:rsid w:val="00E85A87"/>
    <w:rsid w:val="00E85B4A"/>
    <w:rsid w:val="00E9528E"/>
    <w:rsid w:val="00EA5099"/>
    <w:rsid w:val="00EA611D"/>
    <w:rsid w:val="00EC1351"/>
    <w:rsid w:val="00EC4CBF"/>
    <w:rsid w:val="00EE24FD"/>
    <w:rsid w:val="00EE2CA8"/>
    <w:rsid w:val="00EF17E8"/>
    <w:rsid w:val="00EF51D9"/>
    <w:rsid w:val="00F00115"/>
    <w:rsid w:val="00F05D25"/>
    <w:rsid w:val="00F130DD"/>
    <w:rsid w:val="00F16A02"/>
    <w:rsid w:val="00F24884"/>
    <w:rsid w:val="00F26CCA"/>
    <w:rsid w:val="00F30C8A"/>
    <w:rsid w:val="00F34EFA"/>
    <w:rsid w:val="00F44708"/>
    <w:rsid w:val="00F476C4"/>
    <w:rsid w:val="00F573BB"/>
    <w:rsid w:val="00F60A60"/>
    <w:rsid w:val="00F61051"/>
    <w:rsid w:val="00F61DF9"/>
    <w:rsid w:val="00F73242"/>
    <w:rsid w:val="00F76A41"/>
    <w:rsid w:val="00F81960"/>
    <w:rsid w:val="00F82424"/>
    <w:rsid w:val="00F8769D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D3D13"/>
    <w:rsid w:val="00FD7F01"/>
    <w:rsid w:val="00FE421E"/>
    <w:rsid w:val="00FE55A2"/>
    <w:rsid w:val="00FF1605"/>
    <w:rsid w:val="12998676"/>
    <w:rsid w:val="3CE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F07F09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783F04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783F0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F07F09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link w:val="ListBulletChar"/>
    <w:uiPriority w:val="11"/>
    <w:qFormat/>
    <w:rsid w:val="006E1507"/>
    <w:pPr>
      <w:numPr>
        <w:numId w:val="14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B35E06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F07F09" w:themeColor="accent1" w:sz="4" w:space="10"/>
        <w:bottom w:val="single" w:color="F07F09" w:themeColor="accent1" w:sz="4" w:space="10"/>
      </w:pBdr>
      <w:spacing w:before="360" w:after="360"/>
      <w:jc w:val="center"/>
    </w:pPr>
    <w:rPr>
      <w:i/>
      <w:iCs/>
      <w:color w:val="F07F0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F07F09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773F04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F07F09" w:themeColor="accent1" w:sz="2" w:space="10" w:shadow="1" w:frame="1"/>
        <w:left w:val="single" w:color="F07F09" w:themeColor="accent1" w:sz="2" w:space="10" w:shadow="1" w:frame="1"/>
        <w:bottom w:val="single" w:color="F07F09" w:themeColor="accent1" w:sz="2" w:space="10" w:shadow="1" w:frame="1"/>
        <w:right w:val="single" w:color="F07F09" w:themeColor="accent1" w:sz="2" w:space="10" w:shadow="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F4C05" w:themeColor="accent1" w:themeShade="99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F1820" w:themeColor="accent2" w:themeShade="99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0344A" w:themeColor="accent3" w:themeShade="99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4F27" w:themeColor="accent4" w:themeShade="99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B47" w:themeColor="accent5" w:themeShade="99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5C2E" w:themeColor="accent6" w:themeShade="99" w:sz="4" w:space="0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89C2E5" w:themeColor="accent3" w:themeTint="66" w:sz="4" w:space="0"/>
        <w:left w:val="single" w:color="89C2E5" w:themeColor="accent3" w:themeTint="66" w:sz="4" w:space="0"/>
        <w:bottom w:val="single" w:color="89C2E5" w:themeColor="accent3" w:themeTint="66" w:sz="4" w:space="0"/>
        <w:right w:val="single" w:color="89C2E5" w:themeColor="accent3" w:themeTint="66" w:sz="4" w:space="0"/>
        <w:insideH w:val="single" w:color="89C2E5" w:themeColor="accent3" w:themeTint="66" w:sz="4" w:space="0"/>
        <w:insideV w:val="single" w:color="89C2E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DA4D8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4DA4D8" w:themeColor="accent3" w:themeTint="99" w:sz="2" w:space="0"/>
        <w:bottom w:val="single" w:color="4DA4D8" w:themeColor="accent3" w:themeTint="99" w:sz="2" w:space="0"/>
        <w:insideH w:val="single" w:color="4DA4D8" w:themeColor="accent3" w:themeTint="99" w:sz="2" w:space="0"/>
        <w:insideV w:val="single" w:color="4DA4D8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DA4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color="F9B268" w:themeColor="accent1" w:themeTint="99" w:sz="4" w:space="0"/>
        </w:tcBorders>
      </w:tcPr>
    </w:tblStylePr>
    <w:tblStylePr w:type="nwCell">
      <w:tblPr/>
      <w:tcPr>
        <w:tcBorders>
          <w:bottom w:val="single" w:color="F9B268" w:themeColor="accent1" w:themeTint="99" w:sz="4" w:space="0"/>
        </w:tcBorders>
      </w:tcPr>
    </w:tblStylePr>
    <w:tblStylePr w:type="seCell">
      <w:tblPr/>
      <w:tcPr>
        <w:tcBorders>
          <w:top w:val="single" w:color="F9B268" w:themeColor="accent1" w:themeTint="99" w:sz="4" w:space="0"/>
        </w:tcBorders>
      </w:tcPr>
    </w:tblStylePr>
    <w:tblStylePr w:type="swCell">
      <w:tblPr/>
      <w:tcPr>
        <w:tcBorders>
          <w:top w:val="single" w:color="F9B26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color="D86B77" w:themeColor="accent2" w:themeTint="99" w:sz="4" w:space="0"/>
        </w:tcBorders>
      </w:tcPr>
    </w:tblStylePr>
    <w:tblStylePr w:type="nwCell">
      <w:tblPr/>
      <w:tcPr>
        <w:tcBorders>
          <w:bottom w:val="single" w:color="D86B77" w:themeColor="accent2" w:themeTint="99" w:sz="4" w:space="0"/>
        </w:tcBorders>
      </w:tcPr>
    </w:tblStylePr>
    <w:tblStylePr w:type="seCell">
      <w:tblPr/>
      <w:tcPr>
        <w:tcBorders>
          <w:top w:val="single" w:color="D86B77" w:themeColor="accent2" w:themeTint="99" w:sz="4" w:space="0"/>
        </w:tcBorders>
      </w:tcPr>
    </w:tblStylePr>
    <w:tblStylePr w:type="swCell">
      <w:tblPr/>
      <w:tcPr>
        <w:tcBorders>
          <w:top w:val="single" w:color="D86B77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color="4DA4D8" w:themeColor="accent3" w:themeTint="99" w:sz="4" w:space="0"/>
        </w:tcBorders>
      </w:tcPr>
    </w:tblStylePr>
    <w:tblStylePr w:type="nwCell">
      <w:tblPr/>
      <w:tcPr>
        <w:tcBorders>
          <w:bottom w:val="single" w:color="4DA4D8" w:themeColor="accent3" w:themeTint="99" w:sz="4" w:space="0"/>
        </w:tcBorders>
      </w:tcPr>
    </w:tblStylePr>
    <w:tblStylePr w:type="seCell">
      <w:tblPr/>
      <w:tcPr>
        <w:tcBorders>
          <w:top w:val="single" w:color="4DA4D8" w:themeColor="accent3" w:themeTint="99" w:sz="4" w:space="0"/>
        </w:tcBorders>
      </w:tcPr>
    </w:tblStylePr>
    <w:tblStylePr w:type="swCell">
      <w:tblPr/>
      <w:tcPr>
        <w:tcBorders>
          <w:top w:val="single" w:color="4DA4D8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color="8DC182" w:themeColor="accent4" w:themeTint="99" w:sz="4" w:space="0"/>
        </w:tcBorders>
      </w:tcPr>
    </w:tblStylePr>
    <w:tblStylePr w:type="nwCell">
      <w:tblPr/>
      <w:tcPr>
        <w:tcBorders>
          <w:bottom w:val="single" w:color="8DC182" w:themeColor="accent4" w:themeTint="99" w:sz="4" w:space="0"/>
        </w:tcBorders>
      </w:tcPr>
    </w:tblStylePr>
    <w:tblStylePr w:type="seCell">
      <w:tblPr/>
      <w:tcPr>
        <w:tcBorders>
          <w:top w:val="single" w:color="8DC182" w:themeColor="accent4" w:themeTint="99" w:sz="4" w:space="0"/>
        </w:tcBorders>
      </w:tcPr>
    </w:tblStylePr>
    <w:tblStylePr w:type="swCell">
      <w:tblPr/>
      <w:tcPr>
        <w:tcBorders>
          <w:top w:val="single" w:color="8DC18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color="9F87B7" w:themeColor="accent5" w:themeTint="99" w:sz="4" w:space="0"/>
        </w:tcBorders>
      </w:tcPr>
    </w:tblStylePr>
    <w:tblStylePr w:type="nwCell">
      <w:tblPr/>
      <w:tcPr>
        <w:tcBorders>
          <w:bottom w:val="single" w:color="9F87B7" w:themeColor="accent5" w:themeTint="99" w:sz="4" w:space="0"/>
        </w:tcBorders>
      </w:tcPr>
    </w:tblStylePr>
    <w:tblStylePr w:type="seCell">
      <w:tblPr/>
      <w:tcPr>
        <w:tcBorders>
          <w:top w:val="single" w:color="9F87B7" w:themeColor="accent5" w:themeTint="99" w:sz="4" w:space="0"/>
        </w:tcBorders>
      </w:tcPr>
    </w:tblStylePr>
    <w:tblStylePr w:type="swCell">
      <w:tblPr/>
      <w:tcPr>
        <w:tcBorders>
          <w:top w:val="single" w:color="9F87B7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color="D9C19B" w:themeColor="accent6" w:themeTint="99" w:sz="4" w:space="0"/>
        </w:tcBorders>
      </w:tcPr>
    </w:tblStylePr>
    <w:tblStylePr w:type="nwCell">
      <w:tblPr/>
      <w:tcPr>
        <w:tcBorders>
          <w:bottom w:val="single" w:color="D9C19B" w:themeColor="accent6" w:themeTint="99" w:sz="4" w:space="0"/>
        </w:tcBorders>
      </w:tcPr>
    </w:tblStylePr>
    <w:tblStylePr w:type="seCell">
      <w:tblPr/>
      <w:tcPr>
        <w:tcBorders>
          <w:top w:val="single" w:color="D9C19B" w:themeColor="accent6" w:themeTint="99" w:sz="4" w:space="0"/>
        </w:tcBorders>
      </w:tcPr>
    </w:tblStylePr>
    <w:tblStylePr w:type="swCell">
      <w:tblPr/>
      <w:tcPr>
        <w:tcBorders>
          <w:top w:val="single" w:color="D9C19B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B35E06" w:themeColor="accent1" w:themeShade="BF"/>
    </w:r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761E28" w:themeColor="accent2" w:themeShade="BF"/>
    </w:r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14415C" w:themeColor="accent3" w:themeShade="BF"/>
    </w:r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DA4D8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3A6331" w:themeColor="accent4" w:themeShade="BF"/>
    </w:r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473659" w:themeColor="accent5" w:themeShade="BF"/>
    </w:r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997339" w:themeColor="accent6" w:themeShade="BF"/>
    </w:r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B35E06" w:themeColor="accent1" w:themeShade="BF"/>
    </w:r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color="F9B268" w:themeColor="accent1" w:themeTint="99" w:sz="4" w:space="0"/>
        </w:tcBorders>
      </w:tcPr>
    </w:tblStylePr>
    <w:tblStylePr w:type="nwCell">
      <w:tblPr/>
      <w:tcPr>
        <w:tcBorders>
          <w:bottom w:val="single" w:color="F9B268" w:themeColor="accent1" w:themeTint="99" w:sz="4" w:space="0"/>
        </w:tcBorders>
      </w:tcPr>
    </w:tblStylePr>
    <w:tblStylePr w:type="seCell">
      <w:tblPr/>
      <w:tcPr>
        <w:tcBorders>
          <w:top w:val="single" w:color="F9B268" w:themeColor="accent1" w:themeTint="99" w:sz="4" w:space="0"/>
        </w:tcBorders>
      </w:tcPr>
    </w:tblStylePr>
    <w:tblStylePr w:type="swCell">
      <w:tblPr/>
      <w:tcPr>
        <w:tcBorders>
          <w:top w:val="single" w:color="F9B26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761E28" w:themeColor="accent2" w:themeShade="BF"/>
    </w:r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color="D86B77" w:themeColor="accent2" w:themeTint="99" w:sz="4" w:space="0"/>
        </w:tcBorders>
      </w:tcPr>
    </w:tblStylePr>
    <w:tblStylePr w:type="nwCell">
      <w:tblPr/>
      <w:tcPr>
        <w:tcBorders>
          <w:bottom w:val="single" w:color="D86B77" w:themeColor="accent2" w:themeTint="99" w:sz="4" w:space="0"/>
        </w:tcBorders>
      </w:tcPr>
    </w:tblStylePr>
    <w:tblStylePr w:type="seCell">
      <w:tblPr/>
      <w:tcPr>
        <w:tcBorders>
          <w:top w:val="single" w:color="D86B77" w:themeColor="accent2" w:themeTint="99" w:sz="4" w:space="0"/>
        </w:tcBorders>
      </w:tcPr>
    </w:tblStylePr>
    <w:tblStylePr w:type="swCell">
      <w:tblPr/>
      <w:tcPr>
        <w:tcBorders>
          <w:top w:val="single" w:color="D86B77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14415C" w:themeColor="accent3" w:themeShade="BF"/>
    </w:r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color="4DA4D8" w:themeColor="accent3" w:themeTint="99" w:sz="4" w:space="0"/>
        </w:tcBorders>
      </w:tcPr>
    </w:tblStylePr>
    <w:tblStylePr w:type="nwCell">
      <w:tblPr/>
      <w:tcPr>
        <w:tcBorders>
          <w:bottom w:val="single" w:color="4DA4D8" w:themeColor="accent3" w:themeTint="99" w:sz="4" w:space="0"/>
        </w:tcBorders>
      </w:tcPr>
    </w:tblStylePr>
    <w:tblStylePr w:type="seCell">
      <w:tblPr/>
      <w:tcPr>
        <w:tcBorders>
          <w:top w:val="single" w:color="4DA4D8" w:themeColor="accent3" w:themeTint="99" w:sz="4" w:space="0"/>
        </w:tcBorders>
      </w:tcPr>
    </w:tblStylePr>
    <w:tblStylePr w:type="swCell">
      <w:tblPr/>
      <w:tcPr>
        <w:tcBorders>
          <w:top w:val="single" w:color="4DA4D8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3A6331" w:themeColor="accent4" w:themeShade="BF"/>
    </w:r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color="8DC182" w:themeColor="accent4" w:themeTint="99" w:sz="4" w:space="0"/>
        </w:tcBorders>
      </w:tcPr>
    </w:tblStylePr>
    <w:tblStylePr w:type="nwCell">
      <w:tblPr/>
      <w:tcPr>
        <w:tcBorders>
          <w:bottom w:val="single" w:color="8DC182" w:themeColor="accent4" w:themeTint="99" w:sz="4" w:space="0"/>
        </w:tcBorders>
      </w:tcPr>
    </w:tblStylePr>
    <w:tblStylePr w:type="seCell">
      <w:tblPr/>
      <w:tcPr>
        <w:tcBorders>
          <w:top w:val="single" w:color="8DC182" w:themeColor="accent4" w:themeTint="99" w:sz="4" w:space="0"/>
        </w:tcBorders>
      </w:tcPr>
    </w:tblStylePr>
    <w:tblStylePr w:type="swCell">
      <w:tblPr/>
      <w:tcPr>
        <w:tcBorders>
          <w:top w:val="single" w:color="8DC18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473659" w:themeColor="accent5" w:themeShade="BF"/>
    </w:r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color="9F87B7" w:themeColor="accent5" w:themeTint="99" w:sz="4" w:space="0"/>
        </w:tcBorders>
      </w:tcPr>
    </w:tblStylePr>
    <w:tblStylePr w:type="nwCell">
      <w:tblPr/>
      <w:tcPr>
        <w:tcBorders>
          <w:bottom w:val="single" w:color="9F87B7" w:themeColor="accent5" w:themeTint="99" w:sz="4" w:space="0"/>
        </w:tcBorders>
      </w:tcPr>
    </w:tblStylePr>
    <w:tblStylePr w:type="seCell">
      <w:tblPr/>
      <w:tcPr>
        <w:tcBorders>
          <w:top w:val="single" w:color="9F87B7" w:themeColor="accent5" w:themeTint="99" w:sz="4" w:space="0"/>
        </w:tcBorders>
      </w:tcPr>
    </w:tblStylePr>
    <w:tblStylePr w:type="swCell">
      <w:tblPr/>
      <w:tcPr>
        <w:tcBorders>
          <w:top w:val="single" w:color="9F87B7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997339" w:themeColor="accent6" w:themeShade="BF"/>
    </w:r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color="D9C19B" w:themeColor="accent6" w:themeTint="99" w:sz="4" w:space="0"/>
        </w:tcBorders>
      </w:tcPr>
    </w:tblStylePr>
    <w:tblStylePr w:type="nwCell">
      <w:tblPr/>
      <w:tcPr>
        <w:tcBorders>
          <w:bottom w:val="single" w:color="D9C19B" w:themeColor="accent6" w:themeTint="99" w:sz="4" w:space="0"/>
        </w:tcBorders>
      </w:tcPr>
    </w:tblStylePr>
    <w:tblStylePr w:type="seCell">
      <w:tblPr/>
      <w:tcPr>
        <w:tcBorders>
          <w:top w:val="single" w:color="D9C19B" w:themeColor="accent6" w:themeTint="99" w:sz="4" w:space="0"/>
        </w:tcBorders>
      </w:tcPr>
    </w:tblStylePr>
    <w:tblStylePr w:type="swCell">
      <w:tblPr/>
      <w:tcPr>
        <w:tcBorders>
          <w:top w:val="single" w:color="D9C19B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B35E0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773F04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color="F07F0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color="F07F0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color="F07F09" w:themeColor="accent1" w:sz="8" w:space="0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color="F07F0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color="9F293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color="9F293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color="9F2936" w:themeColor="accent2" w:sz="8" w:space="0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color="9F293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color="1B58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color="1B58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color="1B587C" w:themeColor="accent3" w:sz="8" w:space="0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color="1B587C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color="4E854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color="4E854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color="4E8542" w:themeColor="accent4" w:sz="8" w:space="0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color="4E854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color="604878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color="604878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color="604878" w:themeColor="accent5" w:sz="8" w:space="0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color="604878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color="C1985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color="C1985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color="C19859" w:themeColor="accent6" w:sz="8" w:space="0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color="C19859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B35E06" w:themeColor="accent1" w:themeShade="BF"/>
    </w:rPr>
    <w:tblPr>
      <w:tblStyleRowBandSize w:val="1"/>
      <w:tblStyleColBandSize w:val="1"/>
      <w:tblBorders>
        <w:top w:val="single" w:color="F07F09" w:themeColor="accent1" w:sz="8" w:space="0"/>
        <w:bottom w:val="single" w:color="F07F0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761E28" w:themeColor="accent2" w:themeShade="BF"/>
    </w:rPr>
    <w:tblPr>
      <w:tblStyleRowBandSize w:val="1"/>
      <w:tblStyleColBandSize w:val="1"/>
      <w:tblBorders>
        <w:top w:val="single" w:color="9F2936" w:themeColor="accent2" w:sz="8" w:space="0"/>
        <w:bottom w:val="single" w:color="9F293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14415C" w:themeColor="accent3" w:themeShade="BF"/>
    </w:rPr>
    <w:tblPr>
      <w:tblStyleRowBandSize w:val="1"/>
      <w:tblStyleColBandSize w:val="1"/>
      <w:tblBorders>
        <w:top w:val="single" w:color="1B587C" w:themeColor="accent3" w:sz="8" w:space="0"/>
        <w:bottom w:val="single" w:color="1B587C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3A6331" w:themeColor="accent4" w:themeShade="BF"/>
    </w:rPr>
    <w:tblPr>
      <w:tblStyleRowBandSize w:val="1"/>
      <w:tblStyleColBandSize w:val="1"/>
      <w:tblBorders>
        <w:top w:val="single" w:color="4E8542" w:themeColor="accent4" w:sz="8" w:space="0"/>
        <w:bottom w:val="single" w:color="4E854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473659" w:themeColor="accent5" w:themeShade="BF"/>
    </w:rPr>
    <w:tblPr>
      <w:tblStyleRowBandSize w:val="1"/>
      <w:tblStyleColBandSize w:val="1"/>
      <w:tblBorders>
        <w:top w:val="single" w:color="604878" w:themeColor="accent5" w:sz="8" w:space="0"/>
        <w:bottom w:val="single" w:color="604878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997339" w:themeColor="accent6" w:themeShade="BF"/>
    </w:rPr>
    <w:tblPr>
      <w:tblStyleRowBandSize w:val="1"/>
      <w:tblStyleColBandSize w:val="1"/>
      <w:tblBorders>
        <w:top w:val="single" w:color="C19859" w:themeColor="accent6" w:sz="8" w:space="0"/>
        <w:bottom w:val="single" w:color="C1985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DA4D8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4DA4D8" w:themeColor="accent3" w:themeTint="99" w:sz="4" w:space="0"/>
        <w:bottom w:val="single" w:color="4DA4D8" w:themeColor="accent3" w:themeTint="99" w:sz="4" w:space="0"/>
        <w:insideH w:val="single" w:color="4DA4D8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blPr/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07F09" w:themeColor="accent1" w:sz="4" w:space="0"/>
          <w:left w:val="nil"/>
        </w:tcBorders>
      </w:tcPr>
    </w:tblStylePr>
    <w:tblStylePr w:type="swCell">
      <w:tblPr/>
      <w:tcPr>
        <w:tcBorders>
          <w:top w:val="double" w:color="F07F0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blPr/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F2936" w:themeColor="accent2" w:sz="4" w:space="0"/>
          <w:left w:val="nil"/>
        </w:tcBorders>
      </w:tcPr>
    </w:tblStylePr>
    <w:tblStylePr w:type="swCell">
      <w:tblPr/>
      <w:tcPr>
        <w:tcBorders>
          <w:top w:val="double" w:color="9F293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blPr/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B587C" w:themeColor="accent3" w:sz="4" w:space="0"/>
          <w:left w:val="nil"/>
        </w:tcBorders>
      </w:tcPr>
    </w:tblStylePr>
    <w:tblStylePr w:type="swCell">
      <w:tblPr/>
      <w:tcPr>
        <w:tcBorders>
          <w:top w:val="double" w:color="1B587C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blPr/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E8542" w:themeColor="accent4" w:sz="4" w:space="0"/>
          <w:left w:val="nil"/>
        </w:tcBorders>
      </w:tcPr>
    </w:tblStylePr>
    <w:tblStylePr w:type="swCell">
      <w:tblPr/>
      <w:tcPr>
        <w:tcBorders>
          <w:top w:val="double" w:color="4E8542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blPr/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878" w:themeColor="accent5" w:sz="4" w:space="0"/>
          <w:left w:val="nil"/>
        </w:tcBorders>
      </w:tcPr>
    </w:tblStylePr>
    <w:tblStylePr w:type="swCell">
      <w:tblPr/>
      <w:tcPr>
        <w:tcBorders>
          <w:top w:val="double" w:color="604878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blPr/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19859" w:themeColor="accent6" w:sz="4" w:space="0"/>
          <w:left w:val="nil"/>
        </w:tcBorders>
      </w:tcPr>
    </w:tblStylePr>
    <w:tblStylePr w:type="swCell">
      <w:tblPr/>
      <w:tcPr>
        <w:tcBorders>
          <w:top w:val="double" w:color="C19859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B35E06" w:themeColor="accent1" w:themeShade="BF"/>
    </w:rPr>
    <w:tblPr>
      <w:tblStyleRowBandSize w:val="1"/>
      <w:tblStyleColBandSize w:val="1"/>
      <w:tblBorders>
        <w:top w:val="single" w:color="F07F09" w:themeColor="accent1" w:sz="4" w:space="0"/>
        <w:bottom w:val="single" w:color="F07F0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761E28" w:themeColor="accent2" w:themeShade="BF"/>
    </w:rPr>
    <w:tblPr>
      <w:tblStyleRowBandSize w:val="1"/>
      <w:tblStyleColBandSize w:val="1"/>
      <w:tblBorders>
        <w:top w:val="single" w:color="9F2936" w:themeColor="accent2" w:sz="4" w:space="0"/>
        <w:bottom w:val="single" w:color="9F293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14415C" w:themeColor="accent3" w:themeShade="BF"/>
    </w:rPr>
    <w:tblPr>
      <w:tblStyleRowBandSize w:val="1"/>
      <w:tblStyleColBandSize w:val="1"/>
      <w:tblBorders>
        <w:top w:val="single" w:color="1B587C" w:themeColor="accent3" w:sz="4" w:space="0"/>
        <w:bottom w:val="single" w:color="1B587C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3A6331" w:themeColor="accent4" w:themeShade="BF"/>
    </w:rPr>
    <w:tblPr>
      <w:tblStyleRowBandSize w:val="1"/>
      <w:tblStyleColBandSize w:val="1"/>
      <w:tblBorders>
        <w:top w:val="single" w:color="4E8542" w:themeColor="accent4" w:sz="4" w:space="0"/>
        <w:bottom w:val="single" w:color="4E854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473659" w:themeColor="accent5" w:themeShade="BF"/>
    </w:rPr>
    <w:tblPr>
      <w:tblStyleRowBandSize w:val="1"/>
      <w:tblStyleColBandSize w:val="1"/>
      <w:tblBorders>
        <w:top w:val="single" w:color="604878" w:themeColor="accent5" w:sz="4" w:space="0"/>
        <w:bottom w:val="single" w:color="604878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997339" w:themeColor="accent6" w:themeShade="BF"/>
    </w:rPr>
    <w:tblPr>
      <w:tblStyleRowBandSize w:val="1"/>
      <w:tblStyleColBandSize w:val="1"/>
      <w:tblBorders>
        <w:top w:val="single" w:color="C19859" w:themeColor="accent6" w:sz="4" w:space="0"/>
        <w:bottom w:val="single" w:color="C1985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F89E42" w:themeColor="accent1" w:themeTint="BF" w:sz="8" w:space="0"/>
        <w:left w:val="single" w:color="F89E42" w:themeColor="accent1" w:themeTint="BF" w:sz="8" w:space="0"/>
        <w:bottom w:val="single" w:color="F89E42" w:themeColor="accent1" w:themeTint="BF" w:sz="8" w:space="0"/>
        <w:right w:val="single" w:color="F89E42" w:themeColor="accent1" w:themeTint="BF" w:sz="8" w:space="0"/>
        <w:insideH w:val="single" w:color="F89E42" w:themeColor="accent1" w:themeTint="BF" w:sz="8" w:space="0"/>
        <w:insideV w:val="single" w:color="F89E42" w:themeColor="accent1" w:themeTint="BF" w:sz="8" w:space="0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9E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color="F07F09" w:themeColor="accent1" w:sz="6" w:space="0"/>
          <w:insideV w:val="single" w:color="F07F09" w:themeColor="accent1" w:sz="6" w:space="0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color="9F2936" w:themeColor="accent2" w:sz="6" w:space="0"/>
          <w:insideV w:val="single" w:color="9F2936" w:themeColor="accent2" w:sz="6" w:space="0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color="1B587C" w:themeColor="accent3" w:sz="6" w:space="0"/>
          <w:insideV w:val="single" w:color="1B587C" w:themeColor="accent3" w:sz="6" w:space="0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color="4E8542" w:themeColor="accent4" w:sz="6" w:space="0"/>
          <w:insideV w:val="single" w:color="4E8542" w:themeColor="accent4" w:sz="6" w:space="0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color="604878" w:themeColor="accent5" w:sz="6" w:space="0"/>
          <w:insideV w:val="single" w:color="604878" w:themeColor="accent5" w:sz="6" w:space="0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color="C19859" w:themeColor="accent6" w:sz="6" w:space="0"/>
          <w:insideV w:val="single" w:color="C19859" w:themeColor="accent6" w:sz="6" w:space="0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F07F09" w:themeColor="accent1" w:sz="8" w:space="0"/>
        <w:bottom w:val="single" w:color="F07F0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9F2936" w:themeColor="accent2" w:sz="8" w:space="0"/>
        <w:bottom w:val="single" w:color="9F293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B587C" w:themeColor="accent3" w:sz="8" w:space="0"/>
        <w:bottom w:val="single" w:color="1B587C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E8542" w:themeColor="accent4" w:sz="8" w:space="0"/>
        <w:bottom w:val="single" w:color="4E854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604878" w:themeColor="accent5" w:sz="8" w:space="0"/>
        <w:bottom w:val="single" w:color="604878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C19859" w:themeColor="accent6" w:sz="8" w:space="0"/>
        <w:bottom w:val="single" w:color="C1985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F89E42" w:themeColor="accent1" w:themeTint="BF" w:sz="8" w:space="0"/>
        <w:left w:val="single" w:color="F89E42" w:themeColor="accent1" w:themeTint="BF" w:sz="8" w:space="0"/>
        <w:bottom w:val="single" w:color="F89E42" w:themeColor="accent1" w:themeTint="BF" w:sz="8" w:space="0"/>
        <w:right w:val="single" w:color="F89E42" w:themeColor="accent1" w:themeTint="BF" w:sz="8" w:space="0"/>
        <w:insideH w:val="single" w:color="F89E4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89E42" w:themeColor="accent1" w:themeTint="BF" w:sz="8" w:space="0"/>
          <w:left w:val="single" w:color="F89E42" w:themeColor="accent1" w:themeTint="BF" w:sz="8" w:space="0"/>
          <w:bottom w:val="single" w:color="F89E42" w:themeColor="accent1" w:themeTint="BF" w:sz="8" w:space="0"/>
          <w:right w:val="single" w:color="F89E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9E42" w:themeColor="accent1" w:themeTint="BF" w:sz="6" w:space="0"/>
          <w:left w:val="single" w:color="F89E42" w:themeColor="accent1" w:themeTint="BF" w:sz="8" w:space="0"/>
          <w:bottom w:val="single" w:color="F89E42" w:themeColor="accent1" w:themeTint="BF" w:sz="8" w:space="0"/>
          <w:right w:val="single" w:color="F89E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F07F09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styleId="CodeRef" w:customStyle="1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styleId="ListBulletChar" w:customStyle="1">
    <w:name w:val="List Bullet Char"/>
    <w:basedOn w:val="DefaultParagraphFont"/>
    <w:link w:val="ListBullet"/>
    <w:uiPriority w:val="11"/>
    <w:rsid w:val="00974709"/>
  </w:style>
  <w:style w:type="character" w:styleId="CodeRefChar" w:customStyle="1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16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eric-bowser-35028880/%20" TargetMode="External" Id="rId8" /><Relationship Type="http://schemas.openxmlformats.org/officeDocument/2006/relationships/settings" Target="settings.xml" Id="rId3" /><Relationship Type="http://schemas.openxmlformats.org/officeDocument/2006/relationships/hyperlink" Target="file:///C:\Users\ericr\Documents\ericryanbowser@gmail.com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engineer-it-all.com/" TargetMode="External" Id="rId9" /><Relationship Type="http://schemas.microsoft.com/office/2020/10/relationships/intelligence" Target="intelligence2.xml" Id="Rd117652a82654e8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081ACB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081ACB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94143EFBC5B4442838A140A056E0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9509A-4F40-4580-B4A8-B8A0500297DF}"/>
      </w:docPartPr>
      <w:docPartBody>
        <w:p w:rsidR="00081ACB" w:rsidRDefault="00081ACB">
          <w:pPr>
            <w:pStyle w:val="994143EFBC5B4442838A140A056E000F"/>
          </w:pPr>
          <w:r w:rsidRPr="00CF1A49">
            <w:t>Education</w:t>
          </w:r>
        </w:p>
      </w:docPartBody>
    </w:docPart>
    <w:docPart>
      <w:docPartPr>
        <w:name w:val="0081691276354A0290C68AA8398E6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C6C12-985F-47C3-9C59-D5DA83E48380}"/>
      </w:docPartPr>
      <w:docPartBody>
        <w:p w:rsidR="00081ACB" w:rsidRDefault="00081ACB">
          <w:pPr>
            <w:pStyle w:val="0081691276354A0290C68AA8398E698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E3DF7"/>
    <w:rsid w:val="002D6D13"/>
    <w:rsid w:val="005D1E14"/>
    <w:rsid w:val="008C0212"/>
    <w:rsid w:val="009E0364"/>
    <w:rsid w:val="00B403FB"/>
    <w:rsid w:val="00C3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94143EFBC5B4442838A140A056E000F">
    <w:name w:val="994143EFBC5B4442838A140A056E000F"/>
  </w:style>
  <w:style w:type="paragraph" w:customStyle="1" w:styleId="0081691276354A0290C68AA8398E698F">
    <w:name w:val="0081691276354A0290C68AA8398E6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resume-template.dotx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Eric Bowser</lastModifiedBy>
  <revision>2</revision>
  <dcterms:created xsi:type="dcterms:W3CDTF">2022-08-04T23:43:00.0000000Z</dcterms:created>
  <dcterms:modified xsi:type="dcterms:W3CDTF">2022-08-05T14:42:20.2138757Z</dcterms:modified>
  <category/>
</coreProperties>
</file>