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1D" w:rsidRDefault="005C5F3F" w:rsidP="005B62D4">
      <w:pPr>
        <w:jc w:val="center"/>
        <w:rPr>
          <w:u w:val="single"/>
        </w:rPr>
      </w:pPr>
      <w:bookmarkStart w:id="0" w:name="_GoBack"/>
      <w:bookmarkEnd w:id="0"/>
      <w:r w:rsidRPr="00654A1D">
        <w:rPr>
          <w:u w:val="single"/>
        </w:rPr>
        <w:t>Identifying Newton’s 3</w:t>
      </w:r>
      <w:r w:rsidRPr="00654A1D">
        <w:rPr>
          <w:u w:val="single"/>
          <w:vertAlign w:val="superscript"/>
        </w:rPr>
        <w:t>rd</w:t>
      </w:r>
      <w:r w:rsidRPr="00654A1D">
        <w:rPr>
          <w:u w:val="single"/>
        </w:rPr>
        <w:t xml:space="preserve"> Law Pairs</w:t>
      </w:r>
    </w:p>
    <w:p w:rsidR="005B62D4" w:rsidRDefault="005B62D4" w:rsidP="005B62D4">
      <w:pPr>
        <w:jc w:val="center"/>
        <w:rPr>
          <w:u w:val="single"/>
        </w:rPr>
      </w:pPr>
    </w:p>
    <w:p w:rsidR="005B62D4" w:rsidRDefault="005B62D4" w:rsidP="005B62D4">
      <w:r>
        <w:t>Construct force diagrams for each of the following situations. Then, identify the Newton’s 3</w:t>
      </w:r>
      <w:r w:rsidRPr="00654A1D">
        <w:rPr>
          <w:vertAlign w:val="superscript"/>
        </w:rPr>
        <w:t>rd</w:t>
      </w:r>
      <w:r>
        <w:t xml:space="preserve"> Law pairs in each force diagram.</w:t>
      </w:r>
    </w:p>
    <w:p w:rsidR="005B62D4" w:rsidRDefault="005B62D4" w:rsidP="005B62D4"/>
    <w:p w:rsidR="005B62D4" w:rsidRDefault="005B62D4" w:rsidP="005B62D4"/>
    <w:p w:rsidR="005B62D4" w:rsidRDefault="005B62D4" w:rsidP="005B62D4">
      <w:pPr>
        <w:pStyle w:val="ColorfulList-Accent1"/>
        <w:numPr>
          <w:ilvl w:val="0"/>
          <w:numId w:val="13"/>
        </w:numPr>
      </w:pPr>
      <w:r w:rsidRPr="00654A1D">
        <w:t>A coffee cup sitting still on a table.</w:t>
      </w:r>
    </w:p>
    <w:p w:rsidR="005B62D4" w:rsidRDefault="005B62D4" w:rsidP="005B62D4">
      <w:pPr>
        <w:ind w:left="1440" w:firstLine="720"/>
        <w:rPr>
          <w:u w:val="single"/>
        </w:rPr>
      </w:pPr>
    </w:p>
    <w:p w:rsidR="005B62D4" w:rsidRPr="00155690" w:rsidRDefault="005B62D4" w:rsidP="005B62D4">
      <w:pPr>
        <w:ind w:left="1440" w:firstLine="720"/>
        <w:rPr>
          <w:u w:val="single"/>
        </w:rPr>
      </w:pPr>
      <w:r>
        <w:rPr>
          <w:u w:val="single"/>
        </w:rPr>
        <w:t>the cup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the table</w:t>
      </w:r>
    </w:p>
    <w:p w:rsidR="005B62D4" w:rsidRDefault="005B62D4" w:rsidP="005B62D4"/>
    <w:p w:rsidR="005B62D4" w:rsidRDefault="005B62D4" w:rsidP="005B62D4"/>
    <w:p w:rsidR="005B62D4" w:rsidRDefault="005B62D4" w:rsidP="005B62D4"/>
    <w:p w:rsidR="005B62D4" w:rsidRDefault="005B62D4" w:rsidP="005B62D4"/>
    <w:p w:rsidR="005B62D4" w:rsidRDefault="005B62D4" w:rsidP="005B62D4"/>
    <w:p w:rsidR="005B62D4" w:rsidRDefault="005B62D4" w:rsidP="005B62D4"/>
    <w:p w:rsidR="005B62D4" w:rsidRDefault="005B62D4" w:rsidP="005B62D4"/>
    <w:p w:rsidR="005B62D4" w:rsidRPr="00654A1D" w:rsidRDefault="005B62D4" w:rsidP="005B62D4"/>
    <w:p w:rsidR="005B62D4" w:rsidRDefault="005B62D4" w:rsidP="005B62D4">
      <w:pPr>
        <w:pStyle w:val="ColorfulList-Accent1"/>
        <w:numPr>
          <w:ilvl w:val="0"/>
          <w:numId w:val="13"/>
        </w:numPr>
      </w:pPr>
      <w:r w:rsidRPr="00654A1D">
        <w:t>Two boxes sitting on top of each other.</w:t>
      </w:r>
    </w:p>
    <w:p w:rsidR="005B62D4" w:rsidRDefault="005B62D4" w:rsidP="005B62D4">
      <w:pPr>
        <w:pStyle w:val="ColorfulList-Accent1"/>
      </w:pPr>
    </w:p>
    <w:p w:rsidR="005B62D4" w:rsidRPr="00155690" w:rsidRDefault="005B62D4" w:rsidP="005B62D4">
      <w:pPr>
        <w:pStyle w:val="ColorfulList-Accent1"/>
        <w:ind w:left="2160"/>
        <w:rPr>
          <w:u w:val="single"/>
        </w:rPr>
      </w:pPr>
      <w:r w:rsidRPr="00155690">
        <w:rPr>
          <w:u w:val="single"/>
        </w:rPr>
        <w:t>the bottom box</w:t>
      </w:r>
      <w:r>
        <w:tab/>
      </w:r>
      <w:r>
        <w:tab/>
      </w:r>
      <w:r>
        <w:tab/>
      </w:r>
      <w:r>
        <w:tab/>
      </w:r>
      <w:r>
        <w:rPr>
          <w:u w:val="single"/>
        </w:rPr>
        <w:t>the top box</w:t>
      </w: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Pr="00654A1D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  <w:numPr>
          <w:ilvl w:val="0"/>
          <w:numId w:val="13"/>
        </w:numPr>
      </w:pPr>
      <w:r>
        <w:t>A person falling toward earth.</w:t>
      </w:r>
    </w:p>
    <w:p w:rsidR="005B62D4" w:rsidRDefault="005B62D4" w:rsidP="005B62D4">
      <w:pPr>
        <w:pStyle w:val="ColorfulList-Accent1"/>
      </w:pPr>
    </w:p>
    <w:p w:rsidR="005B62D4" w:rsidRPr="00155690" w:rsidRDefault="005B62D4" w:rsidP="005B62D4">
      <w:pPr>
        <w:pStyle w:val="ColorfulList-Accent1"/>
        <w:ind w:left="2160"/>
        <w:rPr>
          <w:u w:val="single"/>
        </w:rPr>
      </w:pPr>
      <w:r>
        <w:rPr>
          <w:u w:val="single"/>
        </w:rPr>
        <w:t>the person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the earth</w:t>
      </w: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Default="005B62D4" w:rsidP="005B62D4">
      <w:pPr>
        <w:pStyle w:val="ColorfulList-Accent1"/>
      </w:pPr>
    </w:p>
    <w:p w:rsidR="005B62D4" w:rsidRPr="00654A1D" w:rsidRDefault="005B62D4" w:rsidP="005B62D4">
      <w:pPr>
        <w:pStyle w:val="ColorfulList-Accent1"/>
      </w:pPr>
    </w:p>
    <w:p w:rsidR="005B62D4" w:rsidRPr="00654A1D" w:rsidRDefault="005B62D4" w:rsidP="005B62D4"/>
    <w:sectPr w:rsidR="005B62D4" w:rsidRPr="00654A1D" w:rsidSect="005B62D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3">
    <w:nsid w:val="7DD067CA"/>
    <w:multiLevelType w:val="hybridMultilevel"/>
    <w:tmpl w:val="7E26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1D"/>
    <w:rsid w:val="005B62D4"/>
    <w:rsid w:val="005C5F3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Arial" w:hAnsi="Arial"/>
      <w:color w:val="24406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b/>
      <w:bCs/>
      <w:cap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b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b/>
      <w:i/>
      <w:sz w:val="24"/>
      <w:szCs w:val="24"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="Arial" w:eastAsia="Times New Roman" w:hAnsi="Arial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="Arial" w:eastAsia="Times New Roman" w:hAnsi="Arial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styleId="ColorfulList-Accent1">
    <w:name w:val="Colorful List Accent 1"/>
    <w:basedOn w:val="Normal"/>
    <w:rsid w:val="00654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Arial" w:hAnsi="Arial"/>
      <w:color w:val="24406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b/>
      <w:bCs/>
      <w:cap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b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b/>
      <w:i/>
      <w:sz w:val="24"/>
      <w:szCs w:val="24"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="Arial" w:eastAsia="Times New Roman" w:hAnsi="Arial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="Arial" w:eastAsia="Times New Roman" w:hAnsi="Arial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styleId="ColorfulList-Accent1">
    <w:name w:val="Colorful List Accent 1"/>
    <w:basedOn w:val="Normal"/>
    <w:rsid w:val="0065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Mily</cp:lastModifiedBy>
  <cp:revision>2</cp:revision>
  <dcterms:created xsi:type="dcterms:W3CDTF">2012-07-09T22:53:00Z</dcterms:created>
  <dcterms:modified xsi:type="dcterms:W3CDTF">2012-07-09T22:53:00Z</dcterms:modified>
</cp:coreProperties>
</file>