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75E" w:rsidRPr="00DE7E2F" w:rsidRDefault="0028475E" w:rsidP="0028475E">
      <w:pPr>
        <w:jc w:val="center"/>
        <w:rPr>
          <w:b/>
        </w:rPr>
      </w:pPr>
      <w:r w:rsidRPr="00DE7E2F">
        <w:rPr>
          <w:b/>
        </w:rPr>
        <w:t>Purposes of Lab in Modeling Instruction</w:t>
      </w:r>
    </w:p>
    <w:p w:rsidR="00907EB2" w:rsidRDefault="00FA2165">
      <w:r>
        <w:t xml:space="preserve">Labs in Modeling Instruction are primarily used to introduce </w:t>
      </w:r>
      <w:r w:rsidR="00DE7E2F">
        <w:t>phenomena that</w:t>
      </w:r>
      <w:r>
        <w:t xml:space="preserve"> can then be the basis for a new round of model</w:t>
      </w:r>
      <w:r w:rsidR="00606071">
        <w:t xml:space="preserve"> </w:t>
      </w:r>
      <w:r w:rsidR="00DE7E2F">
        <w:t>development;</w:t>
      </w:r>
      <w:r w:rsidR="00606071">
        <w:t xml:space="preserve"> this is the notion of what </w:t>
      </w:r>
      <w:proofErr w:type="spellStart"/>
      <w:r w:rsidR="00606071">
        <w:t>Halloun</w:t>
      </w:r>
      <w:proofErr w:type="spellEnd"/>
      <w:r w:rsidR="00606071">
        <w:t xml:space="preserve"> calls paradigm labs. However, several labs are used to apply the models to ge</w:t>
      </w:r>
      <w:r w:rsidR="00DE7E2F">
        <w:t xml:space="preserve">nerate and confirm predictions. The </w:t>
      </w:r>
      <w:r w:rsidR="00606071">
        <w:t>ball in the cu</w:t>
      </w:r>
      <w:r w:rsidR="00DE7E2F">
        <w:t>p lab is a good example of this</w:t>
      </w:r>
      <w:r w:rsidR="00606071">
        <w:t>. T</w:t>
      </w:r>
      <w:r>
        <w:t xml:space="preserve">he primary goals </w:t>
      </w:r>
      <w:r w:rsidR="00DE7E2F">
        <w:t>for Modeling Instruction labs</w:t>
      </w:r>
      <w:r>
        <w:t xml:space="preserve"> are to have students look for patterns, and find ways to represent those patterns. </w:t>
      </w:r>
      <w:r w:rsidR="00964BE7">
        <w:t>From these patterns, the model develops as a way of describing, being consistent with</w:t>
      </w:r>
      <w:r w:rsidR="00DE7E2F">
        <w:t>,</w:t>
      </w:r>
      <w:r w:rsidR="00964BE7">
        <w:t xml:space="preserve"> and predicting</w:t>
      </w:r>
      <w:r w:rsidR="00DE7E2F">
        <w:t>,</w:t>
      </w:r>
      <w:r w:rsidR="00964BE7">
        <w:t xml:space="preserve"> the patterns identified in the labs. </w:t>
      </w:r>
      <w:r w:rsidR="005D4B9B">
        <w:t>The basic idea in these types of labs is that</w:t>
      </w:r>
      <w:r w:rsidR="00DE7E2F">
        <w:t xml:space="preserve"> the students’ </w:t>
      </w:r>
      <w:r w:rsidR="005D4B9B">
        <w:t>st</w:t>
      </w:r>
      <w:r w:rsidR="00DE7E2F">
        <w:t>arting point should be a model. For example,</w:t>
      </w:r>
      <w:r w:rsidR="005D4B9B">
        <w:t xml:space="preserve"> when students begin investigating energy</w:t>
      </w:r>
      <w:r w:rsidR="00DE7E2F">
        <w:t>,</w:t>
      </w:r>
      <w:r w:rsidR="005D4B9B">
        <w:t xml:space="preserve"> they begin by making kinematic models of the phenomena that they are going to be investigating. </w:t>
      </w:r>
      <w:r w:rsidR="00907EB2">
        <w:t xml:space="preserve">This has some important implications for how labs are carried out and how they are evaluated. </w:t>
      </w:r>
    </w:p>
    <w:p w:rsidR="005D4B9B" w:rsidRDefault="00907EB2">
      <w:r>
        <w:t xml:space="preserve">1. A heavy emphasis on </w:t>
      </w:r>
      <w:r w:rsidR="00964BE7">
        <w:t>expl</w:t>
      </w:r>
      <w:r w:rsidR="00DE7E2F">
        <w:t>oration is included in each lab. T</w:t>
      </w:r>
      <w:r w:rsidR="00964BE7">
        <w:t>he labs tend not to be overly prescriptive</w:t>
      </w:r>
      <w:r w:rsidR="00DE7E2F">
        <w:t>,</w:t>
      </w:r>
      <w:r w:rsidR="00964BE7">
        <w:t xml:space="preserve"> but instead encourage students to ‘muck about.’   For example</w:t>
      </w:r>
      <w:r w:rsidR="00DE7E2F">
        <w:t>,</w:t>
      </w:r>
      <w:r w:rsidR="00964BE7">
        <w:t xml:space="preserve"> in the Newton’s 2</w:t>
      </w:r>
      <w:r w:rsidR="00964BE7" w:rsidRPr="00964BE7">
        <w:rPr>
          <w:vertAlign w:val="superscript"/>
        </w:rPr>
        <w:t>nd</w:t>
      </w:r>
      <w:r w:rsidR="00DE7E2F">
        <w:t xml:space="preserve"> law lab, students </w:t>
      </w:r>
      <w:r w:rsidR="00964BE7">
        <w:t xml:space="preserve">are asked to propose and identify relationships among the data.  The </w:t>
      </w:r>
      <w:r w:rsidR="00DE7E2F">
        <w:t>idea is to constrain students</w:t>
      </w:r>
      <w:r w:rsidR="00A32133">
        <w:t xml:space="preserve"> in the types of relationships that they are looking for, but </w:t>
      </w:r>
      <w:r w:rsidR="00606071">
        <w:t>to allow them space to develop approaches to collecting data that can be used to support claims regarding patterns. The challenge</w:t>
      </w:r>
      <w:r w:rsidR="00DE7E2F">
        <w:t xml:space="preserve"> of</w:t>
      </w:r>
      <w:r w:rsidR="00606071">
        <w:t xml:space="preserve"> this is that the instructor will regularly be </w:t>
      </w:r>
      <w:r w:rsidR="00DE7E2F">
        <w:t>required</w:t>
      </w:r>
      <w:r w:rsidR="00606071">
        <w:t xml:space="preserve"> to quickly help students evaluate experimental design and to parse data for relationships. </w:t>
      </w:r>
    </w:p>
    <w:p w:rsidR="005D4B9B" w:rsidRDefault="003A35AE">
      <w:r>
        <w:t xml:space="preserve">2. This approach, looking for patterns within phenomena, is different than what students often expect. They tend to expect confirmatory labs during which they are expected to get </w:t>
      </w:r>
      <w:r w:rsidR="005D4B9B">
        <w:t xml:space="preserve">right answers.  </w:t>
      </w:r>
    </w:p>
    <w:p w:rsidR="0028475E" w:rsidRPr="005D4B9B" w:rsidRDefault="005D4B9B">
      <w:r>
        <w:t xml:space="preserve">3. Looking for patterns within data also presents a challenge of what type of lab report should be completed.  We tend to do one of two things: when the labs are heavily </w:t>
      </w:r>
      <w:proofErr w:type="spellStart"/>
      <w:r>
        <w:t>scaffolded</w:t>
      </w:r>
      <w:proofErr w:type="spellEnd"/>
      <w:r>
        <w:t>, such as the Investigating Constant Motion and Accelerated Motion labs</w:t>
      </w:r>
      <w:r w:rsidR="00DE7E2F">
        <w:t>,</w:t>
      </w:r>
      <w:r>
        <w:t xml:space="preserve"> we expect that students complete the activity and turn in a completed worksheet which is then graded for completeness.  The other option is </w:t>
      </w:r>
      <w:r w:rsidR="00DE7E2F">
        <w:t xml:space="preserve">that we ask students </w:t>
      </w:r>
      <w:r>
        <w:t>to write up the lab</w:t>
      </w:r>
      <w:r w:rsidR="00DE7E2F">
        <w:t xml:space="preserve"> by describing</w:t>
      </w:r>
      <w:r>
        <w:t xml:space="preserve"> the pattern</w:t>
      </w:r>
      <w:r w:rsidR="00DE7E2F">
        <w:t>(s) that they found, and by providing</w:t>
      </w:r>
      <w:r>
        <w:t xml:space="preserve"> evidence that supports the</w:t>
      </w:r>
      <w:r w:rsidR="00DE7E2F">
        <w:t>ir</w:t>
      </w:r>
      <w:r>
        <w:t xml:space="preserve"> claim</w:t>
      </w:r>
      <w:r w:rsidR="00DE7E2F">
        <w:t>(s)</w:t>
      </w:r>
      <w:r>
        <w:t>.  For example, in the Proposing a Quantitative Energy Relationship lab</w:t>
      </w:r>
      <w:r w:rsidR="00DE7E2F">
        <w:t>,</w:t>
      </w:r>
      <w:r>
        <w:t xml:space="preserve"> some students may begin with a claim that </w:t>
      </w:r>
      <w:proofErr w:type="spellStart"/>
      <w:r>
        <w:t>E</w:t>
      </w:r>
      <w:r w:rsidRPr="005D4B9B">
        <w:rPr>
          <w:vertAlign w:val="subscript"/>
        </w:rPr>
        <w:t>k</w:t>
      </w:r>
      <w:proofErr w:type="spellEnd"/>
      <w:r w:rsidR="00DE7E2F">
        <w:t xml:space="preserve"> = </w:t>
      </w:r>
      <w:proofErr w:type="spellStart"/>
      <w:r w:rsidR="00DE7E2F">
        <w:t>mv</w:t>
      </w:r>
      <w:proofErr w:type="spellEnd"/>
      <w:r w:rsidR="00DE7E2F">
        <w:t xml:space="preserve">, </w:t>
      </w:r>
      <w:r>
        <w:t>which is a reasonable place to begin (it depends on mass and it depends on velocity).  After some investigation</w:t>
      </w:r>
      <w:r w:rsidR="00DE7E2F">
        <w:t>, students</w:t>
      </w:r>
      <w:r>
        <w:t xml:space="preserve"> may end up having a curve that they fit with a line that suggests </w:t>
      </w:r>
      <w:proofErr w:type="spellStart"/>
      <w:r>
        <w:t>E</w:t>
      </w:r>
      <w:r w:rsidRPr="005D4B9B">
        <w:rPr>
          <w:vertAlign w:val="subscript"/>
        </w:rPr>
        <w:t>k</w:t>
      </w:r>
      <w:proofErr w:type="spellEnd"/>
      <w:r>
        <w:t xml:space="preserve"> = 1/3 mv</w:t>
      </w:r>
      <w:r w:rsidRPr="005D4B9B">
        <w:rPr>
          <w:vertAlign w:val="superscript"/>
        </w:rPr>
        <w:t>2</w:t>
      </w:r>
      <w:r w:rsidR="00DE7E2F">
        <w:t>. A</w:t>
      </w:r>
      <w:r>
        <w:t>lthough this isn’t ‘right</w:t>
      </w:r>
      <w:r w:rsidR="00DE7E2F">
        <w:t>,</w:t>
      </w:r>
      <w:r>
        <w:t>’ we evaluate this based on the evidence that they use</w:t>
      </w:r>
      <w:r w:rsidR="00DE7E2F">
        <w:t>d</w:t>
      </w:r>
      <w:r>
        <w:t xml:space="preserve"> to </w:t>
      </w:r>
      <w:r w:rsidR="003D0AB5">
        <w:t xml:space="preserve">support the claim.  </w:t>
      </w:r>
    </w:p>
    <w:sectPr w:rsidR="0028475E" w:rsidRPr="005D4B9B" w:rsidSect="0028475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D638B"/>
    <w:multiLevelType w:val="multilevel"/>
    <w:tmpl w:val="38102BBA"/>
    <w:lvl w:ilvl="0">
      <w:start w:val="1"/>
      <w:numFmt w:val="upperRoman"/>
      <w:suff w:val="space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suff w:val="space"/>
      <w:lvlText w:val="%2."/>
      <w:lvlJc w:val="center"/>
      <w:pPr>
        <w:ind w:left="720" w:hanging="720"/>
      </w:pPr>
      <w:rPr>
        <w:rFonts w:hint="default"/>
      </w:rPr>
    </w:lvl>
    <w:lvl w:ilvl="2">
      <w:start w:val="1"/>
      <w:numFmt w:val="decimal"/>
      <w:pStyle w:val="Heading3"/>
      <w:suff w:val="space"/>
      <w:lvlText w:val="%3."/>
      <w:lvlJc w:val="center"/>
      <w:pPr>
        <w:ind w:left="1440" w:hanging="1440"/>
      </w:pPr>
      <w:rPr>
        <w:rFonts w:hint="default"/>
      </w:rPr>
    </w:lvl>
    <w:lvl w:ilvl="3">
      <w:start w:val="1"/>
      <w:numFmt w:val="lowerLetter"/>
      <w:pStyle w:val="Heading4"/>
      <w:suff w:val="space"/>
      <w:lvlText w:val="(%4)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1">
    <w:nsid w:val="061F1142"/>
    <w:multiLevelType w:val="multilevel"/>
    <w:tmpl w:val="E760E8A2"/>
    <w:lvl w:ilvl="0">
      <w:start w:val="1"/>
      <w:numFmt w:val="upperRoman"/>
      <w:suff w:val="space"/>
      <w:lvlText w:val="%1."/>
      <w:lvlJc w:val="center"/>
      <w:pPr>
        <w:ind w:left="0" w:firstLine="0"/>
      </w:pPr>
      <w:rPr>
        <w:rFonts w:hint="default"/>
      </w:rPr>
    </w:lvl>
    <w:lvl w:ilvl="1">
      <w:start w:val="1"/>
      <w:numFmt w:val="upperLetter"/>
      <w:suff w:val="space"/>
      <w:lvlText w:val="%2."/>
      <w:lvlJc w:val="center"/>
      <w:pPr>
        <w:ind w:left="720" w:hanging="720"/>
      </w:pPr>
      <w:rPr>
        <w:rFonts w:hint="default"/>
      </w:rPr>
    </w:lvl>
    <w:lvl w:ilvl="2">
      <w:start w:val="1"/>
      <w:numFmt w:val="decimal"/>
      <w:suff w:val="space"/>
      <w:lvlText w:val="%3."/>
      <w:lvlJc w:val="center"/>
      <w:pPr>
        <w:ind w:left="1440" w:hanging="1440"/>
      </w:pPr>
      <w:rPr>
        <w:rFonts w:hint="default"/>
      </w:rPr>
    </w:lvl>
    <w:lvl w:ilvl="3">
      <w:start w:val="1"/>
      <w:numFmt w:val="lowerLetter"/>
      <w:suff w:val="space"/>
      <w:lvlText w:val="(%4)"/>
      <w:lvlJc w:val="left"/>
      <w:pPr>
        <w:ind w:left="2160" w:hanging="21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">
    <w:nsid w:val="51125354"/>
    <w:multiLevelType w:val="multilevel"/>
    <w:tmpl w:val="F760CB52"/>
    <w:lvl w:ilvl="0">
      <w:start w:val="1"/>
      <w:numFmt w:val="upperRoman"/>
      <w:pStyle w:val="AJPHeader1"/>
      <w:suff w:val="space"/>
      <w:lvlText w:val="%1."/>
      <w:lvlJc w:val="center"/>
      <w:pPr>
        <w:ind w:left="-288" w:firstLine="288"/>
      </w:pPr>
      <w:rPr>
        <w:rFonts w:hint="default"/>
      </w:rPr>
    </w:lvl>
    <w:lvl w:ilvl="1">
      <w:start w:val="1"/>
      <w:numFmt w:val="upperLetter"/>
      <w:pStyle w:val="AJPHeader2"/>
      <w:suff w:val="space"/>
      <w:lvlText w:val="%2."/>
      <w:lvlJc w:val="center"/>
      <w:pPr>
        <w:ind w:left="-576" w:firstLine="576"/>
      </w:pPr>
      <w:rPr>
        <w:rFonts w:hint="default"/>
      </w:rPr>
    </w:lvl>
    <w:lvl w:ilvl="2">
      <w:start w:val="1"/>
      <w:numFmt w:val="decimal"/>
      <w:pStyle w:val="AJPHeader3"/>
      <w:suff w:val="space"/>
      <w:lvlText w:val="%3."/>
      <w:lvlJc w:val="center"/>
      <w:pPr>
        <w:ind w:left="0" w:firstLine="0"/>
      </w:pPr>
      <w:rPr>
        <w:rFonts w:hint="default"/>
      </w:rPr>
    </w:lvl>
    <w:lvl w:ilvl="3">
      <w:start w:val="1"/>
      <w:numFmt w:val="lowerLetter"/>
      <w:pStyle w:val="AJPHeader4"/>
      <w:suff w:val="space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672"/>
        </w:tabs>
        <w:ind w:left="3312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392"/>
        </w:tabs>
        <w:ind w:left="4032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112"/>
        </w:tabs>
        <w:ind w:left="4752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832"/>
        </w:tabs>
        <w:ind w:left="5472" w:firstLine="0"/>
      </w:pPr>
      <w:rPr>
        <w:rFonts w:hint="default"/>
      </w:rPr>
    </w:lvl>
  </w:abstractNum>
  <w:abstractNum w:abstractNumId="3">
    <w:nsid w:val="53275416"/>
    <w:multiLevelType w:val="multilevel"/>
    <w:tmpl w:val="158E31C4"/>
    <w:name w:val="APA"/>
    <w:lvl w:ilvl="0">
      <w:start w:val="1"/>
      <w:numFmt w:val="none"/>
      <w:pStyle w:val="APAHeading1"/>
      <w:lvlText w:val="%1"/>
      <w:lvlJc w:val="left"/>
      <w:pPr>
        <w:ind w:left="-720" w:firstLine="0"/>
      </w:pPr>
      <w:rPr>
        <w:rFonts w:hint="default"/>
      </w:rPr>
    </w:lvl>
    <w:lvl w:ilvl="1">
      <w:start w:val="1"/>
      <w:numFmt w:val="none"/>
      <w:pStyle w:val="Heading1"/>
      <w:lvlText w:val="%2"/>
      <w:lvlJc w:val="left"/>
      <w:pPr>
        <w:tabs>
          <w:tab w:val="num" w:pos="0"/>
        </w:tabs>
        <w:ind w:left="-720" w:firstLine="720"/>
      </w:pPr>
      <w:rPr>
        <w:rFonts w:hint="default"/>
      </w:rPr>
    </w:lvl>
    <w:lvl w:ilvl="2">
      <w:start w:val="1"/>
      <w:numFmt w:val="none"/>
      <w:pStyle w:val="Heading2"/>
      <w:lvlText w:val="%3"/>
      <w:lvlJc w:val="left"/>
      <w:pPr>
        <w:ind w:left="720" w:firstLine="0"/>
      </w:pPr>
      <w:rPr>
        <w:rFonts w:hint="default"/>
      </w:rPr>
    </w:lvl>
    <w:lvl w:ilvl="3">
      <w:start w:val="1"/>
      <w:numFmt w:val="none"/>
      <w:pStyle w:val="Heading3"/>
      <w:lvlText w:val="%4"/>
      <w:lvlJc w:val="left"/>
      <w:pPr>
        <w:ind w:left="1440" w:firstLine="0"/>
      </w:pPr>
      <w:rPr>
        <w:rFonts w:hint="default"/>
      </w:rPr>
    </w:lvl>
    <w:lvl w:ilvl="4">
      <w:start w:val="1"/>
      <w:numFmt w:val="none"/>
      <w:pStyle w:val="Heading4"/>
      <w:lvlText w:val=""/>
      <w:lvlJc w:val="left"/>
      <w:pPr>
        <w:ind w:left="216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288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360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43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5040" w:firstLine="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28475E"/>
    <w:rsid w:val="00071EE3"/>
    <w:rsid w:val="0028475E"/>
    <w:rsid w:val="003A35AE"/>
    <w:rsid w:val="003D0AB5"/>
    <w:rsid w:val="00432AC3"/>
    <w:rsid w:val="005D4B9B"/>
    <w:rsid w:val="00606071"/>
    <w:rsid w:val="00907EB2"/>
    <w:rsid w:val="00964BE7"/>
    <w:rsid w:val="00A32133"/>
    <w:rsid w:val="00B26295"/>
    <w:rsid w:val="00DE7E2F"/>
    <w:rsid w:val="00FA2165"/>
  </w:rsids>
  <m:mathPr>
    <m:mathFont m:val="@ＭＳ 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90D"/>
    <w:rPr>
      <w:sz w:val="24"/>
      <w:szCs w:val="24"/>
    </w:rPr>
  </w:style>
  <w:style w:type="paragraph" w:styleId="Heading1">
    <w:name w:val="heading 1"/>
    <w:aliases w:val="AJP Heading 1"/>
    <w:next w:val="BodyText"/>
    <w:link w:val="Heading1Char"/>
    <w:uiPriority w:val="9"/>
    <w:qFormat/>
    <w:rsid w:val="00BC1551"/>
    <w:pPr>
      <w:keepNext/>
      <w:keepLines/>
      <w:numPr>
        <w:ilvl w:val="1"/>
        <w:numId w:val="10"/>
      </w:numPr>
      <w:spacing w:before="480"/>
      <w:jc w:val="center"/>
      <w:outlineLvl w:val="0"/>
    </w:pPr>
    <w:rPr>
      <w:rFonts w:ascii="Times New Roman" w:eastAsiaTheme="majorEastAsia" w:hAnsi="Times New Roman" w:cstheme="majorBidi"/>
      <w:bCs/>
      <w:caps/>
      <w:sz w:val="24"/>
      <w:szCs w:val="32"/>
    </w:rPr>
  </w:style>
  <w:style w:type="paragraph" w:styleId="Heading2">
    <w:name w:val="heading 2"/>
    <w:aliases w:val="AJP Heading 2"/>
    <w:basedOn w:val="Heading1"/>
    <w:next w:val="BodyText"/>
    <w:link w:val="Heading2Char"/>
    <w:uiPriority w:val="9"/>
    <w:unhideWhenUsed/>
    <w:qFormat/>
    <w:rsid w:val="00BC1551"/>
    <w:pPr>
      <w:numPr>
        <w:ilvl w:val="2"/>
      </w:numPr>
      <w:spacing w:before="200"/>
      <w:outlineLvl w:val="1"/>
    </w:pPr>
    <w:rPr>
      <w:bCs w:val="0"/>
      <w:caps w:val="0"/>
      <w:szCs w:val="26"/>
    </w:rPr>
  </w:style>
  <w:style w:type="paragraph" w:styleId="Heading3">
    <w:name w:val="heading 3"/>
    <w:aliases w:val="AJP Heading 3"/>
    <w:basedOn w:val="Heading2"/>
    <w:next w:val="BodyText"/>
    <w:link w:val="Heading3Char"/>
    <w:uiPriority w:val="9"/>
    <w:unhideWhenUsed/>
    <w:qFormat/>
    <w:rsid w:val="00BC1551"/>
    <w:pPr>
      <w:numPr>
        <w:ilvl w:val="3"/>
      </w:numPr>
      <w:outlineLvl w:val="2"/>
    </w:pPr>
    <w:rPr>
      <w:bCs/>
      <w:i/>
    </w:rPr>
  </w:style>
  <w:style w:type="paragraph" w:styleId="Heading4">
    <w:name w:val="heading 4"/>
    <w:aliases w:val="AJP Heading 4"/>
    <w:basedOn w:val="Heading3"/>
    <w:next w:val="BodyText"/>
    <w:link w:val="Heading4Char"/>
    <w:uiPriority w:val="9"/>
    <w:unhideWhenUsed/>
    <w:qFormat/>
    <w:rsid w:val="00BC1551"/>
    <w:pPr>
      <w:numPr>
        <w:ilvl w:val="4"/>
      </w:numPr>
      <w:spacing w:before="0" w:after="0"/>
      <w:jc w:val="left"/>
      <w:outlineLvl w:val="3"/>
    </w:pPr>
    <w:rPr>
      <w:bCs w:val="0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4A1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">
    <w:name w:val="Style1"/>
    <w:basedOn w:val="Normal"/>
    <w:rsid w:val="002E1623"/>
    <w:rPr>
      <w:i/>
    </w:rPr>
  </w:style>
  <w:style w:type="paragraph" w:styleId="BalloonText">
    <w:name w:val="Balloon Text"/>
    <w:basedOn w:val="Normal"/>
    <w:semiHidden/>
    <w:rsid w:val="002E1623"/>
    <w:rPr>
      <w:rFonts w:ascii="Lucida Grande" w:hAnsi="Lucida Grande"/>
      <w:sz w:val="18"/>
      <w:szCs w:val="18"/>
    </w:rPr>
  </w:style>
  <w:style w:type="character" w:customStyle="1" w:styleId="Heading2Char">
    <w:name w:val="Heading 2 Char"/>
    <w:aliases w:val="AJP Heading 2 Char"/>
    <w:basedOn w:val="DefaultParagraphFont"/>
    <w:link w:val="Heading2"/>
    <w:uiPriority w:val="9"/>
    <w:rsid w:val="00BC1551"/>
    <w:rPr>
      <w:rFonts w:ascii="Times New Roman" w:eastAsiaTheme="majorEastAsia" w:hAnsi="Times New Roman" w:cstheme="majorBidi"/>
      <w:sz w:val="24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BC15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C1551"/>
    <w:rPr>
      <w:sz w:val="24"/>
      <w:szCs w:val="24"/>
    </w:rPr>
  </w:style>
  <w:style w:type="character" w:customStyle="1" w:styleId="Heading3Char">
    <w:name w:val="Heading 3 Char"/>
    <w:aliases w:val="AJP Heading 3 Char"/>
    <w:basedOn w:val="DefaultParagraphFont"/>
    <w:link w:val="Heading3"/>
    <w:uiPriority w:val="9"/>
    <w:rsid w:val="00BC1551"/>
    <w:rPr>
      <w:rFonts w:ascii="Times New Roman" w:eastAsiaTheme="majorEastAsia" w:hAnsi="Times New Roman" w:cstheme="majorBidi"/>
      <w:bCs/>
      <w:i/>
      <w:sz w:val="24"/>
      <w:szCs w:val="26"/>
    </w:rPr>
  </w:style>
  <w:style w:type="character" w:customStyle="1" w:styleId="Heading4Char">
    <w:name w:val="Heading 4 Char"/>
    <w:aliases w:val="AJP Heading 4 Char"/>
    <w:basedOn w:val="DefaultParagraphFont"/>
    <w:link w:val="Heading4"/>
    <w:uiPriority w:val="9"/>
    <w:rsid w:val="00BC1551"/>
    <w:rPr>
      <w:rFonts w:ascii="Times New Roman" w:eastAsiaTheme="majorEastAsia" w:hAnsi="Times New Roman" w:cstheme="majorBidi"/>
      <w:i/>
      <w:iCs/>
      <w:sz w:val="24"/>
      <w:szCs w:val="26"/>
    </w:rPr>
  </w:style>
  <w:style w:type="character" w:customStyle="1" w:styleId="Heading1Char">
    <w:name w:val="Heading 1 Char"/>
    <w:aliases w:val="AJP Heading 1 Char"/>
    <w:basedOn w:val="DefaultParagraphFont"/>
    <w:link w:val="Heading1"/>
    <w:uiPriority w:val="9"/>
    <w:rsid w:val="00BC1551"/>
    <w:rPr>
      <w:rFonts w:ascii="Times New Roman" w:eastAsiaTheme="majorEastAsia" w:hAnsi="Times New Roman" w:cstheme="majorBidi"/>
      <w:bCs/>
      <w:caps/>
      <w:sz w:val="24"/>
      <w:szCs w:val="32"/>
    </w:rPr>
  </w:style>
  <w:style w:type="paragraph" w:customStyle="1" w:styleId="AJPHeader1">
    <w:name w:val="AJP Header 1"/>
    <w:basedOn w:val="Heading1"/>
    <w:next w:val="BodyText"/>
    <w:rsid w:val="00A04A11"/>
    <w:pPr>
      <w:keepLines w:val="0"/>
      <w:numPr>
        <w:ilvl w:val="0"/>
        <w:numId w:val="9"/>
      </w:numPr>
      <w:spacing w:before="240" w:after="60"/>
    </w:pPr>
    <w:rPr>
      <w:rFonts w:eastAsia="Times New Roman" w:cs="Times New Roman"/>
      <w:bCs w:val="0"/>
      <w:kern w:val="32"/>
      <w:szCs w:val="24"/>
    </w:rPr>
  </w:style>
  <w:style w:type="paragraph" w:customStyle="1" w:styleId="AJPHeader2">
    <w:name w:val="AJP Header 2"/>
    <w:basedOn w:val="Heading2"/>
    <w:next w:val="BodyText"/>
    <w:rsid w:val="00A04A11"/>
    <w:pPr>
      <w:keepLines w:val="0"/>
      <w:numPr>
        <w:ilvl w:val="1"/>
        <w:numId w:val="9"/>
      </w:numPr>
      <w:spacing w:before="240" w:after="60"/>
    </w:pPr>
    <w:rPr>
      <w:rFonts w:eastAsia="Times New Roman" w:cs="Times New Roman"/>
      <w:szCs w:val="28"/>
    </w:rPr>
  </w:style>
  <w:style w:type="paragraph" w:customStyle="1" w:styleId="AJPHeader3">
    <w:name w:val="AJP Header 3"/>
    <w:basedOn w:val="Heading3"/>
    <w:next w:val="BodyText"/>
    <w:rsid w:val="00A04A11"/>
    <w:pPr>
      <w:keepLines w:val="0"/>
      <w:numPr>
        <w:ilvl w:val="2"/>
        <w:numId w:val="9"/>
      </w:numPr>
      <w:spacing w:before="0" w:after="0" w:line="480" w:lineRule="auto"/>
    </w:pPr>
    <w:rPr>
      <w:rFonts w:ascii="Times" w:eastAsia="Times" w:hAnsi="Times" w:cs="Times New Roman"/>
      <w:bCs w:val="0"/>
      <w:szCs w:val="20"/>
    </w:rPr>
  </w:style>
  <w:style w:type="paragraph" w:customStyle="1" w:styleId="AJPHeader4">
    <w:name w:val="AJP Header 4"/>
    <w:basedOn w:val="Heading4"/>
    <w:next w:val="BodyText"/>
    <w:rsid w:val="00A04A11"/>
    <w:pPr>
      <w:keepLines w:val="0"/>
      <w:numPr>
        <w:ilvl w:val="3"/>
        <w:numId w:val="9"/>
      </w:numPr>
    </w:pPr>
    <w:rPr>
      <w:rFonts w:ascii="Times" w:eastAsia="Times" w:hAnsi="Times" w:cs="Times New Roman"/>
      <w:i w:val="0"/>
      <w:iCs w:val="0"/>
      <w:szCs w:val="20"/>
    </w:rPr>
  </w:style>
  <w:style w:type="paragraph" w:customStyle="1" w:styleId="APAHeading1">
    <w:name w:val="APA Heading 1"/>
    <w:basedOn w:val="Heading1"/>
    <w:next w:val="Normal"/>
    <w:qFormat/>
    <w:rsid w:val="00A04A11"/>
    <w:pPr>
      <w:numPr>
        <w:ilvl w:val="0"/>
      </w:numPr>
      <w:spacing w:after="0"/>
    </w:pPr>
    <w:rPr>
      <w:b/>
      <w:caps w:val="0"/>
    </w:rPr>
  </w:style>
  <w:style w:type="paragraph" w:customStyle="1" w:styleId="APAHeading2">
    <w:name w:val="APA Heading 2"/>
    <w:basedOn w:val="Heading2"/>
    <w:next w:val="Normal"/>
    <w:qFormat/>
    <w:rsid w:val="00A04A11"/>
    <w:pPr>
      <w:numPr>
        <w:ilvl w:val="0"/>
        <w:numId w:val="0"/>
      </w:numPr>
      <w:spacing w:after="0"/>
      <w:jc w:val="left"/>
    </w:pPr>
    <w:rPr>
      <w:b/>
      <w:bCs/>
    </w:rPr>
  </w:style>
  <w:style w:type="paragraph" w:customStyle="1" w:styleId="APAHeading3">
    <w:name w:val="APA Heading 3"/>
    <w:basedOn w:val="Heading3"/>
    <w:next w:val="Normal"/>
    <w:qFormat/>
    <w:rsid w:val="00A04A11"/>
    <w:pPr>
      <w:numPr>
        <w:ilvl w:val="0"/>
        <w:numId w:val="0"/>
      </w:numPr>
      <w:spacing w:after="0"/>
      <w:ind w:left="720"/>
      <w:jc w:val="left"/>
    </w:pPr>
    <w:rPr>
      <w:b/>
      <w:i w:val="0"/>
      <w:szCs w:val="24"/>
    </w:rPr>
  </w:style>
  <w:style w:type="paragraph" w:customStyle="1" w:styleId="APAHeading4">
    <w:name w:val="APA Heading 4"/>
    <w:basedOn w:val="Heading4"/>
    <w:qFormat/>
    <w:rsid w:val="00A04A11"/>
    <w:pPr>
      <w:numPr>
        <w:ilvl w:val="0"/>
        <w:numId w:val="0"/>
      </w:numPr>
      <w:spacing w:before="200"/>
      <w:ind w:left="720"/>
    </w:pPr>
    <w:rPr>
      <w:b/>
      <w:bCs/>
      <w:szCs w:val="24"/>
    </w:rPr>
  </w:style>
  <w:style w:type="paragraph" w:customStyle="1" w:styleId="APAHeading5">
    <w:name w:val="APA Heading 5"/>
    <w:basedOn w:val="Heading5"/>
    <w:next w:val="Normal"/>
    <w:qFormat/>
    <w:rsid w:val="00A04A11"/>
    <w:pPr>
      <w:ind w:left="720"/>
    </w:pPr>
    <w:rPr>
      <w:rFonts w:ascii="Times New Roman" w:hAnsi="Times New Roman"/>
      <w:i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4A11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396</Words>
  <Characters>2259</Characters>
  <Application>Microsoft Macintosh Word</Application>
  <DocSecurity>0</DocSecurity>
  <Lines>18</Lines>
  <Paragraphs>4</Paragraphs>
  <ScaleCrop>false</ScaleCrop>
  <Company>FIU</Company>
  <LinksUpToDate>false</LinksUpToDate>
  <CharactersWithSpaces>2774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Brewe</dc:creator>
  <cp:keywords/>
  <cp:lastModifiedBy>FIU PERG</cp:lastModifiedBy>
  <cp:revision>3</cp:revision>
  <dcterms:created xsi:type="dcterms:W3CDTF">2013-01-29T16:24:00Z</dcterms:created>
  <dcterms:modified xsi:type="dcterms:W3CDTF">2013-02-13T18:56:00Z</dcterms:modified>
</cp:coreProperties>
</file>