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NOTIS UNTUK MENGHADIRI PENGURUSAN KES</w:t>
        <w:br/>
        <w:br/>
        <w:t>NO. KES : WA-B52C-48-12/2022</w:t>
        <w:br/>
        <w:br/>
        <w:t>INSTANT OPTION RESOURCES SDN BHD</w:t>
        <w:br/>
        <w:t>Dan</w:t>
        <w:br/>
        <w:t>ANGSANA TUNAS SDN BHD</w:t>
        <w:br/>
        <w:br/>
        <w:t>Benarkan semua pihak yang berkenaan hadir di hadapan Mahkamah dalam Kamar pada hari</w:t>
        <w:br/>
        <w:t>Selasa, pada 03 Januari 2023, pukul 9:00 pagi didengar di hadapan Puan Azian binti</w:t>
        <w:br/>
        <w:t>Othman, Mahkamah Sesyen Sivil, e-Review, Kompleks Mahkamah Kuala Lumpur bagi</w:t>
        <w:br/>
        <w:br/>
        <w:t>pengurusan kes.</w:t>
        <w:br/>
        <w:br/>
        <w:t>Bertarikh pada 06 Disember 2022.</w:t>
        <w:br/>
        <w:br/>
        <w:t>Mahkamah Sesyen Sivil</w:t>
        <w:br/>
        <w:t>Kompleks Mahkamah Kuala Lumpur</w:t>
        <w:br/>
        <w:br/>
        <w:t>Notis ini diambil oleh Plaintif</w:t>
        <w:br/>
        <w:t>INSTANT OPTION RESOURCES SDN BHD</w:t>
        <w:br/>
        <w:br/>
        <w:t>Kepada Defendan</w:t>
        <w:br/>
        <w:t>ANGSANA TUNAS SDN BHD</w:t>
        <w:br/>
        <w:br/>
        <w:t>*Ini adalah dokumen cetakan komputer dan tidak memerlukan tandatangan.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