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6BDE9F1B"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6FB10E9B" w14:textId="3FD3ED20" w:rsidR="008F5FEF" w:rsidRPr="000414DF" w:rsidRDefault="008F5FEF" w:rsidP="00D14EFB">
            <w:pPr>
              <w:jc w:val="both"/>
              <w:rPr>
                <w:rFonts w:ascii="Bookman Old Style" w:hAnsi="Bookman Old Style"/>
                <w:sz w:val="24"/>
                <w:szCs w:val="24"/>
              </w:rPr>
            </w:pPr>
            <w:r w:rsidRPr="000414DF">
              <w:rPr>
                <w:rFonts w:ascii="Bookman Old Style" w:hAnsi="Bookman Old Style"/>
                <w:sz w:val="24"/>
                <w:szCs w:val="24"/>
              </w:rPr>
              <w:t xml:space="preserve">This Certificate shall cover the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sidR="00AE2A5F">
              <w:rPr>
                <w:rFonts w:ascii="Bookman Old Style" w:hAnsi="Bookman Old Style"/>
                <w:i/>
                <w:sz w:val="24"/>
                <w:szCs w:val="24"/>
              </w:rPr>
              <w:t xml:space="preserve"> </w:t>
            </w:r>
            <w:r w:rsidRPr="000414DF">
              <w:rPr>
                <w:rFonts w:ascii="Bookman Old Style" w:hAnsi="Bookman Old Style"/>
                <w:sz w:val="24"/>
                <w:szCs w:val="24"/>
              </w:rPr>
              <w:t xml:space="preserve">with </w:t>
            </w:r>
            <w:r w:rsidR="00F43CB2">
              <w:rPr>
                <w:rFonts w:ascii="Bookman Old Style" w:hAnsi="Bookman Old Style"/>
                <w:sz w:val="24"/>
                <w:szCs w:val="24"/>
              </w:rPr>
              <w:t xml:space="preserve">a </w:t>
            </w:r>
            <w:r w:rsidR="00827029">
              <w:rPr>
                <w:rFonts w:ascii="Bookman Old Style" w:hAnsi="Bookman Old Style"/>
                <w:sz w:val="24"/>
                <w:szCs w:val="24"/>
              </w:rPr>
              <w:t xml:space="preserve">%parameter% </w:t>
            </w:r>
            <w:r w:rsidRPr="000414DF">
              <w:rPr>
                <w:rFonts w:ascii="Bookman Old Style" w:hAnsi="Bookman Old Style"/>
                <w:sz w:val="24"/>
                <w:szCs w:val="24"/>
              </w:rPr>
              <w:t xml:space="preserve">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sidR="000047DD">
              <w:rPr>
                <w:rFonts w:ascii="Bookman Old Style" w:hAnsi="Bookman Old Style"/>
                <w:i/>
                <w:sz w:val="24"/>
                <w:szCs w:val="24"/>
              </w:rPr>
              <w:t xml:space="preserve"> </w:t>
            </w:r>
            <w:r w:rsidR="000047DD" w:rsidRPr="000414DF">
              <w:rPr>
                <w:rFonts w:ascii="Bookman Old Style" w:hAnsi="Bookman Old Style"/>
                <w:i/>
                <w:sz w:val="24"/>
                <w:szCs w:val="24"/>
              </w:rPr>
              <w:t>%</w:t>
            </w:r>
            <w:proofErr w:type="spellStart"/>
            <w:r w:rsidR="000047DD">
              <w:rPr>
                <w:rFonts w:ascii="Bookman Old Style" w:hAnsi="Bookman Old Style"/>
                <w:i/>
                <w:sz w:val="24"/>
                <w:szCs w:val="24"/>
              </w:rPr>
              <w:t>unitofmeasure</w:t>
            </w:r>
            <w:proofErr w:type="spellEnd"/>
            <w:r w:rsidR="000047DD" w:rsidRPr="000414DF">
              <w:rPr>
                <w:rFonts w:ascii="Bookman Old Style" w:hAnsi="Bookman Old Style"/>
                <w:i/>
                <w:sz w:val="24"/>
                <w:szCs w:val="24"/>
              </w:rPr>
              <w:t>%</w:t>
            </w:r>
            <w:r w:rsidRPr="000414DF">
              <w:rPr>
                <w:rFonts w:ascii="Bookman Old Style" w:hAnsi="Bookman Old Style"/>
                <w:sz w:val="24"/>
                <w:szCs w:val="24"/>
              </w:rPr>
              <w:t xml:space="preserve">, in an area of </w:t>
            </w:r>
            <w:r w:rsidRPr="000414DF">
              <w:rPr>
                <w:rFonts w:ascii="Bookman Old Style" w:hAnsi="Bookman Old Style"/>
                <w:i/>
                <w:sz w:val="24"/>
                <w:szCs w:val="24"/>
              </w:rPr>
              <w:t>%</w:t>
            </w:r>
            <w:proofErr w:type="spellStart"/>
            <w:r w:rsidRPr="000414DF">
              <w:rPr>
                <w:rFonts w:ascii="Bookman Old Style" w:hAnsi="Bookman Old Style"/>
                <w:i/>
                <w:sz w:val="24"/>
                <w:szCs w:val="24"/>
              </w:rPr>
              <w:t>projectarea</w:t>
            </w:r>
            <w:proofErr w:type="spellEnd"/>
            <w:r w:rsidRPr="000414DF">
              <w:rPr>
                <w:rFonts w:ascii="Bookman Old Style" w:hAnsi="Bookman Old Style"/>
                <w:i/>
                <w:sz w:val="24"/>
                <w:szCs w:val="24"/>
              </w:rPr>
              <w:t>%</w:t>
            </w:r>
            <w:r w:rsidRPr="000414DF">
              <w:rPr>
                <w:rFonts w:ascii="Bookman Old Style" w:hAnsi="Bookman Old Style"/>
                <w:sz w:val="24"/>
                <w:szCs w:val="24"/>
              </w:rPr>
              <w:t>.</w:t>
            </w:r>
            <w:r w:rsidR="00D14EFB">
              <w:rPr>
                <w:rFonts w:ascii="Bookman Old Style" w:hAnsi="Bookman Old Style"/>
                <w:sz w:val="24"/>
                <w:szCs w:val="24"/>
              </w:rPr>
              <w:t xml:space="preserve"> The project area shall be bounded </w:t>
            </w:r>
            <w:r w:rsidR="00D1509D">
              <w:rPr>
                <w:rFonts w:ascii="Bookman Old Style" w:hAnsi="Bookman Old Style"/>
                <w:sz w:val="24"/>
                <w:szCs w:val="24"/>
              </w:rPr>
              <w:t xml:space="preserve">by the </w:t>
            </w:r>
            <w:r w:rsidRPr="000414DF">
              <w:rPr>
                <w:rFonts w:ascii="Bookman Old Style" w:hAnsi="Bookman Old Style"/>
                <w:sz w:val="24"/>
                <w:szCs w:val="24"/>
              </w:rPr>
              <w:t xml:space="preserve">following </w:t>
            </w:r>
            <w:r w:rsidR="00620D61">
              <w:rPr>
                <w:rFonts w:ascii="Bookman Old Style" w:hAnsi="Bookman Old Style"/>
                <w:sz w:val="24"/>
                <w:szCs w:val="24"/>
              </w:rPr>
              <w:t>coordinates</w:t>
            </w:r>
            <w:r w:rsidRPr="000414DF">
              <w:rPr>
                <w:rFonts w:ascii="Bookman Old Style" w:hAnsi="Bookman Old Style"/>
                <w:sz w:val="24"/>
                <w:szCs w:val="24"/>
              </w:rPr>
              <w:t xml:space="preserve">:    </w:t>
            </w:r>
          </w:p>
          <w:p w14:paraId="30F7FD84" w14:textId="72791329" w:rsidR="008F5FEF" w:rsidRPr="000414DF" w:rsidRDefault="008F5FEF" w:rsidP="003C690B">
            <w:pPr>
              <w:ind w:left="720"/>
              <w:jc w:val="center"/>
              <w:rPr>
                <w:rFonts w:ascii="Bookman Old Style" w:hAnsi="Bookman Old Style"/>
                <w:i/>
                <w:sz w:val="24"/>
                <w:szCs w:val="24"/>
              </w:rPr>
            </w:pPr>
            <w:r w:rsidRPr="000414DF">
              <w:rPr>
                <w:rFonts w:ascii="Bookman Old Style" w:hAnsi="Bookman Old Style"/>
                <w:i/>
                <w:sz w:val="24"/>
                <w:szCs w:val="24"/>
              </w:rPr>
              <w:t>%</w:t>
            </w:r>
            <w:r w:rsidR="00620D61">
              <w:rPr>
                <w:rFonts w:ascii="Bookman Old Style" w:hAnsi="Bookman Old Style"/>
                <w:i/>
                <w:sz w:val="24"/>
                <w:szCs w:val="24"/>
              </w:rPr>
              <w:t>geocoordinates</w:t>
            </w:r>
            <w:r w:rsidRPr="000414DF">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65FB1E4F" w14:textId="77777777" w:rsidR="007358B8" w:rsidRPr="006605BB" w:rsidRDefault="007358B8" w:rsidP="007358B8">
      <w:pPr>
        <w:jc w:val="right"/>
        <w:rPr>
          <w:rFonts w:ascii="Bookman Old Style" w:hAnsi="Bookman Old Style" w:cs="Arial"/>
          <w:b/>
          <w:caps/>
          <w:sz w:val="24"/>
          <w:szCs w:val="24"/>
        </w:rPr>
      </w:pPr>
      <w:r w:rsidRPr="006605BB">
        <w:rPr>
          <w:rFonts w:ascii="Bookman Old Style" w:hAnsi="Bookman Old Style" w:cs="Arial"/>
          <w:b/>
          <w:caps/>
          <w:sz w:val="24"/>
          <w:szCs w:val="24"/>
        </w:rPr>
        <w:lastRenderedPageBreak/>
        <w:t>Annex A</w:t>
      </w:r>
    </w:p>
    <w:p w14:paraId="6DC6BB67" w14:textId="77777777" w:rsidR="007358B8" w:rsidRPr="006605BB" w:rsidRDefault="007358B8" w:rsidP="007358B8">
      <w:pPr>
        <w:rPr>
          <w:rFonts w:ascii="Bookman Old Style" w:hAnsi="Bookman Old Style" w:cs="Arial"/>
          <w:sz w:val="24"/>
          <w:szCs w:val="24"/>
        </w:rPr>
      </w:pPr>
    </w:p>
    <w:p w14:paraId="7C103E2C" w14:textId="77777777" w:rsidR="007358B8" w:rsidRPr="006605BB" w:rsidRDefault="007358B8" w:rsidP="007358B8">
      <w:pPr>
        <w:numPr>
          <w:ilvl w:val="0"/>
          <w:numId w:val="44"/>
        </w:numPr>
        <w:spacing w:after="0" w:line="240" w:lineRule="auto"/>
        <w:jc w:val="both"/>
        <w:rPr>
          <w:rFonts w:ascii="Bookman Old Style" w:hAnsi="Bookman Old Style" w:cs="Arial"/>
          <w:b/>
          <w:sz w:val="24"/>
          <w:szCs w:val="24"/>
        </w:rPr>
      </w:pPr>
      <w:r w:rsidRPr="006605BB">
        <w:rPr>
          <w:rFonts w:ascii="Bookman Old Style" w:hAnsi="Bookman Old Style" w:cs="Arial"/>
          <w:b/>
          <w:sz w:val="24"/>
          <w:szCs w:val="24"/>
        </w:rPr>
        <w:t>ENVIRONMENTAL MANAGEMENT</w:t>
      </w:r>
    </w:p>
    <w:p w14:paraId="162E2396" w14:textId="77777777" w:rsidR="007358B8" w:rsidRPr="006605BB" w:rsidRDefault="007358B8" w:rsidP="007358B8">
      <w:pPr>
        <w:jc w:val="both"/>
        <w:rPr>
          <w:rFonts w:ascii="Bookman Old Style" w:hAnsi="Bookman Old Style" w:cs="Arial"/>
          <w:sz w:val="24"/>
          <w:szCs w:val="24"/>
        </w:rPr>
      </w:pPr>
    </w:p>
    <w:p w14:paraId="0317DFE0" w14:textId="77777777" w:rsidR="007358B8" w:rsidRDefault="007358B8" w:rsidP="007358B8">
      <w:pPr>
        <w:pStyle w:val="ListParagraph"/>
        <w:ind w:left="0"/>
        <w:jc w:val="both"/>
        <w:rPr>
          <w:rFonts w:ascii="Bookman Old Style" w:hAnsi="Bookman Old Style"/>
          <w:sz w:val="24"/>
          <w:szCs w:val="24"/>
        </w:rPr>
      </w:pPr>
      <w:r w:rsidRPr="006605BB">
        <w:rPr>
          <w:rFonts w:ascii="Bookman Old Style" w:hAnsi="Bookman Old Style"/>
          <w:sz w:val="24"/>
          <w:szCs w:val="24"/>
        </w:rPr>
        <w:t xml:space="preserve">All commitments, mitigating measures and monitoring requirements, especially those contained in the </w:t>
      </w:r>
      <w:r w:rsidRPr="006605BB">
        <w:rPr>
          <w:rFonts w:ascii="Bookman Old Style" w:eastAsia="Bookman Old Style" w:hAnsi="Bookman Old Style"/>
          <w:sz w:val="24"/>
          <w:szCs w:val="24"/>
        </w:rPr>
        <w:t>Initial Environmental Examination Checklist (IEEC) Report</w:t>
      </w:r>
      <w:r w:rsidRPr="006605BB">
        <w:rPr>
          <w:rFonts w:ascii="Bookman Old Style" w:hAnsi="Bookman Old Style"/>
          <w:sz w:val="24"/>
          <w:szCs w:val="24"/>
        </w:rPr>
        <w:t>, particularly in the Environmental Management and Monitoring Plan (</w:t>
      </w:r>
      <w:proofErr w:type="spellStart"/>
      <w:r w:rsidRPr="006605BB">
        <w:rPr>
          <w:rFonts w:ascii="Bookman Old Style" w:hAnsi="Bookman Old Style"/>
          <w:sz w:val="24"/>
          <w:szCs w:val="24"/>
        </w:rPr>
        <w:t>EMMoP</w:t>
      </w:r>
      <w:proofErr w:type="spellEnd"/>
      <w:r w:rsidRPr="006605BB">
        <w:rPr>
          <w:rFonts w:ascii="Bookman Old Style" w:hAnsi="Bookman Old Style"/>
          <w:sz w:val="24"/>
          <w:szCs w:val="24"/>
        </w:rPr>
        <w:t xml:space="preserve">), shall be instituted to minimize any adverse impact to the environment throughout the project implementation including among others the following, </w:t>
      </w:r>
      <w:r w:rsidRPr="006605BB">
        <w:rPr>
          <w:rFonts w:ascii="Bookman Old Style" w:hAnsi="Bookman Old Style"/>
          <w:i/>
          <w:sz w:val="24"/>
          <w:szCs w:val="24"/>
        </w:rPr>
        <w:t>to wit</w:t>
      </w:r>
      <w:r w:rsidRPr="006605BB">
        <w:rPr>
          <w:rFonts w:ascii="Bookman Old Style" w:hAnsi="Bookman Old Style"/>
          <w:sz w:val="24"/>
          <w:szCs w:val="24"/>
        </w:rPr>
        <w:t>:</w:t>
      </w:r>
    </w:p>
    <w:p w14:paraId="45F4588F" w14:textId="77777777" w:rsidR="007358B8" w:rsidRDefault="007358B8" w:rsidP="007358B8">
      <w:pPr>
        <w:pStyle w:val="ListParagraph"/>
        <w:ind w:left="0"/>
        <w:jc w:val="both"/>
        <w:rPr>
          <w:rFonts w:ascii="Bookman Old Style" w:hAnsi="Bookman Old Style"/>
          <w:sz w:val="24"/>
          <w:szCs w:val="24"/>
        </w:rPr>
      </w:pPr>
    </w:p>
    <w:tbl>
      <w:tblPr>
        <w:tblStyle w:val="TableGrid"/>
        <w:tblW w:w="9493" w:type="dxa"/>
        <w:tblLayout w:type="fixed"/>
        <w:tblLook w:val="04A0" w:firstRow="1" w:lastRow="0" w:firstColumn="1" w:lastColumn="0" w:noHBand="0" w:noVBand="1"/>
      </w:tblPr>
      <w:tblGrid>
        <w:gridCol w:w="2695"/>
        <w:gridCol w:w="4680"/>
        <w:gridCol w:w="2118"/>
      </w:tblGrid>
      <w:tr w:rsidR="007358B8" w:rsidRPr="00F15DFC" w14:paraId="62784564" w14:textId="77777777" w:rsidTr="006B5B75">
        <w:tc>
          <w:tcPr>
            <w:tcW w:w="2695" w:type="dxa"/>
            <w:shd w:val="clear" w:color="auto" w:fill="DEEAF6" w:themeFill="accent1" w:themeFillTint="33"/>
            <w:vAlign w:val="center"/>
          </w:tcPr>
          <w:p w14:paraId="49F64B08" w14:textId="77777777" w:rsidR="007358B8" w:rsidRPr="00F15DFC" w:rsidRDefault="007358B8"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08A93DAA" w14:textId="77777777" w:rsidR="007358B8" w:rsidRPr="00F15DFC" w:rsidRDefault="007358B8" w:rsidP="006B5B75">
            <w:pPr>
              <w:jc w:val="center"/>
              <w:rPr>
                <w:rFonts w:ascii="Bookman Old Style" w:hAnsi="Bookman Old Style"/>
                <w:b/>
              </w:rPr>
            </w:pPr>
            <w:r w:rsidRPr="00F15DFC">
              <w:rPr>
                <w:rFonts w:ascii="Bookman Old Style" w:hAnsi="Bookman Old Style"/>
                <w:b/>
              </w:rPr>
              <w:t>MITIGATING MEASURES</w:t>
            </w:r>
          </w:p>
        </w:tc>
        <w:tc>
          <w:tcPr>
            <w:tcW w:w="2118" w:type="dxa"/>
            <w:shd w:val="clear" w:color="auto" w:fill="DEEAF6" w:themeFill="accent1" w:themeFillTint="33"/>
            <w:vAlign w:val="center"/>
          </w:tcPr>
          <w:p w14:paraId="5FAF485F" w14:textId="77777777" w:rsidR="007358B8" w:rsidRPr="00F15DFC" w:rsidRDefault="007358B8" w:rsidP="006B5B75">
            <w:pPr>
              <w:jc w:val="center"/>
              <w:rPr>
                <w:rFonts w:ascii="Bookman Old Style" w:hAnsi="Bookman Old Style"/>
                <w:b/>
              </w:rPr>
            </w:pPr>
            <w:r w:rsidRPr="00F15DFC">
              <w:rPr>
                <w:rFonts w:ascii="Bookman Old Style" w:hAnsi="Bookman Old Style"/>
                <w:b/>
              </w:rPr>
              <w:t>RATING/ PERFORMANCE OF MITIGATING MEASURES</w:t>
            </w:r>
          </w:p>
        </w:tc>
      </w:tr>
      <w:tr w:rsidR="007358B8" w:rsidRPr="00F15DFC" w14:paraId="3146D543" w14:textId="77777777" w:rsidTr="006B5B75">
        <w:tc>
          <w:tcPr>
            <w:tcW w:w="9493" w:type="dxa"/>
            <w:gridSpan w:val="3"/>
            <w:shd w:val="clear" w:color="auto" w:fill="BFBFBF" w:themeFill="background1" w:themeFillShade="BF"/>
          </w:tcPr>
          <w:p w14:paraId="3B0B0836" w14:textId="77777777" w:rsidR="007358B8" w:rsidRPr="00F15DFC" w:rsidRDefault="007358B8" w:rsidP="007358B8">
            <w:pPr>
              <w:pStyle w:val="ListParagraph"/>
              <w:numPr>
                <w:ilvl w:val="0"/>
                <w:numId w:val="43"/>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7358B8" w:rsidRPr="00F15DFC" w14:paraId="3CE480DC" w14:textId="77777777" w:rsidTr="006B5B75">
        <w:tc>
          <w:tcPr>
            <w:tcW w:w="9493" w:type="dxa"/>
            <w:gridSpan w:val="3"/>
            <w:shd w:val="clear" w:color="auto" w:fill="D0CECE" w:themeFill="background2" w:themeFillShade="E6"/>
          </w:tcPr>
          <w:p w14:paraId="0570366C" w14:textId="77777777" w:rsidR="007358B8" w:rsidRPr="00F15DFC" w:rsidRDefault="007358B8" w:rsidP="006B5B75">
            <w:pPr>
              <w:rPr>
                <w:rFonts w:ascii="Bookman Old Style" w:hAnsi="Bookman Old Style"/>
              </w:rPr>
            </w:pPr>
            <w:r w:rsidRPr="00F15DFC">
              <w:rPr>
                <w:rFonts w:ascii="Bookman Old Style" w:hAnsi="Bookman Old Style"/>
              </w:rPr>
              <w:t>A.1 Site Development/Site Clearing</w:t>
            </w:r>
          </w:p>
        </w:tc>
      </w:tr>
      <w:tr w:rsidR="007358B8" w:rsidRPr="00F15DFC" w14:paraId="4DED4B4F" w14:textId="77777777" w:rsidTr="006B5B75">
        <w:tc>
          <w:tcPr>
            <w:tcW w:w="2695" w:type="dxa"/>
          </w:tcPr>
          <w:p w14:paraId="25305788" w14:textId="77777777" w:rsidR="007358B8" w:rsidRPr="00F15DFC" w:rsidRDefault="007358B8"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spoils</w:t>
            </w:r>
          </w:p>
          <w:p w14:paraId="4A9ACD8E" w14:textId="77777777" w:rsidR="007358B8" w:rsidRPr="00F15DFC" w:rsidRDefault="007358B8" w:rsidP="006B5B75">
            <w:pPr>
              <w:rPr>
                <w:rFonts w:ascii="Bookman Old Style" w:hAnsi="Bookman Old Style"/>
                <w:bCs/>
              </w:rPr>
            </w:pPr>
          </w:p>
        </w:tc>
        <w:tc>
          <w:tcPr>
            <w:tcW w:w="4680" w:type="dxa"/>
          </w:tcPr>
          <w:p w14:paraId="2FCC8F90" w14:textId="77777777" w:rsidR="007358B8" w:rsidRPr="00F15DFC" w:rsidRDefault="007358B8" w:rsidP="007358B8">
            <w:pPr>
              <w:pStyle w:val="ListParagraph"/>
              <w:widowControl w:val="0"/>
              <w:numPr>
                <w:ilvl w:val="0"/>
                <w:numId w:val="8"/>
              </w:numPr>
              <w:spacing w:after="0" w:line="240" w:lineRule="auto"/>
              <w:contextualSpacing w:val="0"/>
              <w:jc w:val="both"/>
              <w:rPr>
                <w:rFonts w:ascii="Bookman Old Style" w:hAnsi="Bookman Old Style"/>
                <w:bCs/>
              </w:rPr>
            </w:pPr>
            <w:proofErr w:type="gramStart"/>
            <w:r w:rsidRPr="00F15DFC">
              <w:rPr>
                <w:rFonts w:ascii="Bookman Old Style" w:hAnsi="Bookman Old Style"/>
              </w:rPr>
              <w:t>Spoil  materials</w:t>
            </w:r>
            <w:proofErr w:type="gramEnd"/>
            <w:r w:rsidRPr="00F15DFC">
              <w:rPr>
                <w:rFonts w:ascii="Bookman Old Style" w:hAnsi="Bookman Old Style"/>
              </w:rPr>
              <w:t xml:space="preserve"> shall be hauled by third party hauler</w:t>
            </w:r>
          </w:p>
        </w:tc>
        <w:tc>
          <w:tcPr>
            <w:tcW w:w="2118" w:type="dxa"/>
          </w:tcPr>
          <w:p w14:paraId="55AC4C05" w14:textId="77777777" w:rsidR="007358B8" w:rsidRPr="00F15DFC" w:rsidRDefault="007358B8" w:rsidP="006B5B75">
            <w:pPr>
              <w:rPr>
                <w:rFonts w:ascii="Bookman Old Style" w:hAnsi="Bookman Old Style"/>
                <w:bCs/>
              </w:rPr>
            </w:pPr>
            <w:r w:rsidRPr="00F15DFC">
              <w:rPr>
                <w:rFonts w:ascii="Bookman Old Style" w:hAnsi="Bookman Old Style"/>
                <w:lang w:val="en-AU"/>
              </w:rPr>
              <w:t>100% no spoil materials will be left unattended</w:t>
            </w:r>
          </w:p>
        </w:tc>
      </w:tr>
      <w:tr w:rsidR="007358B8" w:rsidRPr="00F15DFC" w14:paraId="701ADA55" w14:textId="77777777" w:rsidTr="006B5B75">
        <w:tc>
          <w:tcPr>
            <w:tcW w:w="2695" w:type="dxa"/>
          </w:tcPr>
          <w:p w14:paraId="236EFA54" w14:textId="77777777" w:rsidR="007358B8" w:rsidRPr="00F15DFC" w:rsidRDefault="007358B8" w:rsidP="006B5B75">
            <w:pPr>
              <w:rPr>
                <w:rFonts w:ascii="Bookman Old Style" w:hAnsi="Bookman Old Style"/>
                <w:bCs/>
              </w:rPr>
            </w:pPr>
            <w:r w:rsidRPr="00F15DFC">
              <w:rPr>
                <w:rFonts w:ascii="Bookman Old Style" w:hAnsi="Bookman Old Style"/>
                <w:bCs/>
              </w:rPr>
              <w:t>Dust emission from site preparation activities</w:t>
            </w:r>
          </w:p>
          <w:p w14:paraId="7386402E" w14:textId="77777777" w:rsidR="007358B8" w:rsidRPr="00F15DFC" w:rsidRDefault="007358B8" w:rsidP="006B5B75">
            <w:pPr>
              <w:pStyle w:val="ListParagraph"/>
              <w:ind w:left="335"/>
              <w:rPr>
                <w:rFonts w:ascii="Bookman Old Style" w:hAnsi="Bookman Old Style"/>
                <w:bCs/>
              </w:rPr>
            </w:pPr>
          </w:p>
          <w:p w14:paraId="0059127C" w14:textId="77777777" w:rsidR="007358B8" w:rsidRPr="00F15DFC" w:rsidRDefault="007358B8" w:rsidP="006B5B75">
            <w:pPr>
              <w:jc w:val="both"/>
              <w:rPr>
                <w:rFonts w:ascii="Bookman Old Style" w:hAnsi="Bookman Old Style"/>
                <w:sz w:val="24"/>
                <w:szCs w:val="24"/>
              </w:rPr>
            </w:pPr>
          </w:p>
        </w:tc>
        <w:tc>
          <w:tcPr>
            <w:tcW w:w="4680" w:type="dxa"/>
          </w:tcPr>
          <w:p w14:paraId="7426D691" w14:textId="77777777" w:rsidR="007358B8" w:rsidRPr="00F15DFC" w:rsidRDefault="007358B8" w:rsidP="007358B8">
            <w:pPr>
              <w:pStyle w:val="ListParagraph"/>
              <w:widowControl w:val="0"/>
              <w:numPr>
                <w:ilvl w:val="0"/>
                <w:numId w:val="8"/>
              </w:numPr>
              <w:spacing w:after="0" w:line="240" w:lineRule="auto"/>
              <w:contextualSpacing w:val="0"/>
              <w:jc w:val="both"/>
              <w:rPr>
                <w:rFonts w:ascii="Bookman Old Style" w:hAnsi="Bookman Old Style"/>
              </w:rPr>
            </w:pPr>
            <w:r w:rsidRPr="00F15DFC">
              <w:rPr>
                <w:rFonts w:ascii="Bookman Old Style" w:hAnsi="Bookman Old Style"/>
              </w:rPr>
              <w:t>Sprinkling of water at least once a day along the access road and project area</w:t>
            </w:r>
          </w:p>
          <w:p w14:paraId="1102695F" w14:textId="77777777" w:rsidR="007358B8" w:rsidRPr="00F15DFC" w:rsidRDefault="007358B8" w:rsidP="007358B8">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rPr>
              <w:t>Impose speed limits in the construction area</w:t>
            </w:r>
          </w:p>
        </w:tc>
        <w:tc>
          <w:tcPr>
            <w:tcW w:w="2118" w:type="dxa"/>
          </w:tcPr>
          <w:p w14:paraId="24912A92" w14:textId="77777777" w:rsidR="007358B8" w:rsidRPr="00F15DFC" w:rsidRDefault="007358B8" w:rsidP="006B5B75">
            <w:pPr>
              <w:rPr>
                <w:rFonts w:ascii="Bookman Old Style" w:hAnsi="Bookman Old Style"/>
                <w:sz w:val="24"/>
                <w:szCs w:val="24"/>
              </w:rPr>
            </w:pPr>
            <w:r w:rsidRPr="00F15DFC">
              <w:rPr>
                <w:rFonts w:ascii="Bookman Old Style" w:hAnsi="Bookman Old Style"/>
                <w:bCs/>
              </w:rPr>
              <w:t>100% no dust generation</w:t>
            </w:r>
          </w:p>
        </w:tc>
      </w:tr>
      <w:tr w:rsidR="007358B8" w:rsidRPr="00F15DFC" w14:paraId="255DDE2D" w14:textId="77777777" w:rsidTr="006B5B75">
        <w:tc>
          <w:tcPr>
            <w:tcW w:w="2695" w:type="dxa"/>
          </w:tcPr>
          <w:p w14:paraId="5136F107" w14:textId="77777777" w:rsidR="007358B8" w:rsidRPr="00F15DFC" w:rsidRDefault="007358B8" w:rsidP="006B5B75">
            <w:pPr>
              <w:rPr>
                <w:rFonts w:ascii="Bookman Old Style" w:hAnsi="Bookman Old Style"/>
                <w:sz w:val="24"/>
                <w:szCs w:val="24"/>
              </w:rPr>
            </w:pPr>
            <w:r w:rsidRPr="00F15DFC">
              <w:rPr>
                <w:rFonts w:ascii="Bookman Old Style" w:hAnsi="Bookman Old Style"/>
                <w:lang w:val="en-AU"/>
              </w:rPr>
              <w:t>Potential siltation of nearby bodies of water due to surface water run-off</w:t>
            </w:r>
          </w:p>
        </w:tc>
        <w:tc>
          <w:tcPr>
            <w:tcW w:w="4680" w:type="dxa"/>
          </w:tcPr>
          <w:p w14:paraId="43C98703"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Style w:val="normaltextrun"/>
                <w:rFonts w:ascii="Bookman Old Style" w:hAnsi="Bookman Old Style"/>
                <w:sz w:val="22"/>
                <w:szCs w:val="22"/>
                <w:lang w:val="en-US"/>
              </w:rPr>
              <w:t>Provision of engineering and/or environmental measures to control the rate of erosion and siltation</w:t>
            </w:r>
            <w:r w:rsidRPr="00F15DFC">
              <w:rPr>
                <w:rStyle w:val="eop"/>
                <w:rFonts w:ascii="Bookman Old Style" w:hAnsi="Bookman Old Style"/>
                <w:sz w:val="22"/>
                <w:szCs w:val="22"/>
              </w:rPr>
              <w:t> </w:t>
            </w:r>
          </w:p>
        </w:tc>
        <w:tc>
          <w:tcPr>
            <w:tcW w:w="2118" w:type="dxa"/>
          </w:tcPr>
          <w:p w14:paraId="254D6664" w14:textId="77777777" w:rsidR="007358B8" w:rsidRPr="00F15DFC" w:rsidRDefault="007358B8" w:rsidP="006B5B75">
            <w:pPr>
              <w:pStyle w:val="paragraph"/>
              <w:textAlignment w:val="baseline"/>
            </w:pPr>
            <w:r w:rsidRPr="00F15DFC">
              <w:rPr>
                <w:rStyle w:val="normaltextrun"/>
                <w:rFonts w:ascii="Bookman Old Style" w:hAnsi="Bookman Old Style"/>
                <w:sz w:val="22"/>
                <w:szCs w:val="22"/>
                <w:lang w:val="en-US"/>
              </w:rPr>
              <w:t>100% prevention of siltation that might be brought by the site development</w:t>
            </w:r>
          </w:p>
        </w:tc>
      </w:tr>
      <w:tr w:rsidR="007358B8" w:rsidRPr="00F15DFC" w14:paraId="1B145A63" w14:textId="77777777" w:rsidTr="006B5B75">
        <w:tc>
          <w:tcPr>
            <w:tcW w:w="9493" w:type="dxa"/>
            <w:gridSpan w:val="3"/>
            <w:shd w:val="clear" w:color="auto" w:fill="D0CECE" w:themeFill="background2" w:themeFillShade="E6"/>
          </w:tcPr>
          <w:p w14:paraId="1D2121A4" w14:textId="77777777" w:rsidR="007358B8" w:rsidRPr="00F15DFC" w:rsidRDefault="007358B8" w:rsidP="006B5B75">
            <w:pPr>
              <w:pStyle w:val="paragraph"/>
              <w:textAlignment w:val="baseline"/>
              <w:rPr>
                <w:rStyle w:val="normaltextrun"/>
                <w:rFonts w:ascii="Bookman Old Style" w:hAnsi="Bookman Old Style"/>
                <w:sz w:val="22"/>
                <w:szCs w:val="22"/>
                <w:lang w:val="en-US"/>
              </w:rPr>
            </w:pPr>
            <w:r w:rsidRPr="00F15DFC">
              <w:rPr>
                <w:rStyle w:val="normaltextrun"/>
                <w:rFonts w:ascii="Bookman Old Style" w:hAnsi="Bookman Old Style"/>
                <w:sz w:val="22"/>
                <w:szCs w:val="22"/>
                <w:lang w:val="en-US"/>
              </w:rPr>
              <w:t xml:space="preserve">A.2 </w:t>
            </w:r>
            <w:r w:rsidRPr="00F15DFC">
              <w:rPr>
                <w:rFonts w:ascii="Bookman Old Style" w:hAnsi="Bookman Old Style"/>
                <w:bCs/>
                <w:sz w:val="22"/>
                <w:szCs w:val="22"/>
              </w:rPr>
              <w:t xml:space="preserve">Blasting activity for the removal of obstruction in the project site and in the development of the dam </w:t>
            </w:r>
            <w:proofErr w:type="spellStart"/>
            <w:r w:rsidRPr="00F15DFC">
              <w:rPr>
                <w:rFonts w:ascii="Bookman Old Style" w:hAnsi="Bookman Old Style"/>
                <w:bCs/>
                <w:sz w:val="22"/>
                <w:szCs w:val="22"/>
              </w:rPr>
              <w:t>foundaction</w:t>
            </w:r>
            <w:proofErr w:type="spellEnd"/>
            <w:r w:rsidRPr="00F15DFC">
              <w:rPr>
                <w:rFonts w:ascii="Bookman Old Style" w:hAnsi="Bookman Old Style"/>
                <w:bCs/>
                <w:sz w:val="22"/>
                <w:szCs w:val="22"/>
              </w:rPr>
              <w:t xml:space="preserve"> (if applicable)</w:t>
            </w:r>
          </w:p>
        </w:tc>
      </w:tr>
      <w:tr w:rsidR="007358B8" w:rsidRPr="00F15DFC" w14:paraId="733F1408" w14:textId="77777777" w:rsidTr="006B5B75">
        <w:tc>
          <w:tcPr>
            <w:tcW w:w="2695" w:type="dxa"/>
          </w:tcPr>
          <w:p w14:paraId="76DC3837" w14:textId="77777777" w:rsidR="007358B8" w:rsidRPr="00F15DFC" w:rsidRDefault="007358B8" w:rsidP="006B5B75">
            <w:pPr>
              <w:rPr>
                <w:rFonts w:ascii="Bookman Old Style" w:hAnsi="Bookman Old Style"/>
                <w:lang w:val="en-AU"/>
              </w:rPr>
            </w:pPr>
            <w:r w:rsidRPr="00F15DFC">
              <w:rPr>
                <w:rFonts w:ascii="Bookman Old Style" w:hAnsi="Bookman Old Style"/>
                <w:bCs/>
              </w:rPr>
              <w:t xml:space="preserve">Ground shaking and potential accidents due to </w:t>
            </w:r>
            <w:proofErr w:type="spellStart"/>
            <w:r w:rsidRPr="00F15DFC">
              <w:rPr>
                <w:rFonts w:ascii="Bookman Old Style" w:hAnsi="Bookman Old Style"/>
                <w:bCs/>
              </w:rPr>
              <w:t>flyrocks</w:t>
            </w:r>
            <w:proofErr w:type="spellEnd"/>
          </w:p>
        </w:tc>
        <w:tc>
          <w:tcPr>
            <w:tcW w:w="4680" w:type="dxa"/>
          </w:tcPr>
          <w:p w14:paraId="79659548" w14:textId="77777777" w:rsidR="007358B8" w:rsidRPr="00F15DFC" w:rsidRDefault="007358B8" w:rsidP="007358B8">
            <w:pPr>
              <w:pStyle w:val="paragraph"/>
              <w:numPr>
                <w:ilvl w:val="0"/>
                <w:numId w:val="8"/>
              </w:numPr>
              <w:jc w:val="both"/>
              <w:textAlignment w:val="baseline"/>
              <w:rPr>
                <w:rStyle w:val="normaltextrun"/>
                <w:rFonts w:ascii="Bookman Old Style" w:hAnsi="Bookman Old Style"/>
                <w:sz w:val="22"/>
                <w:szCs w:val="22"/>
                <w:lang w:val="en-US"/>
              </w:rPr>
            </w:pPr>
            <w:r w:rsidRPr="00F15DFC">
              <w:rPr>
                <w:rFonts w:ascii="Bookman Old Style" w:hAnsi="Bookman Old Style"/>
                <w:bCs/>
                <w:sz w:val="22"/>
                <w:szCs w:val="22"/>
              </w:rPr>
              <w:t xml:space="preserve">Blasting activities should be done during daytime only. Controlled blasting operation shall be implemented to minimize ground vibration, air blast and potentially dangerous </w:t>
            </w:r>
            <w:proofErr w:type="spellStart"/>
            <w:r w:rsidRPr="00F15DFC">
              <w:rPr>
                <w:rFonts w:ascii="Bookman Old Style" w:hAnsi="Bookman Old Style"/>
                <w:bCs/>
                <w:sz w:val="22"/>
                <w:szCs w:val="22"/>
              </w:rPr>
              <w:t>flyrocks</w:t>
            </w:r>
            <w:proofErr w:type="spellEnd"/>
            <w:r w:rsidRPr="00F15DFC">
              <w:rPr>
                <w:rFonts w:ascii="Bookman Old Style" w:hAnsi="Bookman Old Style"/>
                <w:bCs/>
                <w:sz w:val="22"/>
                <w:szCs w:val="22"/>
              </w:rPr>
              <w:t xml:space="preserve">. Sirens shall be sounded before and after blasting to announce start and end of blasting </w:t>
            </w:r>
          </w:p>
        </w:tc>
        <w:tc>
          <w:tcPr>
            <w:tcW w:w="2118" w:type="dxa"/>
          </w:tcPr>
          <w:p w14:paraId="491CDC5F" w14:textId="77777777" w:rsidR="007358B8" w:rsidRPr="00F15DFC" w:rsidRDefault="007358B8" w:rsidP="006B5B75">
            <w:pPr>
              <w:pStyle w:val="paragraph"/>
              <w:textAlignment w:val="baseline"/>
              <w:rPr>
                <w:rStyle w:val="normaltextrun"/>
                <w:rFonts w:ascii="Bookman Old Style" w:hAnsi="Bookman Old Style"/>
                <w:sz w:val="22"/>
                <w:szCs w:val="22"/>
                <w:lang w:val="en-US"/>
              </w:rPr>
            </w:pPr>
            <w:r w:rsidRPr="00F15DFC">
              <w:rPr>
                <w:rFonts w:ascii="Bookman Old Style" w:hAnsi="Bookman Old Style"/>
                <w:bCs/>
                <w:sz w:val="22"/>
                <w:szCs w:val="22"/>
              </w:rPr>
              <w:t>100% noise within standard</w:t>
            </w:r>
          </w:p>
        </w:tc>
      </w:tr>
      <w:tr w:rsidR="007358B8" w:rsidRPr="00F15DFC" w14:paraId="71CACF0A" w14:textId="77777777" w:rsidTr="006B5B75">
        <w:tc>
          <w:tcPr>
            <w:tcW w:w="2695" w:type="dxa"/>
          </w:tcPr>
          <w:p w14:paraId="55F069D8" w14:textId="77777777" w:rsidR="007358B8" w:rsidRPr="00F15DFC" w:rsidRDefault="007358B8" w:rsidP="006B5B75">
            <w:pPr>
              <w:rPr>
                <w:rFonts w:ascii="Bookman Old Style" w:hAnsi="Bookman Old Style"/>
                <w:bCs/>
              </w:rPr>
            </w:pPr>
            <w:r w:rsidRPr="00F15DFC">
              <w:rPr>
                <w:rFonts w:ascii="Bookman Old Style" w:hAnsi="Bookman Old Style"/>
                <w:bCs/>
              </w:rPr>
              <w:t>Generation of spoils/blasted materials</w:t>
            </w:r>
          </w:p>
        </w:tc>
        <w:tc>
          <w:tcPr>
            <w:tcW w:w="4680" w:type="dxa"/>
          </w:tcPr>
          <w:p w14:paraId="031975E3" w14:textId="77777777" w:rsidR="007358B8" w:rsidRPr="00F15DFC" w:rsidRDefault="007358B8" w:rsidP="007358B8">
            <w:pPr>
              <w:pStyle w:val="paragraph"/>
              <w:numPr>
                <w:ilvl w:val="0"/>
                <w:numId w:val="8"/>
              </w:numPr>
              <w:jc w:val="both"/>
              <w:textAlignment w:val="baseline"/>
              <w:rPr>
                <w:rStyle w:val="normaltextrun"/>
                <w:rFonts w:ascii="Bookman Old Style" w:hAnsi="Bookman Old Style"/>
                <w:bCs/>
                <w:sz w:val="22"/>
                <w:szCs w:val="22"/>
              </w:rPr>
            </w:pPr>
            <w:r w:rsidRPr="00F15DFC">
              <w:rPr>
                <w:rFonts w:ascii="Bookman Old Style" w:hAnsi="Bookman Old Style"/>
                <w:bCs/>
                <w:sz w:val="22"/>
                <w:szCs w:val="22"/>
              </w:rPr>
              <w:t>Materials generated shall be collected by DENR accredited third party hauler</w:t>
            </w:r>
          </w:p>
        </w:tc>
        <w:tc>
          <w:tcPr>
            <w:tcW w:w="2118" w:type="dxa"/>
          </w:tcPr>
          <w:p w14:paraId="02CC46F5" w14:textId="77777777" w:rsidR="007358B8" w:rsidRPr="00F15DFC" w:rsidRDefault="007358B8" w:rsidP="006B5B75">
            <w:pPr>
              <w:pStyle w:val="paragraph"/>
              <w:textAlignment w:val="baseline"/>
              <w:rPr>
                <w:rStyle w:val="normaltextrun"/>
                <w:rFonts w:ascii="Bookman Old Style" w:hAnsi="Bookman Old Style"/>
                <w:sz w:val="22"/>
                <w:szCs w:val="22"/>
                <w:lang w:val="en-US"/>
              </w:rPr>
            </w:pPr>
            <w:r w:rsidRPr="00F15DFC">
              <w:rPr>
                <w:rFonts w:ascii="Bookman Old Style" w:hAnsi="Bookman Old Style"/>
                <w:bCs/>
                <w:sz w:val="22"/>
                <w:szCs w:val="22"/>
              </w:rPr>
              <w:t>100% no spoil materials will be left unattended</w:t>
            </w:r>
          </w:p>
        </w:tc>
      </w:tr>
      <w:tr w:rsidR="007358B8" w:rsidRPr="00F15DFC" w14:paraId="177A8098" w14:textId="77777777" w:rsidTr="006B5B75">
        <w:tc>
          <w:tcPr>
            <w:tcW w:w="9493" w:type="dxa"/>
            <w:gridSpan w:val="3"/>
            <w:shd w:val="clear" w:color="auto" w:fill="D0CECE" w:themeFill="background2" w:themeFillShade="E6"/>
          </w:tcPr>
          <w:p w14:paraId="0C759FA7" w14:textId="77777777" w:rsidR="007358B8" w:rsidRPr="00F15DFC" w:rsidRDefault="007358B8" w:rsidP="006B5B75">
            <w:pPr>
              <w:contextualSpacing/>
              <w:rPr>
                <w:rFonts w:ascii="Bookman Old Style" w:hAnsi="Bookman Old Style"/>
              </w:rPr>
            </w:pPr>
            <w:r w:rsidRPr="00F15DFC">
              <w:rPr>
                <w:rFonts w:ascii="Bookman Old Style" w:hAnsi="Bookman Old Style"/>
                <w:bCs/>
              </w:rPr>
              <w:t xml:space="preserve">A.3 </w:t>
            </w:r>
            <w:r w:rsidRPr="00F15DFC">
              <w:rPr>
                <w:rFonts w:ascii="Bookman Old Style" w:hAnsi="Bookman Old Style"/>
              </w:rPr>
              <w:t xml:space="preserve">Construction of Dam (Excavation for dam foundation, Filling of concrete, etc.) and construction of support facilities such as Office buildings, access roads, </w:t>
            </w:r>
            <w:proofErr w:type="spellStart"/>
            <w:r w:rsidRPr="00F15DFC">
              <w:rPr>
                <w:rFonts w:ascii="Bookman Old Style" w:hAnsi="Bookman Old Style"/>
              </w:rPr>
              <w:t>motorpool</w:t>
            </w:r>
            <w:proofErr w:type="spellEnd"/>
            <w:r w:rsidRPr="00F15DFC">
              <w:rPr>
                <w:rFonts w:ascii="Bookman Old Style" w:hAnsi="Bookman Old Style"/>
              </w:rPr>
              <w:t>, etc.</w:t>
            </w:r>
          </w:p>
        </w:tc>
      </w:tr>
      <w:tr w:rsidR="007358B8" w:rsidRPr="00F15DFC" w14:paraId="7E3538A9" w14:textId="77777777" w:rsidTr="006B5B75">
        <w:tc>
          <w:tcPr>
            <w:tcW w:w="2695" w:type="dxa"/>
          </w:tcPr>
          <w:p w14:paraId="51A4002A" w14:textId="77777777" w:rsidR="007358B8" w:rsidRPr="00F15DFC" w:rsidRDefault="007358B8" w:rsidP="006B5B75">
            <w:pPr>
              <w:rPr>
                <w:rFonts w:ascii="Bookman Old Style" w:hAnsi="Bookman Old Style"/>
                <w:bCs/>
              </w:rPr>
            </w:pPr>
            <w:r w:rsidRPr="00F15DFC">
              <w:rPr>
                <w:rFonts w:ascii="Bookman Old Style" w:hAnsi="Bookman Old Style" w:cs="Arial"/>
                <w:lang w:val="en-PH"/>
              </w:rPr>
              <w:t>Generation of solid wastes</w:t>
            </w:r>
          </w:p>
        </w:tc>
        <w:tc>
          <w:tcPr>
            <w:tcW w:w="4680" w:type="dxa"/>
          </w:tcPr>
          <w:p w14:paraId="1BA726E6" w14:textId="77777777" w:rsidR="007358B8" w:rsidRPr="00F15DFC" w:rsidRDefault="007358B8" w:rsidP="007358B8">
            <w:pPr>
              <w:pStyle w:val="paragraph"/>
              <w:numPr>
                <w:ilvl w:val="0"/>
                <w:numId w:val="8"/>
              </w:numPr>
              <w:jc w:val="both"/>
              <w:textAlignment w:val="baseline"/>
              <w:rPr>
                <w:rFonts w:ascii="Bookman Old Style" w:hAnsi="Bookman Old Style"/>
                <w:bCs/>
                <w:sz w:val="22"/>
                <w:szCs w:val="22"/>
              </w:rPr>
            </w:pPr>
            <w:r w:rsidRPr="00F15DFC">
              <w:rPr>
                <w:rFonts w:ascii="Bookman Old Style" w:hAnsi="Bookman Old Style"/>
                <w:bCs/>
                <w:sz w:val="22"/>
                <w:szCs w:val="22"/>
              </w:rPr>
              <w:t>Provision and maintenance of Materials Recovery Facility</w:t>
            </w:r>
          </w:p>
          <w:p w14:paraId="768BFEA6"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Fonts w:ascii="Bookman Old Style" w:hAnsi="Bookman Old Style"/>
                <w:sz w:val="22"/>
                <w:szCs w:val="22"/>
              </w:rPr>
              <w:lastRenderedPageBreak/>
              <w:t>Implement recovery re-use and recycling of waste materials</w:t>
            </w:r>
          </w:p>
          <w:p w14:paraId="73B50FE0"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Fonts w:ascii="Bookman Old Style" w:hAnsi="Bookman Old Style"/>
                <w:sz w:val="22"/>
                <w:szCs w:val="22"/>
              </w:rPr>
              <w:t>Provide receptacles / bins for solid wastes</w:t>
            </w:r>
          </w:p>
          <w:p w14:paraId="042F0209" w14:textId="77777777" w:rsidR="007358B8" w:rsidRPr="00F15DFC" w:rsidRDefault="007358B8" w:rsidP="007358B8">
            <w:pPr>
              <w:pStyle w:val="paragraph"/>
              <w:numPr>
                <w:ilvl w:val="0"/>
                <w:numId w:val="8"/>
              </w:numPr>
              <w:jc w:val="both"/>
              <w:textAlignment w:val="baseline"/>
              <w:rPr>
                <w:rFonts w:ascii="Bookman Old Style" w:hAnsi="Bookman Old Style"/>
                <w:bCs/>
                <w:sz w:val="22"/>
                <w:szCs w:val="22"/>
              </w:rPr>
            </w:pPr>
            <w:r w:rsidRPr="00F15DFC">
              <w:rPr>
                <w:rFonts w:ascii="Bookman Old Style" w:hAnsi="Bookman Old Style"/>
                <w:bCs/>
                <w:sz w:val="22"/>
                <w:szCs w:val="22"/>
              </w:rPr>
              <w:t>Composting of Organic Wastes</w:t>
            </w:r>
          </w:p>
        </w:tc>
        <w:tc>
          <w:tcPr>
            <w:tcW w:w="2118" w:type="dxa"/>
          </w:tcPr>
          <w:p w14:paraId="1A6DB7E9" w14:textId="77777777" w:rsidR="007358B8" w:rsidRPr="00F15DFC" w:rsidRDefault="007358B8" w:rsidP="006B5B75">
            <w:pPr>
              <w:pStyle w:val="paragraph"/>
              <w:textAlignment w:val="baseline"/>
              <w:rPr>
                <w:rFonts w:ascii="Bookman Old Style" w:hAnsi="Bookman Old Style"/>
                <w:bCs/>
                <w:sz w:val="22"/>
                <w:szCs w:val="22"/>
              </w:rPr>
            </w:pPr>
            <w:r w:rsidRPr="00F15DFC">
              <w:rPr>
                <w:rFonts w:ascii="Bookman Old Style" w:hAnsi="Bookman Old Style" w:cs="Arial"/>
                <w:sz w:val="22"/>
                <w:szCs w:val="22"/>
              </w:rPr>
              <w:lastRenderedPageBreak/>
              <w:t>100% compliance with RA 9003</w:t>
            </w:r>
          </w:p>
        </w:tc>
      </w:tr>
      <w:tr w:rsidR="007358B8" w:rsidRPr="00F15DFC" w14:paraId="6B11F1E2" w14:textId="77777777" w:rsidTr="006B5B75">
        <w:tc>
          <w:tcPr>
            <w:tcW w:w="2695" w:type="dxa"/>
          </w:tcPr>
          <w:p w14:paraId="5ACBB57C" w14:textId="77777777" w:rsidR="007358B8" w:rsidRPr="00F15DFC" w:rsidRDefault="007358B8" w:rsidP="006B5B75">
            <w:pPr>
              <w:rPr>
                <w:rFonts w:ascii="Bookman Old Style" w:hAnsi="Bookman Old Style" w:cs="Arial"/>
                <w:lang w:val="en-PH"/>
              </w:rPr>
            </w:pPr>
            <w:r w:rsidRPr="00F15DFC">
              <w:rPr>
                <w:rFonts w:ascii="Bookman Old Style" w:hAnsi="Bookman Old Style"/>
              </w:rPr>
              <w:t>Degradation of surface water quality due to contamination from domestic wastewater</w:t>
            </w:r>
          </w:p>
        </w:tc>
        <w:tc>
          <w:tcPr>
            <w:tcW w:w="4680" w:type="dxa"/>
          </w:tcPr>
          <w:p w14:paraId="53FE4D42"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 xml:space="preserve">Provision of </w:t>
            </w:r>
            <w:proofErr w:type="spellStart"/>
            <w:r w:rsidRPr="00F15DFC">
              <w:rPr>
                <w:rFonts w:ascii="Bookman Old Style" w:hAnsi="Bookman Old Style"/>
                <w:bCs/>
                <w:sz w:val="22"/>
                <w:szCs w:val="22"/>
              </w:rPr>
              <w:t>portalets</w:t>
            </w:r>
            <w:proofErr w:type="spellEnd"/>
            <w:r w:rsidRPr="00F15DFC">
              <w:rPr>
                <w:rFonts w:ascii="Bookman Old Style" w:hAnsi="Bookman Old Style"/>
                <w:bCs/>
                <w:sz w:val="22"/>
                <w:szCs w:val="22"/>
              </w:rPr>
              <w:t xml:space="preserve"> for construction workers </w:t>
            </w:r>
          </w:p>
          <w:p w14:paraId="5DE6B670" w14:textId="77777777" w:rsidR="007358B8" w:rsidRPr="00F15DFC" w:rsidRDefault="007358B8" w:rsidP="006B5B75">
            <w:pPr>
              <w:pStyle w:val="paragraph"/>
              <w:spacing w:after="0" w:afterAutospacing="0"/>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76F1E23E" w14:textId="77777777" w:rsidR="007358B8" w:rsidRPr="00F15DFC" w:rsidRDefault="007358B8" w:rsidP="006B5B75">
            <w:pPr>
              <w:pStyle w:val="ListParagraph"/>
              <w:widowControl w:val="0"/>
              <w:ind w:left="31"/>
              <w:jc w:val="both"/>
              <w:rPr>
                <w:rStyle w:val="normaltextrun"/>
                <w:rFonts w:ascii="Bookman Old Style" w:hAnsi="Bookman Old Style"/>
                <w:i/>
                <w:iCs/>
              </w:rPr>
            </w:pPr>
          </w:p>
          <w:p w14:paraId="38815285" w14:textId="77777777" w:rsidR="007358B8" w:rsidRPr="00F15DFC" w:rsidRDefault="007358B8"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544784AB"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 xml:space="preserve">Provision of temporary septic tank or wastewater collection system for workers </w:t>
            </w:r>
          </w:p>
          <w:p w14:paraId="56B9717B"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cs="Arial"/>
                <w:sz w:val="22"/>
                <w:szCs w:val="22"/>
              </w:rPr>
            </w:pPr>
            <w:r w:rsidRPr="00F15DFC">
              <w:rPr>
                <w:rFonts w:ascii="Bookman Old Style" w:hAnsi="Bookman Old Style"/>
                <w:bCs/>
                <w:sz w:val="22"/>
                <w:szCs w:val="22"/>
              </w:rPr>
              <w:t xml:space="preserve">Collection of </w:t>
            </w:r>
            <w:proofErr w:type="gramStart"/>
            <w:r w:rsidRPr="00F15DFC">
              <w:rPr>
                <w:rFonts w:ascii="Bookman Old Style" w:hAnsi="Bookman Old Style"/>
                <w:bCs/>
                <w:sz w:val="22"/>
                <w:szCs w:val="22"/>
              </w:rPr>
              <w:t>wastewater</w:t>
            </w:r>
            <w:proofErr w:type="gramEnd"/>
            <w:r w:rsidRPr="00F15DFC">
              <w:rPr>
                <w:rFonts w:ascii="Bookman Old Style" w:hAnsi="Bookman Old Style"/>
                <w:bCs/>
                <w:sz w:val="22"/>
                <w:szCs w:val="22"/>
              </w:rPr>
              <w:t xml:space="preserve"> from </w:t>
            </w:r>
            <w:proofErr w:type="spellStart"/>
            <w:r w:rsidRPr="00F15DFC">
              <w:rPr>
                <w:rFonts w:ascii="Bookman Old Style" w:hAnsi="Bookman Old Style"/>
                <w:bCs/>
                <w:sz w:val="22"/>
                <w:szCs w:val="22"/>
              </w:rPr>
              <w:t>portalets</w:t>
            </w:r>
            <w:proofErr w:type="spellEnd"/>
            <w:r w:rsidRPr="00F15DFC">
              <w:rPr>
                <w:rFonts w:ascii="Bookman Old Style" w:hAnsi="Bookman Old Style"/>
                <w:bCs/>
                <w:sz w:val="22"/>
                <w:szCs w:val="22"/>
              </w:rPr>
              <w:t>/septic tanks by third party shall be covered by a licensed/permit from LGU and with valid Discharge Permit for the wastewater treatment facility</w:t>
            </w:r>
          </w:p>
        </w:tc>
        <w:tc>
          <w:tcPr>
            <w:tcW w:w="2118" w:type="dxa"/>
          </w:tcPr>
          <w:p w14:paraId="234361F6" w14:textId="77777777" w:rsidR="007358B8" w:rsidRPr="00F15DFC" w:rsidRDefault="007358B8" w:rsidP="006B5B75">
            <w:pPr>
              <w:pStyle w:val="paragraph"/>
              <w:textAlignment w:val="baseline"/>
              <w:rPr>
                <w:rFonts w:ascii="Bookman Old Style" w:hAnsi="Bookman Old Style" w:cs="Arial"/>
                <w:sz w:val="22"/>
                <w:szCs w:val="22"/>
              </w:rPr>
            </w:pPr>
            <w:r w:rsidRPr="00F15DFC">
              <w:rPr>
                <w:rFonts w:ascii="Bookman Old Style" w:hAnsi="Bookman Old Style"/>
                <w:sz w:val="22"/>
                <w:szCs w:val="22"/>
              </w:rPr>
              <w:t>100% no discharge of domestic wastewater to nearby bodies of water</w:t>
            </w:r>
          </w:p>
        </w:tc>
      </w:tr>
      <w:tr w:rsidR="007358B8" w:rsidRPr="00F15DFC" w14:paraId="75C5E30A" w14:textId="77777777" w:rsidTr="006B5B75">
        <w:tc>
          <w:tcPr>
            <w:tcW w:w="2695" w:type="dxa"/>
          </w:tcPr>
          <w:p w14:paraId="2A794AF0" w14:textId="77777777" w:rsidR="007358B8" w:rsidRPr="00F15DFC" w:rsidRDefault="007358B8" w:rsidP="006B5B75">
            <w:pPr>
              <w:rPr>
                <w:rFonts w:ascii="Bookman Old Style" w:hAnsi="Bookman Old Style"/>
                <w:bCs/>
              </w:rPr>
            </w:pPr>
            <w:r w:rsidRPr="00F15DFC">
              <w:rPr>
                <w:rFonts w:ascii="Bookman Old Style" w:hAnsi="Bookman Old Style"/>
              </w:rPr>
              <w:t>Increased siltation due to project activities</w:t>
            </w:r>
          </w:p>
        </w:tc>
        <w:tc>
          <w:tcPr>
            <w:tcW w:w="4680" w:type="dxa"/>
          </w:tcPr>
          <w:p w14:paraId="0A3C98F5"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Set up silt trap/settling ponds to minimize downstream siltation</w:t>
            </w:r>
          </w:p>
          <w:p w14:paraId="51C49238"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cs="Arial"/>
                <w:sz w:val="22"/>
                <w:szCs w:val="22"/>
              </w:rPr>
            </w:pPr>
            <w:r w:rsidRPr="00F15DFC">
              <w:rPr>
                <w:rFonts w:ascii="Bookman Old Style" w:hAnsi="Bookman Old Style"/>
                <w:bCs/>
                <w:sz w:val="22"/>
                <w:szCs w:val="22"/>
              </w:rPr>
              <w:t>Provision of barriers (such as aggregates, rocks) to minimize siltation during the cofferdam construction</w:t>
            </w:r>
          </w:p>
          <w:p w14:paraId="7D2A566A"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Provision of appropriate soil erosion control and slope protection measures (</w:t>
            </w:r>
            <w:proofErr w:type="gramStart"/>
            <w:r w:rsidRPr="00F15DFC">
              <w:rPr>
                <w:rFonts w:ascii="Bookman Old Style" w:hAnsi="Bookman Old Style"/>
                <w:bCs/>
                <w:sz w:val="22"/>
                <w:szCs w:val="22"/>
              </w:rPr>
              <w:t>e.g.</w:t>
            </w:r>
            <w:proofErr w:type="gramEnd"/>
            <w:r w:rsidRPr="00F15DFC">
              <w:rPr>
                <w:rFonts w:ascii="Bookman Old Style" w:hAnsi="Bookman Old Style"/>
                <w:bCs/>
                <w:sz w:val="22"/>
                <w:szCs w:val="22"/>
              </w:rPr>
              <w:t xml:space="preserve"> contour farming, hedgerow planting, etc.) considering the natural hazards and climate projections in the area</w:t>
            </w:r>
          </w:p>
          <w:p w14:paraId="5C422C2C"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Stabilization of embankment with grasses or other soil cover</w:t>
            </w:r>
          </w:p>
        </w:tc>
        <w:tc>
          <w:tcPr>
            <w:tcW w:w="2118" w:type="dxa"/>
          </w:tcPr>
          <w:p w14:paraId="71A58400" w14:textId="77777777" w:rsidR="007358B8" w:rsidRPr="00F15DFC" w:rsidRDefault="007358B8" w:rsidP="006B5B75">
            <w:pPr>
              <w:pStyle w:val="paragraph"/>
              <w:textAlignment w:val="baseline"/>
              <w:rPr>
                <w:rFonts w:ascii="Bookman Old Style" w:hAnsi="Bookman Old Style"/>
                <w:sz w:val="22"/>
                <w:szCs w:val="22"/>
              </w:rPr>
            </w:pPr>
            <w:r w:rsidRPr="00F15DFC">
              <w:rPr>
                <w:rFonts w:ascii="Bookman Old Style" w:hAnsi="Bookman Old Style"/>
                <w:bCs/>
                <w:sz w:val="22"/>
                <w:szCs w:val="22"/>
              </w:rPr>
              <w:t>100% compliance with RA 9275</w:t>
            </w:r>
          </w:p>
        </w:tc>
      </w:tr>
      <w:tr w:rsidR="007358B8" w:rsidRPr="00F15DFC" w14:paraId="41615E83" w14:textId="77777777" w:rsidTr="006B5B75">
        <w:tc>
          <w:tcPr>
            <w:tcW w:w="2695" w:type="dxa"/>
          </w:tcPr>
          <w:p w14:paraId="43A3FE54" w14:textId="77777777" w:rsidR="007358B8" w:rsidRPr="00F15DFC" w:rsidRDefault="007358B8" w:rsidP="006B5B75">
            <w:pPr>
              <w:rPr>
                <w:rFonts w:ascii="Bookman Old Style" w:hAnsi="Bookman Old Style" w:cs="Arial"/>
                <w:lang w:val="en-PH"/>
              </w:rPr>
            </w:pPr>
            <w:r w:rsidRPr="00F15DFC">
              <w:rPr>
                <w:rFonts w:ascii="Bookman Old Style" w:hAnsi="Bookman Old Style" w:cs="Arial"/>
                <w:lang w:val="en-PH"/>
              </w:rPr>
              <w:t>Water contamination due to oil and grease leak from heavy equipment operation</w:t>
            </w:r>
          </w:p>
        </w:tc>
        <w:tc>
          <w:tcPr>
            <w:tcW w:w="4680" w:type="dxa"/>
          </w:tcPr>
          <w:p w14:paraId="0560B48F"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Regular inspection and proper maintenance of heavy equipment</w:t>
            </w:r>
          </w:p>
          <w:p w14:paraId="69FB95D5"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cs="Arial"/>
                <w:sz w:val="22"/>
                <w:szCs w:val="22"/>
              </w:rPr>
            </w:pPr>
            <w:r w:rsidRPr="00F15DFC">
              <w:rPr>
                <w:rFonts w:ascii="Bookman Old Style" w:hAnsi="Bookman Old Style"/>
                <w:bCs/>
                <w:sz w:val="22"/>
                <w:szCs w:val="22"/>
              </w:rPr>
              <w:t>Fuel and oil storage areas to be located (twenty) 20 meters away from any watercourses</w:t>
            </w:r>
          </w:p>
        </w:tc>
        <w:tc>
          <w:tcPr>
            <w:tcW w:w="2118" w:type="dxa"/>
          </w:tcPr>
          <w:p w14:paraId="73AFFBF2" w14:textId="77777777" w:rsidR="007358B8" w:rsidRPr="00F15DFC" w:rsidRDefault="007358B8" w:rsidP="006B5B75">
            <w:pPr>
              <w:pStyle w:val="paragraph"/>
              <w:textAlignment w:val="baseline"/>
              <w:rPr>
                <w:rFonts w:ascii="Bookman Old Style" w:hAnsi="Bookman Old Style" w:cs="Arial"/>
                <w:sz w:val="22"/>
                <w:szCs w:val="22"/>
              </w:rPr>
            </w:pPr>
            <w:r w:rsidRPr="00F15DFC">
              <w:rPr>
                <w:rFonts w:ascii="Bookman Old Style" w:hAnsi="Bookman Old Style"/>
                <w:bCs/>
                <w:sz w:val="22"/>
                <w:szCs w:val="22"/>
              </w:rPr>
              <w:t>100% compliance with RA 9275</w:t>
            </w:r>
          </w:p>
        </w:tc>
      </w:tr>
      <w:tr w:rsidR="007358B8" w:rsidRPr="00F15DFC" w14:paraId="0BA7B083" w14:textId="77777777" w:rsidTr="006B5B75">
        <w:tc>
          <w:tcPr>
            <w:tcW w:w="2695" w:type="dxa"/>
          </w:tcPr>
          <w:p w14:paraId="4F739B22" w14:textId="77777777" w:rsidR="007358B8" w:rsidRPr="00F15DFC" w:rsidRDefault="007358B8" w:rsidP="006B5B75">
            <w:pPr>
              <w:rPr>
                <w:rFonts w:ascii="Bookman Old Style" w:hAnsi="Bookman Old Style"/>
                <w:bCs/>
              </w:rPr>
            </w:pPr>
            <w:r w:rsidRPr="00F15DFC">
              <w:rPr>
                <w:rFonts w:ascii="Bookman Old Style" w:hAnsi="Bookman Old Style" w:cs="Arial"/>
                <w:lang w:val="en-PH"/>
              </w:rPr>
              <w:t>Generation of hazardous wastes such as used oil, used batteries, contaminated rags, etc.</w:t>
            </w:r>
          </w:p>
        </w:tc>
        <w:tc>
          <w:tcPr>
            <w:tcW w:w="4680" w:type="dxa"/>
          </w:tcPr>
          <w:p w14:paraId="21135580"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Provision of a Hazardous Waste Storage Area with proper labeling, segregation, and storage of wastes</w:t>
            </w:r>
          </w:p>
          <w:p w14:paraId="7DC3C36C"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Transport, treatment, and disposal of hazardous wastes by DENR-accredited third-party contractors</w:t>
            </w:r>
          </w:p>
        </w:tc>
        <w:tc>
          <w:tcPr>
            <w:tcW w:w="2118" w:type="dxa"/>
          </w:tcPr>
          <w:p w14:paraId="5A2D01B7" w14:textId="77777777" w:rsidR="007358B8" w:rsidRPr="00F15DFC" w:rsidRDefault="007358B8" w:rsidP="006B5B75">
            <w:pPr>
              <w:pStyle w:val="paragraph"/>
              <w:textAlignment w:val="baseline"/>
              <w:rPr>
                <w:rFonts w:ascii="Bookman Old Style" w:hAnsi="Bookman Old Style"/>
                <w:bCs/>
                <w:sz w:val="22"/>
                <w:szCs w:val="22"/>
              </w:rPr>
            </w:pPr>
            <w:r w:rsidRPr="00F15DFC">
              <w:rPr>
                <w:rFonts w:ascii="Bookman Old Style" w:hAnsi="Bookman Old Style" w:cs="Arial"/>
                <w:sz w:val="22"/>
                <w:szCs w:val="22"/>
              </w:rPr>
              <w:t>100% compliance with RA 6969</w:t>
            </w:r>
          </w:p>
        </w:tc>
      </w:tr>
      <w:tr w:rsidR="007358B8" w:rsidRPr="00F15DFC" w14:paraId="5D885F73" w14:textId="77777777" w:rsidTr="006B5B75">
        <w:tc>
          <w:tcPr>
            <w:tcW w:w="2695" w:type="dxa"/>
          </w:tcPr>
          <w:p w14:paraId="3B2B3BB3" w14:textId="77777777" w:rsidR="007358B8" w:rsidRPr="00F15DFC" w:rsidRDefault="007358B8" w:rsidP="006B5B75">
            <w:pPr>
              <w:rPr>
                <w:rFonts w:ascii="Bookman Old Style" w:hAnsi="Bookman Old Style"/>
                <w:bCs/>
              </w:rPr>
            </w:pPr>
            <w:r w:rsidRPr="00F15DFC">
              <w:rPr>
                <w:rFonts w:ascii="Bookman Old Style" w:hAnsi="Bookman Old Style" w:cs="Arial"/>
                <w:lang w:val="en-PH"/>
              </w:rPr>
              <w:lastRenderedPageBreak/>
              <w:t>Noise pollution due to operation of heavy equipment</w:t>
            </w:r>
          </w:p>
        </w:tc>
        <w:tc>
          <w:tcPr>
            <w:tcW w:w="4680" w:type="dxa"/>
          </w:tcPr>
          <w:p w14:paraId="049E1F04"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sz w:val="22"/>
                <w:szCs w:val="22"/>
              </w:rPr>
            </w:pPr>
            <w:r w:rsidRPr="00F15DFC">
              <w:rPr>
                <w:rFonts w:ascii="Bookman Old Style" w:hAnsi="Bookman Old Style"/>
                <w:sz w:val="22"/>
                <w:szCs w:val="22"/>
              </w:rPr>
              <w:t>Use of mufflers and exhaust silencers</w:t>
            </w:r>
          </w:p>
          <w:p w14:paraId="41189FE4"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All workers must be equipped with PPEs</w:t>
            </w:r>
          </w:p>
        </w:tc>
        <w:tc>
          <w:tcPr>
            <w:tcW w:w="2118" w:type="dxa"/>
          </w:tcPr>
          <w:p w14:paraId="68BAB396" w14:textId="77777777" w:rsidR="007358B8" w:rsidRPr="00F15DFC" w:rsidRDefault="007358B8" w:rsidP="006B5B75">
            <w:pPr>
              <w:rPr>
                <w:rFonts w:ascii="Bookman Old Style" w:hAnsi="Bookman Old Style"/>
                <w:bCs/>
                <w:iCs/>
              </w:rPr>
            </w:pPr>
            <w:r w:rsidRPr="00F15DFC">
              <w:rPr>
                <w:rFonts w:ascii="Bookman Old Style" w:hAnsi="Bookman Old Style"/>
              </w:rPr>
              <w:t>100% compliance to NPCC MC 02 Series of 1980</w:t>
            </w:r>
          </w:p>
        </w:tc>
      </w:tr>
      <w:tr w:rsidR="007358B8" w:rsidRPr="00F15DFC" w14:paraId="6FDDC399" w14:textId="77777777" w:rsidTr="006B5B75">
        <w:tc>
          <w:tcPr>
            <w:tcW w:w="9493" w:type="dxa"/>
            <w:gridSpan w:val="3"/>
            <w:shd w:val="clear" w:color="auto" w:fill="BDD6EE" w:themeFill="accent1" w:themeFillTint="66"/>
          </w:tcPr>
          <w:p w14:paraId="53C2B670" w14:textId="77777777" w:rsidR="007358B8" w:rsidRPr="00F15DFC" w:rsidRDefault="007358B8" w:rsidP="007358B8">
            <w:pPr>
              <w:pStyle w:val="ListParagraph"/>
              <w:numPr>
                <w:ilvl w:val="0"/>
                <w:numId w:val="43"/>
              </w:numPr>
              <w:spacing w:after="0" w:line="240" w:lineRule="auto"/>
              <w:contextualSpacing w:val="0"/>
              <w:rPr>
                <w:rFonts w:ascii="Bookman Old Style" w:hAnsi="Bookman Old Style"/>
                <w:bCs/>
                <w:iCs/>
              </w:rPr>
            </w:pPr>
            <w:r w:rsidRPr="00F15DFC">
              <w:rPr>
                <w:rFonts w:ascii="Bookman Old Style" w:hAnsi="Bookman Old Style"/>
                <w:bCs/>
                <w:iCs/>
              </w:rPr>
              <w:t>Operation Phase</w:t>
            </w:r>
          </w:p>
        </w:tc>
      </w:tr>
      <w:tr w:rsidR="007358B8" w:rsidRPr="00F15DFC" w14:paraId="53145776" w14:textId="77777777" w:rsidTr="006B5B75">
        <w:tc>
          <w:tcPr>
            <w:tcW w:w="9493" w:type="dxa"/>
            <w:gridSpan w:val="3"/>
            <w:shd w:val="clear" w:color="auto" w:fill="D0CECE" w:themeFill="background2" w:themeFillShade="E6"/>
          </w:tcPr>
          <w:p w14:paraId="29A5A76A" w14:textId="77777777" w:rsidR="007358B8" w:rsidRPr="00F15DFC" w:rsidRDefault="007358B8" w:rsidP="006B5B75">
            <w:pPr>
              <w:contextualSpacing/>
              <w:rPr>
                <w:rFonts w:ascii="Bookman Old Style" w:hAnsi="Bookman Old Style"/>
              </w:rPr>
            </w:pPr>
            <w:r w:rsidRPr="00F15DFC">
              <w:rPr>
                <w:rFonts w:ascii="Bookman Old Style" w:hAnsi="Bookman Old Style"/>
              </w:rPr>
              <w:t>Operation and Maintenance of the Dam and Support Facilities</w:t>
            </w:r>
          </w:p>
        </w:tc>
      </w:tr>
      <w:tr w:rsidR="007358B8" w:rsidRPr="00F15DFC" w14:paraId="3B05EB02" w14:textId="77777777" w:rsidTr="006B5B75">
        <w:tc>
          <w:tcPr>
            <w:tcW w:w="2695" w:type="dxa"/>
          </w:tcPr>
          <w:p w14:paraId="4E6C2E6C" w14:textId="77777777" w:rsidR="007358B8" w:rsidRPr="00F15DFC" w:rsidRDefault="007358B8" w:rsidP="006B5B75">
            <w:pPr>
              <w:rPr>
                <w:rFonts w:ascii="Bookman Old Style" w:hAnsi="Bookman Old Style" w:cs="Arial"/>
                <w:lang w:val="en-PH"/>
              </w:rPr>
            </w:pPr>
            <w:r w:rsidRPr="00F15DFC">
              <w:rPr>
                <w:rFonts w:ascii="Bookman Old Style" w:hAnsi="Bookman Old Style" w:cs="Arial"/>
                <w:lang w:val="en-PH"/>
              </w:rPr>
              <w:t>Generation of solid wastes</w:t>
            </w:r>
          </w:p>
        </w:tc>
        <w:tc>
          <w:tcPr>
            <w:tcW w:w="4680" w:type="dxa"/>
          </w:tcPr>
          <w:p w14:paraId="273DB5EF" w14:textId="77777777" w:rsidR="007358B8" w:rsidRPr="00F15DFC" w:rsidRDefault="007358B8" w:rsidP="007358B8">
            <w:pPr>
              <w:pStyle w:val="paragraph"/>
              <w:numPr>
                <w:ilvl w:val="0"/>
                <w:numId w:val="8"/>
              </w:numPr>
              <w:jc w:val="both"/>
              <w:textAlignment w:val="baseline"/>
              <w:rPr>
                <w:rFonts w:ascii="Bookman Old Style" w:hAnsi="Bookman Old Style"/>
                <w:bCs/>
                <w:sz w:val="22"/>
                <w:szCs w:val="22"/>
              </w:rPr>
            </w:pPr>
            <w:r w:rsidRPr="00F15DFC">
              <w:rPr>
                <w:rFonts w:ascii="Bookman Old Style" w:hAnsi="Bookman Old Style"/>
                <w:bCs/>
                <w:sz w:val="22"/>
                <w:szCs w:val="22"/>
              </w:rPr>
              <w:t>Provision and maintenance of Materials Recovery Facility</w:t>
            </w:r>
          </w:p>
          <w:p w14:paraId="05795D5B"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Fonts w:ascii="Bookman Old Style" w:hAnsi="Bookman Old Style"/>
                <w:sz w:val="22"/>
                <w:szCs w:val="22"/>
              </w:rPr>
              <w:t>Implement recovery re-use and recycling of waste materials</w:t>
            </w:r>
          </w:p>
          <w:p w14:paraId="1BFF2322"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Fonts w:ascii="Bookman Old Style" w:hAnsi="Bookman Old Style"/>
                <w:sz w:val="22"/>
                <w:szCs w:val="22"/>
              </w:rPr>
              <w:t>Provide receptacles / bins for solid wastes</w:t>
            </w:r>
          </w:p>
          <w:p w14:paraId="25F3963C"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Composting of Organic Wastes</w:t>
            </w:r>
          </w:p>
        </w:tc>
        <w:tc>
          <w:tcPr>
            <w:tcW w:w="2118" w:type="dxa"/>
          </w:tcPr>
          <w:p w14:paraId="0CD74F32" w14:textId="77777777" w:rsidR="007358B8" w:rsidRPr="00F15DFC" w:rsidRDefault="007358B8" w:rsidP="006B5B75">
            <w:pPr>
              <w:rPr>
                <w:rFonts w:ascii="Bookman Old Style" w:hAnsi="Bookman Old Style"/>
                <w:bCs/>
                <w:iCs/>
              </w:rPr>
            </w:pPr>
            <w:r w:rsidRPr="00F15DFC">
              <w:rPr>
                <w:rFonts w:ascii="Bookman Old Style" w:hAnsi="Bookman Old Style" w:cs="Arial"/>
                <w:lang w:val="en-PH"/>
              </w:rPr>
              <w:t xml:space="preserve">100% </w:t>
            </w:r>
            <w:r w:rsidRPr="00F15DFC">
              <w:rPr>
                <w:rFonts w:ascii="Bookman Old Style" w:hAnsi="Bookman Old Style" w:cs="Arial"/>
              </w:rPr>
              <w:t>compliance with RA 9003</w:t>
            </w:r>
          </w:p>
        </w:tc>
      </w:tr>
      <w:tr w:rsidR="007358B8" w:rsidRPr="00F15DFC" w14:paraId="290F36C5" w14:textId="77777777" w:rsidTr="006B5B75">
        <w:tc>
          <w:tcPr>
            <w:tcW w:w="2695" w:type="dxa"/>
          </w:tcPr>
          <w:p w14:paraId="6D158E41" w14:textId="77777777" w:rsidR="007358B8" w:rsidRPr="00F15DFC" w:rsidRDefault="007358B8" w:rsidP="006B5B75">
            <w:pPr>
              <w:rPr>
                <w:rFonts w:ascii="Bookman Old Style" w:hAnsi="Bookman Old Style" w:cs="Arial"/>
                <w:lang w:val="en-PH"/>
              </w:rPr>
            </w:pPr>
            <w:r w:rsidRPr="00F15DFC">
              <w:rPr>
                <w:rFonts w:ascii="Bookman Old Style" w:hAnsi="Bookman Old Style"/>
              </w:rPr>
              <w:t>Degradation of surface water quality due to contamination from domestic wastewater</w:t>
            </w:r>
          </w:p>
        </w:tc>
        <w:tc>
          <w:tcPr>
            <w:tcW w:w="4680" w:type="dxa"/>
          </w:tcPr>
          <w:p w14:paraId="6EFF4E58"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cs="Arial"/>
                <w:sz w:val="22"/>
                <w:szCs w:val="22"/>
              </w:rPr>
            </w:pPr>
            <w:r w:rsidRPr="00F15DFC">
              <w:rPr>
                <w:rFonts w:ascii="Bookman Old Style" w:hAnsi="Bookman Old Style" w:cs="Arial"/>
                <w:sz w:val="22"/>
                <w:szCs w:val="22"/>
              </w:rPr>
              <w:t xml:space="preserve">Operation and maintenance of septic tank or wastewater collection system </w:t>
            </w:r>
          </w:p>
        </w:tc>
        <w:tc>
          <w:tcPr>
            <w:tcW w:w="2118" w:type="dxa"/>
          </w:tcPr>
          <w:p w14:paraId="536D7430" w14:textId="77777777" w:rsidR="007358B8" w:rsidRPr="00F15DFC" w:rsidRDefault="007358B8" w:rsidP="006B5B75">
            <w:pPr>
              <w:rPr>
                <w:rFonts w:ascii="Bookman Old Style" w:hAnsi="Bookman Old Style" w:cs="Arial"/>
                <w:lang w:val="en-PH"/>
              </w:rPr>
            </w:pPr>
            <w:r w:rsidRPr="00F15DFC">
              <w:rPr>
                <w:rFonts w:ascii="Bookman Old Style" w:hAnsi="Bookman Old Style"/>
              </w:rPr>
              <w:t>100% no discharge of domestic wastewater to nearby bodies of water</w:t>
            </w:r>
          </w:p>
        </w:tc>
      </w:tr>
      <w:tr w:rsidR="007358B8" w:rsidRPr="00F15DFC" w14:paraId="3CB665A0" w14:textId="77777777" w:rsidTr="006B5B75">
        <w:trPr>
          <w:trHeight w:val="625"/>
        </w:trPr>
        <w:tc>
          <w:tcPr>
            <w:tcW w:w="2695" w:type="dxa"/>
          </w:tcPr>
          <w:p w14:paraId="47B4FB88" w14:textId="77777777" w:rsidR="007358B8" w:rsidRPr="00F15DFC" w:rsidRDefault="007358B8" w:rsidP="006B5B75">
            <w:pPr>
              <w:rPr>
                <w:lang w:val="en-AU"/>
              </w:rPr>
            </w:pPr>
            <w:r w:rsidRPr="00F15DFC">
              <w:rPr>
                <w:rFonts w:ascii="Bookman Old Style" w:hAnsi="Bookman Old Style"/>
              </w:rPr>
              <w:t>Noise pollution due to operation of heavy equipment during silt removal</w:t>
            </w:r>
          </w:p>
        </w:tc>
        <w:tc>
          <w:tcPr>
            <w:tcW w:w="4680" w:type="dxa"/>
          </w:tcPr>
          <w:p w14:paraId="052273B1"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sz w:val="22"/>
                <w:szCs w:val="22"/>
              </w:rPr>
            </w:pPr>
            <w:r w:rsidRPr="00F15DFC">
              <w:rPr>
                <w:rFonts w:ascii="Bookman Old Style" w:hAnsi="Bookman Old Style"/>
                <w:sz w:val="22"/>
                <w:szCs w:val="22"/>
              </w:rPr>
              <w:t>Use of mufflers and exhaust silencers</w:t>
            </w:r>
          </w:p>
          <w:p w14:paraId="15BCF444"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All workers must be equipped with PPEs</w:t>
            </w:r>
          </w:p>
        </w:tc>
        <w:tc>
          <w:tcPr>
            <w:tcW w:w="2118" w:type="dxa"/>
          </w:tcPr>
          <w:p w14:paraId="0CF39991" w14:textId="77777777" w:rsidR="007358B8" w:rsidRPr="00F15DFC" w:rsidRDefault="007358B8" w:rsidP="006B5B75">
            <w:pPr>
              <w:rPr>
                <w:rFonts w:ascii="Bookman Old Style" w:hAnsi="Bookman Old Style" w:cs="Arial"/>
              </w:rPr>
            </w:pPr>
            <w:r w:rsidRPr="00F15DFC">
              <w:rPr>
                <w:rFonts w:ascii="Bookman Old Style" w:hAnsi="Bookman Old Style" w:cs="Arial"/>
              </w:rPr>
              <w:t>100% Noise within standard</w:t>
            </w:r>
          </w:p>
          <w:p w14:paraId="78570060" w14:textId="77777777" w:rsidR="007358B8" w:rsidRPr="00F15DFC" w:rsidRDefault="007358B8" w:rsidP="006B5B75">
            <w:pPr>
              <w:ind w:left="-7"/>
            </w:pPr>
          </w:p>
        </w:tc>
      </w:tr>
      <w:tr w:rsidR="007358B8" w:rsidRPr="00F15DFC" w14:paraId="54B47D19" w14:textId="77777777" w:rsidTr="006B5B75">
        <w:trPr>
          <w:trHeight w:val="625"/>
        </w:trPr>
        <w:tc>
          <w:tcPr>
            <w:tcW w:w="2695" w:type="dxa"/>
          </w:tcPr>
          <w:p w14:paraId="3C65839E" w14:textId="77777777" w:rsidR="007358B8" w:rsidRPr="00F15DFC" w:rsidRDefault="007358B8" w:rsidP="006B5B75">
            <w:pPr>
              <w:rPr>
                <w:rFonts w:ascii="Bookman Old Style" w:hAnsi="Bookman Old Style"/>
              </w:rPr>
            </w:pPr>
            <w:r w:rsidRPr="00F15DFC">
              <w:rPr>
                <w:rFonts w:ascii="Bookman Old Style" w:hAnsi="Bookman Old Style"/>
              </w:rPr>
              <w:t>Generation of effluents due to wastewater generation</w:t>
            </w:r>
          </w:p>
        </w:tc>
        <w:tc>
          <w:tcPr>
            <w:tcW w:w="4680" w:type="dxa"/>
          </w:tcPr>
          <w:p w14:paraId="1D770BBC" w14:textId="77777777" w:rsidR="007358B8" w:rsidRPr="00F15DFC" w:rsidRDefault="007358B8" w:rsidP="007358B8">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7B09DBC6" w14:textId="77777777" w:rsidR="007358B8" w:rsidRPr="00F15DFC" w:rsidRDefault="007358B8" w:rsidP="006B5B75">
            <w:pPr>
              <w:pStyle w:val="ListParagraph"/>
              <w:widowControl w:val="0"/>
              <w:ind w:left="360"/>
              <w:rPr>
                <w:rFonts w:ascii="Bookman Old Style" w:hAnsi="Bookman Old Style" w:cs="Arial"/>
              </w:rPr>
            </w:pPr>
          </w:p>
          <w:p w14:paraId="444128C6" w14:textId="77777777" w:rsidR="007358B8" w:rsidRPr="00F15DFC" w:rsidRDefault="007358B8" w:rsidP="007358B8">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2118" w:type="dxa"/>
          </w:tcPr>
          <w:p w14:paraId="12C618DC" w14:textId="77777777" w:rsidR="007358B8" w:rsidRPr="00F15DFC" w:rsidRDefault="007358B8" w:rsidP="006B5B75">
            <w:pPr>
              <w:rPr>
                <w:rFonts w:ascii="Bookman Old Style" w:hAnsi="Bookman Old Style" w:cs="Arial"/>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2B30055F" w14:textId="77777777" w:rsidR="007358B8" w:rsidRPr="006605BB" w:rsidRDefault="007358B8" w:rsidP="007358B8">
      <w:pPr>
        <w:pStyle w:val="ListParagraph"/>
        <w:ind w:left="0"/>
        <w:rPr>
          <w:rFonts w:ascii="Bookman Old Style" w:hAnsi="Bookman Old Style" w:cs="Arial"/>
          <w:sz w:val="24"/>
          <w:szCs w:val="24"/>
        </w:rPr>
      </w:pPr>
    </w:p>
    <w:p w14:paraId="6C4AC674" w14:textId="77777777" w:rsidR="007358B8" w:rsidRPr="006605BB" w:rsidRDefault="007358B8" w:rsidP="007358B8">
      <w:pPr>
        <w:pStyle w:val="ListParagraph"/>
        <w:ind w:left="0"/>
        <w:rPr>
          <w:rFonts w:ascii="Bookman Old Style" w:hAnsi="Bookman Old Style" w:cs="Arial"/>
          <w:sz w:val="24"/>
          <w:szCs w:val="24"/>
        </w:rPr>
      </w:pPr>
    </w:p>
    <w:p w14:paraId="0BAC5225" w14:textId="77777777" w:rsidR="007358B8" w:rsidRPr="006605BB" w:rsidRDefault="007358B8" w:rsidP="007358B8">
      <w:pPr>
        <w:numPr>
          <w:ilvl w:val="0"/>
          <w:numId w:val="44"/>
        </w:numPr>
        <w:spacing w:after="0" w:line="240" w:lineRule="auto"/>
        <w:jc w:val="both"/>
        <w:rPr>
          <w:rFonts w:ascii="Bookman Old Style" w:hAnsi="Bookman Old Style" w:cs="Arial"/>
          <w:b/>
          <w:sz w:val="24"/>
          <w:szCs w:val="24"/>
        </w:rPr>
      </w:pPr>
      <w:r w:rsidRPr="006605BB">
        <w:rPr>
          <w:rFonts w:ascii="Bookman Old Style" w:hAnsi="Bookman Old Style" w:cs="Arial"/>
          <w:b/>
          <w:sz w:val="24"/>
          <w:szCs w:val="24"/>
        </w:rPr>
        <w:t>GENERAL CONDITIONS</w:t>
      </w:r>
    </w:p>
    <w:p w14:paraId="6CD80E9C" w14:textId="77777777" w:rsidR="007358B8" w:rsidRPr="006605BB" w:rsidRDefault="007358B8" w:rsidP="007358B8">
      <w:pPr>
        <w:suppressAutoHyphens/>
        <w:jc w:val="both"/>
        <w:rPr>
          <w:rFonts w:ascii="Bookman Old Style" w:hAnsi="Bookman Old Style" w:cs="Arial"/>
          <w:sz w:val="24"/>
          <w:szCs w:val="24"/>
        </w:rPr>
      </w:pPr>
    </w:p>
    <w:p w14:paraId="37B56737" w14:textId="77777777" w:rsidR="007358B8" w:rsidRPr="00FE1F2E"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7960C689">
        <w:rPr>
          <w:rFonts w:ascii="Bookman Old Style" w:hAnsi="Bookman Old Style" w:cs="Arial"/>
          <w:sz w:val="24"/>
          <w:szCs w:val="24"/>
        </w:rPr>
        <w:t xml:space="preserve">The proponent shall ensure that discharges/effluents at all times comply with the DENR standards and with all the provisions of RA 9275, the Philippine Clean Water Act of 2004 and its Implementing Rules and </w:t>
      </w:r>
      <w:proofErr w:type="gramStart"/>
      <w:r w:rsidRPr="7960C689">
        <w:rPr>
          <w:rFonts w:ascii="Bookman Old Style" w:hAnsi="Bookman Old Style" w:cs="Arial"/>
          <w:sz w:val="24"/>
          <w:szCs w:val="24"/>
        </w:rPr>
        <w:t>Regulations;</w:t>
      </w:r>
      <w:proofErr w:type="gramEnd"/>
      <w:r w:rsidRPr="7960C689">
        <w:rPr>
          <w:rFonts w:ascii="Bookman Old Style" w:hAnsi="Bookman Old Style" w:cs="Arial"/>
          <w:sz w:val="24"/>
          <w:szCs w:val="24"/>
        </w:rPr>
        <w:t>  </w:t>
      </w:r>
    </w:p>
    <w:p w14:paraId="45457C3A" w14:textId="77777777" w:rsidR="007358B8" w:rsidRPr="00FE1F2E" w:rsidRDefault="007358B8" w:rsidP="007358B8">
      <w:pPr>
        <w:widowControl w:val="0"/>
        <w:autoSpaceDE w:val="0"/>
        <w:autoSpaceDN w:val="0"/>
        <w:adjustRightInd w:val="0"/>
        <w:ind w:left="720"/>
        <w:jc w:val="both"/>
        <w:rPr>
          <w:rFonts w:ascii="Bookman Old Style" w:hAnsi="Bookman Old Style" w:cs="Arial"/>
          <w:sz w:val="24"/>
          <w:szCs w:val="24"/>
        </w:rPr>
      </w:pPr>
    </w:p>
    <w:p w14:paraId="15BB8F58" w14:textId="77777777" w:rsidR="007358B8"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and maintain air pollution control devices to minimize dust and gas emissions from different sources. </w:t>
      </w:r>
      <w:proofErr w:type="gramStart"/>
      <w:r w:rsidRPr="00FE1F2E">
        <w:rPr>
          <w:rFonts w:ascii="Bookman Old Style" w:hAnsi="Bookman Old Style" w:cs="Arial"/>
          <w:sz w:val="24"/>
          <w:szCs w:val="24"/>
        </w:rPr>
        <w:t>Likewise</w:t>
      </w:r>
      <w:proofErr w:type="gramEnd"/>
      <w:r w:rsidRPr="00FE1F2E">
        <w:rPr>
          <w:rFonts w:ascii="Bookman Old Style" w:hAnsi="Bookman Old Style" w:cs="Arial"/>
          <w:sz w:val="24"/>
          <w:szCs w:val="24"/>
        </w:rPr>
        <w:t xml:space="preserve"> the proponent shall ensure that emissions at all times comply with the DENR standards and with all the provisions of RA 8749, the Philippine Clean Air Act of 1999 and its Implementing Rules and Regulations; </w:t>
      </w:r>
    </w:p>
    <w:p w14:paraId="5776E761" w14:textId="77777777" w:rsidR="007358B8" w:rsidRPr="00FE1F2E" w:rsidRDefault="007358B8" w:rsidP="007358B8">
      <w:pPr>
        <w:widowControl w:val="0"/>
        <w:autoSpaceDE w:val="0"/>
        <w:autoSpaceDN w:val="0"/>
        <w:adjustRightInd w:val="0"/>
        <w:jc w:val="both"/>
        <w:rPr>
          <w:rFonts w:ascii="Bookman Old Style" w:hAnsi="Bookman Old Style" w:cs="Arial"/>
          <w:sz w:val="24"/>
          <w:szCs w:val="24"/>
        </w:rPr>
      </w:pPr>
    </w:p>
    <w:p w14:paraId="079747DD" w14:textId="77777777" w:rsidR="007358B8" w:rsidRPr="00FE1F2E"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FE1F2E">
        <w:rPr>
          <w:rFonts w:ascii="Bookman Old Style" w:hAnsi="Bookman Old Style" w:cs="Arial"/>
          <w:sz w:val="24"/>
          <w:szCs w:val="24"/>
        </w:rPr>
        <w:t>Regulations;</w:t>
      </w:r>
      <w:proofErr w:type="gramEnd"/>
      <w:r w:rsidRPr="00FE1F2E">
        <w:rPr>
          <w:rFonts w:ascii="Bookman Old Style" w:hAnsi="Bookman Old Style" w:cs="Arial"/>
          <w:sz w:val="24"/>
          <w:szCs w:val="24"/>
        </w:rPr>
        <w:t> </w:t>
      </w:r>
    </w:p>
    <w:p w14:paraId="51AC91AC" w14:textId="77777777" w:rsidR="007358B8" w:rsidRPr="00FE1F2E" w:rsidRDefault="007358B8" w:rsidP="007358B8">
      <w:pPr>
        <w:widowControl w:val="0"/>
        <w:autoSpaceDE w:val="0"/>
        <w:autoSpaceDN w:val="0"/>
        <w:adjustRightInd w:val="0"/>
        <w:ind w:left="720"/>
        <w:jc w:val="both"/>
        <w:rPr>
          <w:rFonts w:ascii="Bookman Old Style" w:hAnsi="Bookman Old Style" w:cs="Arial"/>
          <w:sz w:val="24"/>
          <w:szCs w:val="24"/>
        </w:rPr>
      </w:pPr>
    </w:p>
    <w:p w14:paraId="645D49A6" w14:textId="77777777" w:rsidR="007358B8" w:rsidRPr="00FE1F2E"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lastRenderedPageBreak/>
        <w:t xml:space="preserve">The proponent Install, </w:t>
      </w:r>
      <w:proofErr w:type="gramStart"/>
      <w:r w:rsidRPr="00FE1F2E">
        <w:rPr>
          <w:rFonts w:ascii="Bookman Old Style" w:hAnsi="Bookman Old Style" w:cs="Arial"/>
          <w:sz w:val="24"/>
          <w:szCs w:val="24"/>
        </w:rPr>
        <w:t>operate</w:t>
      </w:r>
      <w:proofErr w:type="gramEnd"/>
      <w:r w:rsidRPr="00FE1F2E">
        <w:rPr>
          <w:rFonts w:ascii="Bookman Old Style" w:hAnsi="Bookman Old Style" w:cs="Arial"/>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FE1F2E">
        <w:rPr>
          <w:rFonts w:ascii="Bookman Old Style" w:hAnsi="Bookman Old Style" w:cs="Arial"/>
          <w:sz w:val="24"/>
          <w:szCs w:val="24"/>
        </w:rPr>
        <w:t>Regulations;</w:t>
      </w:r>
      <w:proofErr w:type="gramEnd"/>
      <w:r w:rsidRPr="00FE1F2E">
        <w:rPr>
          <w:rFonts w:ascii="Bookman Old Style" w:hAnsi="Bookman Old Style" w:cs="Arial"/>
          <w:sz w:val="24"/>
          <w:szCs w:val="24"/>
        </w:rPr>
        <w:t> </w:t>
      </w:r>
    </w:p>
    <w:p w14:paraId="69DF6129" w14:textId="77777777" w:rsidR="007358B8" w:rsidRPr="00FE1F2E" w:rsidRDefault="007358B8" w:rsidP="007358B8">
      <w:pPr>
        <w:rPr>
          <w:rFonts w:ascii="Bookman Old Style" w:hAnsi="Bookman Old Style" w:cs="Arial"/>
          <w:sz w:val="24"/>
          <w:szCs w:val="24"/>
        </w:rPr>
      </w:pPr>
    </w:p>
    <w:p w14:paraId="399F4566" w14:textId="77777777" w:rsidR="007358B8" w:rsidRPr="00D87442"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Pr>
          <w:rFonts w:ascii="Bookman Old Style" w:hAnsi="Bookman Old Style" w:cs="Arial"/>
          <w:sz w:val="24"/>
          <w:szCs w:val="24"/>
        </w:rPr>
        <w:t>The p</w:t>
      </w:r>
      <w:r w:rsidRPr="00FE1F2E">
        <w:rPr>
          <w:rFonts w:ascii="Bookman Old Style" w:hAnsi="Bookman Old Style" w:cs="Arial"/>
          <w:sz w:val="24"/>
          <w:szCs w:val="24"/>
        </w:rPr>
        <w:t xml:space="preserve">roponent shall 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w:t>
      </w:r>
      <w:proofErr w:type="gramStart"/>
      <w:r w:rsidRPr="00FE1F2E">
        <w:rPr>
          <w:rFonts w:ascii="Bookman Old Style" w:hAnsi="Bookman Old Style" w:cs="Arial"/>
          <w:sz w:val="24"/>
          <w:szCs w:val="24"/>
        </w:rPr>
        <w:t>project</w:t>
      </w:r>
      <w:r>
        <w:rPr>
          <w:rFonts w:ascii="Bookman Old Style" w:hAnsi="Bookman Old Style" w:cs="Arial"/>
          <w:sz w:val="24"/>
          <w:szCs w:val="24"/>
        </w:rPr>
        <w:t>;</w:t>
      </w:r>
      <w:proofErr w:type="gramEnd"/>
    </w:p>
    <w:p w14:paraId="2E363C49" w14:textId="77777777" w:rsidR="007358B8" w:rsidRPr="006605BB" w:rsidRDefault="007358B8" w:rsidP="007358B8">
      <w:pPr>
        <w:widowControl w:val="0"/>
        <w:autoSpaceDE w:val="0"/>
        <w:autoSpaceDN w:val="0"/>
        <w:adjustRightInd w:val="0"/>
        <w:ind w:left="720"/>
        <w:jc w:val="both"/>
        <w:rPr>
          <w:rFonts w:ascii="Bookman Old Style" w:hAnsi="Bookman Old Style" w:cs="Arial"/>
          <w:sz w:val="24"/>
          <w:szCs w:val="24"/>
        </w:rPr>
      </w:pPr>
    </w:p>
    <w:p w14:paraId="71B39B60" w14:textId="77777777" w:rsidR="007358B8" w:rsidRPr="00287D45"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bookmarkStart w:id="1" w:name="_Hlk97552240"/>
      <w:r w:rsidRPr="00287D45">
        <w:rPr>
          <w:rFonts w:ascii="Bookman Old Style" w:hAnsi="Bookman Old Style" w:cs="Arial"/>
          <w:sz w:val="24"/>
          <w:szCs w:val="24"/>
        </w:rPr>
        <w:t xml:space="preserve">Planting of appropriate tree species shall be undertaken in coordination with DENR CENRO in support to National Greening Program of the DENR to compensate for the </w:t>
      </w:r>
      <w:proofErr w:type="spellStart"/>
      <w:r w:rsidRPr="00287D45">
        <w:rPr>
          <w:rFonts w:ascii="Bookman Old Style" w:hAnsi="Bookman Old Style" w:cs="Arial"/>
          <w:sz w:val="24"/>
          <w:szCs w:val="24"/>
        </w:rPr>
        <w:t>lost</w:t>
      </w:r>
      <w:proofErr w:type="spellEnd"/>
      <w:r w:rsidRPr="00287D45">
        <w:rPr>
          <w:rFonts w:ascii="Bookman Old Style" w:hAnsi="Bookman Old Style" w:cs="Arial"/>
          <w:sz w:val="24"/>
          <w:szCs w:val="24"/>
        </w:rPr>
        <w:t xml:space="preserve"> of vegetation. Replacement of trees shall follow the following ratio: 50 trees for one (1) planted tree cut and 100 trees for one (1) naturally growing tree </w:t>
      </w:r>
      <w:proofErr w:type="gramStart"/>
      <w:r w:rsidRPr="00287D45">
        <w:rPr>
          <w:rFonts w:ascii="Bookman Old Style" w:hAnsi="Bookman Old Style" w:cs="Arial"/>
          <w:sz w:val="24"/>
          <w:szCs w:val="24"/>
        </w:rPr>
        <w:t>cut</w:t>
      </w:r>
      <w:r>
        <w:rPr>
          <w:rFonts w:ascii="Bookman Old Style" w:hAnsi="Bookman Old Style" w:cs="Arial"/>
          <w:sz w:val="24"/>
          <w:szCs w:val="24"/>
        </w:rPr>
        <w:t>;</w:t>
      </w:r>
      <w:proofErr w:type="gramEnd"/>
    </w:p>
    <w:bookmarkEnd w:id="1"/>
    <w:p w14:paraId="125CB06F" w14:textId="77777777" w:rsidR="007358B8" w:rsidRPr="00287D45" w:rsidRDefault="007358B8" w:rsidP="007358B8">
      <w:pPr>
        <w:rPr>
          <w:rFonts w:ascii="Bookman Old Style" w:hAnsi="Bookman Old Style" w:cs="Arial"/>
          <w:sz w:val="24"/>
          <w:szCs w:val="24"/>
        </w:rPr>
      </w:pPr>
    </w:p>
    <w:p w14:paraId="08E93DDC" w14:textId="77777777" w:rsidR="007358B8" w:rsidRPr="00287D45"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designate a Pollution Control Officer (PCO) and secure accreditation at the EMB within Six (6) months from the issuance of this ECC who shall take charge on the environmental concerns of the </w:t>
      </w:r>
      <w:proofErr w:type="gramStart"/>
      <w:r w:rsidRPr="00287D45">
        <w:rPr>
          <w:rFonts w:ascii="Bookman Old Style" w:hAnsi="Bookman Old Style" w:cs="Arial"/>
          <w:sz w:val="24"/>
          <w:szCs w:val="24"/>
        </w:rPr>
        <w:t>project;</w:t>
      </w:r>
      <w:proofErr w:type="gramEnd"/>
      <w:r w:rsidRPr="00287D45">
        <w:rPr>
          <w:rFonts w:ascii="Bookman Old Style" w:hAnsi="Bookman Old Style" w:cs="Arial"/>
          <w:sz w:val="24"/>
          <w:szCs w:val="24"/>
        </w:rPr>
        <w:t> </w:t>
      </w:r>
    </w:p>
    <w:p w14:paraId="76F6E8DA" w14:textId="77777777" w:rsidR="007358B8" w:rsidRPr="006605BB" w:rsidRDefault="007358B8" w:rsidP="007358B8">
      <w:pPr>
        <w:ind w:left="1134"/>
        <w:jc w:val="both"/>
        <w:rPr>
          <w:rFonts w:ascii="Bookman Old Style" w:hAnsi="Bookman Old Style"/>
          <w:sz w:val="24"/>
          <w:szCs w:val="24"/>
        </w:rPr>
      </w:pPr>
    </w:p>
    <w:p w14:paraId="794FDB6B" w14:textId="77777777" w:rsidR="007358B8"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ensure that its contractors and sub-contractors strictly comply with the relevant conditions of the </w:t>
      </w:r>
      <w:proofErr w:type="gramStart"/>
      <w:r w:rsidRPr="00287D45">
        <w:rPr>
          <w:rFonts w:ascii="Bookman Old Style" w:hAnsi="Bookman Old Style" w:cs="Arial"/>
          <w:sz w:val="24"/>
          <w:szCs w:val="24"/>
        </w:rPr>
        <w:t>Certificate</w:t>
      </w:r>
      <w:r>
        <w:rPr>
          <w:rFonts w:ascii="Bookman Old Style" w:hAnsi="Bookman Old Style" w:cs="Arial"/>
          <w:sz w:val="24"/>
          <w:szCs w:val="24"/>
        </w:rPr>
        <w:t>;</w:t>
      </w:r>
      <w:proofErr w:type="gramEnd"/>
    </w:p>
    <w:p w14:paraId="07A18B31" w14:textId="77777777" w:rsidR="007358B8" w:rsidRPr="00287D45" w:rsidRDefault="007358B8" w:rsidP="007358B8">
      <w:pPr>
        <w:widowControl w:val="0"/>
        <w:autoSpaceDE w:val="0"/>
        <w:autoSpaceDN w:val="0"/>
        <w:adjustRightInd w:val="0"/>
        <w:jc w:val="both"/>
        <w:rPr>
          <w:rFonts w:ascii="Bookman Old Style" w:hAnsi="Bookman Old Style" w:cs="Arial"/>
          <w:sz w:val="24"/>
          <w:szCs w:val="24"/>
        </w:rPr>
      </w:pPr>
    </w:p>
    <w:p w14:paraId="5B6578E4" w14:textId="77777777" w:rsidR="007358B8" w:rsidRPr="008B3BD5"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8B3BD5">
        <w:rPr>
          <w:rFonts w:ascii="Bookman Old Style" w:hAnsi="Bookman Old Style" w:cs="Arial"/>
          <w:sz w:val="24"/>
          <w:szCs w:val="24"/>
        </w:rPr>
        <w:t>The proponent shall submit the following within thirty (30) days prior to project implementation:</w:t>
      </w:r>
    </w:p>
    <w:p w14:paraId="5EDBB578" w14:textId="77777777" w:rsidR="007358B8" w:rsidRPr="008B3BD5" w:rsidRDefault="007358B8" w:rsidP="007358B8">
      <w:pPr>
        <w:ind w:right="-11"/>
        <w:rPr>
          <w:rFonts w:ascii="Bookman Old Style" w:hAnsi="Bookman Old Style"/>
          <w:sz w:val="24"/>
          <w:szCs w:val="24"/>
        </w:rPr>
      </w:pPr>
    </w:p>
    <w:p w14:paraId="2DCD92FD" w14:textId="77777777" w:rsidR="007358B8" w:rsidRPr="008B3BD5" w:rsidRDefault="007358B8" w:rsidP="007358B8">
      <w:pPr>
        <w:pStyle w:val="ListParagraph"/>
        <w:numPr>
          <w:ilvl w:val="0"/>
          <w:numId w:val="42"/>
        </w:numPr>
        <w:spacing w:after="0"/>
        <w:ind w:left="1134" w:right="-11"/>
        <w:jc w:val="both"/>
        <w:rPr>
          <w:rFonts w:ascii="Bookman Old Style" w:hAnsi="Bookman Old Style"/>
          <w:sz w:val="24"/>
          <w:szCs w:val="24"/>
        </w:rPr>
      </w:pPr>
      <w:r w:rsidRPr="008B3BD5">
        <w:rPr>
          <w:rFonts w:ascii="Bookman Old Style" w:hAnsi="Bookman Old Style"/>
          <w:sz w:val="24"/>
          <w:szCs w:val="24"/>
        </w:rPr>
        <w:t xml:space="preserve">Design of weir with maximum and minimum volume of discharge during dry and wet </w:t>
      </w:r>
      <w:proofErr w:type="gramStart"/>
      <w:r w:rsidRPr="008B3BD5">
        <w:rPr>
          <w:rFonts w:ascii="Bookman Old Style" w:hAnsi="Bookman Old Style"/>
          <w:sz w:val="24"/>
          <w:szCs w:val="24"/>
        </w:rPr>
        <w:t>season;</w:t>
      </w:r>
      <w:proofErr w:type="gramEnd"/>
    </w:p>
    <w:p w14:paraId="428CB7F2" w14:textId="77777777" w:rsidR="007358B8" w:rsidRPr="008B3BD5" w:rsidRDefault="007358B8" w:rsidP="007358B8">
      <w:pPr>
        <w:pStyle w:val="ListParagraph"/>
        <w:numPr>
          <w:ilvl w:val="0"/>
          <w:numId w:val="42"/>
        </w:numPr>
        <w:spacing w:after="0"/>
        <w:ind w:left="1134" w:right="-11"/>
        <w:jc w:val="both"/>
        <w:rPr>
          <w:rFonts w:ascii="Bookman Old Style" w:hAnsi="Bookman Old Style"/>
          <w:sz w:val="24"/>
          <w:szCs w:val="24"/>
        </w:rPr>
      </w:pPr>
      <w:r w:rsidRPr="008B3BD5">
        <w:rPr>
          <w:rFonts w:ascii="Bookman Old Style" w:hAnsi="Bookman Old Style"/>
          <w:sz w:val="24"/>
          <w:szCs w:val="24"/>
        </w:rPr>
        <w:t>Proof of authority over the project site (</w:t>
      </w:r>
      <w:proofErr w:type="spellStart"/>
      <w:r w:rsidRPr="008B3BD5">
        <w:rPr>
          <w:rFonts w:ascii="Bookman Old Style" w:hAnsi="Bookman Old Style"/>
          <w:sz w:val="24"/>
          <w:szCs w:val="24"/>
        </w:rPr>
        <w:t>FLAg</w:t>
      </w:r>
      <w:proofErr w:type="spellEnd"/>
      <w:r w:rsidRPr="008B3BD5">
        <w:rPr>
          <w:rFonts w:ascii="Bookman Old Style" w:hAnsi="Bookman Old Style"/>
          <w:sz w:val="24"/>
          <w:szCs w:val="24"/>
        </w:rPr>
        <w:t>, SLUP</w:t>
      </w:r>
      <w:proofErr w:type="gramStart"/>
      <w:r w:rsidRPr="008B3BD5">
        <w:rPr>
          <w:rFonts w:ascii="Bookman Old Style" w:hAnsi="Bookman Old Style"/>
          <w:sz w:val="24"/>
          <w:szCs w:val="24"/>
        </w:rPr>
        <w:t>);</w:t>
      </w:r>
      <w:proofErr w:type="gramEnd"/>
    </w:p>
    <w:p w14:paraId="2B79960F" w14:textId="77777777" w:rsidR="007358B8" w:rsidRPr="00287D45" w:rsidRDefault="007358B8" w:rsidP="007358B8">
      <w:pPr>
        <w:rPr>
          <w:rFonts w:ascii="Bookman Old Style" w:hAnsi="Bookman Old Style"/>
          <w:color w:val="FF0000"/>
          <w:sz w:val="24"/>
          <w:szCs w:val="24"/>
        </w:rPr>
      </w:pPr>
    </w:p>
    <w:p w14:paraId="727E7A70" w14:textId="77777777" w:rsidR="007358B8" w:rsidRPr="00287D45"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792C1558" w14:textId="77777777" w:rsidR="007358B8" w:rsidRDefault="007358B8" w:rsidP="007358B8">
      <w:pPr>
        <w:widowControl w:val="0"/>
        <w:tabs>
          <w:tab w:val="left" w:pos="2170"/>
        </w:tabs>
        <w:autoSpaceDE w:val="0"/>
        <w:autoSpaceDN w:val="0"/>
        <w:adjustRightInd w:val="0"/>
        <w:jc w:val="both"/>
        <w:rPr>
          <w:rFonts w:ascii="Bookman Old Style" w:hAnsi="Bookman Old Style" w:cs="Arial"/>
          <w:sz w:val="24"/>
          <w:szCs w:val="24"/>
        </w:rPr>
      </w:pPr>
    </w:p>
    <w:p w14:paraId="2B3BB826" w14:textId="77777777" w:rsidR="007358B8" w:rsidRPr="006605BB" w:rsidRDefault="007358B8" w:rsidP="007358B8">
      <w:pPr>
        <w:widowControl w:val="0"/>
        <w:autoSpaceDE w:val="0"/>
        <w:autoSpaceDN w:val="0"/>
        <w:adjustRightInd w:val="0"/>
        <w:jc w:val="both"/>
        <w:rPr>
          <w:rFonts w:ascii="Bookman Old Style" w:hAnsi="Bookman Old Style" w:cs="Arial"/>
          <w:sz w:val="24"/>
          <w:szCs w:val="24"/>
        </w:rPr>
      </w:pPr>
    </w:p>
    <w:p w14:paraId="2D1441ED" w14:textId="77777777" w:rsidR="007358B8" w:rsidRPr="006605BB" w:rsidRDefault="007358B8" w:rsidP="007358B8">
      <w:pPr>
        <w:numPr>
          <w:ilvl w:val="0"/>
          <w:numId w:val="44"/>
        </w:numPr>
        <w:spacing w:after="0" w:line="240" w:lineRule="auto"/>
        <w:jc w:val="both"/>
        <w:rPr>
          <w:rFonts w:ascii="Bookman Old Style" w:hAnsi="Bookman Old Style" w:cs="Arial"/>
          <w:b/>
          <w:sz w:val="24"/>
          <w:szCs w:val="24"/>
        </w:rPr>
      </w:pPr>
      <w:r w:rsidRPr="006605BB">
        <w:rPr>
          <w:rFonts w:ascii="Bookman Old Style" w:hAnsi="Bookman Old Style" w:cs="Arial"/>
          <w:b/>
          <w:sz w:val="24"/>
          <w:szCs w:val="24"/>
        </w:rPr>
        <w:t>RESTRICTIONS</w:t>
      </w:r>
    </w:p>
    <w:p w14:paraId="7D31FCCE" w14:textId="77777777" w:rsidR="007358B8" w:rsidRPr="006605BB" w:rsidRDefault="007358B8" w:rsidP="007358B8">
      <w:pPr>
        <w:jc w:val="both"/>
        <w:rPr>
          <w:rFonts w:ascii="Bookman Old Style" w:hAnsi="Bookman Old Style" w:cs="Arial"/>
          <w:sz w:val="28"/>
          <w:szCs w:val="28"/>
        </w:rPr>
      </w:pPr>
    </w:p>
    <w:p w14:paraId="01BC77A1" w14:textId="77777777" w:rsidR="007358B8" w:rsidRPr="006605BB" w:rsidRDefault="007358B8" w:rsidP="007358B8">
      <w:pPr>
        <w:numPr>
          <w:ilvl w:val="0"/>
          <w:numId w:val="45"/>
        </w:numPr>
        <w:spacing w:after="0" w:line="240" w:lineRule="auto"/>
        <w:jc w:val="both"/>
        <w:rPr>
          <w:rFonts w:ascii="Bookman Old Style" w:hAnsi="Bookman Old Style" w:cs="Arial"/>
          <w:sz w:val="28"/>
          <w:szCs w:val="28"/>
        </w:rPr>
      </w:pPr>
      <w:r w:rsidRPr="006605BB">
        <w:rPr>
          <w:rFonts w:ascii="Bookman Old Style" w:hAnsi="Bookman Old Style" w:cs="Arial"/>
          <w:sz w:val="24"/>
          <w:szCs w:val="24"/>
        </w:rPr>
        <w:t xml:space="preserve">The proponent shall coordinate with other concerned Government Agencies in the management of the project </w:t>
      </w:r>
      <w:proofErr w:type="gramStart"/>
      <w:r w:rsidRPr="006605BB">
        <w:rPr>
          <w:rFonts w:ascii="Bookman Old Style" w:hAnsi="Bookman Old Style" w:cs="Arial"/>
          <w:sz w:val="24"/>
          <w:szCs w:val="24"/>
        </w:rPr>
        <w:t xml:space="preserve">and </w:t>
      </w:r>
      <w:r w:rsidRPr="006605BB">
        <w:rPr>
          <w:rFonts w:ascii="Bookman Old Style" w:hAnsi="Bookman Old Style"/>
          <w:sz w:val="24"/>
        </w:rPr>
        <w:t xml:space="preserve"> shall</w:t>
      </w:r>
      <w:proofErr w:type="gramEnd"/>
      <w:r w:rsidRPr="006605BB">
        <w:rPr>
          <w:rFonts w:ascii="Bookman Old Style" w:hAnsi="Bookman Old Style"/>
          <w:sz w:val="24"/>
        </w:rPr>
        <w:t xml:space="preserve"> implement only after securing all the necessary and relevant permits from other pertinent Government Agencies;</w:t>
      </w:r>
    </w:p>
    <w:p w14:paraId="36461AA7" w14:textId="77777777" w:rsidR="007358B8" w:rsidRPr="006605BB" w:rsidRDefault="007358B8" w:rsidP="007358B8">
      <w:pPr>
        <w:ind w:left="720"/>
        <w:jc w:val="both"/>
        <w:rPr>
          <w:rFonts w:ascii="Bookman Old Style" w:hAnsi="Bookman Old Style" w:cs="Arial"/>
          <w:sz w:val="28"/>
          <w:szCs w:val="28"/>
        </w:rPr>
      </w:pPr>
    </w:p>
    <w:p w14:paraId="3A79573B" w14:textId="77777777" w:rsidR="007358B8" w:rsidRPr="006605BB" w:rsidRDefault="007358B8" w:rsidP="007358B8">
      <w:pPr>
        <w:numPr>
          <w:ilvl w:val="0"/>
          <w:numId w:val="45"/>
        </w:numPr>
        <w:spacing w:after="0" w:line="240" w:lineRule="auto"/>
        <w:jc w:val="both"/>
        <w:rPr>
          <w:rFonts w:ascii="Bookman Old Style" w:hAnsi="Bookman Old Style" w:cs="Arial"/>
          <w:sz w:val="28"/>
          <w:szCs w:val="28"/>
        </w:rPr>
      </w:pPr>
      <w:r w:rsidRPr="006605BB">
        <w:rPr>
          <w:rFonts w:ascii="Bookman Old Style" w:hAnsi="Bookman Old Style"/>
          <w:sz w:val="24"/>
          <w:szCs w:val="24"/>
        </w:rPr>
        <w:lastRenderedPageBreak/>
        <w:t>No other activities shall be undertaken other than what was stipulated in the updated IEEC document.  Any expansion or modification of the Project beyond the project description or any change in the activity shall be subject to a new EIA study; and</w:t>
      </w:r>
    </w:p>
    <w:p w14:paraId="5C1445C1" w14:textId="77777777" w:rsidR="007358B8" w:rsidRPr="006605BB" w:rsidRDefault="007358B8" w:rsidP="007358B8">
      <w:pPr>
        <w:jc w:val="both"/>
        <w:rPr>
          <w:rFonts w:ascii="Bookman Old Style" w:hAnsi="Bookman Old Style" w:cs="Arial"/>
          <w:sz w:val="28"/>
          <w:szCs w:val="28"/>
        </w:rPr>
      </w:pPr>
    </w:p>
    <w:p w14:paraId="10C4D65B" w14:textId="77777777" w:rsidR="007358B8" w:rsidRPr="00D50A9B" w:rsidRDefault="007358B8" w:rsidP="007358B8">
      <w:pPr>
        <w:numPr>
          <w:ilvl w:val="0"/>
          <w:numId w:val="45"/>
        </w:numPr>
        <w:spacing w:after="0" w:line="240" w:lineRule="auto"/>
        <w:jc w:val="both"/>
        <w:rPr>
          <w:rFonts w:ascii="Bookman Old Style" w:hAnsi="Bookman Old Style" w:cs="Arial"/>
          <w:sz w:val="28"/>
          <w:szCs w:val="28"/>
        </w:rPr>
      </w:pPr>
      <w:r w:rsidRPr="006605BB">
        <w:rPr>
          <w:rFonts w:ascii="Bookman Old Style" w:hAnsi="Bookman Old Style"/>
          <w:sz w:val="24"/>
          <w:szCs w:val="24"/>
        </w:rPr>
        <w:t xml:space="preserve">In case of transfer of ownership of this Project, these same conditions and restrictions for which written notification must be made by herein grantee to EMB within fifteen (15) working days from such </w:t>
      </w:r>
      <w:proofErr w:type="gramStart"/>
      <w:r w:rsidRPr="006605BB">
        <w:rPr>
          <w:rFonts w:ascii="Bookman Old Style" w:hAnsi="Bookman Old Style"/>
          <w:sz w:val="24"/>
          <w:szCs w:val="24"/>
        </w:rPr>
        <w:t>transfer</w:t>
      </w:r>
      <w:r>
        <w:rPr>
          <w:rFonts w:ascii="Bookman Old Style" w:hAnsi="Bookman Old Style"/>
          <w:sz w:val="24"/>
          <w:szCs w:val="24"/>
        </w:rPr>
        <w:t>;</w:t>
      </w:r>
      <w:proofErr w:type="gramEnd"/>
    </w:p>
    <w:p w14:paraId="6A602158" w14:textId="77777777" w:rsidR="007358B8" w:rsidRPr="00E1092F" w:rsidRDefault="007358B8" w:rsidP="007358B8">
      <w:pPr>
        <w:rPr>
          <w:rFonts w:ascii="Bookman Old Style" w:hAnsi="Bookman Old Style"/>
          <w:color w:val="FF0000"/>
          <w:sz w:val="24"/>
        </w:rPr>
      </w:pPr>
    </w:p>
    <w:p w14:paraId="04EC2755" w14:textId="77777777" w:rsidR="007358B8" w:rsidRDefault="007358B8" w:rsidP="007358B8">
      <w:pPr>
        <w:pStyle w:val="ListParagraph"/>
        <w:rPr>
          <w:rFonts w:ascii="Bookman Old Style" w:hAnsi="Bookman Old Style"/>
          <w:sz w:val="24"/>
          <w:szCs w:val="24"/>
        </w:rPr>
      </w:pPr>
    </w:p>
    <w:p w14:paraId="72AD8CBE" w14:textId="77777777" w:rsidR="007358B8" w:rsidRDefault="007358B8" w:rsidP="007358B8">
      <w:pPr>
        <w:jc w:val="both"/>
        <w:rPr>
          <w:rFonts w:ascii="Bookman Old Style" w:hAnsi="Bookman Old Style"/>
          <w:sz w:val="24"/>
          <w:szCs w:val="24"/>
        </w:rPr>
      </w:pPr>
    </w:p>
    <w:p w14:paraId="06FD3CF4" w14:textId="77777777" w:rsidR="007358B8" w:rsidRPr="00B8065E" w:rsidRDefault="007358B8" w:rsidP="007358B8">
      <w:pPr>
        <w:jc w:val="both"/>
        <w:rPr>
          <w:rFonts w:ascii="Bookman Old Style" w:hAnsi="Bookman Old Style"/>
          <w:sz w:val="24"/>
          <w:szCs w:val="24"/>
        </w:rPr>
      </w:pPr>
    </w:p>
    <w:p w14:paraId="3C180DB8" w14:textId="77777777" w:rsidR="007358B8" w:rsidRPr="006605BB" w:rsidRDefault="007358B8" w:rsidP="007358B8">
      <w:pPr>
        <w:ind w:left="7560" w:firstLine="360"/>
        <w:jc w:val="both"/>
        <w:rPr>
          <w:rFonts w:ascii="Bookman Old Style" w:hAnsi="Bookman Old Style" w:cs="Arial"/>
          <w:b/>
          <w:caps/>
          <w:sz w:val="24"/>
          <w:szCs w:val="24"/>
        </w:rPr>
      </w:pPr>
    </w:p>
    <w:p w14:paraId="01D324B6" w14:textId="77777777" w:rsidR="007358B8" w:rsidRPr="006605BB" w:rsidRDefault="007358B8" w:rsidP="007358B8">
      <w:pPr>
        <w:ind w:left="7560" w:firstLine="360"/>
        <w:jc w:val="both"/>
        <w:rPr>
          <w:rFonts w:ascii="Bookman Old Style" w:hAnsi="Bookman Old Style" w:cs="Arial"/>
          <w:b/>
          <w:caps/>
          <w:sz w:val="24"/>
          <w:szCs w:val="24"/>
        </w:rPr>
      </w:pPr>
    </w:p>
    <w:p w14:paraId="1C341DEE" w14:textId="77777777" w:rsidR="007358B8" w:rsidRPr="006605BB" w:rsidRDefault="007358B8" w:rsidP="007358B8">
      <w:pPr>
        <w:ind w:left="7560" w:firstLine="360"/>
        <w:jc w:val="both"/>
        <w:rPr>
          <w:rFonts w:ascii="Bookman Old Style" w:hAnsi="Bookman Old Style" w:cs="Arial"/>
          <w:b/>
          <w:caps/>
          <w:sz w:val="24"/>
          <w:szCs w:val="24"/>
        </w:rPr>
      </w:pPr>
    </w:p>
    <w:p w14:paraId="166CF5B4" w14:textId="77777777" w:rsidR="007358B8" w:rsidRPr="006605BB" w:rsidRDefault="007358B8" w:rsidP="007358B8">
      <w:pPr>
        <w:ind w:left="7560" w:firstLine="360"/>
        <w:jc w:val="both"/>
        <w:rPr>
          <w:rFonts w:ascii="Bookman Old Style" w:hAnsi="Bookman Old Style" w:cs="Arial"/>
          <w:b/>
          <w:caps/>
          <w:sz w:val="24"/>
          <w:szCs w:val="24"/>
        </w:rPr>
      </w:pPr>
    </w:p>
    <w:p w14:paraId="6D1AB462" w14:textId="77777777" w:rsidR="007358B8" w:rsidRDefault="007358B8" w:rsidP="007358B8">
      <w:pPr>
        <w:ind w:left="7560" w:firstLine="360"/>
        <w:jc w:val="both"/>
        <w:rPr>
          <w:rFonts w:ascii="Bookman Old Style" w:hAnsi="Bookman Old Style" w:cs="Arial"/>
          <w:b/>
          <w:caps/>
          <w:sz w:val="24"/>
          <w:szCs w:val="24"/>
        </w:rPr>
      </w:pPr>
    </w:p>
    <w:p w14:paraId="34870412" w14:textId="77777777" w:rsidR="007358B8" w:rsidRDefault="007358B8" w:rsidP="007358B8">
      <w:pPr>
        <w:ind w:left="7560" w:firstLine="360"/>
        <w:jc w:val="both"/>
        <w:rPr>
          <w:rFonts w:ascii="Bookman Old Style" w:hAnsi="Bookman Old Style" w:cs="Arial"/>
          <w:b/>
          <w:caps/>
          <w:sz w:val="24"/>
          <w:szCs w:val="24"/>
        </w:rPr>
      </w:pPr>
    </w:p>
    <w:p w14:paraId="3AB3F2BE" w14:textId="77777777" w:rsidR="007358B8" w:rsidRDefault="007358B8" w:rsidP="007358B8">
      <w:pPr>
        <w:ind w:left="7560" w:firstLine="360"/>
        <w:jc w:val="both"/>
        <w:rPr>
          <w:rFonts w:ascii="Bookman Old Style" w:hAnsi="Bookman Old Style" w:cs="Arial"/>
          <w:b/>
          <w:caps/>
          <w:sz w:val="24"/>
          <w:szCs w:val="24"/>
        </w:rPr>
      </w:pPr>
    </w:p>
    <w:p w14:paraId="24743273" w14:textId="77777777" w:rsidR="007358B8" w:rsidRDefault="007358B8" w:rsidP="007358B8">
      <w:pPr>
        <w:ind w:left="7560" w:firstLine="360"/>
        <w:jc w:val="both"/>
        <w:rPr>
          <w:rFonts w:ascii="Bookman Old Style" w:hAnsi="Bookman Old Style" w:cs="Arial"/>
          <w:b/>
          <w:caps/>
          <w:sz w:val="24"/>
          <w:szCs w:val="24"/>
        </w:rPr>
      </w:pPr>
    </w:p>
    <w:p w14:paraId="18C02DF0" w14:textId="77777777" w:rsidR="007358B8" w:rsidRDefault="007358B8" w:rsidP="007358B8">
      <w:pPr>
        <w:ind w:left="7560" w:firstLine="360"/>
        <w:jc w:val="both"/>
        <w:rPr>
          <w:rFonts w:ascii="Bookman Old Style" w:hAnsi="Bookman Old Style" w:cs="Arial"/>
          <w:b/>
          <w:caps/>
          <w:sz w:val="24"/>
          <w:szCs w:val="24"/>
        </w:rPr>
      </w:pPr>
    </w:p>
    <w:p w14:paraId="1FAF0098" w14:textId="77777777" w:rsidR="007358B8" w:rsidRDefault="007358B8" w:rsidP="007358B8">
      <w:pPr>
        <w:ind w:left="7560" w:firstLine="360"/>
        <w:jc w:val="both"/>
        <w:rPr>
          <w:rFonts w:ascii="Bookman Old Style" w:hAnsi="Bookman Old Style" w:cs="Arial"/>
          <w:b/>
          <w:caps/>
          <w:sz w:val="24"/>
          <w:szCs w:val="24"/>
        </w:rPr>
      </w:pPr>
    </w:p>
    <w:p w14:paraId="17B687BC" w14:textId="77777777" w:rsidR="007358B8" w:rsidRDefault="007358B8" w:rsidP="007358B8">
      <w:pPr>
        <w:ind w:left="7560" w:firstLine="360"/>
        <w:jc w:val="both"/>
        <w:rPr>
          <w:rFonts w:ascii="Bookman Old Style" w:hAnsi="Bookman Old Style" w:cs="Arial"/>
          <w:b/>
          <w:caps/>
          <w:sz w:val="24"/>
          <w:szCs w:val="24"/>
        </w:rPr>
      </w:pPr>
    </w:p>
    <w:p w14:paraId="5081F9D5" w14:textId="77777777" w:rsidR="007358B8" w:rsidRDefault="007358B8" w:rsidP="007358B8">
      <w:pPr>
        <w:ind w:left="7560" w:firstLine="360"/>
        <w:jc w:val="both"/>
        <w:rPr>
          <w:rFonts w:ascii="Bookman Old Style" w:hAnsi="Bookman Old Style" w:cs="Arial"/>
          <w:b/>
          <w:caps/>
          <w:sz w:val="24"/>
          <w:szCs w:val="24"/>
        </w:rPr>
      </w:pPr>
    </w:p>
    <w:p w14:paraId="255A459C" w14:textId="77777777" w:rsidR="007358B8" w:rsidRDefault="007358B8" w:rsidP="007358B8">
      <w:pPr>
        <w:ind w:left="7560" w:firstLine="360"/>
        <w:jc w:val="both"/>
        <w:rPr>
          <w:rFonts w:ascii="Bookman Old Style" w:hAnsi="Bookman Old Style" w:cs="Arial"/>
          <w:b/>
          <w:caps/>
          <w:sz w:val="24"/>
          <w:szCs w:val="24"/>
        </w:rPr>
      </w:pPr>
    </w:p>
    <w:p w14:paraId="132D345C" w14:textId="77777777" w:rsidR="007358B8" w:rsidRDefault="007358B8" w:rsidP="007358B8">
      <w:pPr>
        <w:ind w:left="7560" w:firstLine="360"/>
        <w:jc w:val="both"/>
        <w:rPr>
          <w:rFonts w:ascii="Bookman Old Style" w:hAnsi="Bookman Old Style" w:cs="Arial"/>
          <w:b/>
          <w:caps/>
          <w:sz w:val="24"/>
          <w:szCs w:val="24"/>
        </w:rPr>
      </w:pPr>
    </w:p>
    <w:p w14:paraId="483E7A39" w14:textId="77777777" w:rsidR="007358B8" w:rsidRDefault="007358B8" w:rsidP="007358B8">
      <w:pPr>
        <w:ind w:left="7560" w:firstLine="360"/>
        <w:jc w:val="both"/>
        <w:rPr>
          <w:rFonts w:ascii="Bookman Old Style" w:hAnsi="Bookman Old Style" w:cs="Arial"/>
          <w:b/>
          <w:caps/>
          <w:sz w:val="24"/>
          <w:szCs w:val="24"/>
        </w:rPr>
      </w:pPr>
    </w:p>
    <w:p w14:paraId="1FE3BD84" w14:textId="77777777" w:rsidR="007358B8" w:rsidRPr="006605BB" w:rsidRDefault="007358B8" w:rsidP="007358B8">
      <w:pPr>
        <w:ind w:left="7560" w:firstLine="360"/>
        <w:jc w:val="both"/>
        <w:rPr>
          <w:rFonts w:ascii="Bookman Old Style" w:hAnsi="Bookman Old Style" w:cs="Arial"/>
          <w:b/>
          <w:caps/>
          <w:sz w:val="24"/>
          <w:szCs w:val="24"/>
        </w:rPr>
      </w:pPr>
    </w:p>
    <w:p w14:paraId="3949A967" w14:textId="77777777" w:rsidR="00C85CF8" w:rsidRDefault="00C85CF8">
      <w:pPr>
        <w:spacing w:after="0" w:line="240" w:lineRule="auto"/>
        <w:rPr>
          <w:rFonts w:ascii="Bookman Old Style" w:hAnsi="Bookman Old Style" w:cs="Arial"/>
          <w:b/>
          <w:caps/>
          <w:sz w:val="23"/>
          <w:szCs w:val="23"/>
        </w:rPr>
      </w:pPr>
      <w:r>
        <w:rPr>
          <w:rFonts w:ascii="Bookman Old Style" w:hAnsi="Bookman Old Style" w:cs="Arial"/>
          <w:b/>
          <w:caps/>
          <w:sz w:val="23"/>
          <w:szCs w:val="23"/>
        </w:rPr>
        <w:br w:type="page"/>
      </w:r>
    </w:p>
    <w:p w14:paraId="7EEA3E80" w14:textId="51BC20F8" w:rsidR="007358B8" w:rsidRPr="00D87442" w:rsidRDefault="007358B8" w:rsidP="007358B8">
      <w:pPr>
        <w:jc w:val="right"/>
        <w:rPr>
          <w:rFonts w:ascii="Bookman Old Style" w:hAnsi="Bookman Old Style" w:cs="Arial"/>
          <w:sz w:val="23"/>
          <w:szCs w:val="23"/>
        </w:rPr>
      </w:pPr>
      <w:r w:rsidRPr="00D87442">
        <w:rPr>
          <w:rFonts w:ascii="Bookman Old Style" w:hAnsi="Bookman Old Style" w:cs="Arial"/>
          <w:b/>
          <w:caps/>
          <w:sz w:val="23"/>
          <w:szCs w:val="23"/>
        </w:rPr>
        <w:lastRenderedPageBreak/>
        <w:t>Annex B</w:t>
      </w:r>
    </w:p>
    <w:p w14:paraId="7B6CB4A0" w14:textId="77777777" w:rsidR="007358B8" w:rsidRPr="00D87442" w:rsidRDefault="007358B8" w:rsidP="007358B8">
      <w:pPr>
        <w:rPr>
          <w:rFonts w:ascii="Bookman Old Style" w:hAnsi="Bookman Old Style" w:cs="Arial"/>
          <w:sz w:val="23"/>
          <w:szCs w:val="23"/>
        </w:rPr>
      </w:pPr>
    </w:p>
    <w:p w14:paraId="145A4F58" w14:textId="77777777" w:rsidR="007358B8" w:rsidRPr="00D87442" w:rsidRDefault="007358B8" w:rsidP="007358B8">
      <w:pPr>
        <w:jc w:val="center"/>
        <w:rPr>
          <w:rFonts w:ascii="Bookman Old Style" w:hAnsi="Bookman Old Style" w:cs="Arial"/>
          <w:b/>
          <w:sz w:val="23"/>
          <w:szCs w:val="23"/>
          <w:u w:val="single"/>
        </w:rPr>
      </w:pPr>
      <w:r w:rsidRPr="00D87442">
        <w:rPr>
          <w:rFonts w:ascii="Bookman Old Style" w:hAnsi="Bookman Old Style" w:cs="Arial"/>
          <w:b/>
          <w:sz w:val="23"/>
          <w:szCs w:val="23"/>
          <w:u w:val="single"/>
        </w:rPr>
        <w:t>PROJECT ASSESSMENT PLANNING TOOL</w:t>
      </w:r>
    </w:p>
    <w:p w14:paraId="67A2A820" w14:textId="77777777" w:rsidR="007358B8" w:rsidRPr="00D87442" w:rsidRDefault="007358B8" w:rsidP="007358B8">
      <w:pPr>
        <w:widowControl w:val="0"/>
        <w:rPr>
          <w:rFonts w:ascii="Bookman Old Style" w:hAnsi="Bookman Old Style" w:cs="Arial"/>
          <w:sz w:val="23"/>
          <w:szCs w:val="23"/>
        </w:rPr>
      </w:pPr>
    </w:p>
    <w:p w14:paraId="6618C690" w14:textId="77777777" w:rsidR="007358B8" w:rsidRPr="00D87442" w:rsidRDefault="007358B8" w:rsidP="007358B8">
      <w:pPr>
        <w:jc w:val="both"/>
        <w:rPr>
          <w:rFonts w:ascii="Bookman Old Style" w:hAnsi="Bookman Old Style" w:cs="Arial"/>
          <w:sz w:val="23"/>
          <w:szCs w:val="23"/>
        </w:rPr>
      </w:pPr>
      <w:r w:rsidRPr="7960C689">
        <w:rPr>
          <w:rFonts w:ascii="Bookman Old Style" w:hAnsi="Bookman Old Style" w:cs="Arial"/>
          <w:sz w:val="23"/>
          <w:szCs w:val="23"/>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5F867494" w14:textId="77777777" w:rsidR="007358B8" w:rsidRPr="00D87442" w:rsidRDefault="007358B8" w:rsidP="007358B8">
      <w:pPr>
        <w:jc w:val="both"/>
        <w:rPr>
          <w:rFonts w:ascii="Bookman Old Style" w:hAnsi="Bookman Old Style" w:cs="Arial"/>
          <w:sz w:val="23"/>
          <w:szCs w:val="23"/>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7358B8" w:rsidRPr="00D87442" w14:paraId="7A1F8AD9" w14:textId="77777777" w:rsidTr="006B5B75">
        <w:trPr>
          <w:trHeight w:val="215"/>
          <w:tblHeader/>
          <w:jc w:val="center"/>
        </w:trPr>
        <w:tc>
          <w:tcPr>
            <w:tcW w:w="936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44332BAE" w14:textId="77777777" w:rsidR="007358B8" w:rsidRPr="00D87442" w:rsidRDefault="007358B8" w:rsidP="006B5B75">
            <w:pPr>
              <w:widowControl w:val="0"/>
              <w:jc w:val="center"/>
              <w:rPr>
                <w:rFonts w:ascii="Bookman Old Style" w:hAnsi="Bookman Old Style" w:cs="Arial"/>
                <w:b/>
                <w:i/>
                <w:sz w:val="23"/>
                <w:szCs w:val="23"/>
              </w:rPr>
            </w:pPr>
            <w:r w:rsidRPr="00D87442">
              <w:rPr>
                <w:rFonts w:ascii="Bookman Old Style" w:hAnsi="Bookman Old Style" w:cs="Arial"/>
                <w:b/>
                <w:i/>
                <w:sz w:val="23"/>
                <w:szCs w:val="23"/>
              </w:rPr>
              <w:t>Environmental Planning Recommendations and Regulatory Requirements for the Proponent</w:t>
            </w:r>
          </w:p>
        </w:tc>
      </w:tr>
      <w:tr w:rsidR="007358B8" w:rsidRPr="00D87442" w14:paraId="5D4B7DFB"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271EA277" w14:textId="77777777" w:rsidR="007358B8" w:rsidRPr="00D87442" w:rsidRDefault="007358B8" w:rsidP="006B5B75">
            <w:pPr>
              <w:jc w:val="both"/>
              <w:rPr>
                <w:rFonts w:ascii="Bookman Old Style" w:hAnsi="Bookman Old Style" w:cs="Arial"/>
                <w:b/>
                <w:bCs/>
                <w:sz w:val="23"/>
                <w:szCs w:val="23"/>
              </w:rPr>
            </w:pPr>
            <w:r w:rsidRPr="00D87442">
              <w:rPr>
                <w:rFonts w:ascii="Bookman Old Style" w:hAnsi="Bookman Old Style" w:cs="Arial"/>
                <w:b/>
                <w:bCs/>
                <w:sz w:val="23"/>
                <w:szCs w:val="23"/>
              </w:rPr>
              <w:t>Department of Labor and Employment (DOLE)</w:t>
            </w:r>
          </w:p>
        </w:tc>
      </w:tr>
      <w:tr w:rsidR="007358B8" w:rsidRPr="00D87442" w14:paraId="380E3E30"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342CDC5A" w14:textId="77777777" w:rsidR="007358B8" w:rsidRPr="00D87442" w:rsidRDefault="007358B8" w:rsidP="007358B8">
            <w:pPr>
              <w:pStyle w:val="paragraph"/>
              <w:numPr>
                <w:ilvl w:val="0"/>
                <w:numId w:val="41"/>
              </w:numPr>
              <w:spacing w:after="0" w:afterAutospacing="0"/>
              <w:ind w:left="357" w:hanging="357"/>
              <w:textAlignment w:val="baseline"/>
              <w:rPr>
                <w:rFonts w:ascii="Bookman Old Style" w:hAnsi="Bookman Old Style"/>
                <w:sz w:val="23"/>
                <w:szCs w:val="23"/>
              </w:rPr>
            </w:pPr>
            <w:r w:rsidRPr="00D87442">
              <w:rPr>
                <w:rStyle w:val="normaltextrun"/>
                <w:rFonts w:ascii="Bookman Old Style" w:hAnsi="Bookman Old Style"/>
                <w:sz w:val="23"/>
                <w:szCs w:val="23"/>
                <w:lang w:val="en-US"/>
              </w:rPr>
              <w:t>The proponent shall comply with the Labor Code of the Philippines</w:t>
            </w:r>
            <w:r w:rsidRPr="00D87442">
              <w:rPr>
                <w:rStyle w:val="eop"/>
                <w:rFonts w:ascii="Bookman Old Style" w:hAnsi="Bookman Old Style"/>
                <w:sz w:val="23"/>
                <w:szCs w:val="23"/>
              </w:rPr>
              <w:t> </w:t>
            </w:r>
          </w:p>
        </w:tc>
      </w:tr>
      <w:tr w:rsidR="007358B8" w:rsidRPr="00D87442" w14:paraId="3568F1C8"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15749AF2" w14:textId="77777777" w:rsidR="007358B8" w:rsidRPr="00D87442" w:rsidRDefault="007358B8" w:rsidP="006B5B75">
            <w:pPr>
              <w:jc w:val="both"/>
              <w:rPr>
                <w:rFonts w:ascii="Bookman Old Style" w:hAnsi="Bookman Old Style" w:cs="Arial"/>
                <w:b/>
                <w:bCs/>
                <w:sz w:val="23"/>
                <w:szCs w:val="23"/>
              </w:rPr>
            </w:pPr>
            <w:r w:rsidRPr="00D87442">
              <w:rPr>
                <w:rFonts w:ascii="Bookman Old Style" w:hAnsi="Bookman Old Style" w:cs="Arial"/>
                <w:b/>
                <w:bCs/>
                <w:sz w:val="23"/>
                <w:szCs w:val="23"/>
              </w:rPr>
              <w:t>Local Government Unit (LGU)</w:t>
            </w:r>
          </w:p>
        </w:tc>
      </w:tr>
      <w:tr w:rsidR="007358B8" w:rsidRPr="00D87442" w14:paraId="0D96BC1C"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16106485" w14:textId="77777777" w:rsidR="007358B8" w:rsidRPr="00D87442" w:rsidRDefault="007358B8" w:rsidP="007358B8">
            <w:pPr>
              <w:pStyle w:val="ListParagraph"/>
              <w:numPr>
                <w:ilvl w:val="0"/>
                <w:numId w:val="41"/>
              </w:numPr>
              <w:snapToGrid w:val="0"/>
              <w:spacing w:after="0" w:line="240" w:lineRule="auto"/>
              <w:ind w:left="406" w:hanging="390"/>
              <w:contextualSpacing w:val="0"/>
              <w:jc w:val="both"/>
              <w:rPr>
                <w:rFonts w:ascii="Bookman Old Style" w:hAnsi="Bookman Old Style" w:cs="Arial"/>
                <w:sz w:val="23"/>
                <w:szCs w:val="23"/>
              </w:rPr>
            </w:pPr>
            <w:r w:rsidRPr="00D87442">
              <w:rPr>
                <w:rFonts w:ascii="Bookman Old Style" w:hAnsi="Bookman Old Style" w:cs="Arial"/>
                <w:sz w:val="23"/>
                <w:szCs w:val="23"/>
              </w:rPr>
              <w:t xml:space="preserve">The proponent shall give priority employment to qualified </w:t>
            </w:r>
            <w:proofErr w:type="gramStart"/>
            <w:r w:rsidRPr="00D87442">
              <w:rPr>
                <w:rFonts w:ascii="Bookman Old Style" w:hAnsi="Bookman Old Style" w:cs="Arial"/>
                <w:sz w:val="23"/>
                <w:szCs w:val="23"/>
              </w:rPr>
              <w:t>local residents</w:t>
            </w:r>
            <w:proofErr w:type="gramEnd"/>
            <w:r w:rsidRPr="00D87442">
              <w:rPr>
                <w:rFonts w:ascii="Bookman Old Style" w:hAnsi="Bookman Old Style" w:cs="Arial"/>
                <w:sz w:val="23"/>
                <w:szCs w:val="23"/>
              </w:rPr>
              <w:t xml:space="preserve">. Adequate public information for jobs available to local residents in the affected areas shall be </w:t>
            </w:r>
            <w:proofErr w:type="gramStart"/>
            <w:r w:rsidRPr="00D87442">
              <w:rPr>
                <w:rFonts w:ascii="Bookman Old Style" w:hAnsi="Bookman Old Style" w:cs="Arial"/>
                <w:sz w:val="23"/>
                <w:szCs w:val="23"/>
              </w:rPr>
              <w:t>provided;</w:t>
            </w:r>
            <w:proofErr w:type="gramEnd"/>
          </w:p>
          <w:p w14:paraId="0DECF426" w14:textId="77777777" w:rsidR="007358B8" w:rsidRPr="00D87442" w:rsidRDefault="007358B8" w:rsidP="007358B8">
            <w:pPr>
              <w:pStyle w:val="ListParagraph"/>
              <w:numPr>
                <w:ilvl w:val="0"/>
                <w:numId w:val="41"/>
              </w:numPr>
              <w:snapToGrid w:val="0"/>
              <w:spacing w:after="0" w:line="240" w:lineRule="auto"/>
              <w:ind w:left="406" w:hanging="390"/>
              <w:contextualSpacing w:val="0"/>
              <w:jc w:val="both"/>
              <w:rPr>
                <w:rFonts w:ascii="Bookman Old Style" w:hAnsi="Bookman Old Style" w:cs="Arial"/>
                <w:bCs/>
                <w:sz w:val="23"/>
                <w:szCs w:val="23"/>
              </w:rPr>
            </w:pPr>
            <w:r w:rsidRPr="00D87442">
              <w:rPr>
                <w:rFonts w:ascii="Bookman Old Style" w:hAnsi="Bookman Old Style" w:cs="Arial"/>
                <w:sz w:val="23"/>
                <w:szCs w:val="23"/>
              </w:rPr>
              <w:t>The proponent shall consider the u</w:t>
            </w:r>
            <w:r w:rsidRPr="00D87442">
              <w:rPr>
                <w:rFonts w:ascii="Bookman Old Style" w:hAnsi="Bookman Old Style" w:cs="Arial"/>
                <w:bCs/>
                <w:sz w:val="23"/>
                <w:szCs w:val="23"/>
              </w:rPr>
              <w:t xml:space="preserve">se of alternate routes avoiding roads with nearby </w:t>
            </w:r>
            <w:proofErr w:type="gramStart"/>
            <w:r w:rsidRPr="00D87442">
              <w:rPr>
                <w:rFonts w:ascii="Bookman Old Style" w:hAnsi="Bookman Old Style" w:cs="Arial"/>
                <w:bCs/>
                <w:sz w:val="23"/>
                <w:szCs w:val="23"/>
              </w:rPr>
              <w:t>houses;</w:t>
            </w:r>
            <w:proofErr w:type="gramEnd"/>
          </w:p>
          <w:p w14:paraId="565F0143" w14:textId="77777777" w:rsidR="007358B8" w:rsidRPr="00D87442" w:rsidRDefault="007358B8" w:rsidP="007358B8">
            <w:pPr>
              <w:pStyle w:val="ListParagraph"/>
              <w:numPr>
                <w:ilvl w:val="0"/>
                <w:numId w:val="41"/>
              </w:numPr>
              <w:snapToGrid w:val="0"/>
              <w:spacing w:after="0" w:line="240" w:lineRule="auto"/>
              <w:ind w:left="406" w:hanging="385"/>
              <w:contextualSpacing w:val="0"/>
              <w:jc w:val="both"/>
              <w:rPr>
                <w:rFonts w:ascii="Bookman Old Style" w:hAnsi="Bookman Old Style" w:cs="Arial"/>
                <w:sz w:val="23"/>
                <w:szCs w:val="23"/>
              </w:rPr>
            </w:pPr>
            <w:r w:rsidRPr="7960C689">
              <w:rPr>
                <w:rFonts w:ascii="Bookman Old Style" w:hAnsi="Bookman Old Style" w:cs="Arial"/>
                <w:sz w:val="23"/>
                <w:szCs w:val="23"/>
              </w:rPr>
              <w:t xml:space="preserve">The proponent shall coordinate with the concerned LGU for the implementation of Solid Waste Management </w:t>
            </w:r>
            <w:proofErr w:type="gramStart"/>
            <w:r w:rsidRPr="7960C689">
              <w:rPr>
                <w:rFonts w:ascii="Bookman Old Style" w:hAnsi="Bookman Old Style" w:cs="Arial"/>
                <w:sz w:val="23"/>
                <w:szCs w:val="23"/>
              </w:rPr>
              <w:t>Plan;</w:t>
            </w:r>
            <w:proofErr w:type="gramEnd"/>
          </w:p>
          <w:p w14:paraId="15C04EAB" w14:textId="77777777" w:rsidR="007358B8" w:rsidRPr="00D87442" w:rsidRDefault="007358B8" w:rsidP="007358B8">
            <w:pPr>
              <w:pStyle w:val="ListParagraph"/>
              <w:numPr>
                <w:ilvl w:val="0"/>
                <w:numId w:val="41"/>
              </w:numPr>
              <w:snapToGrid w:val="0"/>
              <w:spacing w:after="0" w:line="240" w:lineRule="auto"/>
              <w:ind w:left="406" w:hanging="385"/>
              <w:contextualSpacing w:val="0"/>
              <w:jc w:val="both"/>
              <w:rPr>
                <w:rFonts w:ascii="Bookman Old Style" w:hAnsi="Bookman Old Style" w:cs="Arial"/>
                <w:sz w:val="23"/>
                <w:szCs w:val="23"/>
              </w:rPr>
            </w:pPr>
            <w:r w:rsidRPr="00D87442">
              <w:rPr>
                <w:rFonts w:ascii="Bookman Old Style" w:hAnsi="Bookman Old Style" w:cs="Arial"/>
                <w:sz w:val="23"/>
                <w:szCs w:val="23"/>
              </w:rPr>
              <w:t xml:space="preserve">The proponent shall comply with the Building Code and Sanitation Code of the Philippines; </w:t>
            </w:r>
          </w:p>
        </w:tc>
      </w:tr>
      <w:tr w:rsidR="007358B8" w:rsidRPr="00D87442" w14:paraId="286CD600"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6ABB244F" w14:textId="77777777" w:rsidR="007358B8" w:rsidRPr="00D87442" w:rsidRDefault="007358B8" w:rsidP="006B5B75">
            <w:pPr>
              <w:jc w:val="both"/>
              <w:rPr>
                <w:rFonts w:ascii="Bookman Old Style" w:hAnsi="Bookman Old Style" w:cs="Arial"/>
                <w:b/>
                <w:sz w:val="23"/>
                <w:szCs w:val="23"/>
              </w:rPr>
            </w:pPr>
            <w:r w:rsidRPr="00D87442">
              <w:rPr>
                <w:rFonts w:ascii="Bookman Old Style" w:hAnsi="Bookman Old Style" w:cs="Arial"/>
                <w:b/>
                <w:sz w:val="23"/>
                <w:szCs w:val="23"/>
              </w:rPr>
              <w:t>National Water Resource Board (NWRB)</w:t>
            </w:r>
          </w:p>
        </w:tc>
      </w:tr>
      <w:tr w:rsidR="007358B8" w:rsidRPr="00D87442" w14:paraId="13611FC1"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725A75AB" w14:textId="77777777" w:rsidR="007358B8" w:rsidRPr="00D87442" w:rsidRDefault="007358B8" w:rsidP="007358B8">
            <w:pPr>
              <w:pStyle w:val="ListParagraph"/>
              <w:numPr>
                <w:ilvl w:val="0"/>
                <w:numId w:val="41"/>
              </w:numPr>
              <w:snapToGrid w:val="0"/>
              <w:spacing w:after="0" w:line="240" w:lineRule="auto"/>
              <w:ind w:left="496" w:hanging="480"/>
              <w:jc w:val="both"/>
              <w:rPr>
                <w:rFonts w:ascii="Bookman Old Style" w:hAnsi="Bookman Old Style" w:cs="Arial"/>
                <w:sz w:val="23"/>
                <w:szCs w:val="23"/>
              </w:rPr>
            </w:pPr>
            <w:r w:rsidRPr="00D87442">
              <w:rPr>
                <w:rFonts w:ascii="Bookman Old Style" w:hAnsi="Bookman Old Style" w:cs="Arial"/>
                <w:sz w:val="23"/>
                <w:szCs w:val="23"/>
              </w:rPr>
              <w:t>The proponent shall secure permit to NWRB prior to project implementation;</w:t>
            </w:r>
          </w:p>
        </w:tc>
      </w:tr>
      <w:tr w:rsidR="007358B8" w:rsidRPr="00D87442" w14:paraId="32DE0E15"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100BE1B1" w14:textId="77777777" w:rsidR="007358B8" w:rsidRPr="00D87442" w:rsidRDefault="007358B8" w:rsidP="006B5B75">
            <w:pPr>
              <w:jc w:val="both"/>
              <w:rPr>
                <w:rFonts w:ascii="Bookman Old Style" w:hAnsi="Bookman Old Style" w:cs="Arial"/>
                <w:b/>
                <w:sz w:val="23"/>
                <w:szCs w:val="23"/>
              </w:rPr>
            </w:pPr>
            <w:r w:rsidRPr="00D87442">
              <w:rPr>
                <w:rFonts w:ascii="Bookman Old Style" w:hAnsi="Bookman Old Style" w:cs="Arial"/>
                <w:b/>
                <w:sz w:val="23"/>
                <w:szCs w:val="23"/>
              </w:rPr>
              <w:t>DENR – Regional Office</w:t>
            </w:r>
          </w:p>
        </w:tc>
      </w:tr>
      <w:tr w:rsidR="007358B8" w:rsidRPr="00D87442" w14:paraId="7908F48B"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0BCEF9BF" w14:textId="77777777" w:rsidR="007358B8" w:rsidRPr="00D87442" w:rsidRDefault="007358B8" w:rsidP="007358B8">
            <w:pPr>
              <w:pStyle w:val="ListParagraph"/>
              <w:numPr>
                <w:ilvl w:val="0"/>
                <w:numId w:val="41"/>
              </w:numPr>
              <w:snapToGrid w:val="0"/>
              <w:spacing w:after="0" w:line="240" w:lineRule="auto"/>
              <w:jc w:val="both"/>
              <w:rPr>
                <w:rFonts w:ascii="Bookman Old Style" w:hAnsi="Bookman Old Style" w:cs="Arial"/>
                <w:sz w:val="23"/>
                <w:szCs w:val="23"/>
              </w:rPr>
            </w:pPr>
            <w:r w:rsidRPr="00D87442">
              <w:rPr>
                <w:rFonts w:ascii="Bookman Old Style" w:hAnsi="Bookman Old Style" w:cs="Arial"/>
                <w:sz w:val="23"/>
                <w:szCs w:val="23"/>
              </w:rPr>
              <w:t xml:space="preserve"> The proponent shall secure tree cutting permit. </w:t>
            </w:r>
          </w:p>
          <w:p w14:paraId="1E4FDE1E" w14:textId="77777777" w:rsidR="007358B8" w:rsidRPr="00D87442" w:rsidRDefault="007358B8" w:rsidP="007358B8">
            <w:pPr>
              <w:pStyle w:val="paragraph"/>
              <w:numPr>
                <w:ilvl w:val="0"/>
                <w:numId w:val="41"/>
              </w:numPr>
              <w:spacing w:after="0" w:afterAutospacing="0"/>
              <w:ind w:left="357" w:hanging="357"/>
              <w:jc w:val="both"/>
              <w:textAlignment w:val="baseline"/>
              <w:rPr>
                <w:sz w:val="23"/>
                <w:szCs w:val="23"/>
              </w:rPr>
            </w:pPr>
            <w:r w:rsidRPr="00D87442">
              <w:rPr>
                <w:rStyle w:val="normaltextrun"/>
                <w:rFonts w:ascii="Bookman Old Style" w:hAnsi="Bookman Old Style"/>
                <w:sz w:val="23"/>
                <w:szCs w:val="23"/>
                <w:lang w:val="en-US"/>
              </w:rPr>
              <w:t>The proponent shall coordinate with the said agency for the establishment of protective buffers and use of appropriate species/vegetation to minimize/prevent the impact on loss of biodiversity</w:t>
            </w:r>
          </w:p>
        </w:tc>
      </w:tr>
      <w:tr w:rsidR="007358B8" w:rsidRPr="00D87442" w14:paraId="2C90D74A"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tcPr>
          <w:p w14:paraId="679A7BEB" w14:textId="77777777" w:rsidR="007358B8" w:rsidRPr="00D87442" w:rsidRDefault="007358B8" w:rsidP="006B5B75">
            <w:pPr>
              <w:snapToGrid w:val="0"/>
              <w:contextualSpacing/>
              <w:jc w:val="both"/>
              <w:rPr>
                <w:rFonts w:ascii="Bookman Old Style" w:hAnsi="Bookman Old Style" w:cs="Arial"/>
                <w:b/>
                <w:bCs/>
                <w:sz w:val="23"/>
                <w:szCs w:val="23"/>
              </w:rPr>
            </w:pPr>
            <w:r w:rsidRPr="00D87442">
              <w:rPr>
                <w:rFonts w:ascii="Bookman Old Style" w:hAnsi="Bookman Old Style" w:cs="Arial"/>
                <w:b/>
                <w:bCs/>
                <w:sz w:val="23"/>
                <w:szCs w:val="23"/>
              </w:rPr>
              <w:t>DENR – Mines and Geosciences Bureau (MGB)</w:t>
            </w:r>
          </w:p>
        </w:tc>
      </w:tr>
      <w:tr w:rsidR="007358B8" w:rsidRPr="00D87442" w14:paraId="5464BB98"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tcPr>
          <w:p w14:paraId="4BA00175" w14:textId="77777777" w:rsidR="007358B8" w:rsidRPr="00D87442" w:rsidRDefault="007358B8" w:rsidP="007358B8">
            <w:pPr>
              <w:pStyle w:val="ListParagraph"/>
              <w:numPr>
                <w:ilvl w:val="0"/>
                <w:numId w:val="41"/>
              </w:numPr>
              <w:snapToGrid w:val="0"/>
              <w:spacing w:after="0" w:line="240" w:lineRule="auto"/>
              <w:ind w:left="405" w:hanging="389"/>
              <w:jc w:val="both"/>
              <w:rPr>
                <w:rFonts w:ascii="Bookman Old Style" w:hAnsi="Bookman Old Style" w:cs="Arial"/>
                <w:sz w:val="23"/>
                <w:szCs w:val="23"/>
              </w:rPr>
            </w:pPr>
            <w:r w:rsidRPr="7960C689">
              <w:rPr>
                <w:rFonts w:ascii="Bookman Old Style" w:hAnsi="Bookman Old Style"/>
                <w:sz w:val="23"/>
                <w:szCs w:val="23"/>
              </w:rPr>
              <w:t>The proponent shall comply with DENR Administrative Order No. 2000-28, the Implementing Guidelines on Engineering Geological and Geohazard Assessment (EGGA).</w:t>
            </w:r>
          </w:p>
        </w:tc>
      </w:tr>
      <w:tr w:rsidR="007358B8" w:rsidRPr="00D87442" w14:paraId="6B1A126F"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tcPr>
          <w:p w14:paraId="377DAB1C" w14:textId="77777777" w:rsidR="007358B8" w:rsidRPr="00D87442" w:rsidRDefault="007358B8" w:rsidP="006B5B75">
            <w:pPr>
              <w:jc w:val="both"/>
              <w:rPr>
                <w:rFonts w:ascii="Bookman Old Style" w:hAnsi="Bookman Old Style" w:cs="Arial"/>
                <w:b/>
                <w:sz w:val="23"/>
                <w:szCs w:val="23"/>
              </w:rPr>
            </w:pPr>
            <w:r w:rsidRPr="00D87442">
              <w:rPr>
                <w:rFonts w:ascii="Bookman Old Style" w:hAnsi="Bookman Old Style" w:cs="Arial"/>
                <w:b/>
                <w:sz w:val="23"/>
                <w:szCs w:val="23"/>
              </w:rPr>
              <w:t>Philippine National Police (PNP) and Department of Labor and Employment – Bureau of Working Conditions (DOLE-BWC)</w:t>
            </w:r>
          </w:p>
        </w:tc>
      </w:tr>
      <w:tr w:rsidR="007358B8" w:rsidRPr="00D87442" w14:paraId="1B26DD3F"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tcPr>
          <w:p w14:paraId="62420E2E" w14:textId="77777777" w:rsidR="007358B8" w:rsidRPr="00D87442" w:rsidRDefault="007358B8" w:rsidP="007358B8">
            <w:pPr>
              <w:pStyle w:val="ListParagraph"/>
              <w:numPr>
                <w:ilvl w:val="0"/>
                <w:numId w:val="41"/>
              </w:numPr>
              <w:snapToGrid w:val="0"/>
              <w:spacing w:after="0" w:line="240" w:lineRule="auto"/>
              <w:ind w:left="405" w:hanging="389"/>
              <w:jc w:val="both"/>
              <w:rPr>
                <w:rFonts w:ascii="Bookman Old Style" w:hAnsi="Bookman Old Style" w:cs="Arial"/>
                <w:sz w:val="23"/>
                <w:szCs w:val="23"/>
              </w:rPr>
            </w:pPr>
            <w:r w:rsidRPr="7960C689">
              <w:rPr>
                <w:rFonts w:ascii="Bookman Old Style" w:hAnsi="Bookman Old Style" w:cs="Arial"/>
                <w:sz w:val="23"/>
                <w:szCs w:val="23"/>
              </w:rPr>
              <w:t>The proponent shall strictly adhere with the protocols and guidelines of the PNP and DOLE-BWC on the transport, handling and storage of explosive materials that will be used in blasting activities.</w:t>
            </w:r>
          </w:p>
        </w:tc>
      </w:tr>
    </w:tbl>
    <w:p w14:paraId="3D0267E5" w14:textId="77777777" w:rsidR="007358B8" w:rsidRPr="00D87442" w:rsidRDefault="007358B8" w:rsidP="007358B8">
      <w:pPr>
        <w:tabs>
          <w:tab w:val="left" w:pos="540"/>
        </w:tabs>
        <w:jc w:val="both"/>
        <w:rPr>
          <w:rFonts w:ascii="Bookman Old Style" w:hAnsi="Bookman Old Style"/>
          <w:sz w:val="23"/>
          <w:szCs w:val="23"/>
        </w:rPr>
      </w:pPr>
    </w:p>
    <w:p w14:paraId="205883E6" w14:textId="77777777" w:rsidR="007358B8" w:rsidRPr="00D87442" w:rsidRDefault="007358B8" w:rsidP="007358B8">
      <w:pPr>
        <w:tabs>
          <w:tab w:val="left" w:pos="540"/>
        </w:tabs>
        <w:jc w:val="both"/>
        <w:rPr>
          <w:rFonts w:ascii="Bookman Old Style" w:hAnsi="Bookman Old Style"/>
          <w:sz w:val="23"/>
          <w:szCs w:val="23"/>
        </w:rPr>
      </w:pPr>
      <w:r w:rsidRPr="00D87442">
        <w:rPr>
          <w:rFonts w:ascii="Bookman Old Style" w:hAnsi="Bookman Old Style"/>
          <w:sz w:val="23"/>
          <w:szCs w:val="23"/>
        </w:rPr>
        <w:lastRenderedPageBreak/>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F52"/>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1DA4135"/>
    <w:multiLevelType w:val="multilevel"/>
    <w:tmpl w:val="BA50287E"/>
    <w:lvl w:ilvl="0">
      <w:start w:val="1"/>
      <w:numFmt w:val="upperLetter"/>
      <w:lvlText w:val="%1."/>
      <w:lvlJc w:val="left"/>
      <w:pPr>
        <w:tabs>
          <w:tab w:val="num" w:pos="720"/>
        </w:tabs>
        <w:ind w:left="720" w:hanging="360"/>
      </w:pPr>
      <w:rPr>
        <w:b/>
        <w:bCs/>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3"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65226"/>
    <w:multiLevelType w:val="hybridMultilevel"/>
    <w:tmpl w:val="76A86B3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10"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5"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6"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16479AF"/>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EF5D94"/>
    <w:multiLevelType w:val="hybridMultilevel"/>
    <w:tmpl w:val="1B8E5D5A"/>
    <w:lvl w:ilvl="0" w:tplc="9CE209A4">
      <w:start w:val="1"/>
      <w:numFmt w:val="lowerLetter"/>
      <w:lvlText w:val="%1)"/>
      <w:lvlJc w:val="left"/>
      <w:pPr>
        <w:ind w:left="2084" w:hanging="360"/>
      </w:pPr>
      <w:rPr>
        <w:rFonts w:hint="default"/>
      </w:rPr>
    </w:lvl>
    <w:lvl w:ilvl="1" w:tplc="34090019" w:tentative="1">
      <w:start w:val="1"/>
      <w:numFmt w:val="lowerLetter"/>
      <w:lvlText w:val="%2."/>
      <w:lvlJc w:val="left"/>
      <w:pPr>
        <w:ind w:left="2804" w:hanging="360"/>
      </w:pPr>
    </w:lvl>
    <w:lvl w:ilvl="2" w:tplc="3409001B" w:tentative="1">
      <w:start w:val="1"/>
      <w:numFmt w:val="lowerRoman"/>
      <w:lvlText w:val="%3."/>
      <w:lvlJc w:val="right"/>
      <w:pPr>
        <w:ind w:left="3524" w:hanging="180"/>
      </w:pPr>
    </w:lvl>
    <w:lvl w:ilvl="3" w:tplc="3409000F" w:tentative="1">
      <w:start w:val="1"/>
      <w:numFmt w:val="decimal"/>
      <w:lvlText w:val="%4."/>
      <w:lvlJc w:val="left"/>
      <w:pPr>
        <w:ind w:left="4244" w:hanging="360"/>
      </w:pPr>
    </w:lvl>
    <w:lvl w:ilvl="4" w:tplc="34090019" w:tentative="1">
      <w:start w:val="1"/>
      <w:numFmt w:val="lowerLetter"/>
      <w:lvlText w:val="%5."/>
      <w:lvlJc w:val="left"/>
      <w:pPr>
        <w:ind w:left="4964" w:hanging="360"/>
      </w:pPr>
    </w:lvl>
    <w:lvl w:ilvl="5" w:tplc="3409001B" w:tentative="1">
      <w:start w:val="1"/>
      <w:numFmt w:val="lowerRoman"/>
      <w:lvlText w:val="%6."/>
      <w:lvlJc w:val="right"/>
      <w:pPr>
        <w:ind w:left="5684" w:hanging="180"/>
      </w:pPr>
    </w:lvl>
    <w:lvl w:ilvl="6" w:tplc="3409000F" w:tentative="1">
      <w:start w:val="1"/>
      <w:numFmt w:val="decimal"/>
      <w:lvlText w:val="%7."/>
      <w:lvlJc w:val="left"/>
      <w:pPr>
        <w:ind w:left="6404" w:hanging="360"/>
      </w:pPr>
    </w:lvl>
    <w:lvl w:ilvl="7" w:tplc="34090019" w:tentative="1">
      <w:start w:val="1"/>
      <w:numFmt w:val="lowerLetter"/>
      <w:lvlText w:val="%8."/>
      <w:lvlJc w:val="left"/>
      <w:pPr>
        <w:ind w:left="7124" w:hanging="360"/>
      </w:pPr>
    </w:lvl>
    <w:lvl w:ilvl="8" w:tplc="3409001B" w:tentative="1">
      <w:start w:val="1"/>
      <w:numFmt w:val="lowerRoman"/>
      <w:lvlText w:val="%9."/>
      <w:lvlJc w:val="right"/>
      <w:pPr>
        <w:ind w:left="7844" w:hanging="180"/>
      </w:pPr>
    </w:lvl>
  </w:abstractNum>
  <w:abstractNum w:abstractNumId="20"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1"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2"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14D585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5"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6"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7"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30"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1" w15:restartNumberingAfterBreak="0">
    <w:nsid w:val="50C612A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3"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7F6B"/>
    <w:multiLevelType w:val="hybridMultilevel"/>
    <w:tmpl w:val="94586E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0" w15:restartNumberingAfterBreak="0">
    <w:nsid w:val="72E9166B"/>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3"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5"/>
  </w:num>
  <w:num w:numId="2" w16cid:durableId="2131430342">
    <w:abstractNumId w:val="27"/>
  </w:num>
  <w:num w:numId="3" w16cid:durableId="1722705199">
    <w:abstractNumId w:val="16"/>
  </w:num>
  <w:num w:numId="4" w16cid:durableId="1460611334">
    <w:abstractNumId w:val="10"/>
  </w:num>
  <w:num w:numId="5" w16cid:durableId="444037000">
    <w:abstractNumId w:val="22"/>
  </w:num>
  <w:num w:numId="6" w16cid:durableId="1637754919">
    <w:abstractNumId w:val="3"/>
  </w:num>
  <w:num w:numId="7" w16cid:durableId="1927110182">
    <w:abstractNumId w:val="14"/>
  </w:num>
  <w:num w:numId="8" w16cid:durableId="761100237">
    <w:abstractNumId w:val="20"/>
  </w:num>
  <w:num w:numId="9" w16cid:durableId="1374184714">
    <w:abstractNumId w:val="32"/>
  </w:num>
  <w:num w:numId="10" w16cid:durableId="1805348386">
    <w:abstractNumId w:val="11"/>
  </w:num>
  <w:num w:numId="11" w16cid:durableId="1373385392">
    <w:abstractNumId w:val="38"/>
  </w:num>
  <w:num w:numId="12" w16cid:durableId="1069690789">
    <w:abstractNumId w:val="9"/>
  </w:num>
  <w:num w:numId="13" w16cid:durableId="2125608570">
    <w:abstractNumId w:val="28"/>
  </w:num>
  <w:num w:numId="14" w16cid:durableId="1568568297">
    <w:abstractNumId w:val="43"/>
  </w:num>
  <w:num w:numId="15" w16cid:durableId="1894004922">
    <w:abstractNumId w:val="21"/>
  </w:num>
  <w:num w:numId="16" w16cid:durableId="1781488568">
    <w:abstractNumId w:val="2"/>
  </w:num>
  <w:num w:numId="17" w16cid:durableId="1882549145">
    <w:abstractNumId w:val="29"/>
  </w:num>
  <w:num w:numId="18" w16cid:durableId="756362347">
    <w:abstractNumId w:val="42"/>
  </w:num>
  <w:num w:numId="19" w16cid:durableId="1049955710">
    <w:abstractNumId w:val="39"/>
  </w:num>
  <w:num w:numId="20" w16cid:durableId="1422144263">
    <w:abstractNumId w:val="30"/>
  </w:num>
  <w:num w:numId="21" w16cid:durableId="1428190472">
    <w:abstractNumId w:val="25"/>
  </w:num>
  <w:num w:numId="22" w16cid:durableId="129252682">
    <w:abstractNumId w:val="23"/>
  </w:num>
  <w:num w:numId="23" w16cid:durableId="1918782032">
    <w:abstractNumId w:val="41"/>
  </w:num>
  <w:num w:numId="24" w16cid:durableId="1833643268">
    <w:abstractNumId w:val="7"/>
  </w:num>
  <w:num w:numId="25" w16cid:durableId="1063025508">
    <w:abstractNumId w:val="15"/>
  </w:num>
  <w:num w:numId="26" w16cid:durableId="255209353">
    <w:abstractNumId w:val="17"/>
  </w:num>
  <w:num w:numId="27" w16cid:durableId="904148979">
    <w:abstractNumId w:val="12"/>
  </w:num>
  <w:num w:numId="28" w16cid:durableId="410926182">
    <w:abstractNumId w:val="33"/>
  </w:num>
  <w:num w:numId="29" w16cid:durableId="1460226575">
    <w:abstractNumId w:val="34"/>
  </w:num>
  <w:num w:numId="30" w16cid:durableId="1787767942">
    <w:abstractNumId w:val="37"/>
  </w:num>
  <w:num w:numId="31" w16cid:durableId="1469739316">
    <w:abstractNumId w:val="13"/>
  </w:num>
  <w:num w:numId="32" w16cid:durableId="550263541">
    <w:abstractNumId w:val="8"/>
  </w:num>
  <w:num w:numId="33" w16cid:durableId="893925069">
    <w:abstractNumId w:val="26"/>
  </w:num>
  <w:num w:numId="34" w16cid:durableId="238710111">
    <w:abstractNumId w:val="5"/>
  </w:num>
  <w:num w:numId="35" w16cid:durableId="460536721">
    <w:abstractNumId w:val="6"/>
  </w:num>
  <w:num w:numId="36" w16cid:durableId="1843468678">
    <w:abstractNumId w:val="36"/>
  </w:num>
  <w:num w:numId="37" w16cid:durableId="1683122266">
    <w:abstractNumId w:val="1"/>
  </w:num>
  <w:num w:numId="38" w16cid:durableId="6569287">
    <w:abstractNumId w:val="18"/>
  </w:num>
  <w:num w:numId="39" w16cid:durableId="247882229">
    <w:abstractNumId w:val="4"/>
  </w:num>
  <w:num w:numId="40" w16cid:durableId="1009217722">
    <w:abstractNumId w:val="40"/>
  </w:num>
  <w:num w:numId="41" w16cid:durableId="196785175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30285570">
    <w:abstractNumId w:val="19"/>
  </w:num>
  <w:num w:numId="43" w16cid:durableId="456874428">
    <w:abstractNumId w:val="31"/>
  </w:num>
  <w:num w:numId="44" w16cid:durableId="1008217603">
    <w:abstractNumId w:val="0"/>
  </w:num>
  <w:num w:numId="45" w16cid:durableId="17824547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4531"/>
    <w:rsid w:val="002B77F5"/>
    <w:rsid w:val="002C7D1B"/>
    <w:rsid w:val="002D561F"/>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58B8"/>
    <w:rsid w:val="00737CFE"/>
    <w:rsid w:val="007505CB"/>
    <w:rsid w:val="00753F2C"/>
    <w:rsid w:val="00775486"/>
    <w:rsid w:val="0078684F"/>
    <w:rsid w:val="007A1307"/>
    <w:rsid w:val="007B53DF"/>
    <w:rsid w:val="007C3C3D"/>
    <w:rsid w:val="007C6A92"/>
    <w:rsid w:val="007E5982"/>
    <w:rsid w:val="007E5C6C"/>
    <w:rsid w:val="007F0F6A"/>
    <w:rsid w:val="007F6B2E"/>
    <w:rsid w:val="008059CC"/>
    <w:rsid w:val="00811258"/>
    <w:rsid w:val="00827029"/>
    <w:rsid w:val="00834DA4"/>
    <w:rsid w:val="008430A6"/>
    <w:rsid w:val="008904FC"/>
    <w:rsid w:val="00896C66"/>
    <w:rsid w:val="008B70FE"/>
    <w:rsid w:val="008C5780"/>
    <w:rsid w:val="008D2163"/>
    <w:rsid w:val="008E1A78"/>
    <w:rsid w:val="008F564E"/>
    <w:rsid w:val="008F5FEF"/>
    <w:rsid w:val="0091522F"/>
    <w:rsid w:val="009169DC"/>
    <w:rsid w:val="00925EC1"/>
    <w:rsid w:val="009315C9"/>
    <w:rsid w:val="00934CB6"/>
    <w:rsid w:val="00935760"/>
    <w:rsid w:val="009509D7"/>
    <w:rsid w:val="0095775A"/>
    <w:rsid w:val="0097286E"/>
    <w:rsid w:val="00985984"/>
    <w:rsid w:val="009905E9"/>
    <w:rsid w:val="00991146"/>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B3D64"/>
    <w:rsid w:val="00AD5B5B"/>
    <w:rsid w:val="00AE2A5F"/>
    <w:rsid w:val="00AF790A"/>
    <w:rsid w:val="00B17E4A"/>
    <w:rsid w:val="00B252FC"/>
    <w:rsid w:val="00B646C9"/>
    <w:rsid w:val="00B64EF4"/>
    <w:rsid w:val="00B70B13"/>
    <w:rsid w:val="00B828AC"/>
    <w:rsid w:val="00BA6FB0"/>
    <w:rsid w:val="00BC0292"/>
    <w:rsid w:val="00BC6E18"/>
    <w:rsid w:val="00BD3C22"/>
    <w:rsid w:val="00BF3C70"/>
    <w:rsid w:val="00BF7F25"/>
    <w:rsid w:val="00C04DA7"/>
    <w:rsid w:val="00C15433"/>
    <w:rsid w:val="00C21AE8"/>
    <w:rsid w:val="00C468AB"/>
    <w:rsid w:val="00C62B8A"/>
    <w:rsid w:val="00C64F46"/>
    <w:rsid w:val="00C65B55"/>
    <w:rsid w:val="00C70FC8"/>
    <w:rsid w:val="00C72AF1"/>
    <w:rsid w:val="00C74331"/>
    <w:rsid w:val="00C84816"/>
    <w:rsid w:val="00C85CF8"/>
    <w:rsid w:val="00C92BE5"/>
    <w:rsid w:val="00CA1DA4"/>
    <w:rsid w:val="00CC3344"/>
    <w:rsid w:val="00CC3E31"/>
    <w:rsid w:val="00CC489C"/>
    <w:rsid w:val="00CD32CE"/>
    <w:rsid w:val="00CE099D"/>
    <w:rsid w:val="00CE20D4"/>
    <w:rsid w:val="00CF320D"/>
    <w:rsid w:val="00CF392C"/>
    <w:rsid w:val="00D11D5E"/>
    <w:rsid w:val="00D14EFB"/>
    <w:rsid w:val="00D1509D"/>
    <w:rsid w:val="00D267D5"/>
    <w:rsid w:val="00D51018"/>
    <w:rsid w:val="00D54B75"/>
    <w:rsid w:val="00D5578D"/>
    <w:rsid w:val="00D61522"/>
    <w:rsid w:val="00D745D9"/>
    <w:rsid w:val="00D82511"/>
    <w:rsid w:val="00DA4D7C"/>
    <w:rsid w:val="00DB64C9"/>
    <w:rsid w:val="00DE1C47"/>
    <w:rsid w:val="00E07DDF"/>
    <w:rsid w:val="00E26E4C"/>
    <w:rsid w:val="00E26EC4"/>
    <w:rsid w:val="00E313F6"/>
    <w:rsid w:val="00E33C1B"/>
    <w:rsid w:val="00E61879"/>
    <w:rsid w:val="00E77F69"/>
    <w:rsid w:val="00E850DA"/>
    <w:rsid w:val="00EA7126"/>
    <w:rsid w:val="00ED68E8"/>
    <w:rsid w:val="00F005E6"/>
    <w:rsid w:val="00F06E22"/>
    <w:rsid w:val="00F109FE"/>
    <w:rsid w:val="00F22570"/>
    <w:rsid w:val="00F23788"/>
    <w:rsid w:val="00F43CB2"/>
    <w:rsid w:val="00F6377E"/>
    <w:rsid w:val="00F70124"/>
    <w:rsid w:val="00F70AB0"/>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22</cp:revision>
  <dcterms:created xsi:type="dcterms:W3CDTF">2022-05-11T04:22:00Z</dcterms:created>
  <dcterms:modified xsi:type="dcterms:W3CDTF">2022-05-11T04:39:00Z</dcterms:modified>
</cp:coreProperties>
</file>