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1191F111" w14:textId="77777777" w:rsidR="001E04FB" w:rsidRDefault="001E04FB" w:rsidP="001E04FB">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26D9D1E6" w14:textId="77777777" w:rsidR="001E04FB" w:rsidRPr="0085474B" w:rsidRDefault="001E04FB" w:rsidP="001E04FB">
      <w:pPr>
        <w:spacing w:line="240" w:lineRule="auto"/>
        <w:contextualSpacing/>
        <w:rPr>
          <w:rFonts w:ascii="Bookman Old Style" w:hAnsi="Bookman Old Style"/>
          <w:sz w:val="24"/>
          <w:szCs w:val="24"/>
        </w:rPr>
      </w:pPr>
      <w:r>
        <w:rPr>
          <w:rFonts w:ascii="Bookman Old Style" w:hAnsi="Bookman Old Style"/>
          <w:sz w:val="24"/>
          <w:szCs w:val="24"/>
        </w:rPr>
        <w:t>(</w:t>
      </w:r>
      <w:r w:rsidRPr="0085474B">
        <w:rPr>
          <w:rFonts w:ascii="Bookman Old Style" w:hAnsi="Bookman Old Style"/>
          <w:sz w:val="24"/>
          <w:szCs w:val="24"/>
        </w:rPr>
        <w:t>%</w:t>
      </w:r>
      <w:r>
        <w:rPr>
          <w:rFonts w:ascii="Bookman Old Style" w:hAnsi="Bookman Old Style"/>
          <w:sz w:val="24"/>
          <w:szCs w:val="24"/>
        </w:rPr>
        <w:t>a</w:t>
      </w:r>
      <w:r w:rsidRPr="0085474B">
        <w:rPr>
          <w:rFonts w:ascii="Bookman Old Style" w:hAnsi="Bookman Old Style"/>
          <w:sz w:val="24"/>
          <w:szCs w:val="24"/>
        </w:rPr>
        <w:t>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44C7F47A" w14:textId="36D001DE" w:rsidR="006F5FF8" w:rsidRPr="00327835" w:rsidRDefault="001A7CAE" w:rsidP="003432B2">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00EF00FD">
              <w:rPr>
                <w:rFonts w:ascii="Bookman Old Style" w:hAnsi="Bookman Old Style"/>
                <w:iCs/>
                <w:sz w:val="24"/>
                <w:szCs w:val="24"/>
              </w:rPr>
              <w:t>%</w:t>
            </w:r>
            <w:proofErr w:type="spellStart"/>
            <w:r w:rsidR="00516597">
              <w:rPr>
                <w:rFonts w:ascii="Bookman Old Style" w:hAnsi="Bookman Old Style"/>
                <w:iCs/>
                <w:sz w:val="24"/>
                <w:szCs w:val="24"/>
              </w:rPr>
              <w:t>projectdescription</w:t>
            </w:r>
            <w:proofErr w:type="spellEnd"/>
            <w:r w:rsidR="00EF00FD">
              <w:rPr>
                <w:rFonts w:ascii="Bookman Old Style" w:hAnsi="Bookman Old Style"/>
                <w:iCs/>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61A37AE9" w14:textId="77777777" w:rsidR="007D3D9A" w:rsidRDefault="007D3D9A" w:rsidP="007D3D9A">
      <w:pPr>
        <w:jc w:val="right"/>
        <w:rPr>
          <w:rFonts w:ascii="Bookman Old Style" w:hAnsi="Bookman Old Style"/>
          <w:b/>
          <w:caps/>
          <w:sz w:val="24"/>
          <w:szCs w:val="24"/>
        </w:rPr>
      </w:pPr>
      <w:r>
        <w:rPr>
          <w:rFonts w:ascii="Bookman Old Style" w:hAnsi="Bookman Old Style"/>
          <w:b/>
          <w:caps/>
          <w:sz w:val="24"/>
          <w:szCs w:val="24"/>
        </w:rPr>
        <w:lastRenderedPageBreak/>
        <w:t>Annex A</w:t>
      </w:r>
    </w:p>
    <w:p w14:paraId="57AF27CA" w14:textId="77777777" w:rsidR="007D3D9A" w:rsidRDefault="007D3D9A" w:rsidP="007D3D9A">
      <w:pPr>
        <w:rPr>
          <w:rFonts w:ascii="Bookman Old Style" w:hAnsi="Bookman Old Style"/>
          <w:sz w:val="24"/>
          <w:szCs w:val="24"/>
        </w:rPr>
      </w:pPr>
    </w:p>
    <w:p w14:paraId="759666D7" w14:textId="77777777" w:rsidR="007D3D9A" w:rsidRDefault="007D3D9A" w:rsidP="007D3D9A">
      <w:pPr>
        <w:numPr>
          <w:ilvl w:val="0"/>
          <w:numId w:val="31"/>
        </w:numPr>
        <w:spacing w:after="0" w:line="240" w:lineRule="auto"/>
        <w:jc w:val="both"/>
        <w:rPr>
          <w:rFonts w:ascii="Bookman Old Style" w:hAnsi="Bookman Old Style"/>
          <w:b/>
          <w:sz w:val="24"/>
          <w:szCs w:val="24"/>
        </w:rPr>
      </w:pPr>
      <w:r>
        <w:rPr>
          <w:rFonts w:ascii="Bookman Old Style" w:hAnsi="Bookman Old Style"/>
          <w:b/>
          <w:sz w:val="24"/>
          <w:szCs w:val="24"/>
        </w:rPr>
        <w:t>ENVIRONMENTAL MANAGEMENT</w:t>
      </w:r>
    </w:p>
    <w:p w14:paraId="25F44CFA" w14:textId="77777777" w:rsidR="007D3D9A" w:rsidRDefault="007D3D9A" w:rsidP="007D3D9A">
      <w:pPr>
        <w:jc w:val="both"/>
        <w:rPr>
          <w:rFonts w:ascii="Bookman Old Style" w:hAnsi="Bookman Old Style"/>
          <w:sz w:val="24"/>
          <w:szCs w:val="24"/>
        </w:rPr>
      </w:pPr>
    </w:p>
    <w:p w14:paraId="2839EADD" w14:textId="77777777" w:rsidR="007D3D9A" w:rsidRDefault="007D3D9A" w:rsidP="007D3D9A">
      <w:pPr>
        <w:pStyle w:val="ListParagraph"/>
        <w:ind w:left="0"/>
        <w:jc w:val="both"/>
        <w:rPr>
          <w:rFonts w:ascii="Bookman Old Style" w:hAnsi="Bookman Old Style"/>
          <w:sz w:val="24"/>
          <w:szCs w:val="24"/>
        </w:rPr>
      </w:pPr>
      <w:r>
        <w:rPr>
          <w:rFonts w:ascii="Bookman Old Style" w:hAnsi="Bookman Old Style"/>
          <w:sz w:val="24"/>
          <w:szCs w:val="24"/>
        </w:rPr>
        <w:t xml:space="preserve">All commitments, mitigating measures and monitoring requirements, especially those contained in the </w:t>
      </w:r>
      <w:r>
        <w:rPr>
          <w:rFonts w:ascii="Bookman Old Style" w:eastAsia="Bookman Old Style" w:hAnsi="Bookman Old Style"/>
          <w:sz w:val="24"/>
        </w:rPr>
        <w:t>Initial Environmental Examination Checklist Report</w:t>
      </w:r>
      <w:r>
        <w:rPr>
          <w:rFonts w:ascii="Bookman Old Style" w:hAnsi="Bookman Old Style"/>
          <w:sz w:val="24"/>
          <w:szCs w:val="24"/>
        </w:rPr>
        <w:t>, particularly in the Environmental Management and Monitoring Plan (</w:t>
      </w:r>
      <w:proofErr w:type="spellStart"/>
      <w:r>
        <w:rPr>
          <w:rFonts w:ascii="Bookman Old Style" w:hAnsi="Bookman Old Style"/>
          <w:sz w:val="24"/>
          <w:szCs w:val="24"/>
        </w:rPr>
        <w:t>EMMoP</w:t>
      </w:r>
      <w:proofErr w:type="spellEnd"/>
      <w:r>
        <w:rPr>
          <w:rFonts w:ascii="Bookman Old Style" w:hAnsi="Bookman Old Style"/>
          <w:sz w:val="24"/>
          <w:szCs w:val="24"/>
        </w:rPr>
        <w:t xml:space="preserve">), shall be instituted to minimize any adverse impact to the environment throughout the project implementation including among others the following, </w:t>
      </w:r>
      <w:r>
        <w:rPr>
          <w:rFonts w:ascii="Bookman Old Style" w:hAnsi="Bookman Old Style"/>
          <w:i/>
          <w:sz w:val="24"/>
          <w:szCs w:val="24"/>
        </w:rPr>
        <w:t>to wit</w:t>
      </w:r>
      <w:r>
        <w:rPr>
          <w:rFonts w:ascii="Bookman Old Style" w:hAnsi="Bookman Old Style"/>
          <w:sz w:val="24"/>
          <w:szCs w:val="24"/>
        </w:rPr>
        <w:t>:</w:t>
      </w:r>
    </w:p>
    <w:p w14:paraId="50F3E42B" w14:textId="77777777" w:rsidR="007D3D9A" w:rsidRDefault="007D3D9A" w:rsidP="007D3D9A">
      <w:pPr>
        <w:pStyle w:val="ListParagraph"/>
        <w:ind w:left="0"/>
        <w:jc w:val="both"/>
        <w:rPr>
          <w:rFonts w:ascii="Bookman Old Style" w:hAnsi="Bookman Old Style"/>
          <w:sz w:val="24"/>
          <w:szCs w:val="24"/>
        </w:rPr>
      </w:pPr>
    </w:p>
    <w:tbl>
      <w:tblPr>
        <w:tblStyle w:val="TableGrid"/>
        <w:tblW w:w="9445" w:type="dxa"/>
        <w:jc w:val="center"/>
        <w:tblLayout w:type="fixed"/>
        <w:tblLook w:val="04A0" w:firstRow="1" w:lastRow="0" w:firstColumn="1" w:lastColumn="0" w:noHBand="0" w:noVBand="1"/>
      </w:tblPr>
      <w:tblGrid>
        <w:gridCol w:w="3055"/>
        <w:gridCol w:w="4140"/>
        <w:gridCol w:w="2250"/>
      </w:tblGrid>
      <w:tr w:rsidR="007D3D9A" w:rsidRPr="00F15DFC" w14:paraId="1F0FE3B6" w14:textId="77777777" w:rsidTr="006B5B75">
        <w:trPr>
          <w:jc w:val="center"/>
        </w:trPr>
        <w:tc>
          <w:tcPr>
            <w:tcW w:w="3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7853531" w14:textId="77777777" w:rsidR="007D3D9A" w:rsidRPr="00F15DFC" w:rsidRDefault="007D3D9A" w:rsidP="006B5B75">
            <w:pPr>
              <w:jc w:val="center"/>
              <w:rPr>
                <w:rFonts w:ascii="Bookman Old Style" w:hAnsi="Bookman Old Style"/>
                <w:b/>
                <w:lang w:val="en-AU"/>
              </w:rPr>
            </w:pPr>
            <w:r w:rsidRPr="00F15DFC">
              <w:rPr>
                <w:rFonts w:ascii="Bookman Old Style" w:hAnsi="Bookman Old Style"/>
                <w:b/>
                <w:lang w:val="en-AU"/>
              </w:rPr>
              <w:t>POTENTIAL IMPACT PER PROJECT ACTIVITY PER PROJECT PHASE</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C565E0A" w14:textId="77777777" w:rsidR="007D3D9A" w:rsidRPr="00F15DFC" w:rsidRDefault="007D3D9A" w:rsidP="006B5B75">
            <w:pPr>
              <w:jc w:val="center"/>
              <w:rPr>
                <w:rFonts w:ascii="Bookman Old Style" w:hAnsi="Bookman Old Style"/>
                <w:b/>
                <w:lang w:val="en-AU"/>
              </w:rPr>
            </w:pPr>
            <w:r w:rsidRPr="00F15DFC">
              <w:rPr>
                <w:rFonts w:ascii="Bookman Old Style" w:hAnsi="Bookman Old Style"/>
                <w:b/>
                <w:bCs/>
              </w:rPr>
              <w:t>MITIGATING MEASURES</w:t>
            </w: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86252D0" w14:textId="77777777" w:rsidR="007D3D9A" w:rsidRPr="00F15DFC" w:rsidRDefault="007D3D9A" w:rsidP="006B5B75">
            <w:pPr>
              <w:jc w:val="center"/>
              <w:rPr>
                <w:rFonts w:ascii="Bookman Old Style" w:hAnsi="Bookman Old Style"/>
                <w:b/>
                <w:lang w:val="en-AU"/>
              </w:rPr>
            </w:pPr>
            <w:r w:rsidRPr="00F15DFC">
              <w:rPr>
                <w:rFonts w:ascii="Bookman Old Style" w:hAnsi="Bookman Old Style"/>
                <w:b/>
                <w:bCs/>
              </w:rPr>
              <w:t>RATING/ PERFORMANCE OF MITIGATING MEASURES</w:t>
            </w:r>
          </w:p>
        </w:tc>
      </w:tr>
      <w:tr w:rsidR="007D3D9A" w:rsidRPr="00F15DFC" w14:paraId="62C0881D"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F9F710B" w14:textId="77777777" w:rsidR="007D3D9A" w:rsidRPr="00F15DFC" w:rsidRDefault="007D3D9A" w:rsidP="007D3D9A">
            <w:pPr>
              <w:pStyle w:val="ListParagraph"/>
              <w:numPr>
                <w:ilvl w:val="0"/>
                <w:numId w:val="30"/>
              </w:numPr>
              <w:spacing w:after="0" w:line="240" w:lineRule="auto"/>
              <w:contextualSpacing w:val="0"/>
              <w:rPr>
                <w:rFonts w:ascii="Bookman Old Style" w:hAnsi="Bookman Old Style"/>
                <w:b/>
                <w:bCs/>
              </w:rPr>
            </w:pPr>
            <w:r w:rsidRPr="00F15DFC">
              <w:rPr>
                <w:rFonts w:ascii="Bookman Old Style" w:hAnsi="Bookman Old Style"/>
                <w:b/>
                <w:bCs/>
              </w:rPr>
              <w:t>Construction Phase</w:t>
            </w:r>
          </w:p>
        </w:tc>
      </w:tr>
      <w:tr w:rsidR="007D3D9A" w:rsidRPr="00F15DFC" w14:paraId="25530FCA" w14:textId="77777777" w:rsidTr="006B5B75">
        <w:trPr>
          <w:jc w:val="center"/>
        </w:trPr>
        <w:tc>
          <w:tcPr>
            <w:tcW w:w="9445" w:type="dxa"/>
            <w:gridSpan w:val="3"/>
            <w:tcBorders>
              <w:top w:val="single" w:sz="4" w:space="0" w:color="auto"/>
              <w:left w:val="single" w:sz="4" w:space="0" w:color="auto"/>
              <w:right w:val="single" w:sz="4" w:space="0" w:color="auto"/>
            </w:tcBorders>
            <w:shd w:val="clear" w:color="auto" w:fill="D9D9D9" w:themeFill="background1" w:themeFillShade="D9"/>
          </w:tcPr>
          <w:p w14:paraId="0F32A791" w14:textId="77777777" w:rsidR="007D3D9A" w:rsidRPr="00F15DFC" w:rsidRDefault="007D3D9A" w:rsidP="006B5B75">
            <w:pPr>
              <w:rPr>
                <w:rFonts w:ascii="Bookman Old Style" w:hAnsi="Bookman Old Style"/>
                <w:bCs/>
              </w:rPr>
            </w:pPr>
            <w:r w:rsidRPr="00F15DFC">
              <w:rPr>
                <w:rFonts w:ascii="Bookman Old Style" w:hAnsi="Bookman Old Style"/>
                <w:bCs/>
              </w:rPr>
              <w:t>A.1 Site Development including excavation (Clearing and Grubbing)</w:t>
            </w:r>
          </w:p>
        </w:tc>
      </w:tr>
      <w:tr w:rsidR="007D3D9A" w:rsidRPr="00F15DFC" w14:paraId="6187197D" w14:textId="77777777" w:rsidTr="006B5B75">
        <w:trPr>
          <w:jc w:val="center"/>
        </w:trPr>
        <w:tc>
          <w:tcPr>
            <w:tcW w:w="3055" w:type="dxa"/>
            <w:tcBorders>
              <w:top w:val="single" w:sz="4" w:space="0" w:color="auto"/>
              <w:left w:val="single" w:sz="4" w:space="0" w:color="auto"/>
              <w:right w:val="single" w:sz="4" w:space="0" w:color="auto"/>
            </w:tcBorders>
          </w:tcPr>
          <w:p w14:paraId="7E916F01"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Dust emission from site preparation</w:t>
            </w:r>
          </w:p>
          <w:p w14:paraId="2C5C632A" w14:textId="77777777" w:rsidR="007D3D9A" w:rsidRPr="00F15DFC" w:rsidRDefault="007D3D9A" w:rsidP="006B5B75">
            <w:pPr>
              <w:pStyle w:val="ListParagraph"/>
              <w:ind w:left="335"/>
              <w:rPr>
                <w:rFonts w:ascii="Bookman Old Style" w:hAnsi="Bookman Old Style"/>
                <w:bCs/>
              </w:rPr>
            </w:pPr>
          </w:p>
          <w:p w14:paraId="6F550803" w14:textId="77777777" w:rsidR="007D3D9A" w:rsidRPr="00F15DFC" w:rsidRDefault="007D3D9A" w:rsidP="006B5B75">
            <w:pPr>
              <w:rPr>
                <w:rFonts w:ascii="Bookman Old Style" w:hAnsi="Bookman Old Style"/>
                <w:bCs/>
              </w:rPr>
            </w:pPr>
          </w:p>
        </w:tc>
        <w:tc>
          <w:tcPr>
            <w:tcW w:w="4140" w:type="dxa"/>
            <w:tcBorders>
              <w:top w:val="single" w:sz="4" w:space="0" w:color="auto"/>
              <w:left w:val="single" w:sz="4" w:space="0" w:color="auto"/>
              <w:bottom w:val="single" w:sz="4" w:space="0" w:color="auto"/>
              <w:right w:val="single" w:sz="4" w:space="0" w:color="auto"/>
            </w:tcBorders>
          </w:tcPr>
          <w:p w14:paraId="2C215F6A"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Maintain a misty access road surface within the project site by sprinkling water at least thrice (3x) a day during the dry season</w:t>
            </w:r>
          </w:p>
        </w:tc>
        <w:tc>
          <w:tcPr>
            <w:tcW w:w="2250" w:type="dxa"/>
            <w:tcBorders>
              <w:top w:val="single" w:sz="4" w:space="0" w:color="auto"/>
              <w:left w:val="single" w:sz="4" w:space="0" w:color="auto"/>
              <w:bottom w:val="single" w:sz="4" w:space="0" w:color="auto"/>
              <w:right w:val="single" w:sz="4" w:space="0" w:color="auto"/>
            </w:tcBorders>
          </w:tcPr>
          <w:p w14:paraId="175636F5" w14:textId="77777777" w:rsidR="007D3D9A" w:rsidRPr="00F15DFC" w:rsidRDefault="007D3D9A" w:rsidP="006B5B75">
            <w:pPr>
              <w:rPr>
                <w:rFonts w:ascii="Bookman Old Style" w:hAnsi="Bookman Old Style"/>
                <w:bCs/>
              </w:rPr>
            </w:pPr>
            <w:r w:rsidRPr="00F15DFC">
              <w:rPr>
                <w:rFonts w:ascii="Bookman Old Style" w:hAnsi="Bookman Old Style"/>
                <w:bCs/>
              </w:rPr>
              <w:t xml:space="preserve">100% no dust generation </w:t>
            </w:r>
          </w:p>
        </w:tc>
      </w:tr>
      <w:tr w:rsidR="007D3D9A" w:rsidRPr="00F15DFC" w14:paraId="497AB0E1" w14:textId="77777777" w:rsidTr="006B5B75">
        <w:trPr>
          <w:jc w:val="center"/>
        </w:trPr>
        <w:tc>
          <w:tcPr>
            <w:tcW w:w="3055" w:type="dxa"/>
            <w:tcBorders>
              <w:top w:val="single" w:sz="4" w:space="0" w:color="auto"/>
              <w:left w:val="single" w:sz="4" w:space="0" w:color="auto"/>
              <w:right w:val="single" w:sz="4" w:space="0" w:color="auto"/>
            </w:tcBorders>
          </w:tcPr>
          <w:p w14:paraId="16E9AB00" w14:textId="77777777" w:rsidR="007D3D9A" w:rsidRPr="00F15DFC" w:rsidRDefault="007D3D9A" w:rsidP="006B5B75">
            <w:pPr>
              <w:rPr>
                <w:rFonts w:ascii="Bookman Old Style" w:hAnsi="Bookman Old Style"/>
                <w:bCs/>
              </w:rPr>
            </w:pPr>
            <w:r w:rsidRPr="00F15DFC">
              <w:rPr>
                <w:rFonts w:ascii="Bookman Old Style" w:hAnsi="Bookman Old Style"/>
                <w:bCs/>
              </w:rPr>
              <w:t xml:space="preserve">Noise pollution from delivery trucks </w:t>
            </w:r>
          </w:p>
        </w:tc>
        <w:tc>
          <w:tcPr>
            <w:tcW w:w="4140" w:type="dxa"/>
            <w:tcBorders>
              <w:top w:val="single" w:sz="4" w:space="0" w:color="auto"/>
              <w:left w:val="single" w:sz="4" w:space="0" w:color="auto"/>
              <w:bottom w:val="single" w:sz="4" w:space="0" w:color="auto"/>
              <w:right w:val="single" w:sz="4" w:space="0" w:color="auto"/>
            </w:tcBorders>
          </w:tcPr>
          <w:p w14:paraId="1D51E9A2"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Use of mufflers and exhaust silencers</w:t>
            </w:r>
          </w:p>
        </w:tc>
        <w:tc>
          <w:tcPr>
            <w:tcW w:w="2250" w:type="dxa"/>
            <w:tcBorders>
              <w:top w:val="single" w:sz="4" w:space="0" w:color="auto"/>
              <w:left w:val="single" w:sz="4" w:space="0" w:color="auto"/>
              <w:bottom w:val="single" w:sz="4" w:space="0" w:color="auto"/>
              <w:right w:val="single" w:sz="4" w:space="0" w:color="auto"/>
            </w:tcBorders>
          </w:tcPr>
          <w:p w14:paraId="6A7C9C07" w14:textId="77777777" w:rsidR="007D3D9A" w:rsidRPr="00F15DFC" w:rsidRDefault="007D3D9A" w:rsidP="006B5B75">
            <w:pPr>
              <w:rPr>
                <w:rFonts w:ascii="Bookman Old Style" w:eastAsia="Bookman Old Style" w:hAnsi="Bookman Old Style" w:cs="Bookman Old Style"/>
                <w:lang w:val="en-AU"/>
              </w:rPr>
            </w:pPr>
            <w:r w:rsidRPr="00F15DFC">
              <w:rPr>
                <w:rFonts w:ascii="Bookman Old Style" w:hAnsi="Bookman Old Style"/>
              </w:rPr>
              <w:t>100% Noise within standard(</w:t>
            </w:r>
            <w:r w:rsidRPr="00F15DFC">
              <w:rPr>
                <w:rFonts w:ascii="Bookman Old Style" w:eastAsia="Bookman Old Style" w:hAnsi="Bookman Old Style" w:cs="Bookman Old Style"/>
                <w:lang w:val="en-AU"/>
              </w:rPr>
              <w:t>(NPCC MC 002 Series of 1980)</w:t>
            </w:r>
          </w:p>
        </w:tc>
      </w:tr>
      <w:tr w:rsidR="007D3D9A" w:rsidRPr="00F15DFC" w14:paraId="01136F1E" w14:textId="77777777" w:rsidTr="006B5B75">
        <w:trPr>
          <w:jc w:val="center"/>
        </w:trPr>
        <w:tc>
          <w:tcPr>
            <w:tcW w:w="3055" w:type="dxa"/>
            <w:tcBorders>
              <w:top w:val="single" w:sz="4" w:space="0" w:color="auto"/>
              <w:left w:val="single" w:sz="4" w:space="0" w:color="auto"/>
              <w:right w:val="single" w:sz="4" w:space="0" w:color="auto"/>
            </w:tcBorders>
          </w:tcPr>
          <w:p w14:paraId="02E076A4" w14:textId="77777777" w:rsidR="007D3D9A" w:rsidRPr="00F15DFC" w:rsidRDefault="007D3D9A" w:rsidP="006B5B75">
            <w:pPr>
              <w:rPr>
                <w:rFonts w:ascii="Bookman Old Style" w:hAnsi="Bookman Old Style"/>
                <w:bCs/>
              </w:rPr>
            </w:pPr>
            <w:r w:rsidRPr="00F15DFC">
              <w:rPr>
                <w:rFonts w:ascii="Bookman Old Style" w:hAnsi="Bookman Old Style"/>
                <w:bCs/>
              </w:rPr>
              <w:t>Generation of noise from heavy equipment</w:t>
            </w:r>
          </w:p>
        </w:tc>
        <w:tc>
          <w:tcPr>
            <w:tcW w:w="4140" w:type="dxa"/>
            <w:tcBorders>
              <w:top w:val="single" w:sz="4" w:space="0" w:color="auto"/>
              <w:left w:val="single" w:sz="4" w:space="0" w:color="auto"/>
              <w:bottom w:val="single" w:sz="4" w:space="0" w:color="auto"/>
              <w:right w:val="single" w:sz="4" w:space="0" w:color="auto"/>
            </w:tcBorders>
          </w:tcPr>
          <w:p w14:paraId="78342F51"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Use of mufflers and exhaust silencers for construction equipment</w:t>
            </w:r>
          </w:p>
          <w:p w14:paraId="05082A0C" w14:textId="77777777" w:rsidR="007D3D9A" w:rsidRPr="00F15DFC" w:rsidRDefault="007D3D9A" w:rsidP="006B5B75">
            <w:pPr>
              <w:contextualSpacing/>
              <w:rPr>
                <w:rFonts w:ascii="Bookman Old Style" w:hAnsi="Bookman Old Style"/>
                <w:bCs/>
              </w:rPr>
            </w:pPr>
          </w:p>
          <w:p w14:paraId="2541BCE4" w14:textId="77777777" w:rsidR="007D3D9A" w:rsidRPr="00F15DFC" w:rsidRDefault="007D3D9A" w:rsidP="006B5B75">
            <w:pPr>
              <w:contextualSpacing/>
              <w:rPr>
                <w:rFonts w:ascii="Bookman Old Style" w:hAnsi="Bookman Old Style"/>
                <w:bCs/>
              </w:rPr>
            </w:pPr>
            <w:r w:rsidRPr="00F15DFC">
              <w:rPr>
                <w:rFonts w:ascii="Bookman Old Style" w:hAnsi="Bookman Old Style"/>
                <w:bCs/>
              </w:rPr>
              <w:t>Provision of appropriate noise mitigating measures (such as construction of fences, enclosure of stationary work areas and equipment, maintenance of equipment, etc.) whenever applicable</w:t>
            </w:r>
          </w:p>
        </w:tc>
        <w:tc>
          <w:tcPr>
            <w:tcW w:w="2250" w:type="dxa"/>
            <w:tcBorders>
              <w:top w:val="single" w:sz="4" w:space="0" w:color="auto"/>
              <w:left w:val="single" w:sz="4" w:space="0" w:color="auto"/>
              <w:bottom w:val="single" w:sz="4" w:space="0" w:color="auto"/>
              <w:right w:val="single" w:sz="4" w:space="0" w:color="auto"/>
            </w:tcBorders>
          </w:tcPr>
          <w:p w14:paraId="65F848F3" w14:textId="77777777" w:rsidR="007D3D9A" w:rsidRPr="00F15DFC" w:rsidRDefault="007D3D9A" w:rsidP="006B5B75">
            <w:pPr>
              <w:rPr>
                <w:rFonts w:ascii="Bookman Old Style" w:eastAsia="Bookman Old Style" w:hAnsi="Bookman Old Style" w:cs="Bookman Old Style"/>
                <w:lang w:val="en-AU"/>
              </w:rPr>
            </w:pPr>
            <w:r w:rsidRPr="00F15DFC">
              <w:rPr>
                <w:rFonts w:ascii="Bookman Old Style" w:hAnsi="Bookman Old Style"/>
              </w:rPr>
              <w:t>100% Noise within standards(</w:t>
            </w:r>
            <w:r w:rsidRPr="00F15DFC">
              <w:rPr>
                <w:rFonts w:ascii="Bookman Old Style" w:eastAsia="Bookman Old Style" w:hAnsi="Bookman Old Style" w:cs="Bookman Old Style"/>
                <w:lang w:val="en-AU"/>
              </w:rPr>
              <w:t>(NPCC MC 002 Series of 1980)</w:t>
            </w:r>
          </w:p>
        </w:tc>
      </w:tr>
      <w:tr w:rsidR="007D3D9A" w:rsidRPr="00F15DFC" w14:paraId="6104FB7A" w14:textId="77777777" w:rsidTr="006B5B75">
        <w:trPr>
          <w:jc w:val="center"/>
        </w:trPr>
        <w:tc>
          <w:tcPr>
            <w:tcW w:w="3055" w:type="dxa"/>
            <w:tcBorders>
              <w:left w:val="single" w:sz="4" w:space="0" w:color="auto"/>
              <w:right w:val="single" w:sz="4" w:space="0" w:color="auto"/>
            </w:tcBorders>
          </w:tcPr>
          <w:p w14:paraId="619A876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 (including excavated soils)</w:t>
            </w:r>
          </w:p>
          <w:p w14:paraId="0049220F" w14:textId="77777777" w:rsidR="007D3D9A" w:rsidRPr="00F15DFC" w:rsidRDefault="007D3D9A" w:rsidP="006B5B75">
            <w:pPr>
              <w:autoSpaceDE w:val="0"/>
              <w:autoSpaceDN w:val="0"/>
              <w:adjustRightInd w:val="0"/>
              <w:rPr>
                <w:rFonts w:ascii="Bookman Old Style" w:hAnsi="Bookman Old Style"/>
                <w:lang w:val="en-AU"/>
              </w:rPr>
            </w:pPr>
          </w:p>
        </w:tc>
        <w:tc>
          <w:tcPr>
            <w:tcW w:w="4140" w:type="dxa"/>
            <w:tcBorders>
              <w:top w:val="single" w:sz="4" w:space="0" w:color="auto"/>
              <w:left w:val="single" w:sz="4" w:space="0" w:color="auto"/>
              <w:bottom w:val="single" w:sz="4" w:space="0" w:color="auto"/>
              <w:right w:val="single" w:sz="4" w:space="0" w:color="auto"/>
            </w:tcBorders>
          </w:tcPr>
          <w:p w14:paraId="10AC5BC4" w14:textId="77777777" w:rsidR="007D3D9A" w:rsidRPr="00F15DFC" w:rsidRDefault="007D3D9A" w:rsidP="006B5B75">
            <w:pPr>
              <w:contextualSpacing/>
              <w:rPr>
                <w:rFonts w:ascii="Bookman Old Style" w:hAnsi="Bookman Old Style"/>
                <w:lang w:val="en-AU"/>
              </w:rPr>
            </w:pPr>
            <w:r w:rsidRPr="00F15DFC">
              <w:rPr>
                <w:rFonts w:ascii="Bookman Old Style" w:hAnsi="Bookman Old Style"/>
                <w:lang w:val="en-AU"/>
              </w:rPr>
              <w:t>Excavated materials shall be properly stockpiled and properly disposed or reused. Excess soil materials shall not be deposited along areas traversed by runoff and away from waterways and valuable crops. The proponent shall identify stockpile sites (with geographical coordinates)</w:t>
            </w:r>
          </w:p>
          <w:p w14:paraId="3F49182A" w14:textId="77777777" w:rsidR="007D3D9A" w:rsidRPr="00F15DFC" w:rsidRDefault="007D3D9A" w:rsidP="006B5B75">
            <w:pPr>
              <w:contextualSpacing/>
              <w:rPr>
                <w:rFonts w:ascii="Bookman Old Style" w:hAnsi="Bookman Old Style"/>
                <w:lang w:val="en-AU"/>
              </w:rPr>
            </w:pPr>
          </w:p>
          <w:p w14:paraId="7230E0AC"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 xml:space="preserve">Spoil materials will be hauled by third party hauler with approved permit/clearance from LGU or the </w:t>
            </w:r>
            <w:r w:rsidRPr="00F15DFC">
              <w:rPr>
                <w:rFonts w:ascii="Bookman Old Style" w:hAnsi="Bookman Old Style"/>
                <w:lang w:val="en-AU"/>
              </w:rPr>
              <w:lastRenderedPageBreak/>
              <w:t>proponent should identify disposal sites (with geographical coordinates)</w:t>
            </w:r>
          </w:p>
          <w:p w14:paraId="58281B99" w14:textId="77777777" w:rsidR="007D3D9A" w:rsidRPr="00F15DFC" w:rsidRDefault="007D3D9A" w:rsidP="006B5B75">
            <w:pPr>
              <w:autoSpaceDE w:val="0"/>
              <w:autoSpaceDN w:val="0"/>
              <w:adjustRightInd w:val="0"/>
              <w:contextualSpacing/>
              <w:rPr>
                <w:rFonts w:ascii="Bookman Old Style" w:hAnsi="Bookman Old Style"/>
                <w:lang w:val="en-AU"/>
              </w:rPr>
            </w:pPr>
          </w:p>
          <w:p w14:paraId="15B792D4"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p w14:paraId="3E88851D" w14:textId="77777777" w:rsidR="007D3D9A" w:rsidRPr="00F15DFC" w:rsidRDefault="007D3D9A" w:rsidP="006B5B75">
            <w:pPr>
              <w:autoSpaceDE w:val="0"/>
              <w:autoSpaceDN w:val="0"/>
              <w:adjustRightInd w:val="0"/>
              <w:contextualSpacing/>
              <w:rPr>
                <w:rFonts w:ascii="Bookman Old Style" w:hAnsi="Bookman Old Style"/>
                <w:lang w:val="en-AU"/>
              </w:rPr>
            </w:pPr>
          </w:p>
          <w:p w14:paraId="166788EC"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Use of spoils as fill materials in lower areas subject to the approval of LGU</w:t>
            </w:r>
          </w:p>
          <w:p w14:paraId="1CFC81FB" w14:textId="77777777" w:rsidR="007D3D9A" w:rsidRPr="00F15DFC" w:rsidRDefault="007D3D9A" w:rsidP="006B5B75">
            <w:pPr>
              <w:autoSpaceDE w:val="0"/>
              <w:autoSpaceDN w:val="0"/>
              <w:adjustRightInd w:val="0"/>
              <w:contextualSpacing/>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1E132F29"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100% no spoil materials will be left unattended and no mud/dirt shall be transferred in the road</w:t>
            </w:r>
          </w:p>
        </w:tc>
      </w:tr>
      <w:tr w:rsidR="007D3D9A" w:rsidRPr="00F15DFC" w14:paraId="7F5395BA" w14:textId="77777777" w:rsidTr="006B5B75">
        <w:trPr>
          <w:jc w:val="center"/>
        </w:trPr>
        <w:tc>
          <w:tcPr>
            <w:tcW w:w="3055" w:type="dxa"/>
            <w:tcBorders>
              <w:left w:val="single" w:sz="4" w:space="0" w:color="auto"/>
              <w:right w:val="single" w:sz="4" w:space="0" w:color="auto"/>
            </w:tcBorders>
          </w:tcPr>
          <w:p w14:paraId="17307162"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w:t>
            </w:r>
          </w:p>
          <w:p w14:paraId="387A6BF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construction debris</w:t>
            </w:r>
          </w:p>
        </w:tc>
        <w:tc>
          <w:tcPr>
            <w:tcW w:w="4140" w:type="dxa"/>
            <w:tcBorders>
              <w:top w:val="single" w:sz="4" w:space="0" w:color="auto"/>
              <w:left w:val="single" w:sz="4" w:space="0" w:color="auto"/>
              <w:bottom w:val="single" w:sz="4" w:space="0" w:color="auto"/>
              <w:right w:val="single" w:sz="4" w:space="0" w:color="auto"/>
            </w:tcBorders>
          </w:tcPr>
          <w:p w14:paraId="4B8C680D"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Segregation and proper storage of</w:t>
            </w:r>
          </w:p>
          <w:p w14:paraId="64809097"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construction debris to be hauled by a</w:t>
            </w:r>
            <w:r w:rsidRPr="00F15DFC">
              <w:rPr>
                <w:rFonts w:ascii="Bookman Old Style" w:hAnsi="Bookman Old Style"/>
              </w:rPr>
              <w:t xml:space="preserve"> </w:t>
            </w:r>
            <w:r w:rsidRPr="00F15DFC">
              <w:rPr>
                <w:rFonts w:ascii="Bookman Old Style" w:hAnsi="Bookman Old Style"/>
                <w:lang w:val="en-AU"/>
              </w:rPr>
              <w:t>contractor.</w:t>
            </w:r>
          </w:p>
        </w:tc>
        <w:tc>
          <w:tcPr>
            <w:tcW w:w="2250" w:type="dxa"/>
            <w:tcBorders>
              <w:top w:val="single" w:sz="4" w:space="0" w:color="auto"/>
              <w:left w:val="single" w:sz="4" w:space="0" w:color="auto"/>
              <w:bottom w:val="single" w:sz="4" w:space="0" w:color="auto"/>
              <w:right w:val="single" w:sz="4" w:space="0" w:color="auto"/>
            </w:tcBorders>
          </w:tcPr>
          <w:p w14:paraId="3337D0D7"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t xml:space="preserve">100% </w:t>
            </w:r>
            <w:r w:rsidRPr="00F15DFC">
              <w:rPr>
                <w:rFonts w:ascii="Bookman Old Style" w:hAnsi="Bookman Old Style"/>
                <w:lang w:val="en-AU"/>
              </w:rPr>
              <w:t>hauled/</w:t>
            </w:r>
            <w:r w:rsidRPr="00F15DFC">
              <w:rPr>
                <w:rFonts w:ascii="Bookman Old Style" w:hAnsi="Bookman Old Style"/>
              </w:rPr>
              <w:t xml:space="preserve"> </w:t>
            </w:r>
            <w:r w:rsidRPr="00F15DFC">
              <w:rPr>
                <w:rFonts w:ascii="Bookman Old Style" w:hAnsi="Bookman Old Style"/>
                <w:lang w:val="en-AU"/>
              </w:rPr>
              <w:t>collected by the third party and should always be stockpiled in a safe place</w:t>
            </w:r>
          </w:p>
        </w:tc>
      </w:tr>
      <w:tr w:rsidR="007D3D9A" w:rsidRPr="00F15DFC" w14:paraId="31B6F712" w14:textId="77777777" w:rsidTr="006B5B75">
        <w:trPr>
          <w:jc w:val="center"/>
        </w:trPr>
        <w:tc>
          <w:tcPr>
            <w:tcW w:w="3055" w:type="dxa"/>
            <w:tcBorders>
              <w:left w:val="single" w:sz="4" w:space="0" w:color="auto"/>
              <w:right w:val="single" w:sz="4" w:space="0" w:color="auto"/>
            </w:tcBorders>
          </w:tcPr>
          <w:p w14:paraId="44A407AB"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 xml:space="preserve">Potential </w:t>
            </w:r>
            <w:r w:rsidRPr="00F15DFC">
              <w:rPr>
                <w:rFonts w:ascii="Bookman Old Style" w:hAnsi="Bookman Old Style"/>
              </w:rPr>
              <w:t>siltation</w:t>
            </w:r>
            <w:r w:rsidRPr="00F15DFC">
              <w:rPr>
                <w:rFonts w:ascii="Bookman Old Style" w:hAnsi="Bookman Old Style"/>
                <w:lang w:val="en-AU"/>
              </w:rPr>
              <w:t xml:space="preserve"> due to soil erosion</w:t>
            </w:r>
          </w:p>
        </w:tc>
        <w:tc>
          <w:tcPr>
            <w:tcW w:w="4140" w:type="dxa"/>
            <w:tcBorders>
              <w:top w:val="single" w:sz="4" w:space="0" w:color="auto"/>
              <w:left w:val="single" w:sz="4" w:space="0" w:color="auto"/>
              <w:bottom w:val="single" w:sz="4" w:space="0" w:color="auto"/>
              <w:right w:val="single" w:sz="4" w:space="0" w:color="auto"/>
            </w:tcBorders>
          </w:tcPr>
          <w:p w14:paraId="63C6F1C7" w14:textId="77777777" w:rsidR="007D3D9A" w:rsidRPr="00F15DFC" w:rsidRDefault="007D3D9A" w:rsidP="006B5B75">
            <w:pPr>
              <w:autoSpaceDE w:val="0"/>
              <w:autoSpaceDN w:val="0"/>
              <w:adjustRightInd w:val="0"/>
              <w:contextualSpacing/>
              <w:rPr>
                <w:rFonts w:ascii="Bookman Old Style" w:hAnsi="Bookman Old Style"/>
                <w:lang w:val="en-AU"/>
              </w:rPr>
            </w:pPr>
            <w:r w:rsidRPr="00F15DFC">
              <w:rPr>
                <w:rFonts w:ascii="Bookman Old Style" w:hAnsi="Bookman Old Style"/>
                <w:lang w:val="en-AU"/>
              </w:rPr>
              <w:t>Construction of soil erosion control measures either by</w:t>
            </w:r>
            <w:r w:rsidRPr="00F15DFC">
              <w:rPr>
                <w:rFonts w:ascii="Bookman Old Style" w:hAnsi="Bookman Old Style"/>
              </w:rPr>
              <w:t xml:space="preserve">/such as but not limited to </w:t>
            </w:r>
            <w:r w:rsidRPr="00F15DFC">
              <w:rPr>
                <w:rFonts w:ascii="Bookman Old Style" w:hAnsi="Bookman Old Style"/>
                <w:lang w:val="en-AU"/>
              </w:rPr>
              <w:t>sediment trap</w:t>
            </w:r>
            <w:r w:rsidRPr="00F15DFC">
              <w:rPr>
                <w:rFonts w:ascii="Bookman Old Style" w:hAnsi="Bookman Old Style"/>
              </w:rPr>
              <w:t xml:space="preserve"> and barriers</w:t>
            </w:r>
            <w:r w:rsidRPr="00F15DFC">
              <w:rPr>
                <w:rFonts w:ascii="Bookman Old Style" w:hAnsi="Bookman Old Style"/>
                <w:lang w:val="en-AU"/>
              </w:rPr>
              <w:t xml:space="preserve"> or planting of grasses/trees. </w:t>
            </w:r>
          </w:p>
          <w:p w14:paraId="62364425" w14:textId="77777777" w:rsidR="007D3D9A" w:rsidRPr="00F15DFC" w:rsidRDefault="007D3D9A" w:rsidP="006B5B75">
            <w:pPr>
              <w:autoSpaceDE w:val="0"/>
              <w:autoSpaceDN w:val="0"/>
              <w:adjustRightInd w:val="0"/>
              <w:contextualSpacing/>
              <w:rPr>
                <w:rFonts w:ascii="Bookman Old Style" w:hAnsi="Bookman Old Style"/>
                <w:lang w:val="en-AU"/>
              </w:rPr>
            </w:pPr>
          </w:p>
          <w:p w14:paraId="56E12C03" w14:textId="77777777" w:rsidR="007D3D9A" w:rsidRPr="00F15DFC" w:rsidRDefault="007D3D9A" w:rsidP="006B5B75">
            <w:pPr>
              <w:autoSpaceDE w:val="0"/>
              <w:autoSpaceDN w:val="0"/>
              <w:adjustRightInd w:val="0"/>
              <w:contextualSpacing/>
              <w:rPr>
                <w:rFonts w:ascii="Bookman Old Style" w:hAnsi="Bookman Old Style"/>
              </w:rPr>
            </w:pPr>
            <w:r w:rsidRPr="00F15DFC">
              <w:rPr>
                <w:rFonts w:ascii="Bookman Old Style" w:hAnsi="Bookman Old Style"/>
              </w:rPr>
              <w:t>Stockpiles shall be placed away from the watercourses to prevent the transport of soil and sediment.</w:t>
            </w:r>
          </w:p>
        </w:tc>
        <w:tc>
          <w:tcPr>
            <w:tcW w:w="2250" w:type="dxa"/>
            <w:tcBorders>
              <w:top w:val="single" w:sz="4" w:space="0" w:color="auto"/>
              <w:left w:val="single" w:sz="4" w:space="0" w:color="auto"/>
              <w:bottom w:val="single" w:sz="4" w:space="0" w:color="auto"/>
              <w:right w:val="single" w:sz="4" w:space="0" w:color="auto"/>
            </w:tcBorders>
          </w:tcPr>
          <w:p w14:paraId="17625080"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t>100% no soil erosion/siltation</w:t>
            </w:r>
          </w:p>
        </w:tc>
      </w:tr>
      <w:tr w:rsidR="007D3D9A" w:rsidRPr="00F15DFC" w14:paraId="25583CBB" w14:textId="77777777" w:rsidTr="006B5B75">
        <w:trPr>
          <w:jc w:val="center"/>
        </w:trPr>
        <w:tc>
          <w:tcPr>
            <w:tcW w:w="9445" w:type="dxa"/>
            <w:gridSpan w:val="3"/>
            <w:tcBorders>
              <w:top w:val="single" w:sz="4" w:space="0" w:color="auto"/>
              <w:left w:val="single" w:sz="4" w:space="0" w:color="auto"/>
              <w:right w:val="single" w:sz="4" w:space="0" w:color="auto"/>
            </w:tcBorders>
            <w:shd w:val="clear" w:color="auto" w:fill="D9D9D9" w:themeFill="background1" w:themeFillShade="D9"/>
          </w:tcPr>
          <w:p w14:paraId="53314CB2" w14:textId="77777777" w:rsidR="007D3D9A" w:rsidRPr="00F15DFC" w:rsidRDefault="007D3D9A" w:rsidP="006B5B75">
            <w:pPr>
              <w:autoSpaceDE w:val="0"/>
              <w:autoSpaceDN w:val="0"/>
              <w:adjustRightInd w:val="0"/>
              <w:ind w:left="427" w:hanging="427"/>
              <w:rPr>
                <w:rFonts w:ascii="Bookman Old Style" w:hAnsi="Bookman Old Style"/>
              </w:rPr>
            </w:pPr>
            <w:r w:rsidRPr="00F15DFC">
              <w:rPr>
                <w:rFonts w:ascii="Bookman Old Style" w:hAnsi="Bookman Old Style"/>
              </w:rPr>
              <w:t>A.2 Construction of Roads and Bridges</w:t>
            </w:r>
          </w:p>
        </w:tc>
      </w:tr>
      <w:tr w:rsidR="007D3D9A" w:rsidRPr="00F15DFC" w14:paraId="25BF3C13"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451E934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4104A6E4" w14:textId="77777777" w:rsidR="007D3D9A" w:rsidRPr="00F15DFC" w:rsidRDefault="007D3D9A" w:rsidP="006B5B75">
            <w:pPr>
              <w:pStyle w:val="Default"/>
              <w:rPr>
                <w:rFonts w:ascii="Bookman Old Style" w:hAnsi="Bookman Old Style" w:cs="Times New Roman"/>
                <w:color w:val="auto"/>
                <w:sz w:val="22"/>
                <w:szCs w:val="22"/>
              </w:rPr>
            </w:pPr>
            <w:r w:rsidRPr="00F15DFC">
              <w:rPr>
                <w:rFonts w:ascii="Bookman Old Style" w:hAnsi="Bookman Old Style" w:cs="Times New Roman"/>
                <w:color w:val="auto"/>
                <w:sz w:val="22"/>
                <w:szCs w:val="22"/>
              </w:rPr>
              <w:t xml:space="preserve">Provision of sediment trap/siltation pond </w:t>
            </w:r>
            <w:r w:rsidRPr="00F15DFC">
              <w:rPr>
                <w:rFonts w:ascii="Bookman Old Style" w:hAnsi="Bookman Old Style"/>
                <w:color w:val="auto"/>
                <w:sz w:val="22"/>
                <w:szCs w:val="22"/>
              </w:rPr>
              <w:t xml:space="preserve">Construction of soil erosion control measures either by/such as but not limited to sediment trap and barriers or planting of grasses/trees. </w:t>
            </w:r>
          </w:p>
          <w:p w14:paraId="6A835716" w14:textId="77777777" w:rsidR="007D3D9A" w:rsidRPr="00F15DFC" w:rsidRDefault="007D3D9A" w:rsidP="006B5B75">
            <w:pPr>
              <w:pStyle w:val="Default"/>
              <w:rPr>
                <w:rFonts w:ascii="Bookman Old Style" w:hAnsi="Bookman Old Style" w:cs="Times New Roman"/>
                <w:color w:val="auto"/>
                <w:sz w:val="22"/>
                <w:szCs w:val="22"/>
              </w:rPr>
            </w:pPr>
          </w:p>
          <w:p w14:paraId="4BB0D42A" w14:textId="77777777" w:rsidR="007D3D9A" w:rsidRPr="00F15DFC" w:rsidRDefault="007D3D9A" w:rsidP="006B5B75">
            <w:pPr>
              <w:pStyle w:val="Default"/>
              <w:rPr>
                <w:rFonts w:ascii="Bookman Old Style" w:hAnsi="Bookman Old Style"/>
                <w:color w:val="auto"/>
                <w:sz w:val="22"/>
                <w:szCs w:val="22"/>
              </w:rPr>
            </w:pPr>
          </w:p>
          <w:p w14:paraId="59C81BAF"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Stockpiles shall be placed away from the watercourses to prevent the transport of soil and sediment..</w:t>
            </w:r>
          </w:p>
        </w:tc>
        <w:tc>
          <w:tcPr>
            <w:tcW w:w="2250" w:type="dxa"/>
            <w:tcBorders>
              <w:top w:val="single" w:sz="4" w:space="0" w:color="auto"/>
              <w:left w:val="single" w:sz="4" w:space="0" w:color="auto"/>
              <w:bottom w:val="single" w:sz="4" w:space="0" w:color="auto"/>
              <w:right w:val="single" w:sz="4" w:space="0" w:color="auto"/>
            </w:tcBorders>
          </w:tcPr>
          <w:p w14:paraId="6CDAECE7"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no siltation</w:t>
            </w:r>
          </w:p>
        </w:tc>
      </w:tr>
      <w:tr w:rsidR="007D3D9A" w:rsidRPr="00F15DFC" w14:paraId="065BDC0B"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34707CF2"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Degradation of surface water quality due to contamination from</w:t>
            </w:r>
            <w:r w:rsidRPr="00F15DFC">
              <w:rPr>
                <w:rFonts w:ascii="Bookman Old Style" w:hAnsi="Bookman Old Style"/>
              </w:rPr>
              <w:t xml:space="preserve"> </w:t>
            </w:r>
            <w:r w:rsidRPr="00F15DFC">
              <w:rPr>
                <w:rFonts w:ascii="Bookman Old Style" w:hAnsi="Bookman Old Style"/>
                <w:lang w:val="en-AU"/>
              </w:rPr>
              <w:t>oil, fuel</w:t>
            </w:r>
            <w:r w:rsidRPr="00F15DFC">
              <w:rPr>
                <w:rFonts w:ascii="Bookman Old Style" w:hAnsi="Bookman Old Style"/>
              </w:rPr>
              <w:t xml:space="preserve"> </w:t>
            </w:r>
            <w:r w:rsidRPr="00F15DFC">
              <w:rPr>
                <w:rFonts w:ascii="Bookman Old Style" w:hAnsi="Bookman Old Style"/>
                <w:lang w:val="en-AU"/>
              </w:rPr>
              <w:t>or other lubricant</w:t>
            </w:r>
          </w:p>
          <w:p w14:paraId="5A7613CC"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lang w:val="en-AU"/>
              </w:rPr>
              <w:t xml:space="preserve">agents leaks </w:t>
            </w:r>
            <w:r w:rsidRPr="00F15DFC">
              <w:rPr>
                <w:rFonts w:ascii="Bookman Old Style" w:hAnsi="Bookman Old Style"/>
              </w:rPr>
              <w:t>from works, installation and other</w:t>
            </w:r>
          </w:p>
          <w:p w14:paraId="7EE268AD"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construction works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4ED6A072" w14:textId="77777777" w:rsidR="007D3D9A" w:rsidRPr="00F15DFC" w:rsidRDefault="007D3D9A" w:rsidP="006B5B75">
            <w:pPr>
              <w:pStyle w:val="Default"/>
              <w:rPr>
                <w:rFonts w:ascii="Bookman Old Style" w:hAnsi="Bookman Old Style"/>
                <w:color w:val="auto"/>
                <w:sz w:val="22"/>
                <w:szCs w:val="22"/>
              </w:rPr>
            </w:pPr>
          </w:p>
          <w:p w14:paraId="1AD608F6"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Implement organized waste storage, where bulk waste oils and lubricants are placed in</w:t>
            </w:r>
          </w:p>
          <w:p w14:paraId="20228D27"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impermeable area with appropriate</w:t>
            </w:r>
          </w:p>
          <w:p w14:paraId="688DC517"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secondary containment</w:t>
            </w:r>
          </w:p>
        </w:tc>
        <w:tc>
          <w:tcPr>
            <w:tcW w:w="2250" w:type="dxa"/>
            <w:tcBorders>
              <w:top w:val="single" w:sz="4" w:space="0" w:color="auto"/>
              <w:left w:val="single" w:sz="4" w:space="0" w:color="auto"/>
              <w:bottom w:val="single" w:sz="4" w:space="0" w:color="auto"/>
              <w:right w:val="single" w:sz="4" w:space="0" w:color="auto"/>
            </w:tcBorders>
          </w:tcPr>
          <w:p w14:paraId="21CEFED7"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compliance</w:t>
            </w:r>
          </w:p>
          <w:p w14:paraId="1D133EC5"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with RA 9275</w:t>
            </w:r>
          </w:p>
        </w:tc>
      </w:tr>
      <w:tr w:rsidR="007D3D9A" w:rsidRPr="00F15DFC" w14:paraId="6B171C18"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0D15489F"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t>Dust emission</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48FBF33" w14:textId="77777777" w:rsidR="007D3D9A" w:rsidRPr="00F15DFC" w:rsidRDefault="007D3D9A" w:rsidP="006B5B75">
            <w:pPr>
              <w:pStyle w:val="Default"/>
              <w:rPr>
                <w:rFonts w:ascii="Bookman Old Style" w:hAnsi="Bookman Old Style" w:cs="Times New Roman"/>
                <w:color w:val="auto"/>
                <w:sz w:val="22"/>
                <w:szCs w:val="22"/>
              </w:rPr>
            </w:pPr>
            <w:r w:rsidRPr="00F15DFC">
              <w:rPr>
                <w:rFonts w:ascii="Bookman Old Style" w:hAnsi="Bookman Old Style" w:cs="Times New Roman"/>
                <w:color w:val="auto"/>
                <w:sz w:val="22"/>
                <w:szCs w:val="22"/>
              </w:rPr>
              <w:t>Implement speed limit for heavy equipment/vehicles</w:t>
            </w:r>
          </w:p>
          <w:p w14:paraId="19A6CD4A" w14:textId="77777777" w:rsidR="007D3D9A" w:rsidRPr="00F15DFC" w:rsidRDefault="007D3D9A" w:rsidP="006B5B75">
            <w:pPr>
              <w:pStyle w:val="Default"/>
              <w:rPr>
                <w:rFonts w:ascii="Bookman Old Style" w:hAnsi="Bookman Old Style" w:cs="Times New Roman"/>
                <w:color w:val="auto"/>
                <w:sz w:val="22"/>
                <w:szCs w:val="22"/>
              </w:rPr>
            </w:pPr>
          </w:p>
          <w:p w14:paraId="2F1E477B" w14:textId="77777777" w:rsidR="007D3D9A" w:rsidRPr="00F15DFC" w:rsidRDefault="007D3D9A" w:rsidP="006B5B75">
            <w:pPr>
              <w:pStyle w:val="Default"/>
              <w:rPr>
                <w:rFonts w:ascii="Bookman Old Style" w:hAnsi="Bookman Old Style" w:cs="Times New Roman"/>
                <w:color w:val="auto"/>
                <w:sz w:val="22"/>
                <w:szCs w:val="22"/>
              </w:rPr>
            </w:pPr>
            <w:r w:rsidRPr="00F15DFC">
              <w:rPr>
                <w:rFonts w:ascii="Bookman Old Style" w:hAnsi="Bookman Old Style"/>
                <w:color w:val="auto"/>
                <w:sz w:val="22"/>
                <w:szCs w:val="22"/>
              </w:rPr>
              <w:t>Maintain a misty access road surface within the project site by sprinkling water at least thrice (3x) a day during the dry season</w:t>
            </w:r>
          </w:p>
        </w:tc>
        <w:tc>
          <w:tcPr>
            <w:tcW w:w="2250" w:type="dxa"/>
            <w:tcBorders>
              <w:top w:val="single" w:sz="4" w:space="0" w:color="auto"/>
              <w:left w:val="single" w:sz="4" w:space="0" w:color="auto"/>
              <w:bottom w:val="single" w:sz="4" w:space="0" w:color="auto"/>
              <w:right w:val="single" w:sz="4" w:space="0" w:color="auto"/>
            </w:tcBorders>
          </w:tcPr>
          <w:p w14:paraId="37A90AFB"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bCs/>
              </w:rPr>
              <w:t>100% no dust emission</w:t>
            </w:r>
          </w:p>
        </w:tc>
      </w:tr>
      <w:tr w:rsidR="007D3D9A" w:rsidRPr="00F15DFC" w14:paraId="62C13956" w14:textId="77777777" w:rsidTr="006B5B75">
        <w:trPr>
          <w:jc w:val="center"/>
        </w:trPr>
        <w:tc>
          <w:tcPr>
            <w:tcW w:w="3055" w:type="dxa"/>
            <w:tcBorders>
              <w:left w:val="single" w:sz="4" w:space="0" w:color="auto"/>
              <w:right w:val="single" w:sz="4" w:space="0" w:color="auto"/>
            </w:tcBorders>
            <w:shd w:val="clear" w:color="auto" w:fill="auto"/>
          </w:tcPr>
          <w:p w14:paraId="709DA78C"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Noise pollution from heavy equipment facilities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6B31962D"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Use of mufflers and exhaust silencers</w:t>
            </w:r>
          </w:p>
          <w:p w14:paraId="685B20F9" w14:textId="77777777" w:rsidR="007D3D9A" w:rsidRPr="00F15DFC" w:rsidRDefault="007D3D9A" w:rsidP="006B5B75">
            <w:pPr>
              <w:widowControl w:val="0"/>
              <w:rPr>
                <w:rFonts w:ascii="Bookman Old Style" w:hAnsi="Bookman Old Style"/>
                <w:lang w:val="en-AU"/>
              </w:rPr>
            </w:pPr>
          </w:p>
          <w:p w14:paraId="0B0CEE91"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 xml:space="preserve">Limit the construction time to given standard hours or limit night work to avoid the distraction of nearby establishments like residential areas </w:t>
            </w:r>
          </w:p>
          <w:p w14:paraId="0A28D8B1" w14:textId="77777777" w:rsidR="007D3D9A" w:rsidRPr="00F15DFC" w:rsidRDefault="007D3D9A" w:rsidP="006B5B75">
            <w:pPr>
              <w:widowControl w:val="0"/>
              <w:rPr>
                <w:rFonts w:ascii="Bookman Old Style" w:hAnsi="Bookman Old Style"/>
                <w:lang w:val="en-AU"/>
              </w:rPr>
            </w:pPr>
          </w:p>
          <w:p w14:paraId="5C0DB1A0"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Work involving the handling of noisy and/or vibrating power tools/ equipment shall be wit</w:t>
            </w:r>
            <w:r w:rsidRPr="00F15DFC">
              <w:rPr>
                <w:rFonts w:ascii="Bookman Old Style" w:hAnsi="Bookman Old Style"/>
              </w:rPr>
              <w:t>h</w:t>
            </w:r>
            <w:r w:rsidRPr="00F15DFC">
              <w:rPr>
                <w:rFonts w:ascii="Bookman Old Style" w:hAnsi="Bookman Old Style"/>
                <w:lang w:val="en-AU"/>
              </w:rPr>
              <w:t xml:space="preserve"> a maximum of 2 hours per day (for 8- hour work, duty cycle should be 1:4)</w:t>
            </w:r>
          </w:p>
        </w:tc>
        <w:tc>
          <w:tcPr>
            <w:tcW w:w="2250" w:type="dxa"/>
            <w:tcBorders>
              <w:top w:val="single" w:sz="4" w:space="0" w:color="auto"/>
              <w:left w:val="single" w:sz="4" w:space="0" w:color="auto"/>
              <w:bottom w:val="single" w:sz="4" w:space="0" w:color="auto"/>
              <w:right w:val="single" w:sz="4" w:space="0" w:color="auto"/>
            </w:tcBorders>
          </w:tcPr>
          <w:p w14:paraId="1464313A" w14:textId="77777777" w:rsidR="007D3D9A" w:rsidRPr="00F15DFC" w:rsidRDefault="007D3D9A" w:rsidP="006B5B75">
            <w:pPr>
              <w:widowControl w:val="0"/>
              <w:rPr>
                <w:rFonts w:ascii="Bookman Old Style" w:hAnsi="Bookman Old Style"/>
              </w:rPr>
            </w:pPr>
            <w:r w:rsidRPr="00F15DFC">
              <w:rPr>
                <w:rFonts w:ascii="Bookman Old Style" w:hAnsi="Bookman Old Style"/>
                <w:lang w:val="en-AU"/>
              </w:rPr>
              <w:t>100% no noise pollution</w:t>
            </w:r>
          </w:p>
        </w:tc>
      </w:tr>
      <w:tr w:rsidR="007D3D9A" w:rsidRPr="00F15DFC" w14:paraId="4D4CDD7F" w14:textId="77777777" w:rsidTr="006B5B75">
        <w:trPr>
          <w:jc w:val="center"/>
        </w:trPr>
        <w:tc>
          <w:tcPr>
            <w:tcW w:w="3055" w:type="dxa"/>
            <w:tcBorders>
              <w:left w:val="single" w:sz="4" w:space="0" w:color="auto"/>
              <w:right w:val="single" w:sz="4" w:space="0" w:color="auto"/>
            </w:tcBorders>
            <w:shd w:val="clear" w:color="auto" w:fill="auto"/>
          </w:tcPr>
          <w:p w14:paraId="29C18C15"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lang w:val="en-AU"/>
              </w:rPr>
              <w:t xml:space="preserve">Generation of used oil (from motor pool) and other hazardous materials </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127D46E" w14:textId="77777777" w:rsidR="007D3D9A" w:rsidRPr="00F15DFC" w:rsidRDefault="007D3D9A" w:rsidP="006B5B75">
            <w:pPr>
              <w:contextualSpacing/>
              <w:rPr>
                <w:rFonts w:ascii="Bookman Old Style" w:hAnsi="Bookman Old Style"/>
                <w:bCs/>
              </w:rPr>
            </w:pPr>
            <w:r w:rsidRPr="00F15DFC">
              <w:rPr>
                <w:rFonts w:ascii="Bookman Old Style" w:hAnsi="Bookman Old Style"/>
                <w:lang w:val="en-AU"/>
              </w:rPr>
              <w:t>Provision of storage facility/area and collected by hazardous wastes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2250" w:type="dxa"/>
            <w:tcBorders>
              <w:top w:val="single" w:sz="4" w:space="0" w:color="auto"/>
              <w:left w:val="single" w:sz="4" w:space="0" w:color="auto"/>
              <w:bottom w:val="single" w:sz="4" w:space="0" w:color="auto"/>
              <w:right w:val="single" w:sz="4" w:space="0" w:color="auto"/>
            </w:tcBorders>
          </w:tcPr>
          <w:p w14:paraId="700D286B" w14:textId="77777777" w:rsidR="007D3D9A" w:rsidRPr="00F15DFC" w:rsidRDefault="007D3D9A" w:rsidP="006B5B75">
            <w:pPr>
              <w:ind w:left="-7"/>
              <w:rPr>
                <w:rFonts w:ascii="Bookman Old Style" w:hAnsi="Bookman Old Style"/>
              </w:rPr>
            </w:pPr>
            <w:r w:rsidRPr="00F15DFC">
              <w:rPr>
                <w:rFonts w:ascii="Bookman Old Style" w:hAnsi="Bookman Old Style"/>
              </w:rPr>
              <w:t xml:space="preserve">100% compliant to RA 6969 </w:t>
            </w:r>
          </w:p>
          <w:p w14:paraId="43D4945F" w14:textId="77777777" w:rsidR="007D3D9A" w:rsidRPr="00F15DFC" w:rsidRDefault="007D3D9A" w:rsidP="006B5B75">
            <w:pPr>
              <w:autoSpaceDE w:val="0"/>
              <w:autoSpaceDN w:val="0"/>
              <w:adjustRightInd w:val="0"/>
              <w:rPr>
                <w:rFonts w:ascii="Bookman Old Style" w:hAnsi="Bookman Old Style"/>
              </w:rPr>
            </w:pPr>
          </w:p>
        </w:tc>
      </w:tr>
      <w:tr w:rsidR="007D3D9A" w:rsidRPr="00F15DFC" w14:paraId="3223D188" w14:textId="77777777" w:rsidTr="006B5B75">
        <w:trPr>
          <w:jc w:val="center"/>
        </w:trPr>
        <w:tc>
          <w:tcPr>
            <w:tcW w:w="3055" w:type="dxa"/>
            <w:tcBorders>
              <w:left w:val="single" w:sz="4" w:space="0" w:color="auto"/>
              <w:right w:val="single" w:sz="4" w:space="0" w:color="auto"/>
            </w:tcBorders>
            <w:shd w:val="clear" w:color="auto" w:fill="auto"/>
          </w:tcPr>
          <w:p w14:paraId="18DA3AF0"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Generation of construction debris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713CEF3" w14:textId="77777777" w:rsidR="007D3D9A" w:rsidRPr="00F15DFC" w:rsidRDefault="007D3D9A" w:rsidP="006B5B75">
            <w:pPr>
              <w:widowControl w:val="0"/>
              <w:contextualSpacing/>
              <w:rPr>
                <w:rFonts w:ascii="Bookman Old Style" w:hAnsi="Bookman Old Style"/>
                <w:lang w:val="en-AU"/>
              </w:rPr>
            </w:pPr>
            <w:r w:rsidRPr="00F15DFC">
              <w:rPr>
                <w:rFonts w:ascii="Bookman Old Style" w:hAnsi="Bookman Old Style"/>
                <w:lang w:val="en-AU"/>
              </w:rPr>
              <w:t>Proper collection of construction debris Solid Waste Management Program in compliance to RA 9003</w:t>
            </w:r>
          </w:p>
          <w:p w14:paraId="1DF6F7E0" w14:textId="77777777" w:rsidR="007D3D9A" w:rsidRPr="00F15DFC" w:rsidRDefault="007D3D9A" w:rsidP="006B5B75">
            <w:pPr>
              <w:widowControl w:val="0"/>
              <w:rPr>
                <w:rFonts w:ascii="Bookman Old Style" w:hAnsi="Bookman Old Style"/>
                <w:lang w:val="en-AU"/>
              </w:rPr>
            </w:pPr>
          </w:p>
          <w:p w14:paraId="26901DAD"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Collection of construction debris third party hauler with valid permit/clearance from LGU</w:t>
            </w:r>
          </w:p>
        </w:tc>
        <w:tc>
          <w:tcPr>
            <w:tcW w:w="2250" w:type="dxa"/>
            <w:tcBorders>
              <w:top w:val="single" w:sz="4" w:space="0" w:color="auto"/>
              <w:left w:val="single" w:sz="4" w:space="0" w:color="auto"/>
              <w:bottom w:val="single" w:sz="4" w:space="0" w:color="auto"/>
              <w:right w:val="single" w:sz="4" w:space="0" w:color="auto"/>
            </w:tcBorders>
          </w:tcPr>
          <w:p w14:paraId="01CF2C66" w14:textId="77777777" w:rsidR="007D3D9A" w:rsidRPr="00F15DFC" w:rsidRDefault="007D3D9A" w:rsidP="006B5B75">
            <w:pPr>
              <w:ind w:left="-7"/>
              <w:rPr>
                <w:rFonts w:ascii="Bookman Old Style" w:hAnsi="Bookman Old Style"/>
              </w:rPr>
            </w:pPr>
            <w:r w:rsidRPr="00F15DFC">
              <w:rPr>
                <w:rFonts w:ascii="Bookman Old Style" w:hAnsi="Bookman Old Style"/>
              </w:rPr>
              <w:t xml:space="preserve">100% collected/hauled construction debris </w:t>
            </w:r>
          </w:p>
          <w:p w14:paraId="03E70187" w14:textId="77777777" w:rsidR="007D3D9A" w:rsidRPr="00F15DFC" w:rsidRDefault="007D3D9A" w:rsidP="006B5B75">
            <w:pPr>
              <w:ind w:left="-7"/>
              <w:rPr>
                <w:rFonts w:ascii="Bookman Old Style" w:hAnsi="Bookman Old Style"/>
              </w:rPr>
            </w:pPr>
            <w:r w:rsidRPr="00F15DFC">
              <w:rPr>
                <w:rFonts w:ascii="Bookman Old Style" w:hAnsi="Bookman Old Style"/>
              </w:rPr>
              <w:t xml:space="preserve"> </w:t>
            </w:r>
          </w:p>
          <w:p w14:paraId="50323B90" w14:textId="77777777" w:rsidR="007D3D9A" w:rsidRPr="00F15DFC" w:rsidRDefault="007D3D9A" w:rsidP="006B5B75">
            <w:pPr>
              <w:widowControl w:val="0"/>
              <w:rPr>
                <w:rFonts w:ascii="Bookman Old Style" w:hAnsi="Bookman Old Style"/>
                <w:lang w:val="en-AU"/>
              </w:rPr>
            </w:pPr>
          </w:p>
        </w:tc>
      </w:tr>
      <w:tr w:rsidR="007D3D9A" w:rsidRPr="00F15DFC" w14:paraId="1EEFFD42" w14:textId="77777777" w:rsidTr="006B5B75">
        <w:trPr>
          <w:jc w:val="center"/>
        </w:trPr>
        <w:tc>
          <w:tcPr>
            <w:tcW w:w="9445" w:type="dxa"/>
            <w:gridSpan w:val="3"/>
            <w:tcBorders>
              <w:left w:val="single" w:sz="4" w:space="0" w:color="auto"/>
              <w:right w:val="single" w:sz="4" w:space="0" w:color="auto"/>
            </w:tcBorders>
            <w:shd w:val="clear" w:color="auto" w:fill="D8D8D8"/>
          </w:tcPr>
          <w:p w14:paraId="232A0AE0" w14:textId="77777777" w:rsidR="007D3D9A" w:rsidRPr="00F15DFC" w:rsidRDefault="007D3D9A" w:rsidP="006B5B75">
            <w:pPr>
              <w:widowControl w:val="0"/>
              <w:rPr>
                <w:rFonts w:ascii="Bookman Old Style" w:hAnsi="Bookman Old Style"/>
              </w:rPr>
            </w:pPr>
            <w:r w:rsidRPr="00F15DFC">
              <w:rPr>
                <w:rFonts w:ascii="Bookman Old Style" w:hAnsi="Bookman Old Style"/>
              </w:rPr>
              <w:t>A.3. Construction Installation, and operation of temporary site facilities (field offices and barracks)</w:t>
            </w:r>
          </w:p>
        </w:tc>
      </w:tr>
      <w:tr w:rsidR="007D3D9A" w:rsidRPr="00F15DFC" w14:paraId="36A25D73" w14:textId="77777777" w:rsidTr="006B5B75">
        <w:trPr>
          <w:jc w:val="center"/>
        </w:trPr>
        <w:tc>
          <w:tcPr>
            <w:tcW w:w="3055" w:type="dxa"/>
            <w:tcBorders>
              <w:left w:val="single" w:sz="4" w:space="0" w:color="auto"/>
              <w:right w:val="single" w:sz="4" w:space="0" w:color="auto"/>
            </w:tcBorders>
            <w:shd w:val="clear" w:color="auto" w:fill="auto"/>
          </w:tcPr>
          <w:p w14:paraId="77D38432"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solid</w:t>
            </w:r>
          </w:p>
          <w:p w14:paraId="08836D5A"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lang w:val="en-AU"/>
              </w:rPr>
              <w:t>Wastes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3506BA7C" w14:textId="77777777" w:rsidR="007D3D9A" w:rsidRPr="00F15DFC" w:rsidRDefault="007D3D9A" w:rsidP="006B5B75">
            <w:pPr>
              <w:contextualSpacing/>
              <w:rPr>
                <w:rFonts w:ascii="Bookman Old Style" w:hAnsi="Bookman Old Style"/>
                <w:lang w:val="en-AU"/>
              </w:rPr>
            </w:pPr>
            <w:r w:rsidRPr="00F15DFC">
              <w:rPr>
                <w:rFonts w:ascii="Bookman Old Style" w:hAnsi="Bookman Old Style"/>
                <w:lang w:val="en-AU"/>
              </w:rPr>
              <w:t xml:space="preserve">Segregation of wastes and provision of waste storage facility </w:t>
            </w:r>
          </w:p>
          <w:p w14:paraId="5E2D0801" w14:textId="77777777" w:rsidR="007D3D9A" w:rsidRPr="00F15DFC" w:rsidRDefault="007D3D9A" w:rsidP="006B5B75">
            <w:pPr>
              <w:contextualSpacing/>
              <w:rPr>
                <w:rFonts w:ascii="Bookman Old Style" w:hAnsi="Bookman Old Style"/>
                <w:lang w:val="en-AU"/>
              </w:rPr>
            </w:pPr>
          </w:p>
          <w:p w14:paraId="0098E9DB" w14:textId="77777777" w:rsidR="007D3D9A" w:rsidRPr="00F15DFC" w:rsidRDefault="007D3D9A" w:rsidP="006B5B75">
            <w:pPr>
              <w:contextualSpacing/>
              <w:rPr>
                <w:rFonts w:ascii="Bookman Old Style" w:hAnsi="Bookman Old Style"/>
                <w:lang w:val="en-AU"/>
              </w:rPr>
            </w:pPr>
            <w:r w:rsidRPr="00F15DFC">
              <w:rPr>
                <w:rFonts w:ascii="Bookman Old Style" w:hAnsi="Bookman Old Style"/>
                <w:lang w:val="en-AU"/>
              </w:rPr>
              <w:t>Provision of an MRF including composting area</w:t>
            </w:r>
          </w:p>
          <w:p w14:paraId="055021B9" w14:textId="77777777" w:rsidR="007D3D9A" w:rsidRPr="00F15DFC" w:rsidRDefault="007D3D9A" w:rsidP="006B5B75">
            <w:pPr>
              <w:contextualSpacing/>
              <w:rPr>
                <w:rFonts w:ascii="Bookman Old Style" w:hAnsi="Bookman Old Style"/>
                <w:lang w:val="en-AU"/>
              </w:rPr>
            </w:pPr>
          </w:p>
          <w:p w14:paraId="6E2A5B4C" w14:textId="77777777" w:rsidR="007D3D9A" w:rsidRPr="00F15DFC" w:rsidRDefault="007D3D9A" w:rsidP="006B5B75">
            <w:pPr>
              <w:contextualSpacing/>
              <w:rPr>
                <w:rFonts w:ascii="Bookman Old Style" w:hAnsi="Bookman Old Style"/>
                <w:bCs/>
              </w:rPr>
            </w:pPr>
            <w:r w:rsidRPr="00F15DFC">
              <w:rPr>
                <w:rFonts w:ascii="Bookman Old Style" w:hAnsi="Bookman Old Style"/>
                <w:lang w:val="en-AU"/>
              </w:rPr>
              <w:t xml:space="preserve">Hauling of solid wastes by third party hauler with permit/clearance from LGU </w:t>
            </w:r>
          </w:p>
        </w:tc>
        <w:tc>
          <w:tcPr>
            <w:tcW w:w="2250" w:type="dxa"/>
            <w:tcBorders>
              <w:top w:val="single" w:sz="4" w:space="0" w:color="auto"/>
              <w:left w:val="single" w:sz="4" w:space="0" w:color="auto"/>
              <w:bottom w:val="single" w:sz="4" w:space="0" w:color="auto"/>
              <w:right w:val="single" w:sz="4" w:space="0" w:color="auto"/>
            </w:tcBorders>
          </w:tcPr>
          <w:p w14:paraId="69FD5492"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conformance to RA 9003</w:t>
            </w:r>
          </w:p>
        </w:tc>
      </w:tr>
      <w:tr w:rsidR="007D3D9A" w:rsidRPr="00F15DFC" w14:paraId="58A60922" w14:textId="77777777" w:rsidTr="006B5B75">
        <w:trPr>
          <w:jc w:val="center"/>
        </w:trPr>
        <w:tc>
          <w:tcPr>
            <w:tcW w:w="3055" w:type="dxa"/>
            <w:tcBorders>
              <w:left w:val="single" w:sz="4" w:space="0" w:color="auto"/>
              <w:right w:val="single" w:sz="4" w:space="0" w:color="auto"/>
            </w:tcBorders>
            <w:shd w:val="clear" w:color="auto" w:fill="auto"/>
          </w:tcPr>
          <w:p w14:paraId="0DE7DAA6"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Degradation of air quality due to use of generator set (if any)</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12BBCBED"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Regular maintenance of the generator set</w:t>
            </w:r>
          </w:p>
        </w:tc>
        <w:tc>
          <w:tcPr>
            <w:tcW w:w="2250" w:type="dxa"/>
            <w:tcBorders>
              <w:top w:val="single" w:sz="4" w:space="0" w:color="auto"/>
              <w:left w:val="single" w:sz="4" w:space="0" w:color="auto"/>
              <w:bottom w:val="single" w:sz="4" w:space="0" w:color="auto"/>
              <w:right w:val="single" w:sz="4" w:space="0" w:color="auto"/>
            </w:tcBorders>
          </w:tcPr>
          <w:p w14:paraId="498B10B9" w14:textId="77777777" w:rsidR="007D3D9A" w:rsidRPr="00F15DFC" w:rsidRDefault="007D3D9A" w:rsidP="006B5B75">
            <w:pPr>
              <w:widowControl w:val="0"/>
              <w:rPr>
                <w:rFonts w:ascii="Bookman Old Style" w:hAnsi="Bookman Old Style"/>
              </w:rPr>
            </w:pPr>
            <w:r w:rsidRPr="00F15DFC">
              <w:rPr>
                <w:rFonts w:ascii="Bookman Old Style" w:hAnsi="Bookman Old Style"/>
              </w:rPr>
              <w:t>100% compliance to RA 8749</w:t>
            </w:r>
          </w:p>
          <w:p w14:paraId="770D69F0" w14:textId="77777777" w:rsidR="007D3D9A" w:rsidRPr="00F15DFC" w:rsidRDefault="007D3D9A" w:rsidP="006B5B75">
            <w:pPr>
              <w:widowControl w:val="0"/>
              <w:rPr>
                <w:rFonts w:ascii="Bookman Old Style" w:hAnsi="Bookman Old Style"/>
                <w:lang w:val="en-AU"/>
              </w:rPr>
            </w:pPr>
          </w:p>
        </w:tc>
      </w:tr>
      <w:tr w:rsidR="007D3D9A" w:rsidRPr="00F15DFC" w14:paraId="445BF89E" w14:textId="77777777" w:rsidTr="006B5B75">
        <w:trPr>
          <w:jc w:val="center"/>
        </w:trPr>
        <w:tc>
          <w:tcPr>
            <w:tcW w:w="3055" w:type="dxa"/>
            <w:tcBorders>
              <w:left w:val="single" w:sz="4" w:space="0" w:color="auto"/>
              <w:right w:val="single" w:sz="4" w:space="0" w:color="auto"/>
            </w:tcBorders>
            <w:shd w:val="clear" w:color="auto" w:fill="auto"/>
          </w:tcPr>
          <w:p w14:paraId="74B93B62"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 xml:space="preserve">Generation of hazardous materials </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1281D3C"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Provision of centralized storage facility/area and collected by hazardous wastes DENR accredited 3rd party haulers/treaters.</w:t>
            </w:r>
          </w:p>
          <w:p w14:paraId="7AF6395F" w14:textId="77777777" w:rsidR="007D3D9A" w:rsidRPr="00F15DFC" w:rsidRDefault="007D3D9A" w:rsidP="006B5B75">
            <w:pPr>
              <w:widowControl w:val="0"/>
              <w:rPr>
                <w:rFonts w:ascii="Bookman Old Style" w:hAnsi="Bookman Old Style"/>
                <w:lang w:val="en-AU"/>
              </w:rPr>
            </w:pPr>
          </w:p>
          <w:p w14:paraId="5303E2A7"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lang w:val="en-AU"/>
              </w:rPr>
              <w:t>Hazardous waste generation ID shall be secured from EMB.</w:t>
            </w:r>
          </w:p>
        </w:tc>
        <w:tc>
          <w:tcPr>
            <w:tcW w:w="2250" w:type="dxa"/>
            <w:tcBorders>
              <w:top w:val="single" w:sz="4" w:space="0" w:color="auto"/>
              <w:left w:val="single" w:sz="4" w:space="0" w:color="auto"/>
              <w:bottom w:val="single" w:sz="4" w:space="0" w:color="auto"/>
              <w:right w:val="single" w:sz="4" w:space="0" w:color="auto"/>
            </w:tcBorders>
          </w:tcPr>
          <w:p w14:paraId="571B10AF" w14:textId="77777777" w:rsidR="007D3D9A" w:rsidRPr="00F15DFC" w:rsidRDefault="007D3D9A" w:rsidP="006B5B75">
            <w:pPr>
              <w:widowControl w:val="0"/>
              <w:rPr>
                <w:rFonts w:ascii="Bookman Old Style" w:hAnsi="Bookman Old Style"/>
                <w:lang w:val="en-AU"/>
              </w:rPr>
            </w:pPr>
            <w:r w:rsidRPr="00F15DFC">
              <w:rPr>
                <w:rFonts w:ascii="Bookman Old Style" w:hAnsi="Bookman Old Style"/>
              </w:rPr>
              <w:t xml:space="preserve">100% compliant to RA 6969 </w:t>
            </w:r>
          </w:p>
        </w:tc>
      </w:tr>
      <w:tr w:rsidR="007D3D9A" w:rsidRPr="00F15DFC" w14:paraId="4EE31A3E" w14:textId="77777777" w:rsidTr="006B5B75">
        <w:trPr>
          <w:jc w:val="center"/>
        </w:trPr>
        <w:tc>
          <w:tcPr>
            <w:tcW w:w="3055" w:type="dxa"/>
            <w:tcBorders>
              <w:top w:val="single" w:sz="4" w:space="0" w:color="auto"/>
              <w:left w:val="single" w:sz="4" w:space="0" w:color="auto"/>
              <w:bottom w:val="single" w:sz="4" w:space="0" w:color="auto"/>
              <w:right w:val="single" w:sz="4" w:space="0" w:color="auto"/>
            </w:tcBorders>
            <w:shd w:val="clear" w:color="auto" w:fill="auto"/>
          </w:tcPr>
          <w:p w14:paraId="175DA695" w14:textId="77777777" w:rsidR="007D3D9A" w:rsidRPr="00F15DFC" w:rsidRDefault="007D3D9A" w:rsidP="006B5B75">
            <w:pPr>
              <w:autoSpaceDE w:val="0"/>
              <w:autoSpaceDN w:val="0"/>
              <w:adjustRightInd w:val="0"/>
              <w:rPr>
                <w:rFonts w:ascii="Bookman Old Style" w:hAnsi="Bookman Old Style"/>
                <w:lang w:val="en-AU"/>
              </w:rPr>
            </w:pPr>
            <w:r w:rsidRPr="00F15DFC">
              <w:rPr>
                <w:rFonts w:ascii="Bookman Old Style" w:hAnsi="Bookman Old Style"/>
              </w:rPr>
              <w:lastRenderedPageBreak/>
              <w:t>Degradation of surface water quality due to contamination from domestic wastewater</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7ECC6C28" w14:textId="77777777" w:rsidR="007D3D9A" w:rsidRPr="00F15DFC" w:rsidRDefault="007D3D9A" w:rsidP="007D3D9A">
            <w:pPr>
              <w:pStyle w:val="ListParagraph"/>
              <w:numPr>
                <w:ilvl w:val="0"/>
                <w:numId w:val="13"/>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035E260F" w14:textId="77777777" w:rsidR="007D3D9A" w:rsidRPr="00F15DFC" w:rsidRDefault="007D3D9A"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4DE6B3BD" w14:textId="77777777" w:rsidR="007D3D9A" w:rsidRPr="00F15DFC" w:rsidRDefault="007D3D9A"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268A2C88" w14:textId="77777777" w:rsidR="007D3D9A" w:rsidRPr="00F15DFC" w:rsidRDefault="007D3D9A" w:rsidP="007D3D9A">
            <w:pPr>
              <w:pStyle w:val="ListParagraph"/>
              <w:numPr>
                <w:ilvl w:val="0"/>
                <w:numId w:val="24"/>
              </w:numPr>
              <w:spacing w:after="0" w:line="240" w:lineRule="auto"/>
              <w:ind w:left="226" w:hanging="180"/>
              <w:rPr>
                <w:rFonts w:ascii="Bookman Old Style" w:hAnsi="Bookman Old Style"/>
              </w:rPr>
            </w:pPr>
            <w:r w:rsidRPr="00F15DFC">
              <w:rPr>
                <w:rFonts w:ascii="Bookman Old Style" w:hAnsi="Bookman Old Style"/>
              </w:rPr>
              <w:t xml:space="preserve">Provision of septic tank or wastewater collection system for workers </w:t>
            </w:r>
          </w:p>
          <w:p w14:paraId="1DDB3334" w14:textId="77777777" w:rsidR="007D3D9A" w:rsidRPr="00F15DFC" w:rsidRDefault="007D3D9A" w:rsidP="006B5B75">
            <w:pPr>
              <w:pStyle w:val="Default"/>
              <w:rPr>
                <w:rFonts w:ascii="Bookman Old Style" w:hAnsi="Bookman Old Style"/>
                <w:color w:val="auto"/>
                <w:sz w:val="22"/>
                <w:szCs w:val="22"/>
              </w:rPr>
            </w:pPr>
            <w:r w:rsidRPr="00F15DFC">
              <w:rPr>
                <w:rFonts w:ascii="Bookman Old Style" w:hAnsi="Bookman Old Style"/>
                <w:color w:val="auto"/>
                <w:sz w:val="22"/>
                <w:szCs w:val="22"/>
              </w:rPr>
              <w:t xml:space="preserve">Hauling of wastewater from </w:t>
            </w:r>
            <w:proofErr w:type="spellStart"/>
            <w:r w:rsidRPr="00F15DFC">
              <w:rPr>
                <w:rFonts w:ascii="Bookman Old Style" w:hAnsi="Bookman Old Style"/>
                <w:color w:val="auto"/>
                <w:sz w:val="22"/>
                <w:szCs w:val="22"/>
              </w:rPr>
              <w:t>portalets</w:t>
            </w:r>
            <w:proofErr w:type="spellEnd"/>
            <w:r w:rsidRPr="00F15DFC">
              <w:rPr>
                <w:rFonts w:ascii="Bookman Old Style" w:hAnsi="Bookman Old Style"/>
                <w:color w:val="auto"/>
                <w:sz w:val="22"/>
                <w:szCs w:val="22"/>
              </w:rPr>
              <w:t xml:space="preserve">/ septic tank by third party contractor with licensed/permit from LGU and with valid Discharge Permit for wastewater treatment facility </w:t>
            </w:r>
          </w:p>
        </w:tc>
        <w:tc>
          <w:tcPr>
            <w:tcW w:w="2250" w:type="dxa"/>
            <w:tcBorders>
              <w:top w:val="single" w:sz="4" w:space="0" w:color="auto"/>
              <w:left w:val="single" w:sz="4" w:space="0" w:color="auto"/>
              <w:bottom w:val="single" w:sz="4" w:space="0" w:color="auto"/>
              <w:right w:val="single" w:sz="4" w:space="0" w:color="auto"/>
            </w:tcBorders>
          </w:tcPr>
          <w:p w14:paraId="7D48048A"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no discharge of domestic wastewater to nearby bodies of water</w:t>
            </w:r>
          </w:p>
        </w:tc>
      </w:tr>
      <w:tr w:rsidR="007D3D9A" w:rsidRPr="00F15DFC" w14:paraId="1E6D2D15"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79729CF4"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Generation of effluents due to wastewater generation</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3CFC3414" w14:textId="77777777" w:rsidR="007D3D9A" w:rsidRPr="00F15DFC" w:rsidRDefault="007D3D9A" w:rsidP="007D3D9A">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3266AB6C" w14:textId="77777777" w:rsidR="007D3D9A" w:rsidRPr="00F15DFC" w:rsidRDefault="007D3D9A" w:rsidP="006B5B75">
            <w:pPr>
              <w:pStyle w:val="ListParagraph"/>
              <w:widowControl w:val="0"/>
              <w:ind w:left="360"/>
              <w:rPr>
                <w:rFonts w:ascii="Bookman Old Style" w:hAnsi="Bookman Old Style" w:cs="Arial"/>
              </w:rPr>
            </w:pPr>
          </w:p>
          <w:p w14:paraId="27CB2501" w14:textId="77777777" w:rsidR="007D3D9A" w:rsidRPr="00F15DFC" w:rsidRDefault="007D3D9A" w:rsidP="007D3D9A">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375757E1" w14:textId="77777777" w:rsidR="007D3D9A" w:rsidRPr="00F15DFC" w:rsidRDefault="007D3D9A" w:rsidP="007D3D9A">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2CD31547" w14:textId="77777777" w:rsidR="007D3D9A" w:rsidRPr="00F15DFC" w:rsidRDefault="007D3D9A" w:rsidP="007D3D9A">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Oil and Grease</w:t>
            </w:r>
          </w:p>
        </w:tc>
        <w:tc>
          <w:tcPr>
            <w:tcW w:w="2250" w:type="dxa"/>
            <w:tcBorders>
              <w:top w:val="single" w:sz="4" w:space="0" w:color="auto"/>
              <w:left w:val="single" w:sz="4" w:space="0" w:color="auto"/>
              <w:bottom w:val="single" w:sz="4" w:space="0" w:color="auto"/>
              <w:right w:val="single" w:sz="4" w:space="0" w:color="auto"/>
            </w:tcBorders>
          </w:tcPr>
          <w:p w14:paraId="38E403A9" w14:textId="77777777" w:rsidR="007D3D9A" w:rsidRPr="00F15DFC" w:rsidRDefault="007D3D9A" w:rsidP="006B5B75">
            <w:pPr>
              <w:autoSpaceDE w:val="0"/>
              <w:autoSpaceDN w:val="0"/>
              <w:adjustRightInd w:val="0"/>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5D674B6E" w14:textId="77777777" w:rsidR="007D3D9A" w:rsidRDefault="007D3D9A" w:rsidP="007D3D9A">
      <w:pPr>
        <w:pStyle w:val="ListParagraph"/>
        <w:ind w:left="0"/>
        <w:rPr>
          <w:rFonts w:ascii="Bookman Old Style" w:hAnsi="Bookman Old Style"/>
          <w:sz w:val="24"/>
          <w:szCs w:val="24"/>
        </w:rPr>
      </w:pPr>
    </w:p>
    <w:p w14:paraId="5EC59BC4" w14:textId="77777777" w:rsidR="007D3D9A" w:rsidRDefault="007D3D9A" w:rsidP="007D3D9A">
      <w:pPr>
        <w:numPr>
          <w:ilvl w:val="0"/>
          <w:numId w:val="31"/>
        </w:numPr>
        <w:spacing w:after="0" w:line="240" w:lineRule="auto"/>
        <w:jc w:val="both"/>
        <w:rPr>
          <w:rFonts w:ascii="Bookman Old Style" w:hAnsi="Bookman Old Style"/>
          <w:b/>
          <w:sz w:val="24"/>
          <w:szCs w:val="24"/>
        </w:rPr>
      </w:pPr>
      <w:r>
        <w:rPr>
          <w:rFonts w:ascii="Bookman Old Style" w:hAnsi="Bookman Old Style"/>
          <w:b/>
          <w:sz w:val="24"/>
          <w:szCs w:val="24"/>
        </w:rPr>
        <w:t>GENERAL CONDITIONS</w:t>
      </w:r>
    </w:p>
    <w:p w14:paraId="5DF5A21E" w14:textId="77777777" w:rsidR="007D3D9A" w:rsidRDefault="007D3D9A" w:rsidP="007D3D9A">
      <w:pPr>
        <w:jc w:val="both"/>
        <w:rPr>
          <w:rFonts w:ascii="Bookman Old Style" w:hAnsi="Bookman Old Style"/>
          <w:sz w:val="24"/>
          <w:szCs w:val="24"/>
        </w:rPr>
      </w:pPr>
    </w:p>
    <w:p w14:paraId="335932AA" w14:textId="77777777" w:rsidR="007D3D9A" w:rsidRPr="006773F6" w:rsidRDefault="007D3D9A" w:rsidP="007D3D9A">
      <w:pPr>
        <w:tabs>
          <w:tab w:val="left" w:pos="1260"/>
        </w:tabs>
        <w:jc w:val="both"/>
        <w:rPr>
          <w:rFonts w:ascii="Bookman Old Style" w:eastAsia="Bookman Old Style" w:hAnsi="Bookman Old Style" w:cs="Bookman Old Style"/>
          <w:sz w:val="24"/>
          <w:szCs w:val="24"/>
        </w:rPr>
      </w:pPr>
    </w:p>
    <w:p w14:paraId="7FF96E75"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Regulations; </w:t>
      </w:r>
    </w:p>
    <w:p w14:paraId="1F0F8261"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Regulations;</w:t>
      </w:r>
    </w:p>
    <w:p w14:paraId="31099117"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570FEEA1" w14:textId="77777777" w:rsidR="007D3D9A" w:rsidRPr="006773F6" w:rsidRDefault="007D3D9A" w:rsidP="007D3D9A">
      <w:pPr>
        <w:pStyle w:val="ListParagraph"/>
        <w:numPr>
          <w:ilvl w:val="0"/>
          <w:numId w:val="32"/>
        </w:numPr>
        <w:spacing w:after="20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lastRenderedPageBreak/>
        <w:t>The proponent shall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w:t>
      </w:r>
    </w:p>
    <w:p w14:paraId="19427713" w14:textId="77777777" w:rsidR="007D3D9A" w:rsidRPr="006773F6" w:rsidRDefault="007D3D9A" w:rsidP="007D3D9A">
      <w:pPr>
        <w:tabs>
          <w:tab w:val="left" w:pos="1260"/>
        </w:tabs>
        <w:jc w:val="both"/>
        <w:rPr>
          <w:rFonts w:ascii="Bookman Old Style" w:hAnsi="Bookman Old Style"/>
          <w:sz w:val="24"/>
          <w:szCs w:val="24"/>
        </w:rPr>
      </w:pPr>
    </w:p>
    <w:p w14:paraId="25DECC8D"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 xml:space="preserve">Planting of appropriate tree species shall be undertaken in coordination with DENR CENRO in support to National Greening Program of the DENR. </w:t>
      </w:r>
    </w:p>
    <w:p w14:paraId="6F59FCFC" w14:textId="77777777" w:rsidR="007D3D9A" w:rsidRPr="006773F6" w:rsidRDefault="007D3D9A" w:rsidP="007D3D9A">
      <w:pPr>
        <w:widowControl w:val="0"/>
        <w:autoSpaceDE w:val="0"/>
        <w:autoSpaceDN w:val="0"/>
        <w:adjustRightInd w:val="0"/>
        <w:ind w:left="720"/>
        <w:jc w:val="both"/>
        <w:rPr>
          <w:rFonts w:ascii="Bookman Old Style" w:hAnsi="Bookman Old Style"/>
          <w:sz w:val="24"/>
          <w:szCs w:val="24"/>
        </w:rPr>
      </w:pPr>
      <w:r w:rsidRPr="006773F6">
        <w:rPr>
          <w:rFonts w:ascii="Bookman Old Style" w:hAnsi="Bookman Old Style"/>
          <w:sz w:val="24"/>
          <w:szCs w:val="24"/>
        </w:rPr>
        <w:t xml:space="preserve">to compensate for the </w:t>
      </w:r>
      <w:proofErr w:type="spellStart"/>
      <w:r w:rsidRPr="006773F6">
        <w:rPr>
          <w:rFonts w:ascii="Bookman Old Style" w:hAnsi="Bookman Old Style"/>
          <w:sz w:val="24"/>
          <w:szCs w:val="24"/>
        </w:rPr>
        <w:t>lost</w:t>
      </w:r>
      <w:proofErr w:type="spellEnd"/>
      <w:r w:rsidRPr="006773F6">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6A4B3F7D" w14:textId="77777777" w:rsidR="007D3D9A" w:rsidRPr="006773F6" w:rsidRDefault="007D3D9A" w:rsidP="007D3D9A">
      <w:pPr>
        <w:widowControl w:val="0"/>
        <w:autoSpaceDE w:val="0"/>
        <w:autoSpaceDN w:val="0"/>
        <w:adjustRightInd w:val="0"/>
        <w:ind w:left="720"/>
        <w:jc w:val="both"/>
        <w:rPr>
          <w:rFonts w:ascii="Bookman Old Style" w:hAnsi="Bookman Old Style"/>
          <w:sz w:val="24"/>
          <w:szCs w:val="24"/>
        </w:rPr>
      </w:pPr>
    </w:p>
    <w:p w14:paraId="63CF86A2"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bookmarkStart w:id="1" w:name="_Hlk96587716"/>
      <w:r w:rsidRPr="006773F6">
        <w:rPr>
          <w:rFonts w:ascii="Bookman Old Style" w:hAnsi="Bookman Old Style"/>
          <w:sz w:val="24"/>
          <w:szCs w:val="24"/>
        </w:rPr>
        <w:t>Proponent shall 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w:t>
      </w:r>
    </w:p>
    <w:bookmarkEnd w:id="1"/>
    <w:p w14:paraId="2B6CE818" w14:textId="77777777" w:rsidR="007D3D9A" w:rsidRPr="006773F6" w:rsidRDefault="007D3D9A" w:rsidP="007D3D9A">
      <w:pPr>
        <w:widowControl w:val="0"/>
        <w:autoSpaceDE w:val="0"/>
        <w:autoSpaceDN w:val="0"/>
        <w:adjustRightInd w:val="0"/>
        <w:jc w:val="both"/>
        <w:rPr>
          <w:rFonts w:ascii="Bookman Old Style" w:hAnsi="Bookman Old Style"/>
          <w:sz w:val="24"/>
          <w:szCs w:val="24"/>
        </w:rPr>
      </w:pPr>
    </w:p>
    <w:p w14:paraId="0C10A222"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trike/>
          <w:sz w:val="24"/>
          <w:szCs w:val="24"/>
        </w:rPr>
      </w:pPr>
      <w:r w:rsidRPr="006773F6">
        <w:rPr>
          <w:rFonts w:ascii="Bookman Old Style" w:hAnsi="Bookman Old Style"/>
          <w:sz w:val="24"/>
          <w:szCs w:val="24"/>
        </w:rPr>
        <w:t>The proponent shall ensure that all affected properties and stakeholders shall be justly compensated based on the existing guidelines of DPWH. The proponent shall submit a report containing compensation based on the result of the survey;</w:t>
      </w:r>
    </w:p>
    <w:p w14:paraId="7528BBC7" w14:textId="77777777" w:rsidR="007D3D9A" w:rsidRPr="006773F6" w:rsidRDefault="007D3D9A" w:rsidP="007D3D9A">
      <w:pPr>
        <w:widowControl w:val="0"/>
        <w:autoSpaceDE w:val="0"/>
        <w:autoSpaceDN w:val="0"/>
        <w:adjustRightInd w:val="0"/>
        <w:jc w:val="both"/>
        <w:rPr>
          <w:rFonts w:ascii="Bookman Old Style" w:hAnsi="Bookman Old Style"/>
          <w:sz w:val="24"/>
          <w:szCs w:val="24"/>
        </w:rPr>
      </w:pPr>
    </w:p>
    <w:p w14:paraId="36B8C1CC"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The proponent shall ensure not to damage private or public structure/utilities (i.e. electric post, water supply pipes, etc.). In the event that such accident occurs, proper and immediate restoration and/or compensation should be undertaken;</w:t>
      </w:r>
    </w:p>
    <w:p w14:paraId="68EF765D" w14:textId="77777777" w:rsidR="007D3D9A" w:rsidRPr="006773F6" w:rsidRDefault="007D3D9A" w:rsidP="007D3D9A">
      <w:pPr>
        <w:widowControl w:val="0"/>
        <w:autoSpaceDE w:val="0"/>
        <w:autoSpaceDN w:val="0"/>
        <w:adjustRightInd w:val="0"/>
        <w:ind w:left="720"/>
        <w:jc w:val="both"/>
        <w:rPr>
          <w:rFonts w:ascii="Bookman Old Style" w:hAnsi="Bookman Old Style"/>
          <w:sz w:val="24"/>
          <w:szCs w:val="24"/>
        </w:rPr>
      </w:pPr>
    </w:p>
    <w:p w14:paraId="459CC406"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The proponent shall provide warning devices/signs and construction site shall be illuminated during night time to avoid accidents;</w:t>
      </w:r>
    </w:p>
    <w:p w14:paraId="2A18E5C9" w14:textId="77777777" w:rsidR="007D3D9A" w:rsidRPr="006773F6" w:rsidRDefault="007D3D9A" w:rsidP="007D3D9A">
      <w:pPr>
        <w:widowControl w:val="0"/>
        <w:jc w:val="both"/>
        <w:rPr>
          <w:rFonts w:ascii="Bookman Old Style" w:hAnsi="Bookman Old Style"/>
          <w:sz w:val="24"/>
          <w:szCs w:val="24"/>
        </w:rPr>
      </w:pPr>
    </w:p>
    <w:p w14:paraId="18340E10" w14:textId="77777777" w:rsidR="007D3D9A" w:rsidRPr="006773F6" w:rsidRDefault="007D3D9A" w:rsidP="007D3D9A">
      <w:pPr>
        <w:widowControl w:val="0"/>
        <w:numPr>
          <w:ilvl w:val="0"/>
          <w:numId w:val="32"/>
        </w:numPr>
        <w:spacing w:after="0" w:line="240" w:lineRule="auto"/>
        <w:jc w:val="both"/>
        <w:rPr>
          <w:sz w:val="24"/>
          <w:szCs w:val="24"/>
        </w:rPr>
      </w:pPr>
      <w:r w:rsidRPr="006773F6">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p>
    <w:p w14:paraId="200C3E93" w14:textId="77777777" w:rsidR="007D3D9A" w:rsidRPr="006773F6" w:rsidRDefault="007D3D9A" w:rsidP="007D3D9A">
      <w:pPr>
        <w:jc w:val="both"/>
        <w:rPr>
          <w:rFonts w:ascii="Bookman Old Style" w:hAnsi="Bookman Old Style"/>
          <w:sz w:val="24"/>
          <w:szCs w:val="24"/>
        </w:rPr>
      </w:pPr>
    </w:p>
    <w:p w14:paraId="10C9612D" w14:textId="77777777" w:rsidR="007D3D9A" w:rsidRPr="006773F6" w:rsidRDefault="007D3D9A" w:rsidP="007D3D9A">
      <w:pPr>
        <w:widowControl w:val="0"/>
        <w:numPr>
          <w:ilvl w:val="0"/>
          <w:numId w:val="32"/>
        </w:numPr>
        <w:autoSpaceDE w:val="0"/>
        <w:autoSpaceDN w:val="0"/>
        <w:adjustRightInd w:val="0"/>
        <w:spacing w:after="0" w:line="240" w:lineRule="auto"/>
        <w:jc w:val="both"/>
        <w:rPr>
          <w:rFonts w:ascii="Bookman Old Style" w:hAnsi="Bookman Old Style"/>
          <w:sz w:val="24"/>
          <w:szCs w:val="24"/>
        </w:rPr>
      </w:pPr>
      <w:r w:rsidRPr="006773F6">
        <w:rPr>
          <w:rFonts w:ascii="Bookman Old Style" w:hAnsi="Bookman Old Style"/>
          <w:sz w:val="24"/>
          <w:szCs w:val="24"/>
        </w:rPr>
        <w:t>The proponent shall ensure that its contractors and sub-contractors strictly comply with the relevant conditions of the Certificate;</w:t>
      </w:r>
    </w:p>
    <w:p w14:paraId="18A1B1AC" w14:textId="77777777" w:rsidR="007D3D9A" w:rsidRPr="006773F6" w:rsidRDefault="007D3D9A" w:rsidP="007D3D9A">
      <w:pPr>
        <w:widowControl w:val="0"/>
        <w:jc w:val="both"/>
        <w:rPr>
          <w:rFonts w:ascii="Bookman Old Style" w:hAnsi="Bookman Old Style"/>
          <w:sz w:val="24"/>
          <w:szCs w:val="24"/>
        </w:rPr>
      </w:pPr>
    </w:p>
    <w:p w14:paraId="0E29E16A" w14:textId="77777777" w:rsidR="007D3D9A" w:rsidRPr="006773F6" w:rsidRDefault="007D3D9A" w:rsidP="007D3D9A">
      <w:pPr>
        <w:widowControl w:val="0"/>
        <w:numPr>
          <w:ilvl w:val="0"/>
          <w:numId w:val="32"/>
        </w:numPr>
        <w:spacing w:after="0" w:line="240" w:lineRule="auto"/>
        <w:jc w:val="both"/>
        <w:rPr>
          <w:sz w:val="24"/>
          <w:szCs w:val="24"/>
        </w:rPr>
      </w:pPr>
      <w:r w:rsidRPr="006773F6">
        <w:rPr>
          <w:rFonts w:ascii="Bookman Old Style" w:eastAsia="Bookman Old Style" w:hAnsi="Bookman Old Style" w:cs="Bookman Old Style"/>
          <w:sz w:val="24"/>
          <w:szCs w:val="24"/>
        </w:rPr>
        <w:t>The proponent shall submit an Abandonment Plan to the EMB at least six (6) months prior to project abandonment. The plan shall include rehabilitation measures/clean-up, remediation of areas affected by the project and proposed alternative projects in the area;</w:t>
      </w:r>
    </w:p>
    <w:p w14:paraId="77B94F62" w14:textId="77777777" w:rsidR="007D3D9A" w:rsidRPr="006773F6" w:rsidRDefault="007D3D9A" w:rsidP="007D3D9A">
      <w:pPr>
        <w:widowControl w:val="0"/>
        <w:autoSpaceDE w:val="0"/>
        <w:autoSpaceDN w:val="0"/>
        <w:adjustRightInd w:val="0"/>
        <w:jc w:val="both"/>
        <w:rPr>
          <w:rFonts w:ascii="Bookman Old Style" w:hAnsi="Bookman Old Style"/>
          <w:sz w:val="24"/>
          <w:szCs w:val="24"/>
        </w:rPr>
      </w:pPr>
    </w:p>
    <w:p w14:paraId="1B27656E" w14:textId="77777777" w:rsidR="007D3D9A" w:rsidRPr="006773F6" w:rsidRDefault="007D3D9A" w:rsidP="007D3D9A">
      <w:pPr>
        <w:widowControl w:val="0"/>
        <w:autoSpaceDE w:val="0"/>
        <w:autoSpaceDN w:val="0"/>
        <w:adjustRightInd w:val="0"/>
        <w:ind w:left="270"/>
        <w:jc w:val="both"/>
        <w:rPr>
          <w:rFonts w:ascii="Bookman Old Style" w:hAnsi="Bookman Old Style"/>
          <w:sz w:val="24"/>
          <w:szCs w:val="24"/>
        </w:rPr>
      </w:pPr>
    </w:p>
    <w:p w14:paraId="516AE621" w14:textId="77777777" w:rsidR="007D3D9A" w:rsidRPr="006773F6" w:rsidRDefault="007D3D9A" w:rsidP="007D3D9A">
      <w:pPr>
        <w:numPr>
          <w:ilvl w:val="0"/>
          <w:numId w:val="31"/>
        </w:numPr>
        <w:spacing w:after="0" w:line="240" w:lineRule="auto"/>
        <w:jc w:val="both"/>
        <w:rPr>
          <w:rFonts w:ascii="Bookman Old Style" w:hAnsi="Bookman Old Style"/>
          <w:b/>
          <w:sz w:val="24"/>
          <w:szCs w:val="24"/>
        </w:rPr>
      </w:pPr>
      <w:r w:rsidRPr="006773F6">
        <w:rPr>
          <w:rFonts w:ascii="Bookman Old Style" w:hAnsi="Bookman Old Style"/>
          <w:b/>
          <w:sz w:val="24"/>
          <w:szCs w:val="24"/>
        </w:rPr>
        <w:t>RESTRICTIONS</w:t>
      </w:r>
    </w:p>
    <w:p w14:paraId="0D0B7089" w14:textId="77777777" w:rsidR="007D3D9A" w:rsidRPr="006773F6" w:rsidRDefault="007D3D9A" w:rsidP="007D3D9A">
      <w:pPr>
        <w:jc w:val="both"/>
        <w:rPr>
          <w:rFonts w:ascii="Bookman Old Style" w:hAnsi="Bookman Old Style"/>
          <w:sz w:val="28"/>
          <w:szCs w:val="28"/>
        </w:rPr>
      </w:pPr>
    </w:p>
    <w:p w14:paraId="0AE8E481" w14:textId="77777777" w:rsidR="007D3D9A" w:rsidRPr="006773F6" w:rsidRDefault="007D3D9A" w:rsidP="007D3D9A">
      <w:pPr>
        <w:numPr>
          <w:ilvl w:val="0"/>
          <w:numId w:val="32"/>
        </w:numPr>
        <w:spacing w:after="0" w:line="240" w:lineRule="auto"/>
        <w:jc w:val="both"/>
        <w:rPr>
          <w:rFonts w:ascii="Bookman Old Style" w:hAnsi="Bookman Old Style"/>
          <w:sz w:val="28"/>
          <w:szCs w:val="28"/>
        </w:rPr>
      </w:pPr>
      <w:r w:rsidRPr="006773F6">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2392ED33" w14:textId="77777777" w:rsidR="007D3D9A" w:rsidRPr="006773F6" w:rsidRDefault="007D3D9A" w:rsidP="007D3D9A">
      <w:pPr>
        <w:jc w:val="both"/>
        <w:rPr>
          <w:rFonts w:ascii="Bookman Old Style" w:hAnsi="Bookman Old Style"/>
          <w:i/>
          <w:iCs/>
          <w:sz w:val="24"/>
          <w:szCs w:val="24"/>
          <w:u w:val="single"/>
        </w:rPr>
      </w:pPr>
    </w:p>
    <w:p w14:paraId="56A28A2E" w14:textId="77777777" w:rsidR="007D3D9A" w:rsidRPr="006773F6" w:rsidRDefault="007D3D9A" w:rsidP="007D3D9A">
      <w:pPr>
        <w:numPr>
          <w:ilvl w:val="0"/>
          <w:numId w:val="32"/>
        </w:numPr>
        <w:spacing w:after="0" w:line="240" w:lineRule="auto"/>
        <w:jc w:val="both"/>
        <w:rPr>
          <w:rFonts w:ascii="Bookman Old Style" w:hAnsi="Bookman Old Style"/>
          <w:sz w:val="24"/>
          <w:szCs w:val="24"/>
        </w:rPr>
      </w:pPr>
      <w:r w:rsidRPr="006773F6">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or transfer of location, or realignment, shall be subject to a new EIA study; and</w:t>
      </w:r>
    </w:p>
    <w:p w14:paraId="349BD995" w14:textId="77777777" w:rsidR="007D3D9A" w:rsidRPr="006773F6" w:rsidRDefault="007D3D9A" w:rsidP="007D3D9A">
      <w:pPr>
        <w:pStyle w:val="ListParagraph"/>
        <w:rPr>
          <w:rFonts w:ascii="Bookman Old Style" w:hAnsi="Bookman Old Style"/>
          <w:sz w:val="24"/>
          <w:szCs w:val="24"/>
        </w:rPr>
      </w:pPr>
    </w:p>
    <w:p w14:paraId="59F6FEEC" w14:textId="77777777" w:rsidR="007D3D9A" w:rsidRPr="006773F6" w:rsidRDefault="007D3D9A" w:rsidP="007D3D9A">
      <w:pPr>
        <w:pStyle w:val="ListParagraph"/>
        <w:numPr>
          <w:ilvl w:val="0"/>
          <w:numId w:val="32"/>
        </w:numPr>
        <w:tabs>
          <w:tab w:val="left" w:pos="810"/>
          <w:tab w:val="left" w:pos="1170"/>
        </w:tabs>
        <w:spacing w:after="0" w:line="240" w:lineRule="auto"/>
        <w:contextualSpacing w:val="0"/>
        <w:jc w:val="both"/>
        <w:rPr>
          <w:rFonts w:ascii="Bookman Old Style" w:hAnsi="Bookman Old Style"/>
          <w:sz w:val="24"/>
          <w:szCs w:val="24"/>
        </w:rPr>
      </w:pPr>
      <w:r w:rsidRPr="006773F6">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739E7CBF" w14:textId="77777777" w:rsidR="007D3D9A" w:rsidRPr="006773F6" w:rsidRDefault="007D3D9A" w:rsidP="007D3D9A">
      <w:pPr>
        <w:tabs>
          <w:tab w:val="left" w:pos="810"/>
          <w:tab w:val="left" w:pos="1170"/>
        </w:tabs>
        <w:jc w:val="both"/>
        <w:rPr>
          <w:rFonts w:ascii="Bookman Old Style" w:hAnsi="Bookman Old Style"/>
          <w:sz w:val="24"/>
          <w:szCs w:val="24"/>
        </w:rPr>
      </w:pPr>
    </w:p>
    <w:p w14:paraId="2224A380" w14:textId="77777777" w:rsidR="007D3D9A" w:rsidRPr="006773F6" w:rsidRDefault="007D3D9A" w:rsidP="007D3D9A">
      <w:pPr>
        <w:pStyle w:val="ListParagraph"/>
        <w:numPr>
          <w:ilvl w:val="0"/>
          <w:numId w:val="32"/>
        </w:numPr>
        <w:tabs>
          <w:tab w:val="left" w:pos="810"/>
          <w:tab w:val="left" w:pos="1170"/>
        </w:tabs>
        <w:spacing w:after="0" w:line="240" w:lineRule="auto"/>
        <w:contextualSpacing w:val="0"/>
        <w:jc w:val="both"/>
        <w:rPr>
          <w:rFonts w:ascii="Bookman Old Style" w:eastAsia="Bookman Old Style" w:hAnsi="Bookman Old Style" w:cs="Bookman Old Style"/>
          <w:sz w:val="24"/>
          <w:szCs w:val="24"/>
        </w:rPr>
      </w:pPr>
      <w:r w:rsidRPr="006773F6">
        <w:rPr>
          <w:rFonts w:ascii="Bookman Old Style" w:eastAsia="Bookman Old Style" w:hAnsi="Bookman Old Style" w:cs="Bookman Old Style"/>
          <w:sz w:val="24"/>
          <w:szCs w:val="24"/>
        </w:rPr>
        <w:t>No cutting of trees specially banned species shall be done along the route without proper clearance from authorities and be subjected to Forestry laws, rules and regulations. Permit to Cut from Forest Management Services (FMS) shall be secured prior to cutting of trees. Burning of waste generated from land clearing such as leaves and branches shall be strictly prohibited. Moreover, for every tree cut (with permit), 100 trees shall be planted for replacement</w:t>
      </w:r>
    </w:p>
    <w:p w14:paraId="72A11F91" w14:textId="77777777" w:rsidR="007D3D9A" w:rsidRPr="006773F6" w:rsidRDefault="007D3D9A" w:rsidP="007D3D9A">
      <w:pPr>
        <w:rPr>
          <w:rFonts w:ascii="Bookman Old Style" w:hAnsi="Bookman Old Style"/>
          <w:sz w:val="18"/>
          <w:szCs w:val="18"/>
        </w:rPr>
      </w:pPr>
    </w:p>
    <w:p w14:paraId="2A44F51D" w14:textId="77777777" w:rsidR="007D3D9A" w:rsidRPr="006773F6" w:rsidRDefault="007D3D9A" w:rsidP="007D3D9A">
      <w:pPr>
        <w:rPr>
          <w:rFonts w:ascii="Bookman Old Style" w:hAnsi="Bookman Old Style"/>
          <w:sz w:val="18"/>
          <w:szCs w:val="18"/>
        </w:rPr>
      </w:pPr>
    </w:p>
    <w:p w14:paraId="327C21B1" w14:textId="77777777" w:rsidR="007D3D9A" w:rsidRPr="006773F6" w:rsidRDefault="007D3D9A" w:rsidP="007D3D9A">
      <w:pPr>
        <w:ind w:left="7920"/>
        <w:jc w:val="both"/>
        <w:rPr>
          <w:rFonts w:ascii="Bookman Old Style" w:hAnsi="Bookman Old Style"/>
          <w:b/>
          <w:caps/>
          <w:sz w:val="24"/>
          <w:szCs w:val="24"/>
        </w:rPr>
      </w:pPr>
    </w:p>
    <w:p w14:paraId="5F255A11" w14:textId="77777777" w:rsidR="007D3D9A" w:rsidRPr="006773F6" w:rsidRDefault="007D3D9A" w:rsidP="007D3D9A">
      <w:pPr>
        <w:ind w:left="7920"/>
        <w:jc w:val="both"/>
        <w:rPr>
          <w:rFonts w:ascii="Bookman Old Style" w:hAnsi="Bookman Old Style"/>
          <w:b/>
          <w:caps/>
          <w:sz w:val="24"/>
          <w:szCs w:val="24"/>
        </w:rPr>
      </w:pPr>
    </w:p>
    <w:p w14:paraId="36FD250E" w14:textId="77777777" w:rsidR="007D3D9A" w:rsidRPr="006773F6" w:rsidRDefault="007D3D9A" w:rsidP="007D3D9A">
      <w:pPr>
        <w:ind w:left="7920"/>
        <w:jc w:val="both"/>
        <w:rPr>
          <w:rFonts w:ascii="Bookman Old Style" w:hAnsi="Bookman Old Style"/>
          <w:b/>
          <w:caps/>
          <w:sz w:val="24"/>
          <w:szCs w:val="24"/>
        </w:rPr>
      </w:pPr>
    </w:p>
    <w:p w14:paraId="28834CA0" w14:textId="77777777" w:rsidR="007D3D9A" w:rsidRPr="006773F6" w:rsidRDefault="007D3D9A" w:rsidP="007D3D9A">
      <w:pPr>
        <w:ind w:left="7920"/>
        <w:jc w:val="both"/>
        <w:rPr>
          <w:rFonts w:ascii="Bookman Old Style" w:hAnsi="Bookman Old Style"/>
          <w:b/>
          <w:caps/>
          <w:sz w:val="24"/>
          <w:szCs w:val="24"/>
        </w:rPr>
      </w:pPr>
    </w:p>
    <w:p w14:paraId="501F54FD" w14:textId="77777777" w:rsidR="007D3D9A" w:rsidRPr="006773F6" w:rsidRDefault="007D3D9A" w:rsidP="007D3D9A">
      <w:pPr>
        <w:rPr>
          <w:rFonts w:ascii="Bookman Old Style" w:hAnsi="Bookman Old Style"/>
          <w:b/>
          <w:caps/>
          <w:sz w:val="24"/>
          <w:szCs w:val="24"/>
        </w:rPr>
      </w:pPr>
      <w:r w:rsidRPr="006773F6">
        <w:rPr>
          <w:rFonts w:ascii="Bookman Old Style" w:hAnsi="Bookman Old Style"/>
          <w:b/>
          <w:caps/>
          <w:sz w:val="24"/>
          <w:szCs w:val="24"/>
        </w:rPr>
        <w:br w:type="page"/>
      </w:r>
    </w:p>
    <w:p w14:paraId="5D0C56F5" w14:textId="77777777" w:rsidR="007D3D9A" w:rsidRPr="006773F6" w:rsidRDefault="007D3D9A" w:rsidP="007D3D9A">
      <w:pPr>
        <w:ind w:left="7920"/>
        <w:jc w:val="both"/>
        <w:rPr>
          <w:rFonts w:ascii="Bookman Old Style" w:hAnsi="Bookman Old Style"/>
          <w:b/>
          <w:caps/>
          <w:sz w:val="24"/>
          <w:szCs w:val="24"/>
        </w:rPr>
      </w:pPr>
    </w:p>
    <w:p w14:paraId="3D70E82B" w14:textId="77777777" w:rsidR="007D3D9A" w:rsidRPr="006773F6" w:rsidRDefault="007D3D9A" w:rsidP="007D3D9A">
      <w:pPr>
        <w:ind w:left="7920"/>
        <w:jc w:val="both"/>
        <w:rPr>
          <w:rFonts w:ascii="Bookman Old Style" w:hAnsi="Bookman Old Style"/>
          <w:b/>
          <w:caps/>
          <w:sz w:val="24"/>
          <w:szCs w:val="24"/>
        </w:rPr>
      </w:pPr>
      <w:r w:rsidRPr="006773F6">
        <w:rPr>
          <w:rFonts w:ascii="Bookman Old Style" w:hAnsi="Bookman Old Style"/>
          <w:b/>
          <w:caps/>
          <w:sz w:val="24"/>
          <w:szCs w:val="24"/>
        </w:rPr>
        <w:t>Annex B</w:t>
      </w:r>
    </w:p>
    <w:p w14:paraId="003C3B84" w14:textId="77777777" w:rsidR="007D3D9A" w:rsidRPr="006773F6" w:rsidRDefault="007D3D9A" w:rsidP="007D3D9A">
      <w:pPr>
        <w:rPr>
          <w:rFonts w:ascii="Bookman Old Style" w:hAnsi="Bookman Old Style"/>
          <w:sz w:val="24"/>
          <w:szCs w:val="24"/>
        </w:rPr>
      </w:pPr>
    </w:p>
    <w:p w14:paraId="21C3EA5B" w14:textId="77777777" w:rsidR="007D3D9A" w:rsidRPr="006773F6" w:rsidRDefault="007D3D9A" w:rsidP="007D3D9A">
      <w:pPr>
        <w:jc w:val="center"/>
        <w:rPr>
          <w:rFonts w:ascii="Bookman Old Style" w:hAnsi="Bookman Old Style"/>
          <w:b/>
          <w:sz w:val="24"/>
          <w:szCs w:val="24"/>
          <w:u w:val="single"/>
        </w:rPr>
      </w:pPr>
      <w:r w:rsidRPr="006773F6">
        <w:rPr>
          <w:rFonts w:ascii="Bookman Old Style" w:hAnsi="Bookman Old Style"/>
          <w:b/>
          <w:sz w:val="24"/>
          <w:szCs w:val="24"/>
          <w:u w:val="single"/>
        </w:rPr>
        <w:t>PROJECT ASSESSMENT PLANNING TOOL</w:t>
      </w:r>
    </w:p>
    <w:p w14:paraId="74026FC3" w14:textId="77777777" w:rsidR="007D3D9A" w:rsidRPr="006773F6" w:rsidRDefault="007D3D9A" w:rsidP="007D3D9A">
      <w:pPr>
        <w:widowControl w:val="0"/>
        <w:rPr>
          <w:rFonts w:ascii="Bookman Old Style" w:hAnsi="Bookman Old Style"/>
          <w:sz w:val="24"/>
          <w:szCs w:val="24"/>
        </w:rPr>
      </w:pPr>
    </w:p>
    <w:p w14:paraId="1C8677BD" w14:textId="77777777" w:rsidR="007D3D9A" w:rsidRPr="006773F6" w:rsidRDefault="007D3D9A" w:rsidP="007D3D9A">
      <w:pPr>
        <w:jc w:val="both"/>
        <w:rPr>
          <w:rFonts w:ascii="Bookman Old Style" w:hAnsi="Bookman Old Style"/>
          <w:sz w:val="24"/>
          <w:szCs w:val="24"/>
        </w:rPr>
      </w:pPr>
      <w:r w:rsidRPr="006773F6">
        <w:rPr>
          <w:rFonts w:ascii="Bookman Old Style" w:hAnsi="Bookman Old Style"/>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6DAC56B6" w14:textId="77777777" w:rsidR="007D3D9A" w:rsidRPr="006773F6" w:rsidRDefault="007D3D9A" w:rsidP="007D3D9A">
      <w:pPr>
        <w:jc w:val="both"/>
        <w:rPr>
          <w:rFonts w:ascii="Bookman Old Style" w:hAnsi="Bookman Old Style"/>
          <w:sz w:val="24"/>
          <w:szCs w:val="24"/>
        </w:rPr>
      </w:pP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4A0" w:firstRow="1" w:lastRow="0" w:firstColumn="1" w:lastColumn="0" w:noHBand="0" w:noVBand="1"/>
      </w:tblPr>
      <w:tblGrid>
        <w:gridCol w:w="9330"/>
      </w:tblGrid>
      <w:tr w:rsidR="007D3D9A" w:rsidRPr="006773F6" w14:paraId="757EA903" w14:textId="77777777" w:rsidTr="006B5B75">
        <w:trPr>
          <w:trHeight w:val="216"/>
          <w:jc w:val="center"/>
        </w:trPr>
        <w:tc>
          <w:tcPr>
            <w:tcW w:w="9330" w:type="dxa"/>
            <w:shd w:val="clear" w:color="auto" w:fill="DEEAF6" w:themeFill="accent1" w:themeFillTint="33"/>
            <w:vAlign w:val="center"/>
          </w:tcPr>
          <w:p w14:paraId="07878825" w14:textId="77777777" w:rsidR="007D3D9A" w:rsidRPr="006773F6" w:rsidRDefault="007D3D9A" w:rsidP="006B5B75">
            <w:pPr>
              <w:widowControl w:val="0"/>
              <w:jc w:val="center"/>
              <w:rPr>
                <w:rFonts w:ascii="Bookman Old Style" w:hAnsi="Bookman Old Style"/>
                <w:b/>
                <w:i/>
                <w:sz w:val="24"/>
                <w:szCs w:val="24"/>
              </w:rPr>
            </w:pPr>
            <w:r w:rsidRPr="006773F6">
              <w:rPr>
                <w:rFonts w:ascii="Bookman Old Style" w:hAnsi="Bookman Old Style"/>
                <w:b/>
                <w:i/>
                <w:sz w:val="24"/>
                <w:szCs w:val="24"/>
              </w:rPr>
              <w:t>Environmental Planning Recommendations and Regulatory Requirements for the Proponent</w:t>
            </w:r>
          </w:p>
        </w:tc>
      </w:tr>
      <w:tr w:rsidR="007D3D9A" w:rsidRPr="006773F6" w14:paraId="4789AF79" w14:textId="77777777" w:rsidTr="006B5B75">
        <w:trPr>
          <w:trHeight w:val="241"/>
          <w:jc w:val="center"/>
        </w:trPr>
        <w:tc>
          <w:tcPr>
            <w:tcW w:w="9330" w:type="dxa"/>
          </w:tcPr>
          <w:p w14:paraId="1726D36D" w14:textId="77777777" w:rsidR="007D3D9A" w:rsidRPr="006773F6" w:rsidRDefault="007D3D9A" w:rsidP="006B5B75">
            <w:pPr>
              <w:jc w:val="both"/>
              <w:rPr>
                <w:rFonts w:ascii="Bookman Old Style" w:hAnsi="Bookman Old Style"/>
                <w:b/>
                <w:bCs/>
                <w:sz w:val="24"/>
                <w:szCs w:val="24"/>
              </w:rPr>
            </w:pPr>
            <w:r w:rsidRPr="006773F6">
              <w:rPr>
                <w:rFonts w:ascii="Bookman Old Style" w:hAnsi="Bookman Old Style"/>
                <w:b/>
                <w:bCs/>
                <w:sz w:val="24"/>
                <w:szCs w:val="24"/>
              </w:rPr>
              <w:t>Local Government Unit (LGU)</w:t>
            </w:r>
          </w:p>
        </w:tc>
      </w:tr>
      <w:tr w:rsidR="007D3D9A" w:rsidRPr="006773F6" w14:paraId="719414A7" w14:textId="77777777" w:rsidTr="006B5B75">
        <w:trPr>
          <w:trHeight w:val="2168"/>
          <w:jc w:val="center"/>
        </w:trPr>
        <w:tc>
          <w:tcPr>
            <w:tcW w:w="9330" w:type="dxa"/>
          </w:tcPr>
          <w:p w14:paraId="081D9B9D" w14:textId="77777777" w:rsidR="007D3D9A" w:rsidRPr="006773F6" w:rsidRDefault="007D3D9A" w:rsidP="007D3D9A">
            <w:pPr>
              <w:pStyle w:val="ListParagraph"/>
              <w:numPr>
                <w:ilvl w:val="0"/>
                <w:numId w:val="4"/>
              </w:numPr>
              <w:spacing w:after="0" w:line="240" w:lineRule="auto"/>
              <w:ind w:left="406" w:hanging="390"/>
              <w:contextualSpacing w:val="0"/>
              <w:jc w:val="both"/>
              <w:rPr>
                <w:rFonts w:ascii="Bookman Old Style" w:hAnsi="Bookman Old Style"/>
                <w:sz w:val="24"/>
                <w:szCs w:val="24"/>
              </w:rPr>
            </w:pPr>
            <w:r w:rsidRPr="006773F6">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72E783AA"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The proponent shall coordinate with the concerned LGU for the implementation of Solid Waste Management Plan;</w:t>
            </w:r>
          </w:p>
          <w:p w14:paraId="36B3025A"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The proponent shall comply with the Building Code and Sanitation Code of the Philippines;</w:t>
            </w:r>
          </w:p>
          <w:p w14:paraId="0C6DF843"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The proponent shall maintain the drainage ways along with the road grading;</w:t>
            </w:r>
          </w:p>
          <w:p w14:paraId="71D9D357"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 xml:space="preserve"> The proponent shall coordinate with the concerned LGU(s) in the implementation of traffic management plan</w:t>
            </w:r>
          </w:p>
          <w:p w14:paraId="4C8DA8DD" w14:textId="77777777" w:rsidR="007D3D9A" w:rsidRPr="006773F6" w:rsidRDefault="007D3D9A" w:rsidP="007D3D9A">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6773F6">
              <w:rPr>
                <w:rFonts w:ascii="Bookman Old Style" w:hAnsi="Bookman Old Style"/>
                <w:sz w:val="24"/>
                <w:szCs w:val="24"/>
              </w:rPr>
              <w:t>The host communities will be kept informed of the duration and timing of any noisy construction</w:t>
            </w:r>
          </w:p>
        </w:tc>
      </w:tr>
      <w:tr w:rsidR="007D3D9A" w:rsidRPr="006773F6" w14:paraId="065D9C0B" w14:textId="77777777" w:rsidTr="006B5B75">
        <w:trPr>
          <w:trHeight w:val="272"/>
          <w:jc w:val="center"/>
        </w:trPr>
        <w:tc>
          <w:tcPr>
            <w:tcW w:w="9330" w:type="dxa"/>
          </w:tcPr>
          <w:p w14:paraId="58E939DC" w14:textId="77777777" w:rsidR="007D3D9A" w:rsidRPr="006773F6" w:rsidRDefault="007D3D9A" w:rsidP="006B5B75">
            <w:pPr>
              <w:jc w:val="both"/>
              <w:rPr>
                <w:rFonts w:ascii="Bookman Old Style" w:hAnsi="Bookman Old Style"/>
                <w:b/>
                <w:bCs/>
                <w:sz w:val="24"/>
                <w:szCs w:val="24"/>
              </w:rPr>
            </w:pPr>
            <w:r w:rsidRPr="006773F6">
              <w:rPr>
                <w:rFonts w:ascii="Bookman Old Style" w:hAnsi="Bookman Old Style"/>
                <w:b/>
                <w:bCs/>
                <w:sz w:val="24"/>
                <w:szCs w:val="24"/>
              </w:rPr>
              <w:t>DENR- Mines and Geosciences Bureau (for bridge projects)</w:t>
            </w:r>
          </w:p>
        </w:tc>
      </w:tr>
      <w:tr w:rsidR="007D3D9A" w:rsidRPr="006773F6" w14:paraId="125BCBEE" w14:textId="77777777" w:rsidTr="006B5B75">
        <w:trPr>
          <w:trHeight w:val="1134"/>
          <w:jc w:val="center"/>
        </w:trPr>
        <w:tc>
          <w:tcPr>
            <w:tcW w:w="9330" w:type="dxa"/>
          </w:tcPr>
          <w:p w14:paraId="503813C8" w14:textId="77777777" w:rsidR="007D3D9A" w:rsidRPr="006773F6" w:rsidRDefault="007D3D9A" w:rsidP="007D3D9A">
            <w:pPr>
              <w:pStyle w:val="ListParagraph"/>
              <w:numPr>
                <w:ilvl w:val="0"/>
                <w:numId w:val="4"/>
              </w:numPr>
              <w:spacing w:after="0" w:line="240" w:lineRule="auto"/>
              <w:contextualSpacing w:val="0"/>
              <w:jc w:val="both"/>
              <w:rPr>
                <w:rFonts w:ascii="Bookman Old Style" w:hAnsi="Bookman Old Style"/>
                <w:sz w:val="24"/>
                <w:szCs w:val="24"/>
              </w:rPr>
            </w:pPr>
            <w:r w:rsidRPr="006773F6">
              <w:rPr>
                <w:rFonts w:ascii="Bookman Old Style" w:hAnsi="Bookman Old Style"/>
                <w:sz w:val="24"/>
                <w:szCs w:val="24"/>
              </w:rPr>
              <w:t xml:space="preserve">The proponent shall implement the recommendation in the </w:t>
            </w:r>
            <w:r w:rsidRPr="006773F6">
              <w:rPr>
                <w:rFonts w:ascii="Bookman Old Style" w:eastAsia="Bookman Old Style" w:hAnsi="Bookman Old Style"/>
                <w:sz w:val="24"/>
                <w:szCs w:val="24"/>
              </w:rPr>
              <w:t xml:space="preserve">Geohazard Identification Report (GIR) / Geohazard Assessment Report (GAR) and proper mitigating measure on the identified possible geologic hazards in the project area </w:t>
            </w:r>
          </w:p>
        </w:tc>
      </w:tr>
      <w:tr w:rsidR="007D3D9A" w:rsidRPr="006773F6" w14:paraId="5036B5B1" w14:textId="77777777" w:rsidTr="006B5B75">
        <w:trPr>
          <w:trHeight w:val="272"/>
          <w:jc w:val="center"/>
        </w:trPr>
        <w:tc>
          <w:tcPr>
            <w:tcW w:w="9330" w:type="dxa"/>
          </w:tcPr>
          <w:p w14:paraId="66AB2EFE" w14:textId="77777777" w:rsidR="007D3D9A" w:rsidRPr="006773F6" w:rsidRDefault="007D3D9A" w:rsidP="006B5B75">
            <w:pPr>
              <w:contextualSpacing/>
              <w:jc w:val="both"/>
              <w:rPr>
                <w:rFonts w:ascii="Bookman Old Style" w:hAnsi="Bookman Old Style"/>
                <w:b/>
                <w:bCs/>
                <w:sz w:val="24"/>
                <w:szCs w:val="24"/>
              </w:rPr>
            </w:pPr>
            <w:r w:rsidRPr="006773F6">
              <w:rPr>
                <w:rFonts w:ascii="Bookman Old Style" w:hAnsi="Bookman Old Style"/>
                <w:b/>
                <w:bCs/>
                <w:sz w:val="24"/>
                <w:szCs w:val="24"/>
              </w:rPr>
              <w:t>DENR-</w:t>
            </w:r>
            <w:r w:rsidRPr="006773F6">
              <w:rPr>
                <w:rFonts w:ascii="Bookman Old Style" w:hAnsi="Bookman Old Style"/>
                <w:b/>
                <w:bCs/>
                <w:strike/>
                <w:sz w:val="24"/>
                <w:szCs w:val="24"/>
              </w:rPr>
              <w:t>Forest Management Bureau (FMB)</w:t>
            </w:r>
          </w:p>
        </w:tc>
      </w:tr>
      <w:tr w:rsidR="007D3D9A" w:rsidRPr="006773F6" w14:paraId="1E163E91" w14:textId="77777777" w:rsidTr="006B5B75">
        <w:trPr>
          <w:trHeight w:val="257"/>
          <w:jc w:val="center"/>
        </w:trPr>
        <w:tc>
          <w:tcPr>
            <w:tcW w:w="9330" w:type="dxa"/>
          </w:tcPr>
          <w:p w14:paraId="5DE524F6" w14:textId="77777777" w:rsidR="007D3D9A" w:rsidRPr="006773F6" w:rsidRDefault="007D3D9A" w:rsidP="007D3D9A">
            <w:pPr>
              <w:pStyle w:val="ListParagraph"/>
              <w:numPr>
                <w:ilvl w:val="0"/>
                <w:numId w:val="4"/>
              </w:numPr>
              <w:spacing w:after="0" w:line="240" w:lineRule="auto"/>
              <w:ind w:left="405" w:hanging="389"/>
              <w:jc w:val="both"/>
              <w:rPr>
                <w:rFonts w:ascii="Bookman Old Style" w:hAnsi="Bookman Old Style"/>
                <w:sz w:val="24"/>
                <w:szCs w:val="24"/>
              </w:rPr>
            </w:pPr>
            <w:r w:rsidRPr="006773F6">
              <w:rPr>
                <w:rFonts w:ascii="Bookman Old Style" w:hAnsi="Bookman Old Style"/>
                <w:sz w:val="24"/>
                <w:szCs w:val="24"/>
              </w:rPr>
              <w:t xml:space="preserve">The proponent shall secure tree cutting permit </w:t>
            </w:r>
          </w:p>
          <w:p w14:paraId="3AC7CD28" w14:textId="77777777" w:rsidR="007D3D9A" w:rsidRPr="006773F6" w:rsidRDefault="007D3D9A" w:rsidP="007D3D9A">
            <w:pPr>
              <w:pStyle w:val="ListParagraph"/>
              <w:numPr>
                <w:ilvl w:val="0"/>
                <w:numId w:val="4"/>
              </w:numPr>
              <w:spacing w:after="0" w:line="240" w:lineRule="auto"/>
              <w:ind w:left="405" w:hanging="389"/>
              <w:jc w:val="both"/>
              <w:rPr>
                <w:sz w:val="24"/>
                <w:szCs w:val="24"/>
              </w:rPr>
            </w:pPr>
            <w:r w:rsidRPr="006773F6">
              <w:rPr>
                <w:rFonts w:ascii="Bookman Old Style" w:hAnsi="Bookman Old Style"/>
                <w:sz w:val="24"/>
                <w:szCs w:val="24"/>
              </w:rPr>
              <w:t xml:space="preserve">The proponent shall comply with the provisions </w:t>
            </w:r>
            <w:proofErr w:type="spellStart"/>
            <w:r w:rsidRPr="006773F6">
              <w:rPr>
                <w:rFonts w:ascii="Bookman Old Style" w:hAnsi="Bookman Old Style"/>
                <w:sz w:val="24"/>
                <w:szCs w:val="24"/>
              </w:rPr>
              <w:t>setforth</w:t>
            </w:r>
            <w:proofErr w:type="spellEnd"/>
            <w:r w:rsidRPr="006773F6">
              <w:rPr>
                <w:rFonts w:ascii="Bookman Old Style" w:hAnsi="Bookman Old Style"/>
                <w:sz w:val="24"/>
                <w:szCs w:val="24"/>
              </w:rPr>
              <w:t xml:space="preserve"> in the PAMB Clearance, if any</w:t>
            </w:r>
          </w:p>
        </w:tc>
      </w:tr>
      <w:tr w:rsidR="007D3D9A" w:rsidRPr="006773F6" w14:paraId="6144C0E8" w14:textId="77777777" w:rsidTr="006B5B75">
        <w:trPr>
          <w:trHeight w:val="332"/>
          <w:jc w:val="center"/>
        </w:trPr>
        <w:tc>
          <w:tcPr>
            <w:tcW w:w="9330" w:type="dxa"/>
          </w:tcPr>
          <w:p w14:paraId="566AFBA5" w14:textId="77777777" w:rsidR="007D3D9A" w:rsidRPr="006773F6" w:rsidRDefault="007D3D9A" w:rsidP="006B5B75">
            <w:pPr>
              <w:contextualSpacing/>
              <w:jc w:val="both"/>
              <w:rPr>
                <w:rFonts w:ascii="Bookman Old Style" w:hAnsi="Bookman Old Style"/>
                <w:b/>
                <w:sz w:val="24"/>
                <w:szCs w:val="24"/>
              </w:rPr>
            </w:pPr>
            <w:r w:rsidRPr="006773F6">
              <w:rPr>
                <w:rFonts w:ascii="Bookman Old Style" w:eastAsia="Bookman Old Style" w:hAnsi="Bookman Old Style"/>
                <w:b/>
                <w:sz w:val="24"/>
                <w:szCs w:val="24"/>
              </w:rPr>
              <w:t xml:space="preserve">DOLE </w:t>
            </w:r>
            <w:r w:rsidRPr="006773F6">
              <w:rPr>
                <w:rFonts w:ascii="Bookman Old Style" w:eastAsia="Bookman Old Style" w:hAnsi="Bookman Old Style"/>
                <w:b/>
                <w:w w:val="70"/>
                <w:sz w:val="24"/>
                <w:szCs w:val="24"/>
              </w:rPr>
              <w:t xml:space="preserve">– </w:t>
            </w:r>
            <w:r w:rsidRPr="006773F6">
              <w:rPr>
                <w:rFonts w:ascii="Bookman Old Style" w:eastAsia="Bookman Old Style" w:hAnsi="Bookman Old Style"/>
                <w:b/>
                <w:sz w:val="24"/>
                <w:szCs w:val="24"/>
              </w:rPr>
              <w:t>Bureau of Working Condition</w:t>
            </w:r>
          </w:p>
        </w:tc>
      </w:tr>
      <w:tr w:rsidR="007D3D9A" w:rsidRPr="006773F6" w14:paraId="6EF6CCA3" w14:textId="77777777" w:rsidTr="006B5B75">
        <w:trPr>
          <w:trHeight w:val="272"/>
          <w:jc w:val="center"/>
        </w:trPr>
        <w:tc>
          <w:tcPr>
            <w:tcW w:w="9330" w:type="dxa"/>
          </w:tcPr>
          <w:p w14:paraId="25A96790" w14:textId="77777777" w:rsidR="007D3D9A" w:rsidRPr="006773F6" w:rsidRDefault="007D3D9A" w:rsidP="007D3D9A">
            <w:pPr>
              <w:pStyle w:val="ListParagraph"/>
              <w:numPr>
                <w:ilvl w:val="0"/>
                <w:numId w:val="4"/>
              </w:numPr>
              <w:spacing w:after="0" w:line="240" w:lineRule="auto"/>
              <w:ind w:left="405" w:hanging="389"/>
              <w:rPr>
                <w:rFonts w:ascii="Bookman Old Style" w:hAnsi="Bookman Old Style"/>
                <w:sz w:val="24"/>
                <w:szCs w:val="24"/>
              </w:rPr>
            </w:pPr>
            <w:r w:rsidRPr="006773F6">
              <w:rPr>
                <w:rFonts w:ascii="Bookman Old Style" w:eastAsia="Bookman Old Style" w:hAnsi="Bookman Old Style"/>
                <w:spacing w:val="-2"/>
                <w:sz w:val="24"/>
                <w:szCs w:val="24"/>
              </w:rPr>
              <w:t>The proponent shall comply with the Labor Code of the Philippines</w:t>
            </w:r>
          </w:p>
        </w:tc>
      </w:tr>
      <w:tr w:rsidR="007D3D9A" w:rsidRPr="006773F6" w14:paraId="0B20C3D5" w14:textId="77777777" w:rsidTr="006B5B75">
        <w:trPr>
          <w:trHeight w:val="272"/>
          <w:jc w:val="center"/>
        </w:trPr>
        <w:tc>
          <w:tcPr>
            <w:tcW w:w="9330" w:type="dxa"/>
          </w:tcPr>
          <w:p w14:paraId="0D157471" w14:textId="77777777" w:rsidR="007D3D9A" w:rsidRPr="006773F6" w:rsidRDefault="007D3D9A" w:rsidP="006B5B75">
            <w:pPr>
              <w:contextualSpacing/>
              <w:rPr>
                <w:rFonts w:ascii="Bookman Old Style" w:eastAsia="Bookman Old Style" w:hAnsi="Bookman Old Style"/>
                <w:b/>
                <w:spacing w:val="-2"/>
                <w:sz w:val="24"/>
                <w:szCs w:val="24"/>
              </w:rPr>
            </w:pPr>
            <w:r w:rsidRPr="006773F6">
              <w:rPr>
                <w:rFonts w:ascii="Bookman Old Style" w:eastAsia="Bookman Old Style" w:hAnsi="Bookman Old Style"/>
                <w:b/>
                <w:spacing w:val="-2"/>
                <w:sz w:val="24"/>
                <w:szCs w:val="24"/>
              </w:rPr>
              <w:t>DEPARTMENT OF PUBLIC WORKS AND HIGHWAYS</w:t>
            </w:r>
          </w:p>
        </w:tc>
      </w:tr>
      <w:tr w:rsidR="007D3D9A" w:rsidRPr="006773F6" w14:paraId="33B881A0" w14:textId="77777777" w:rsidTr="006B5B75">
        <w:trPr>
          <w:trHeight w:val="521"/>
          <w:jc w:val="center"/>
        </w:trPr>
        <w:tc>
          <w:tcPr>
            <w:tcW w:w="9330" w:type="dxa"/>
          </w:tcPr>
          <w:p w14:paraId="03057F60" w14:textId="77777777" w:rsidR="007D3D9A" w:rsidRPr="006773F6" w:rsidRDefault="007D3D9A" w:rsidP="007D3D9A">
            <w:pPr>
              <w:pStyle w:val="ListParagraph"/>
              <w:numPr>
                <w:ilvl w:val="0"/>
                <w:numId w:val="4"/>
              </w:numPr>
              <w:spacing w:after="0" w:line="240" w:lineRule="auto"/>
              <w:ind w:left="405" w:hanging="389"/>
              <w:jc w:val="both"/>
              <w:rPr>
                <w:rFonts w:ascii="Bookman Old Style" w:eastAsia="Bookman Old Style" w:hAnsi="Bookman Old Style"/>
                <w:spacing w:val="-2"/>
                <w:sz w:val="24"/>
                <w:szCs w:val="24"/>
              </w:rPr>
            </w:pPr>
            <w:r w:rsidRPr="006773F6">
              <w:rPr>
                <w:rFonts w:ascii="Bookman Old Style" w:eastAsia="Bookman Old Style" w:hAnsi="Bookman Old Style"/>
                <w:spacing w:val="-6"/>
                <w:sz w:val="24"/>
                <w:szCs w:val="24"/>
              </w:rPr>
              <w:t xml:space="preserve">The proponent shall coordinate for acquisition the Road-Right-of-Way </w:t>
            </w:r>
          </w:p>
          <w:p w14:paraId="04F433CF" w14:textId="77777777" w:rsidR="007D3D9A" w:rsidRPr="006773F6" w:rsidRDefault="007D3D9A" w:rsidP="006B5B75">
            <w:pPr>
              <w:contextualSpacing/>
              <w:jc w:val="both"/>
              <w:rPr>
                <w:rFonts w:ascii="Bookman Old Style" w:eastAsia="Bookman Old Style" w:hAnsi="Bookman Old Style"/>
                <w:spacing w:val="-2"/>
                <w:sz w:val="24"/>
                <w:szCs w:val="24"/>
              </w:rPr>
            </w:pPr>
          </w:p>
          <w:p w14:paraId="27744CF1" w14:textId="77777777" w:rsidR="007D3D9A" w:rsidRPr="006773F6" w:rsidRDefault="007D3D9A" w:rsidP="006B5B75">
            <w:pPr>
              <w:contextualSpacing/>
              <w:jc w:val="both"/>
              <w:rPr>
                <w:rFonts w:ascii="Bookman Old Style" w:eastAsia="Bookman Old Style" w:hAnsi="Bookman Old Style"/>
                <w:i/>
                <w:iCs/>
                <w:spacing w:val="-2"/>
                <w:sz w:val="24"/>
                <w:szCs w:val="24"/>
              </w:rPr>
            </w:pPr>
            <w:r w:rsidRPr="006773F6">
              <w:rPr>
                <w:rFonts w:ascii="Bookman Old Style" w:eastAsia="Bookman Old Style" w:hAnsi="Bookman Old Style"/>
                <w:i/>
                <w:iCs/>
                <w:spacing w:val="-2"/>
                <w:sz w:val="24"/>
                <w:szCs w:val="24"/>
              </w:rPr>
              <w:t>If the proponent is not the DPWH</w:t>
            </w:r>
          </w:p>
        </w:tc>
      </w:tr>
      <w:tr w:rsidR="007D3D9A" w:rsidRPr="006773F6" w14:paraId="7D34A10C" w14:textId="77777777" w:rsidTr="006B5B75">
        <w:trPr>
          <w:trHeight w:val="233"/>
          <w:jc w:val="center"/>
        </w:trPr>
        <w:tc>
          <w:tcPr>
            <w:tcW w:w="9330" w:type="dxa"/>
          </w:tcPr>
          <w:p w14:paraId="485197AD" w14:textId="77777777" w:rsidR="007D3D9A" w:rsidRPr="006773F6" w:rsidRDefault="007D3D9A" w:rsidP="006B5B75">
            <w:pPr>
              <w:contextualSpacing/>
              <w:jc w:val="both"/>
              <w:rPr>
                <w:rFonts w:ascii="Bookman Old Style" w:eastAsia="Bookman Old Style" w:hAnsi="Bookman Old Style"/>
                <w:b/>
                <w:spacing w:val="-6"/>
                <w:sz w:val="24"/>
                <w:szCs w:val="24"/>
              </w:rPr>
            </w:pPr>
            <w:r w:rsidRPr="006773F6">
              <w:rPr>
                <w:rFonts w:ascii="Bookman Old Style" w:eastAsia="Bookman Old Style" w:hAnsi="Bookman Old Style"/>
                <w:b/>
                <w:spacing w:val="-6"/>
                <w:sz w:val="24"/>
                <w:szCs w:val="24"/>
              </w:rPr>
              <w:lastRenderedPageBreak/>
              <w:t>NATIONAL COMMISSION ON INDIGENOUS PEOPLE</w:t>
            </w:r>
          </w:p>
        </w:tc>
      </w:tr>
      <w:tr w:rsidR="007D3D9A" w:rsidRPr="006773F6" w14:paraId="68815BED" w14:textId="77777777" w:rsidTr="006B5B75">
        <w:trPr>
          <w:trHeight w:val="341"/>
          <w:jc w:val="center"/>
        </w:trPr>
        <w:tc>
          <w:tcPr>
            <w:tcW w:w="9330" w:type="dxa"/>
          </w:tcPr>
          <w:p w14:paraId="67133FBE" w14:textId="77777777" w:rsidR="007D3D9A" w:rsidRPr="006773F6" w:rsidRDefault="007D3D9A" w:rsidP="007D3D9A">
            <w:pPr>
              <w:pStyle w:val="ListParagraph"/>
              <w:numPr>
                <w:ilvl w:val="0"/>
                <w:numId w:val="4"/>
              </w:numPr>
              <w:spacing w:after="0" w:line="240" w:lineRule="auto"/>
              <w:ind w:left="405" w:hanging="389"/>
              <w:jc w:val="both"/>
              <w:rPr>
                <w:rFonts w:ascii="Bookman Old Style" w:eastAsia="Bookman Old Style" w:hAnsi="Bookman Old Style"/>
                <w:spacing w:val="-6"/>
                <w:sz w:val="24"/>
                <w:szCs w:val="24"/>
              </w:rPr>
            </w:pPr>
            <w:r w:rsidRPr="006773F6">
              <w:rPr>
                <w:rFonts w:ascii="Bookman Old Style" w:eastAsia="Bookman Old Style" w:hAnsi="Bookman Old Style"/>
                <w:spacing w:val="-6"/>
                <w:sz w:val="24"/>
                <w:szCs w:val="24"/>
              </w:rPr>
              <w:t>The proponent shall secure Free and Prior Inform and Consent (if applicable)</w:t>
            </w:r>
          </w:p>
        </w:tc>
      </w:tr>
      <w:tr w:rsidR="007D3D9A" w:rsidRPr="006773F6" w14:paraId="1CA920DA" w14:textId="77777777" w:rsidTr="006B5B75">
        <w:trPr>
          <w:trHeight w:val="341"/>
          <w:jc w:val="center"/>
        </w:trPr>
        <w:tc>
          <w:tcPr>
            <w:tcW w:w="9330" w:type="dxa"/>
          </w:tcPr>
          <w:p w14:paraId="45B06F42" w14:textId="77777777" w:rsidR="007D3D9A" w:rsidRPr="006773F6" w:rsidRDefault="007D3D9A" w:rsidP="006B5B75">
            <w:pPr>
              <w:pStyle w:val="ListParagraph"/>
              <w:ind w:left="0"/>
              <w:jc w:val="both"/>
              <w:rPr>
                <w:rFonts w:ascii="Bookman Old Style" w:eastAsia="Bookman Old Style" w:hAnsi="Bookman Old Style"/>
                <w:b/>
                <w:bCs/>
                <w:spacing w:val="-6"/>
                <w:sz w:val="24"/>
                <w:szCs w:val="24"/>
              </w:rPr>
            </w:pPr>
            <w:r w:rsidRPr="006773F6">
              <w:rPr>
                <w:rFonts w:ascii="Bookman Old Style" w:eastAsia="Bookman Old Style" w:hAnsi="Bookman Old Style"/>
                <w:b/>
                <w:bCs/>
                <w:spacing w:val="-6"/>
                <w:sz w:val="24"/>
                <w:szCs w:val="24"/>
              </w:rPr>
              <w:t>DENR - Biodiversity Management Bureau (BMB) (if applicable)</w:t>
            </w:r>
          </w:p>
        </w:tc>
      </w:tr>
      <w:tr w:rsidR="007D3D9A" w:rsidRPr="006773F6" w14:paraId="77C89292" w14:textId="77777777" w:rsidTr="006B5B75">
        <w:trPr>
          <w:trHeight w:val="341"/>
          <w:jc w:val="center"/>
        </w:trPr>
        <w:tc>
          <w:tcPr>
            <w:tcW w:w="9330" w:type="dxa"/>
          </w:tcPr>
          <w:p w14:paraId="1F5E17ED" w14:textId="77777777" w:rsidR="007D3D9A" w:rsidRPr="006773F6" w:rsidRDefault="007D3D9A" w:rsidP="007D3D9A">
            <w:pPr>
              <w:pStyle w:val="ListParagraph"/>
              <w:numPr>
                <w:ilvl w:val="0"/>
                <w:numId w:val="4"/>
              </w:numPr>
              <w:spacing w:after="0" w:line="240" w:lineRule="auto"/>
              <w:ind w:left="405" w:hanging="389"/>
              <w:jc w:val="both"/>
              <w:rPr>
                <w:rFonts w:ascii="Bookman Old Style" w:eastAsia="Bookman Old Style" w:hAnsi="Bookman Old Style"/>
                <w:b/>
                <w:bCs/>
                <w:spacing w:val="-6"/>
                <w:sz w:val="24"/>
                <w:szCs w:val="24"/>
              </w:rPr>
            </w:pPr>
            <w:r w:rsidRPr="006773F6">
              <w:rPr>
                <w:rFonts w:ascii="Bookman Old Style" w:eastAsia="Bookman Old Style" w:hAnsi="Bookman Old Style"/>
                <w:b/>
                <w:bCs/>
                <w:spacing w:val="-6"/>
                <w:sz w:val="24"/>
                <w:szCs w:val="24"/>
              </w:rPr>
              <w:t>The proponent shall coordinate with BMB for the preparation and implementation of the Biodiversity and Monitoring Systems pursuant to Technical Bulletin Nos. 2016-05 and 2019-04</w:t>
            </w:r>
          </w:p>
        </w:tc>
      </w:tr>
    </w:tbl>
    <w:p w14:paraId="64ABE313" w14:textId="77777777" w:rsidR="007D3D9A" w:rsidRDefault="007D3D9A" w:rsidP="007D3D9A">
      <w:pPr>
        <w:tabs>
          <w:tab w:val="left" w:pos="540"/>
        </w:tabs>
        <w:jc w:val="both"/>
        <w:rPr>
          <w:rFonts w:ascii="Bookman Old Style" w:hAnsi="Bookman Old Style"/>
        </w:rPr>
      </w:pPr>
    </w:p>
    <w:p w14:paraId="31332971" w14:textId="77777777" w:rsidR="007D3D9A" w:rsidRDefault="007D3D9A" w:rsidP="007D3D9A">
      <w:pPr>
        <w:tabs>
          <w:tab w:val="left" w:pos="540"/>
        </w:tabs>
        <w:jc w:val="both"/>
        <w:rPr>
          <w:rFonts w:ascii="Bookman Old Style" w:hAnsi="Bookman Old Style"/>
          <w:sz w:val="24"/>
          <w:szCs w:val="24"/>
        </w:rPr>
      </w:pPr>
      <w:r>
        <w:rPr>
          <w:rFonts w:ascii="Bookman Old Style" w:hAnsi="Bookman Old Style"/>
          <w:sz w:val="24"/>
          <w:szCs w:val="24"/>
        </w:rPr>
        <w:t>For the dissemination and proper action of the agencies concerned.</w:t>
      </w:r>
    </w:p>
    <w:p w14:paraId="12C9B037" w14:textId="77777777" w:rsidR="007D3D9A" w:rsidRDefault="007D3D9A" w:rsidP="007D3D9A">
      <w:pPr>
        <w:jc w:val="both"/>
        <w:rPr>
          <w:rFonts w:ascii="Bookman Old Style" w:hAnsi="Bookman Old Style"/>
          <w:sz w:val="24"/>
          <w:szCs w:val="24"/>
          <w:u w:val="single"/>
          <w:lang w:val="pt-BR"/>
        </w:rPr>
      </w:pP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r>
      <w:t>projectname%</w:t>
    </w:r>
  </w:p>
  <w:p w14:paraId="3B3AA2C9" w14:textId="77777777" w:rsidR="00AB3A8A" w:rsidRPr="00E850DA" w:rsidRDefault="00AB3A8A" w:rsidP="00AB3A8A">
    <w:pPr>
      <w:pStyle w:val="Footer"/>
      <w:tabs>
        <w:tab w:val="clear" w:pos="4680"/>
        <w:tab w:val="clear" w:pos="9360"/>
        <w:tab w:val="left" w:pos="1080"/>
      </w:tabs>
      <w:rPr>
        <w:sz w:val="18"/>
      </w:rPr>
    </w:pPr>
    <w:r>
      <w:t>%proponentname%</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C476D"/>
    <w:multiLevelType w:val="hybridMultilevel"/>
    <w:tmpl w:val="4FC0F6C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206027D1"/>
    <w:multiLevelType w:val="multilevel"/>
    <w:tmpl w:val="206027D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2"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4"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6"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1AF4339"/>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9617919"/>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2"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0"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1"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11"/>
  </w:num>
  <w:num w:numId="2" w16cid:durableId="1374184714">
    <w:abstractNumId w:val="16"/>
  </w:num>
  <w:num w:numId="3" w16cid:durableId="1373385392">
    <w:abstractNumId w:val="24"/>
  </w:num>
  <w:num w:numId="4" w16cid:durableId="550263541">
    <w:abstractNumId w:val="7"/>
  </w:num>
  <w:num w:numId="5" w16cid:durableId="327365201">
    <w:abstractNumId w:val="4"/>
  </w:num>
  <w:num w:numId="6" w16cid:durableId="401098096">
    <w:abstractNumId w:val="31"/>
  </w:num>
  <w:num w:numId="7" w16cid:durableId="183059433">
    <w:abstractNumId w:val="1"/>
  </w:num>
  <w:num w:numId="8" w16cid:durableId="2098281727">
    <w:abstractNumId w:val="28"/>
  </w:num>
  <w:num w:numId="9" w16cid:durableId="1318805826">
    <w:abstractNumId w:val="30"/>
  </w:num>
  <w:num w:numId="10" w16cid:durableId="473301937">
    <w:abstractNumId w:val="17"/>
  </w:num>
  <w:num w:numId="11" w16cid:durableId="1485581520">
    <w:abstractNumId w:val="27"/>
  </w:num>
  <w:num w:numId="12" w16cid:durableId="1966424466">
    <w:abstractNumId w:val="14"/>
  </w:num>
  <w:num w:numId="13" w16cid:durableId="1575622171">
    <w:abstractNumId w:val="15"/>
  </w:num>
  <w:num w:numId="14" w16cid:durableId="1081366548">
    <w:abstractNumId w:val="22"/>
  </w:num>
  <w:num w:numId="15" w16cid:durableId="852499396">
    <w:abstractNumId w:val="20"/>
  </w:num>
  <w:num w:numId="16" w16cid:durableId="1706054363">
    <w:abstractNumId w:val="12"/>
  </w:num>
  <w:num w:numId="17" w16cid:durableId="1379013106">
    <w:abstractNumId w:val="23"/>
  </w:num>
  <w:num w:numId="18" w16cid:durableId="623194201">
    <w:abstractNumId w:val="26"/>
  </w:num>
  <w:num w:numId="19" w16cid:durableId="1926379030">
    <w:abstractNumId w:val="18"/>
  </w:num>
  <w:num w:numId="20" w16cid:durableId="401174101">
    <w:abstractNumId w:val="9"/>
  </w:num>
  <w:num w:numId="21" w16cid:durableId="87890870">
    <w:abstractNumId w:val="25"/>
  </w:num>
  <w:num w:numId="22" w16cid:durableId="1115751695">
    <w:abstractNumId w:val="10"/>
  </w:num>
  <w:num w:numId="23" w16cid:durableId="1015884533">
    <w:abstractNumId w:val="2"/>
  </w:num>
  <w:num w:numId="24" w16cid:durableId="368839027">
    <w:abstractNumId w:val="29"/>
  </w:num>
  <w:num w:numId="25" w16cid:durableId="819229901">
    <w:abstractNumId w:val="0"/>
  </w:num>
  <w:num w:numId="26" w16cid:durableId="1070348902">
    <w:abstractNumId w:val="8"/>
  </w:num>
  <w:num w:numId="27" w16cid:durableId="460029026">
    <w:abstractNumId w:val="3"/>
  </w:num>
  <w:num w:numId="28" w16cid:durableId="339088069">
    <w:abstractNumId w:val="5"/>
  </w:num>
  <w:num w:numId="29" w16cid:durableId="884416318">
    <w:abstractNumId w:val="13"/>
  </w:num>
  <w:num w:numId="30" w16cid:durableId="2117094914">
    <w:abstractNumId w:val="6"/>
  </w:num>
  <w:num w:numId="31" w16cid:durableId="1915042883">
    <w:abstractNumId w:val="19"/>
  </w:num>
  <w:num w:numId="32" w16cid:durableId="366492161">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E04FB"/>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2F524B"/>
    <w:rsid w:val="00327835"/>
    <w:rsid w:val="003432B2"/>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16597"/>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002C"/>
    <w:rsid w:val="007A1307"/>
    <w:rsid w:val="007B53DF"/>
    <w:rsid w:val="007C1FBF"/>
    <w:rsid w:val="007C3C3D"/>
    <w:rsid w:val="007C6A92"/>
    <w:rsid w:val="007D3D9A"/>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0295"/>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2FC8"/>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1DF8"/>
    <w:rsid w:val="00E33C1B"/>
    <w:rsid w:val="00E43609"/>
    <w:rsid w:val="00E57D59"/>
    <w:rsid w:val="00E61879"/>
    <w:rsid w:val="00E77F69"/>
    <w:rsid w:val="00E850DA"/>
    <w:rsid w:val="00EA647A"/>
    <w:rsid w:val="00EA7126"/>
    <w:rsid w:val="00ED68E8"/>
    <w:rsid w:val="00EF00FD"/>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10</cp:revision>
  <dcterms:created xsi:type="dcterms:W3CDTF">2022-05-11T05:33:00Z</dcterms:created>
  <dcterms:modified xsi:type="dcterms:W3CDTF">2022-05-25T09:57:00Z</dcterms:modified>
</cp:coreProperties>
</file>