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6C18DDF8" w:rsidR="00B828AC" w:rsidRPr="003F554D" w:rsidRDefault="00AD07F1"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54532BE2" w:rsidR="00B828AC" w:rsidRPr="003F554D" w:rsidRDefault="00AD07F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3532914E" w:rsidR="00D745D9" w:rsidRPr="003F554D" w:rsidRDefault="00AD07F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1A4026EC"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AD07F1">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AE9BFB7" w:rsidR="003861E9" w:rsidRPr="005262FB" w:rsidRDefault="00AD07F1"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66B73998" w:rsidR="003861E9" w:rsidRPr="005262FB" w:rsidRDefault="00AD07F1"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7FB0CB2" w:rsidR="003861E9" w:rsidRPr="00FE60B5" w:rsidRDefault="00AD07F1"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AAE4400" w:rsidR="003861E9" w:rsidRPr="00C92BE5" w:rsidRDefault="00AD07F1"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039D6295" w:rsidR="003861E9" w:rsidRPr="005262FB" w:rsidRDefault="00AD07F1"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3A21B987" w:rsidR="003861E9" w:rsidRPr="005262FB" w:rsidRDefault="00AD07F1"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4AEFDF33"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AD07F1">
        <w:rPr>
          <w:rFonts w:ascii="Bookman Old Style" w:eastAsia="Times New Roman" w:hAnsi="Bookman Old Style"/>
          <w:sz w:val="24"/>
          <w:szCs w:val="24"/>
        </w:rPr>
        <w:t>${</w:t>
      </w:r>
      <w:proofErr w:type="spellStart"/>
      <w:r w:rsidR="00AD07F1">
        <w:rPr>
          <w:rFonts w:ascii="Bookman Old Style" w:eastAsia="Times New Roman" w:hAnsi="Bookman Old Style"/>
          <w:sz w:val="24"/>
          <w:szCs w:val="24"/>
        </w:rPr>
        <w:t>projectname</w:t>
      </w:r>
      <w:proofErr w:type="spellEnd"/>
      <w:r w:rsidR="00AD07F1">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AD07F1">
        <w:rPr>
          <w:rFonts w:ascii="Bookman Old Style" w:eastAsia="Times New Roman" w:hAnsi="Bookman Old Style"/>
          <w:sz w:val="24"/>
          <w:szCs w:val="24"/>
        </w:rPr>
        <w:t>${</w:t>
      </w:r>
      <w:proofErr w:type="spellStart"/>
      <w:r w:rsidR="00AD07F1">
        <w:rPr>
          <w:rFonts w:ascii="Bookman Old Style" w:eastAsia="Times New Roman" w:hAnsi="Bookman Old Style"/>
          <w:sz w:val="24"/>
          <w:szCs w:val="24"/>
        </w:rPr>
        <w:t>projectaddress</w:t>
      </w:r>
      <w:proofErr w:type="spellEnd"/>
      <w:r w:rsidR="00AD07F1">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C18CFCE" w:rsidR="003861E9" w:rsidRPr="005262FB" w:rsidRDefault="00AD07F1"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787BFE70" w:rsidR="003861E9" w:rsidRPr="005262FB" w:rsidRDefault="00AD07F1"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1F226439" w:rsidR="003861E9" w:rsidRPr="005502FA" w:rsidRDefault="003861E9" w:rsidP="003861E9">
      <w:pPr>
        <w:contextualSpacing/>
        <w:jc w:val="both"/>
      </w:pPr>
      <w:r w:rsidRPr="005502FA">
        <w:t>O.R. No.</w:t>
      </w:r>
      <w:r w:rsidRPr="005502FA">
        <w:tab/>
        <w:t xml:space="preserve">: </w:t>
      </w:r>
      <w:r w:rsidR="00AD07F1">
        <w:t>${</w:t>
      </w:r>
      <w:proofErr w:type="spellStart"/>
      <w:r w:rsidR="00AD07F1">
        <w:t>ORNumber</w:t>
      </w:r>
      <w:proofErr w:type="spellEnd"/>
      <w:r w:rsidR="00AD07F1">
        <w:t>}</w:t>
      </w:r>
    </w:p>
    <w:p w14:paraId="6C7F569B" w14:textId="39DF0E93" w:rsidR="003861E9" w:rsidRPr="005502FA" w:rsidRDefault="003861E9" w:rsidP="003861E9">
      <w:pPr>
        <w:spacing w:line="240" w:lineRule="auto"/>
        <w:contextualSpacing/>
        <w:jc w:val="both"/>
      </w:pPr>
      <w:r w:rsidRPr="005502FA">
        <w:t>Processing Fee</w:t>
      </w:r>
      <w:r w:rsidRPr="005502FA">
        <w:tab/>
        <w:t xml:space="preserve">: </w:t>
      </w:r>
      <w:r w:rsidR="00AD07F1">
        <w:t>${</w:t>
      </w:r>
      <w:proofErr w:type="spellStart"/>
      <w:r w:rsidR="00AD07F1">
        <w:t>AmountPaid</w:t>
      </w:r>
      <w:proofErr w:type="spellEnd"/>
      <w:r w:rsidR="00AD07F1">
        <w:t>}</w:t>
      </w:r>
    </w:p>
    <w:p w14:paraId="6C2A6195" w14:textId="19E2C30A" w:rsidR="003861E9" w:rsidRPr="005502FA" w:rsidRDefault="003861E9" w:rsidP="003861E9">
      <w:pPr>
        <w:spacing w:line="240" w:lineRule="auto"/>
        <w:contextualSpacing/>
        <w:jc w:val="both"/>
      </w:pPr>
      <w:r w:rsidRPr="005502FA">
        <w:t>Date</w:t>
      </w:r>
      <w:r w:rsidRPr="005502FA">
        <w:tab/>
      </w:r>
      <w:r w:rsidRPr="005502FA">
        <w:tab/>
        <w:t xml:space="preserve">: </w:t>
      </w:r>
      <w:r w:rsidR="00AD07F1">
        <w:t>${</w:t>
      </w:r>
      <w:proofErr w:type="spellStart"/>
      <w:r w:rsidR="00AD07F1">
        <w:t>TransactionDate</w:t>
      </w:r>
      <w:proofErr w:type="spellEnd"/>
      <w:r w:rsidR="00AD07F1">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AE3F299" w:rsidR="00D745D9" w:rsidRPr="007505CB" w:rsidRDefault="00AD07F1"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F5BA76F" w:rsidR="00D745D9" w:rsidRPr="007505CB" w:rsidRDefault="00AD07F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8F966E5" w:rsidR="00D745D9" w:rsidRPr="007505CB" w:rsidRDefault="00AD07F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617B3A6E"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AD07F1">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699A5966" w:rsidR="008F5FEF" w:rsidRPr="005262FB" w:rsidRDefault="00AD07F1"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2BC2FA4"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AD07F1">
        <w:rPr>
          <w:rFonts w:ascii="Bookman Old Style" w:eastAsia="Times New Roman" w:hAnsi="Bookman Old Style"/>
          <w:b/>
          <w:sz w:val="24"/>
          <w:szCs w:val="24"/>
        </w:rPr>
        <w:t>${</w:t>
      </w:r>
      <w:proofErr w:type="spellStart"/>
      <w:r w:rsidR="00AD07F1">
        <w:rPr>
          <w:rFonts w:ascii="Bookman Old Style" w:eastAsia="Times New Roman" w:hAnsi="Bookman Old Style"/>
          <w:b/>
          <w:sz w:val="24"/>
          <w:szCs w:val="24"/>
        </w:rPr>
        <w:t>proponentname</w:t>
      </w:r>
      <w:proofErr w:type="spellEnd"/>
      <w:r w:rsidR="00AD07F1">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AD07F1">
        <w:rPr>
          <w:rFonts w:ascii="Bookman Old Style" w:eastAsia="Times New Roman" w:hAnsi="Bookman Old Style"/>
          <w:b/>
          <w:sz w:val="24"/>
          <w:szCs w:val="24"/>
        </w:rPr>
        <w:t>${</w:t>
      </w:r>
      <w:proofErr w:type="spellStart"/>
      <w:r w:rsidR="00AD07F1">
        <w:rPr>
          <w:rFonts w:ascii="Bookman Old Style" w:eastAsia="Times New Roman" w:hAnsi="Bookman Old Style"/>
          <w:b/>
          <w:sz w:val="24"/>
          <w:szCs w:val="24"/>
        </w:rPr>
        <w:t>representativedesignation</w:t>
      </w:r>
      <w:proofErr w:type="spellEnd"/>
      <w:r w:rsidR="00AD07F1">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D07F1">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AD07F1">
        <w:rPr>
          <w:rFonts w:ascii="Bookman Old Style" w:eastAsia="Times New Roman" w:hAnsi="Bookman Old Style"/>
          <w:sz w:val="24"/>
          <w:szCs w:val="24"/>
        </w:rPr>
        <w:t>${</w:t>
      </w:r>
      <w:proofErr w:type="spellStart"/>
      <w:r w:rsidR="00AD07F1">
        <w:rPr>
          <w:rFonts w:ascii="Bookman Old Style" w:eastAsia="Times New Roman" w:hAnsi="Bookman Old Style"/>
          <w:sz w:val="24"/>
          <w:szCs w:val="24"/>
        </w:rPr>
        <w:t>projectname</w:t>
      </w:r>
      <w:proofErr w:type="spellEnd"/>
      <w:r w:rsidR="00AD07F1">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AD07F1">
        <w:rPr>
          <w:rFonts w:ascii="Bookman Old Style" w:eastAsia="Times New Roman" w:hAnsi="Bookman Old Style"/>
          <w:sz w:val="24"/>
          <w:szCs w:val="24"/>
        </w:rPr>
        <w:t>${</w:t>
      </w:r>
      <w:proofErr w:type="spellStart"/>
      <w:r w:rsidR="00AD07F1">
        <w:rPr>
          <w:rFonts w:ascii="Bookman Old Style" w:eastAsia="Times New Roman" w:hAnsi="Bookman Old Style"/>
          <w:sz w:val="24"/>
          <w:szCs w:val="24"/>
        </w:rPr>
        <w:t>projectaddress</w:t>
      </w:r>
      <w:proofErr w:type="spellEnd"/>
      <w:r w:rsidR="00AD07F1">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77B7CD60" w14:textId="384F174B" w:rsidR="001A7CAE" w:rsidRDefault="001A7CAE" w:rsidP="001A7CAE">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AD07F1">
              <w:rPr>
                <w:rFonts w:ascii="Bookman Old Style" w:hAnsi="Bookman Old Style"/>
                <w:i/>
                <w:sz w:val="24"/>
                <w:szCs w:val="24"/>
              </w:rPr>
              <w:t>${</w:t>
            </w:r>
            <w:proofErr w:type="spellStart"/>
            <w:r w:rsidR="00AD07F1">
              <w:rPr>
                <w:rFonts w:ascii="Bookman Old Style" w:hAnsi="Bookman Old Style"/>
                <w:i/>
                <w:sz w:val="24"/>
                <w:szCs w:val="24"/>
              </w:rPr>
              <w:t>projectname</w:t>
            </w:r>
            <w:proofErr w:type="spellEnd"/>
            <w:r w:rsidR="00AD07F1">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AD07F1">
              <w:rPr>
                <w:rFonts w:ascii="Bookman Old Style" w:hAnsi="Bookman Old Style"/>
                <w:iCs/>
                <w:sz w:val="24"/>
                <w:szCs w:val="24"/>
              </w:rPr>
              <w:t>${parameter}</w:t>
            </w:r>
            <w:r>
              <w:rPr>
                <w:rFonts w:ascii="Bookman Old Style" w:hAnsi="Bookman Old Style"/>
                <w:iCs/>
                <w:sz w:val="24"/>
                <w:szCs w:val="24"/>
              </w:rPr>
              <w:t xml:space="preserve"> of </w:t>
            </w:r>
            <w:r w:rsidR="00AD07F1">
              <w:rPr>
                <w:rFonts w:ascii="Bookman Old Style" w:hAnsi="Bookman Old Style"/>
                <w:i/>
                <w:sz w:val="24"/>
                <w:szCs w:val="24"/>
              </w:rPr>
              <w:t>${</w:t>
            </w:r>
            <w:proofErr w:type="spellStart"/>
            <w:r w:rsidR="00AD07F1">
              <w:rPr>
                <w:rFonts w:ascii="Bookman Old Style" w:hAnsi="Bookman Old Style"/>
                <w:i/>
                <w:sz w:val="24"/>
                <w:szCs w:val="24"/>
              </w:rPr>
              <w:t>projectcapacity</w:t>
            </w:r>
            <w:proofErr w:type="spellEnd"/>
            <w:r w:rsidR="00AD07F1">
              <w:rPr>
                <w:rFonts w:ascii="Bookman Old Style" w:hAnsi="Bookman Old Style"/>
                <w:i/>
                <w:sz w:val="24"/>
                <w:szCs w:val="24"/>
              </w:rPr>
              <w:t>}</w:t>
            </w:r>
            <w:r>
              <w:rPr>
                <w:rFonts w:ascii="Bookman Old Style" w:hAnsi="Bookman Old Style"/>
                <w:i/>
                <w:sz w:val="24"/>
                <w:szCs w:val="24"/>
              </w:rPr>
              <w:t xml:space="preserve"> </w:t>
            </w:r>
            <w:r w:rsidR="00AD07F1">
              <w:rPr>
                <w:rFonts w:ascii="Bookman Old Style" w:hAnsi="Bookman Old Style"/>
                <w:i/>
                <w:sz w:val="24"/>
                <w:szCs w:val="24"/>
              </w:rPr>
              <w:t>${</w:t>
            </w:r>
            <w:proofErr w:type="spellStart"/>
            <w:r w:rsidR="00AD07F1">
              <w:rPr>
                <w:rFonts w:ascii="Bookman Old Style" w:hAnsi="Bookman Old Style"/>
                <w:i/>
                <w:sz w:val="24"/>
                <w:szCs w:val="24"/>
              </w:rPr>
              <w:t>unitofmeasure</w:t>
            </w:r>
            <w:proofErr w:type="spellEnd"/>
            <w:r w:rsidR="00AD07F1">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and shall have the following facilities:</w:t>
            </w:r>
          </w:p>
          <w:p w14:paraId="44C7F47A" w14:textId="30C74143" w:rsidR="006F5FF8" w:rsidRPr="00327835" w:rsidRDefault="00AD07F1" w:rsidP="00174674">
            <w:pPr>
              <w:jc w:val="center"/>
              <w:rPr>
                <w:rFonts w:ascii="Bookman Old Style" w:hAnsi="Bookman Old Style"/>
                <w:iCs/>
                <w:sz w:val="24"/>
                <w:szCs w:val="24"/>
              </w:rPr>
            </w:pPr>
            <w:r>
              <w:rPr>
                <w:rFonts w:ascii="Bookman Old Style" w:hAnsi="Bookman Old Style"/>
                <w:iCs/>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15412311"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4A2D37">
        <w:rPr>
          <w:rFonts w:ascii="Bookman Old Style" w:hAnsi="Bookman Old Style"/>
          <w:sz w:val="24"/>
          <w:szCs w:val="24"/>
        </w:rPr>
        <w:t>${region}</w:t>
      </w:r>
      <w:r>
        <w:rPr>
          <w:rFonts w:ascii="Bookman Old Style" w:hAnsi="Bookman Old Style"/>
          <w:sz w:val="24"/>
          <w:szCs w:val="24"/>
        </w:rPr>
        <w:t xml:space="preserve">, </w:t>
      </w:r>
      <w:r w:rsidR="00AD07F1">
        <w:rPr>
          <w:rFonts w:ascii="Bookman Old Style" w:hAnsi="Bookman Old Style"/>
          <w:sz w:val="24"/>
          <w:szCs w:val="24"/>
        </w:rPr>
        <w:t>${</w:t>
      </w:r>
      <w:proofErr w:type="spellStart"/>
      <w:r w:rsidR="00AD07F1">
        <w:rPr>
          <w:rFonts w:ascii="Bookman Old Style" w:hAnsi="Bookman Old Style"/>
          <w:sz w:val="24"/>
          <w:szCs w:val="24"/>
        </w:rPr>
        <w:t>embaddress</w:t>
      </w:r>
      <w:proofErr w:type="spellEnd"/>
      <w:r w:rsidR="00AD07F1">
        <w:rPr>
          <w:rFonts w:ascii="Bookman Old Style" w:hAnsi="Bookman Old Style"/>
          <w:sz w:val="24"/>
          <w:szCs w:val="24"/>
        </w:rPr>
        <w:t>}</w:t>
      </w:r>
      <w:r>
        <w:rPr>
          <w:rFonts w:ascii="Bookman Old Style" w:hAnsi="Bookman Old Style"/>
          <w:sz w:val="24"/>
          <w:szCs w:val="24"/>
        </w:rPr>
        <w:t xml:space="preserve"> this </w:t>
      </w:r>
      <w:r w:rsidR="00AD07F1">
        <w:rPr>
          <w:rFonts w:ascii="Bookman Old Style" w:hAnsi="Bookman Old Style"/>
          <w:sz w:val="24"/>
          <w:szCs w:val="24"/>
          <w:u w:val="single"/>
        </w:rPr>
        <w:t>${</w:t>
      </w:r>
      <w:proofErr w:type="spellStart"/>
      <w:r w:rsidR="00AD07F1">
        <w:rPr>
          <w:rFonts w:ascii="Bookman Old Style" w:hAnsi="Bookman Old Style"/>
          <w:sz w:val="24"/>
          <w:szCs w:val="24"/>
          <w:u w:val="single"/>
        </w:rPr>
        <w:t>dategenerated</w:t>
      </w:r>
      <w:proofErr w:type="spellEnd"/>
      <w:r w:rsidR="00AD07F1">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2CBD8B2C" w:rsidR="001C586E" w:rsidRPr="005708BE" w:rsidRDefault="004A2D37"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AD07F1">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0B82085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AD07F1">
        <w:rPr>
          <w:rFonts w:ascii="Bookman Old Style" w:hAnsi="Bookman Old Style"/>
          <w:sz w:val="24"/>
          <w:szCs w:val="24"/>
        </w:rPr>
        <w:t>${</w:t>
      </w:r>
      <w:proofErr w:type="spellStart"/>
      <w:r w:rsidR="00AD07F1">
        <w:rPr>
          <w:rFonts w:ascii="Bookman Old Style" w:hAnsi="Bookman Old Style"/>
          <w:sz w:val="24"/>
          <w:szCs w:val="24"/>
        </w:rPr>
        <w:t>approverdesignation</w:t>
      </w:r>
      <w:proofErr w:type="spellEnd"/>
      <w:r w:rsidR="00AD07F1">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56C42E74"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AD07F1">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AD07F1">
        <w:rPr>
          <w:rFonts w:ascii="Bookman Old Style" w:hAnsi="Bookman Old Style"/>
          <w:sz w:val="24"/>
          <w:szCs w:val="24"/>
        </w:rPr>
        <w:t>${</w:t>
      </w:r>
      <w:proofErr w:type="spellStart"/>
      <w:r w:rsidR="00AD07F1">
        <w:rPr>
          <w:rFonts w:ascii="Bookman Old Style" w:hAnsi="Bookman Old Style"/>
          <w:sz w:val="24"/>
          <w:szCs w:val="24"/>
        </w:rPr>
        <w:t>representativedesignation</w:t>
      </w:r>
      <w:proofErr w:type="spellEnd"/>
      <w:r w:rsidR="00AD07F1">
        <w:rPr>
          <w:rFonts w:ascii="Bookman Old Style" w:hAnsi="Bookman Old Style"/>
          <w:sz w:val="24"/>
          <w:szCs w:val="24"/>
        </w:rPr>
        <w:t>}</w:t>
      </w:r>
      <w:r>
        <w:rPr>
          <w:rFonts w:ascii="Bookman Old Style" w:hAnsi="Bookman Old Style"/>
          <w:sz w:val="24"/>
          <w:szCs w:val="24"/>
        </w:rPr>
        <w:t xml:space="preserve">, representing </w:t>
      </w:r>
      <w:r w:rsidR="00AD07F1">
        <w:rPr>
          <w:rFonts w:ascii="Bookman Old Style" w:hAnsi="Bookman Old Style"/>
          <w:sz w:val="24"/>
          <w:szCs w:val="24"/>
        </w:rPr>
        <w:t>${</w:t>
      </w:r>
      <w:proofErr w:type="spellStart"/>
      <w:r w:rsidR="00AD07F1">
        <w:rPr>
          <w:rFonts w:ascii="Bookman Old Style" w:hAnsi="Bookman Old Style"/>
          <w:sz w:val="24"/>
          <w:szCs w:val="24"/>
        </w:rPr>
        <w:t>proponentname</w:t>
      </w:r>
      <w:proofErr w:type="spellEnd"/>
      <w:r w:rsidR="00AD07F1">
        <w:rPr>
          <w:rFonts w:ascii="Bookman Old Style" w:hAnsi="Bookman Old Style"/>
          <w:sz w:val="24"/>
          <w:szCs w:val="24"/>
        </w:rPr>
        <w:t>}</w:t>
      </w:r>
      <w:r>
        <w:rPr>
          <w:rFonts w:ascii="Bookman Old Style" w:hAnsi="Bookman Old Style"/>
          <w:sz w:val="24"/>
          <w:szCs w:val="24"/>
        </w:rPr>
        <w:t xml:space="preserve"> with office address located in </w:t>
      </w:r>
      <w:r w:rsidR="00AD07F1">
        <w:rPr>
          <w:rFonts w:ascii="Bookman Old Style" w:hAnsi="Bookman Old Style"/>
          <w:sz w:val="24"/>
          <w:szCs w:val="24"/>
        </w:rPr>
        <w:t>${</w:t>
      </w:r>
      <w:proofErr w:type="spellStart"/>
      <w:r w:rsidR="00AD07F1">
        <w:rPr>
          <w:rFonts w:ascii="Bookman Old Style" w:hAnsi="Bookman Old Style"/>
          <w:sz w:val="24"/>
          <w:szCs w:val="24"/>
        </w:rPr>
        <w:t>proponentaddress</w:t>
      </w:r>
      <w:proofErr w:type="spellEnd"/>
      <w:r w:rsidR="00AD07F1">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77DED9F"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AD07F1">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5946829" w14:textId="77777777" w:rsidR="00667DFE" w:rsidRPr="00675A06" w:rsidRDefault="00667DFE" w:rsidP="00667DFE">
      <w:pPr>
        <w:jc w:val="right"/>
        <w:rPr>
          <w:rFonts w:ascii="Bookman Old Style" w:hAnsi="Bookman Old Style"/>
          <w:b/>
          <w:caps/>
          <w:sz w:val="24"/>
          <w:szCs w:val="24"/>
        </w:rPr>
      </w:pPr>
      <w:r w:rsidRPr="00675A06">
        <w:rPr>
          <w:rFonts w:ascii="Bookman Old Style" w:hAnsi="Bookman Old Style"/>
          <w:b/>
          <w:caps/>
          <w:sz w:val="24"/>
          <w:szCs w:val="24"/>
        </w:rPr>
        <w:lastRenderedPageBreak/>
        <w:t>Annex A</w:t>
      </w:r>
    </w:p>
    <w:p w14:paraId="296C9FFF" w14:textId="77777777" w:rsidR="00667DFE" w:rsidRPr="00675A06" w:rsidRDefault="00667DFE" w:rsidP="00667DFE">
      <w:pPr>
        <w:rPr>
          <w:rFonts w:ascii="Bookman Old Style" w:hAnsi="Bookman Old Style"/>
          <w:sz w:val="24"/>
          <w:szCs w:val="24"/>
        </w:rPr>
      </w:pPr>
    </w:p>
    <w:p w14:paraId="4742CED4" w14:textId="77777777" w:rsidR="00667DFE" w:rsidRPr="00675A06" w:rsidRDefault="00667DFE" w:rsidP="00667DFE">
      <w:pPr>
        <w:numPr>
          <w:ilvl w:val="0"/>
          <w:numId w:val="28"/>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69058902" w14:textId="77777777" w:rsidR="00667DFE" w:rsidRPr="00675A06" w:rsidRDefault="00667DFE" w:rsidP="00667DFE">
      <w:pPr>
        <w:jc w:val="both"/>
        <w:rPr>
          <w:rFonts w:ascii="Bookman Old Style" w:hAnsi="Bookman Old Style"/>
          <w:sz w:val="24"/>
          <w:szCs w:val="24"/>
        </w:rPr>
      </w:pPr>
    </w:p>
    <w:p w14:paraId="14660472" w14:textId="77777777" w:rsidR="00667DFE" w:rsidRPr="00675A06" w:rsidRDefault="00667DFE" w:rsidP="00667DF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28C5406A" w14:textId="77777777" w:rsidR="00667DFE" w:rsidRPr="00675A06" w:rsidRDefault="00667DFE" w:rsidP="00667DF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667DFE" w:rsidRPr="00F15DFC" w14:paraId="6AE24B2E" w14:textId="77777777" w:rsidTr="006B5B7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44E26C" w14:textId="77777777" w:rsidR="00667DFE" w:rsidRPr="00AE04E0" w:rsidRDefault="00667DFE" w:rsidP="006B5B75">
            <w:pPr>
              <w:jc w:val="center"/>
              <w:rPr>
                <w:rFonts w:ascii="Bookman Old Style" w:hAnsi="Bookman Old Style"/>
                <w:b/>
                <w:lang w:val="en-AU"/>
              </w:rPr>
            </w:pPr>
            <w:r w:rsidRPr="00AE04E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7AF20C1"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884596"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667DFE" w:rsidRPr="00F15DFC" w14:paraId="53D281D8"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66B0CB0"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bCs/>
              </w:rPr>
            </w:pPr>
            <w:r w:rsidRPr="00AE04E0">
              <w:rPr>
                <w:rFonts w:ascii="Bookman Old Style" w:hAnsi="Bookman Old Style"/>
                <w:b/>
                <w:bCs/>
              </w:rPr>
              <w:t>Construction Phase</w:t>
            </w:r>
          </w:p>
        </w:tc>
      </w:tr>
      <w:tr w:rsidR="00667DFE" w:rsidRPr="00F15DFC" w14:paraId="2C0F0A34" w14:textId="77777777" w:rsidTr="006B5B7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DCC275D" w14:textId="77777777" w:rsidR="00667DFE" w:rsidRPr="00AE04E0" w:rsidRDefault="00667DFE" w:rsidP="006B5B75">
            <w:pPr>
              <w:ind w:left="-7"/>
              <w:rPr>
                <w:rFonts w:ascii="Bookman Old Style" w:hAnsi="Bookman Old Style"/>
                <w:bCs/>
              </w:rPr>
            </w:pPr>
            <w:r w:rsidRPr="00AE04E0">
              <w:rPr>
                <w:rFonts w:ascii="Bookman Old Style" w:hAnsi="Bookman Old Style"/>
                <w:bCs/>
              </w:rPr>
              <w:t>A.1 Site Development including minor excavation, Delivery of Construction Materials and Construction of Buildings</w:t>
            </w:r>
          </w:p>
        </w:tc>
      </w:tr>
      <w:tr w:rsidR="00667DFE" w:rsidRPr="00F15DFC" w14:paraId="75E8AF97" w14:textId="77777777" w:rsidTr="006B5B75">
        <w:trPr>
          <w:jc w:val="center"/>
        </w:trPr>
        <w:tc>
          <w:tcPr>
            <w:tcW w:w="2875" w:type="dxa"/>
            <w:tcBorders>
              <w:left w:val="single" w:sz="4" w:space="0" w:color="auto"/>
              <w:right w:val="single" w:sz="4" w:space="0" w:color="auto"/>
            </w:tcBorders>
          </w:tcPr>
          <w:p w14:paraId="58074A8D"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2AC3DF03"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tc>
        <w:tc>
          <w:tcPr>
            <w:tcW w:w="2165" w:type="dxa"/>
            <w:tcBorders>
              <w:top w:val="single" w:sz="4" w:space="0" w:color="auto"/>
              <w:left w:val="single" w:sz="4" w:space="0" w:color="auto"/>
              <w:bottom w:val="single" w:sz="4" w:space="0" w:color="auto"/>
              <w:right w:val="single" w:sz="4" w:space="0" w:color="auto"/>
            </w:tcBorders>
          </w:tcPr>
          <w:p w14:paraId="374F3D1F"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 siltation of nearby bodies of water</w:t>
            </w:r>
          </w:p>
        </w:tc>
      </w:tr>
      <w:tr w:rsidR="00667DFE" w:rsidRPr="00F15DFC" w14:paraId="31F7DDF1" w14:textId="77777777" w:rsidTr="006B5B75">
        <w:trPr>
          <w:jc w:val="center"/>
        </w:trPr>
        <w:tc>
          <w:tcPr>
            <w:tcW w:w="2875" w:type="dxa"/>
            <w:tcBorders>
              <w:left w:val="single" w:sz="4" w:space="0" w:color="auto"/>
              <w:right w:val="single" w:sz="4" w:space="0" w:color="auto"/>
            </w:tcBorders>
            <w:hideMark/>
          </w:tcPr>
          <w:p w14:paraId="7AA5322E"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2E831881" w14:textId="77777777" w:rsidR="00667DFE" w:rsidRPr="00F15DFC" w:rsidRDefault="00667DFE" w:rsidP="00667DFE">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64FE833"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28BD679"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FDA29" w14:textId="77777777" w:rsidR="00667DFE" w:rsidRPr="00F15DFC" w:rsidRDefault="00667DFE" w:rsidP="00667DFE">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6A5160FC" w14:textId="77777777" w:rsidR="00667DFE" w:rsidRPr="00F15DFC" w:rsidRDefault="00667DFE"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4F029AC2" w14:textId="77777777" w:rsidR="00667DFE" w:rsidRPr="00F15DFC" w:rsidRDefault="00667DFE" w:rsidP="006B5B75">
            <w:pPr>
              <w:ind w:left="-7"/>
              <w:rPr>
                <w:rFonts w:ascii="Bookman Old Style" w:hAnsi="Bookman Old Style"/>
                <w:b/>
                <w:bCs/>
              </w:rPr>
            </w:pPr>
            <w:r w:rsidRPr="00F15DFC">
              <w:rPr>
                <w:rFonts w:ascii="Bookman Old Style" w:hAnsi="Bookman Old Style"/>
              </w:rPr>
              <w:t>100% no discharge of domestic wastewater to nearby bodies of water</w:t>
            </w:r>
          </w:p>
        </w:tc>
      </w:tr>
      <w:tr w:rsidR="00667DFE" w:rsidRPr="00F15DFC" w14:paraId="0F9F30FC" w14:textId="77777777" w:rsidTr="006B5B75">
        <w:trPr>
          <w:jc w:val="center"/>
        </w:trPr>
        <w:tc>
          <w:tcPr>
            <w:tcW w:w="2875" w:type="dxa"/>
            <w:tcBorders>
              <w:left w:val="single" w:sz="4" w:space="0" w:color="auto"/>
              <w:right w:val="single" w:sz="4" w:space="0" w:color="auto"/>
            </w:tcBorders>
          </w:tcPr>
          <w:p w14:paraId="0D0A3BBF"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5CA2D604"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rPr>
            </w:pPr>
            <w:r w:rsidRPr="00F15DFC">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6DF94A2A" w14:textId="77777777" w:rsidR="00667DFE" w:rsidRPr="00F15DFC" w:rsidRDefault="00667DFE" w:rsidP="006B5B75">
            <w:pPr>
              <w:ind w:left="-7"/>
              <w:rPr>
                <w:rFonts w:ascii="Bookman Old Style" w:hAnsi="Bookman Old Style"/>
              </w:rPr>
            </w:pPr>
            <w:r w:rsidRPr="00F15DFC">
              <w:rPr>
                <w:rFonts w:ascii="Bookman Old Style" w:hAnsi="Bookman Old Style"/>
                <w:bCs/>
              </w:rPr>
              <w:t>100% no dust generation</w:t>
            </w:r>
          </w:p>
        </w:tc>
      </w:tr>
      <w:tr w:rsidR="00667DFE" w:rsidRPr="00F15DFC" w14:paraId="247310C9" w14:textId="77777777" w:rsidTr="006B5B75">
        <w:trPr>
          <w:jc w:val="center"/>
        </w:trPr>
        <w:tc>
          <w:tcPr>
            <w:tcW w:w="2875" w:type="dxa"/>
            <w:tcBorders>
              <w:left w:val="single" w:sz="4" w:space="0" w:color="auto"/>
              <w:right w:val="single" w:sz="4" w:space="0" w:color="auto"/>
            </w:tcBorders>
          </w:tcPr>
          <w:p w14:paraId="6926F39C"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165C8D21"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lang w:val="en-PH"/>
              </w:rPr>
            </w:pPr>
            <w:r w:rsidRPr="00F15DFC">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779EDC37" w14:textId="77777777" w:rsidR="00667DFE" w:rsidRPr="00F15DFC" w:rsidRDefault="00667DFE" w:rsidP="006B5B75">
            <w:pPr>
              <w:ind w:left="-7"/>
              <w:rPr>
                <w:rFonts w:ascii="Bookman Old Style" w:hAnsi="Bookman Old Style"/>
                <w:bCs/>
              </w:rPr>
            </w:pPr>
            <w:r w:rsidRPr="00F15DFC">
              <w:rPr>
                <w:rFonts w:ascii="Bookman Old Style" w:hAnsi="Bookman Old Style"/>
                <w:lang w:val="en-AU"/>
              </w:rPr>
              <w:t>100% Noise within standard</w:t>
            </w:r>
          </w:p>
        </w:tc>
      </w:tr>
      <w:tr w:rsidR="00667DFE" w:rsidRPr="00F15DFC" w14:paraId="4708C104" w14:textId="77777777" w:rsidTr="006B5B75">
        <w:trPr>
          <w:jc w:val="center"/>
        </w:trPr>
        <w:tc>
          <w:tcPr>
            <w:tcW w:w="2875" w:type="dxa"/>
            <w:tcBorders>
              <w:left w:val="single" w:sz="4" w:space="0" w:color="auto"/>
              <w:right w:val="single" w:sz="4" w:space="0" w:color="auto"/>
            </w:tcBorders>
          </w:tcPr>
          <w:p w14:paraId="6D57AA96"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573825D7" w14:textId="77777777" w:rsidR="00667DFE" w:rsidRPr="00F15DFC" w:rsidRDefault="00667DFE" w:rsidP="00667DFE">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201091EF"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36BB35B9"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Noise within standards</w:t>
            </w:r>
          </w:p>
        </w:tc>
      </w:tr>
      <w:tr w:rsidR="00667DFE" w:rsidRPr="00F15DFC" w14:paraId="796045DD" w14:textId="77777777" w:rsidTr="006B5B75">
        <w:trPr>
          <w:jc w:val="center"/>
        </w:trPr>
        <w:tc>
          <w:tcPr>
            <w:tcW w:w="2875" w:type="dxa"/>
            <w:tcBorders>
              <w:left w:val="single" w:sz="4" w:space="0" w:color="auto"/>
              <w:right w:val="single" w:sz="4" w:space="0" w:color="auto"/>
            </w:tcBorders>
          </w:tcPr>
          <w:p w14:paraId="35E182E2"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766D612" w14:textId="77777777" w:rsidR="00667DFE" w:rsidRPr="00F15DFC" w:rsidRDefault="00667DFE" w:rsidP="006B5B75">
            <w:pPr>
              <w:contextualSpacing/>
            </w:pPr>
            <w:r w:rsidRPr="00F15DFC">
              <w:rPr>
                <w:rFonts w:ascii="Bookman Old Style" w:eastAsia="Bookman Old Style" w:hAnsi="Bookman Old Style" w:cs="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2F2F2C55" w14:textId="77777777" w:rsidR="00667DFE" w:rsidRPr="00F15DFC" w:rsidRDefault="00667DFE" w:rsidP="006B5B75">
            <w:pPr>
              <w:contextualSpacing/>
            </w:pPr>
          </w:p>
          <w:p w14:paraId="3FC490C5" w14:textId="77777777" w:rsidR="00667DFE" w:rsidRPr="00F15DFC" w:rsidRDefault="00667DFE" w:rsidP="006B5B75">
            <w:pPr>
              <w:contextualSpacing/>
            </w:pPr>
            <w:r w:rsidRPr="00F15DFC">
              <w:rPr>
                <w:rFonts w:ascii="Bookman Old Style" w:eastAsia="Bookman Old Style" w:hAnsi="Bookman Old Style" w:cs="Bookman Old Style"/>
                <w:lang w:val="en-AU"/>
              </w:rPr>
              <w:t>Spoil materials will be hauled by third party hauler with approved permit/clearance from LGU or the proponent should identify disposal sites (with geographical coordinates)</w:t>
            </w:r>
          </w:p>
          <w:p w14:paraId="72F2B1E0" w14:textId="77777777" w:rsidR="00667DFE" w:rsidRPr="00F15DFC" w:rsidRDefault="00667DFE" w:rsidP="006B5B75">
            <w:pPr>
              <w:contextualSpacing/>
              <w:rPr>
                <w:rFonts w:ascii="Bookman Old Style" w:hAnsi="Bookman Old Style"/>
              </w:rPr>
            </w:pPr>
          </w:p>
          <w:p w14:paraId="639ED62F" w14:textId="77777777" w:rsidR="00667DFE" w:rsidRPr="00F15DFC" w:rsidRDefault="00667DFE" w:rsidP="006B5B75">
            <w:pPr>
              <w:contextualSpacing/>
            </w:pPr>
            <w:r w:rsidRPr="00F15DFC">
              <w:rPr>
                <w:rFonts w:ascii="Bookman Old Style" w:hAnsi="Bookman Old Style"/>
              </w:rPr>
              <w:t>Trucks shall be thoroughly washed before leaving the project site to avoid the transfer of mud/dirt in the road</w:t>
            </w:r>
          </w:p>
          <w:p w14:paraId="5F8BB3FF" w14:textId="77777777" w:rsidR="00667DFE" w:rsidRPr="00F15DFC" w:rsidRDefault="00667DFE" w:rsidP="006B5B75">
            <w:pPr>
              <w:contextualSpacing/>
            </w:pPr>
          </w:p>
          <w:p w14:paraId="0D851F32" w14:textId="77777777" w:rsidR="00667DFE" w:rsidRPr="00F15DFC" w:rsidRDefault="00667DFE" w:rsidP="006B5B75">
            <w:pPr>
              <w:contextualSpacing/>
              <w:rPr>
                <w:rFonts w:ascii="Bookman Old Style" w:eastAsia="Bookman Old Style" w:hAnsi="Bookman Old Style" w:cs="Bookman Old Style"/>
              </w:rPr>
            </w:pPr>
            <w:r w:rsidRPr="00F15DFC">
              <w:rPr>
                <w:rFonts w:ascii="Bookman Old Style" w:eastAsia="Bookman Old Style" w:hAnsi="Bookman Old Style" w:cs="Bookman Old Style"/>
                <w:lang w:val="en-AU"/>
              </w:rPr>
              <w:t>Use of spoils as fill materials in lower areas subject to the approval of LGU</w:t>
            </w:r>
          </w:p>
          <w:p w14:paraId="470A87AC" w14:textId="77777777" w:rsidR="00667DFE" w:rsidRPr="00F15DFC" w:rsidRDefault="00667DFE" w:rsidP="006B5B75">
            <w:pPr>
              <w:contextualSpacing/>
            </w:pPr>
          </w:p>
        </w:tc>
        <w:tc>
          <w:tcPr>
            <w:tcW w:w="2165" w:type="dxa"/>
            <w:tcBorders>
              <w:top w:val="single" w:sz="4" w:space="0" w:color="auto"/>
              <w:left w:val="single" w:sz="4" w:space="0" w:color="auto"/>
              <w:bottom w:val="single" w:sz="4" w:space="0" w:color="auto"/>
              <w:right w:val="single" w:sz="4" w:space="0" w:color="auto"/>
            </w:tcBorders>
          </w:tcPr>
          <w:p w14:paraId="7A03A866" w14:textId="77777777" w:rsidR="00667DFE" w:rsidRPr="00F15DFC" w:rsidRDefault="00667DFE" w:rsidP="006B5B75">
            <w:pPr>
              <w:ind w:left="-7"/>
              <w:rPr>
                <w:rFonts w:ascii="Bookman Old Style" w:hAnsi="Bookman Old Style"/>
              </w:rPr>
            </w:pPr>
            <w:r w:rsidRPr="00F15DFC">
              <w:rPr>
                <w:rFonts w:ascii="Bookman Old Style" w:hAnsi="Bookman Old Style"/>
                <w:bCs/>
              </w:rPr>
              <w:t xml:space="preserve">100% no spoil materials will be left </w:t>
            </w:r>
            <w:proofErr w:type="gramStart"/>
            <w:r w:rsidRPr="00F15DFC">
              <w:rPr>
                <w:rFonts w:ascii="Bookman Old Style" w:hAnsi="Bookman Old Style"/>
                <w:bCs/>
              </w:rPr>
              <w:t>unattended</w:t>
            </w:r>
            <w:proofErr w:type="gramEnd"/>
            <w:r w:rsidRPr="00F15DFC">
              <w:rPr>
                <w:rFonts w:ascii="Bookman Old Style" w:hAnsi="Bookman Old Style"/>
                <w:bCs/>
              </w:rPr>
              <w:t xml:space="preserve"> and no mud/dirt will be transferred in the road</w:t>
            </w:r>
          </w:p>
        </w:tc>
      </w:tr>
      <w:tr w:rsidR="00667DFE" w:rsidRPr="00F15DFC" w14:paraId="6F8B7EF0" w14:textId="77777777" w:rsidTr="006B5B75">
        <w:trPr>
          <w:jc w:val="center"/>
        </w:trPr>
        <w:tc>
          <w:tcPr>
            <w:tcW w:w="2875" w:type="dxa"/>
            <w:tcBorders>
              <w:left w:val="single" w:sz="4" w:space="0" w:color="auto"/>
              <w:right w:val="single" w:sz="4" w:space="0" w:color="auto"/>
            </w:tcBorders>
            <w:vAlign w:val="center"/>
          </w:tcPr>
          <w:p w14:paraId="7D653661"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EE41443"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7EEA0CE7" w14:textId="77777777" w:rsidR="00667DFE" w:rsidRPr="00F15DFC" w:rsidRDefault="00667DFE" w:rsidP="00667DFE">
            <w:pPr>
              <w:pStyle w:val="ListParagraph"/>
              <w:numPr>
                <w:ilvl w:val="0"/>
                <w:numId w:val="25"/>
              </w:numPr>
              <w:spacing w:after="0" w:line="240" w:lineRule="auto"/>
              <w:ind w:left="360"/>
              <w:rPr>
                <w:rFonts w:ascii="Bookman Old Style" w:hAnsi="Bookman Old Style"/>
                <w:bCs/>
              </w:rPr>
            </w:pPr>
            <w:r w:rsidRPr="00F15DFC">
              <w:rPr>
                <w:rFonts w:ascii="Bookman Old Style" w:hAnsi="Bookman Old Style"/>
              </w:rPr>
              <w:t>Hauling of construction debris by 3</w:t>
            </w:r>
            <w:r w:rsidRPr="00F15DFC">
              <w:rPr>
                <w:rFonts w:ascii="Bookman Old Style" w:hAnsi="Bookman Old Style"/>
                <w:vertAlign w:val="superscript"/>
              </w:rPr>
              <w:t>rd</w:t>
            </w:r>
            <w:r w:rsidRPr="00F15DFC">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73FDED74" w14:textId="77777777" w:rsidR="00667DFE" w:rsidRPr="00F15DFC" w:rsidRDefault="00667DFE" w:rsidP="006B5B75">
            <w:pPr>
              <w:ind w:left="-7"/>
              <w:rPr>
                <w:rFonts w:ascii="Bookman Old Style" w:hAnsi="Bookman Old Style"/>
                <w:bCs/>
              </w:rPr>
            </w:pPr>
            <w:r w:rsidRPr="00F15DFC">
              <w:rPr>
                <w:rFonts w:ascii="Bookman Old Style" w:hAnsi="Bookman Old Style"/>
              </w:rPr>
              <w:t>100% collected/hauled construction debris</w:t>
            </w:r>
          </w:p>
        </w:tc>
      </w:tr>
      <w:tr w:rsidR="00667DFE" w:rsidRPr="00F15DFC" w14:paraId="7C4CB586" w14:textId="77777777" w:rsidTr="006B5B75">
        <w:trPr>
          <w:jc w:val="center"/>
        </w:trPr>
        <w:tc>
          <w:tcPr>
            <w:tcW w:w="2875" w:type="dxa"/>
            <w:tcBorders>
              <w:left w:val="single" w:sz="4" w:space="0" w:color="auto"/>
              <w:right w:val="single" w:sz="4" w:space="0" w:color="auto"/>
            </w:tcBorders>
            <w:vAlign w:val="center"/>
          </w:tcPr>
          <w:p w14:paraId="5591AA82"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504717A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storage for hazardous wastes with proper labelling</w:t>
            </w:r>
          </w:p>
          <w:p w14:paraId="5263B7D0"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568F8559"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compliance to RA 6969 </w:t>
            </w:r>
          </w:p>
          <w:p w14:paraId="5AFB788E" w14:textId="77777777" w:rsidR="00667DFE" w:rsidRPr="00F15DFC" w:rsidRDefault="00667DFE" w:rsidP="006B5B75">
            <w:pPr>
              <w:ind w:left="-7"/>
              <w:rPr>
                <w:rFonts w:ascii="Bookman Old Style" w:hAnsi="Bookman Old Style"/>
              </w:rPr>
            </w:pPr>
          </w:p>
        </w:tc>
      </w:tr>
      <w:tr w:rsidR="00667DFE" w:rsidRPr="00F15DFC" w14:paraId="25FD1A4B"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5DCE2FF"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lang w:val="en-AU"/>
              </w:rPr>
            </w:pPr>
            <w:r w:rsidRPr="00AE04E0">
              <w:rPr>
                <w:rFonts w:ascii="Bookman Old Style" w:hAnsi="Bookman Old Style"/>
                <w:b/>
                <w:lang w:val="en-AU"/>
              </w:rPr>
              <w:t xml:space="preserve">Operational Phase </w:t>
            </w:r>
          </w:p>
        </w:tc>
      </w:tr>
      <w:tr w:rsidR="00667DFE" w:rsidRPr="00F15DFC" w14:paraId="1993A048" w14:textId="77777777" w:rsidTr="006B5B7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79E677EC" w14:textId="77777777" w:rsidR="00667DFE" w:rsidRPr="00AE04E0" w:rsidRDefault="00667DFE" w:rsidP="006B5B75">
            <w:pPr>
              <w:ind w:left="-7"/>
              <w:rPr>
                <w:rFonts w:ascii="Bookman Old Style" w:hAnsi="Bookman Old Style"/>
              </w:rPr>
            </w:pPr>
            <w:r w:rsidRPr="00AE04E0">
              <w:rPr>
                <w:rFonts w:ascii="Bookman Old Style" w:hAnsi="Bookman Old Style"/>
              </w:rPr>
              <w:t>B.1 Operation and maintenance of facilities</w:t>
            </w:r>
          </w:p>
        </w:tc>
      </w:tr>
      <w:tr w:rsidR="00667DFE" w:rsidRPr="00F15DFC" w14:paraId="66F81878" w14:textId="77777777" w:rsidTr="006B5B75">
        <w:trPr>
          <w:trHeight w:val="854"/>
          <w:jc w:val="center"/>
        </w:trPr>
        <w:tc>
          <w:tcPr>
            <w:tcW w:w="2875" w:type="dxa"/>
            <w:tcBorders>
              <w:left w:val="single" w:sz="4" w:space="0" w:color="auto"/>
              <w:right w:val="single" w:sz="4" w:space="0" w:color="auto"/>
            </w:tcBorders>
          </w:tcPr>
          <w:p w14:paraId="4F78B442" w14:textId="77777777" w:rsidR="00667DFE" w:rsidRPr="00AE04E0" w:rsidRDefault="00667DFE" w:rsidP="006B5B75">
            <w:pPr>
              <w:snapToGrid w:val="0"/>
              <w:rPr>
                <w:rFonts w:ascii="Bookman Old Style" w:hAnsi="Bookman Old Style"/>
              </w:rPr>
            </w:pPr>
            <w:r w:rsidRPr="00AE04E0">
              <w:rPr>
                <w:rFonts w:ascii="Bookman Old Style" w:hAnsi="Bookman Old Style"/>
              </w:rPr>
              <w:t xml:space="preserve">Contamination of surface water from domestic wastewater </w:t>
            </w:r>
          </w:p>
          <w:p w14:paraId="64A83A77" w14:textId="77777777" w:rsidR="00667DFE" w:rsidRPr="00AE04E0" w:rsidRDefault="00667DFE" w:rsidP="006B5B7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24D7D60D" w14:textId="77777777" w:rsidR="00667DFE" w:rsidRPr="00F15DFC" w:rsidRDefault="00667DFE" w:rsidP="006B5B75">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073B7D01"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desludging by third party contractor (the contractor must have a valid discharge permit </w:t>
            </w:r>
            <w:r w:rsidRPr="00F15DFC">
              <w:rPr>
                <w:rFonts w:ascii="Bookman Old Style" w:hAnsi="Bookman Old Style"/>
                <w:lang w:val="en-AU"/>
              </w:rPr>
              <w:lastRenderedPageBreak/>
              <w:t xml:space="preserve">of its treatment facility).  </w:t>
            </w:r>
          </w:p>
          <w:p w14:paraId="10373F65"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287C9BA"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at least 23.52 cubic meter per day WTF capacity shall be installed and operated </w:t>
            </w:r>
          </w:p>
        </w:tc>
        <w:tc>
          <w:tcPr>
            <w:tcW w:w="2165" w:type="dxa"/>
            <w:tcBorders>
              <w:top w:val="single" w:sz="4" w:space="0" w:color="auto"/>
              <w:left w:val="single" w:sz="4" w:space="0" w:color="auto"/>
              <w:bottom w:val="single" w:sz="4" w:space="0" w:color="auto"/>
              <w:right w:val="single" w:sz="4" w:space="0" w:color="auto"/>
            </w:tcBorders>
          </w:tcPr>
          <w:p w14:paraId="1E52BBB7" w14:textId="77777777" w:rsidR="00667DFE" w:rsidRPr="00F15DFC" w:rsidRDefault="00667DFE" w:rsidP="006B5B75">
            <w:pPr>
              <w:ind w:left="-7"/>
              <w:rPr>
                <w:rFonts w:ascii="Bookman Old Style" w:hAnsi="Bookman Old Style"/>
              </w:rPr>
            </w:pPr>
            <w:r w:rsidRPr="00F15DFC">
              <w:rPr>
                <w:rFonts w:ascii="Bookman Old Style" w:hAnsi="Bookman Old Style"/>
              </w:rPr>
              <w:lastRenderedPageBreak/>
              <w:t>100% conformance to effluent standards</w:t>
            </w:r>
          </w:p>
        </w:tc>
      </w:tr>
      <w:tr w:rsidR="00667DFE" w:rsidRPr="00F15DFC" w14:paraId="778EBC32" w14:textId="77777777" w:rsidTr="006B5B7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56CFAE40" w14:textId="77777777" w:rsidR="00667DFE" w:rsidRPr="00AE04E0" w:rsidRDefault="00667DFE" w:rsidP="006B5B75">
            <w:pPr>
              <w:rPr>
                <w:rFonts w:ascii="Bookman Old Style" w:hAnsi="Bookman Old Style"/>
              </w:rPr>
            </w:pPr>
            <w:r w:rsidRPr="00AE04E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85CB459"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177FB824"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an MRF including composting area</w:t>
            </w:r>
          </w:p>
          <w:p w14:paraId="19C7EFA8"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Ensure the use of garbage chute for efficient collection and disposal (if applicable)</w:t>
            </w:r>
          </w:p>
          <w:p w14:paraId="2641CAD0" w14:textId="77777777" w:rsidR="00667DFE" w:rsidRPr="00F15DFC" w:rsidRDefault="00667DFE" w:rsidP="006B5B75">
            <w:pPr>
              <w:pStyle w:val="ListParagraph"/>
              <w:widowControl w:val="0"/>
              <w:ind w:left="360"/>
              <w:rPr>
                <w:rFonts w:ascii="Bookman Old Style" w:hAnsi="Bookman Old Style"/>
                <w:lang w:val="en-AU"/>
              </w:rPr>
            </w:pPr>
          </w:p>
          <w:p w14:paraId="450E4BAE"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07A1BF1" w14:textId="77777777" w:rsidR="00667DFE" w:rsidRPr="00F15DFC" w:rsidRDefault="00667DFE" w:rsidP="006B5B75">
            <w:pPr>
              <w:ind w:left="-7"/>
              <w:rPr>
                <w:rFonts w:ascii="Bookman Old Style" w:hAnsi="Bookman Old Style"/>
              </w:rPr>
            </w:pPr>
            <w:r w:rsidRPr="00F15DFC">
              <w:rPr>
                <w:rFonts w:ascii="Bookman Old Style" w:hAnsi="Bookman Old Style"/>
              </w:rPr>
              <w:t>100% conformance to RA 9003</w:t>
            </w:r>
          </w:p>
        </w:tc>
      </w:tr>
      <w:tr w:rsidR="00667DFE" w:rsidRPr="00F15DFC" w14:paraId="47DE7DDB" w14:textId="77777777" w:rsidTr="006B5B75">
        <w:trPr>
          <w:trHeight w:val="854"/>
          <w:jc w:val="center"/>
        </w:trPr>
        <w:tc>
          <w:tcPr>
            <w:tcW w:w="2875" w:type="dxa"/>
            <w:tcBorders>
              <w:left w:val="single" w:sz="4" w:space="0" w:color="auto"/>
              <w:right w:val="single" w:sz="4" w:space="0" w:color="auto"/>
            </w:tcBorders>
          </w:tcPr>
          <w:p w14:paraId="39D6CD97" w14:textId="77777777" w:rsidR="00667DFE" w:rsidRPr="00AE04E0" w:rsidRDefault="00667DFE" w:rsidP="006B5B75">
            <w:pPr>
              <w:rPr>
                <w:rFonts w:ascii="Bookman Old Style" w:hAnsi="Bookman Old Style"/>
                <w:lang w:val="en-AU"/>
              </w:rPr>
            </w:pPr>
            <w:r w:rsidRPr="00AE04E0">
              <w:rPr>
                <w:rFonts w:ascii="Bookman Old Style" w:hAnsi="Bookman Old Style"/>
                <w:lang w:val="en-AU"/>
              </w:rPr>
              <w:t>Degradation of air quality due to use of generator set</w:t>
            </w:r>
            <w:r w:rsidRPr="00AE04E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0099E46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2ADC5FB8" w14:textId="77777777" w:rsidR="00667DFE" w:rsidRPr="00F15DFC" w:rsidRDefault="00667DFE" w:rsidP="006B5B75">
            <w:pPr>
              <w:ind w:left="-7"/>
              <w:jc w:val="both"/>
              <w:rPr>
                <w:rFonts w:ascii="Bookman Old Style" w:hAnsi="Bookman Old Style"/>
              </w:rPr>
            </w:pPr>
            <w:r w:rsidRPr="00F15DFC">
              <w:rPr>
                <w:rFonts w:ascii="Bookman Old Style" w:hAnsi="Bookman Old Style"/>
              </w:rPr>
              <w:t>100% compliance to RA 8749</w:t>
            </w:r>
          </w:p>
          <w:p w14:paraId="6350EBF0" w14:textId="77777777" w:rsidR="00667DFE" w:rsidRPr="00F15DFC" w:rsidRDefault="00667DFE" w:rsidP="006B5B75">
            <w:pPr>
              <w:ind w:left="-7"/>
              <w:rPr>
                <w:rFonts w:ascii="Bookman Old Style" w:hAnsi="Bookman Old Style"/>
              </w:rPr>
            </w:pPr>
          </w:p>
          <w:p w14:paraId="32783037" w14:textId="77777777" w:rsidR="00667DFE" w:rsidRPr="00F15DFC" w:rsidRDefault="00667DFE" w:rsidP="006B5B75">
            <w:pPr>
              <w:rPr>
                <w:rFonts w:ascii="Bookman Old Style" w:hAnsi="Bookman Old Style"/>
              </w:rPr>
            </w:pPr>
          </w:p>
        </w:tc>
      </w:tr>
      <w:tr w:rsidR="00667DFE" w:rsidRPr="00F15DFC" w14:paraId="753B1748" w14:textId="77777777" w:rsidTr="006B5B75">
        <w:trPr>
          <w:trHeight w:val="854"/>
          <w:jc w:val="center"/>
        </w:trPr>
        <w:tc>
          <w:tcPr>
            <w:tcW w:w="2875" w:type="dxa"/>
            <w:tcBorders>
              <w:left w:val="single" w:sz="4" w:space="0" w:color="auto"/>
              <w:right w:val="single" w:sz="4" w:space="0" w:color="auto"/>
            </w:tcBorders>
          </w:tcPr>
          <w:p w14:paraId="3D8F0629" w14:textId="77777777" w:rsidR="00667DFE" w:rsidRPr="00AE04E0" w:rsidRDefault="00667DFE" w:rsidP="006B5B75">
            <w:pPr>
              <w:rPr>
                <w:rFonts w:ascii="Bookman Old Style" w:hAnsi="Bookman Old Style"/>
              </w:rPr>
            </w:pPr>
            <w:r w:rsidRPr="00AE04E0">
              <w:rPr>
                <w:rFonts w:ascii="Bookman Old Style" w:hAnsi="Bookman Old Style"/>
                <w:lang w:val="en-AU"/>
              </w:rPr>
              <w:t xml:space="preserve">Generation of busted lamps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32EC374D"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2B1247BC"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7756CB10"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compliant to RA 6969 </w:t>
            </w:r>
          </w:p>
          <w:p w14:paraId="57B927DC" w14:textId="77777777" w:rsidR="00667DFE" w:rsidRPr="00F15DFC" w:rsidRDefault="00667DFE" w:rsidP="006B5B75">
            <w:pPr>
              <w:ind w:left="-7"/>
              <w:jc w:val="both"/>
              <w:rPr>
                <w:rFonts w:ascii="Bookman Old Style" w:hAnsi="Bookman Old Style"/>
              </w:rPr>
            </w:pPr>
          </w:p>
        </w:tc>
      </w:tr>
      <w:tr w:rsidR="00667DFE" w:rsidRPr="00F15DFC" w14:paraId="30C8658E" w14:textId="77777777" w:rsidTr="006B5B75">
        <w:trPr>
          <w:trHeight w:val="854"/>
          <w:jc w:val="center"/>
        </w:trPr>
        <w:tc>
          <w:tcPr>
            <w:tcW w:w="2875" w:type="dxa"/>
            <w:tcBorders>
              <w:left w:val="single" w:sz="4" w:space="0" w:color="auto"/>
              <w:right w:val="single" w:sz="4" w:space="0" w:color="auto"/>
            </w:tcBorders>
          </w:tcPr>
          <w:p w14:paraId="76F928BA" w14:textId="77777777" w:rsidR="00667DFE" w:rsidRPr="00AE04E0" w:rsidRDefault="00667DFE" w:rsidP="006B5B75">
            <w:pPr>
              <w:rPr>
                <w:rFonts w:ascii="Bookman Old Style" w:hAnsi="Bookman Old Style"/>
                <w:lang w:val="en-AU"/>
              </w:rPr>
            </w:pPr>
            <w:r w:rsidRPr="00AE04E0">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4F9C6646" w14:textId="77777777" w:rsidR="00667DFE" w:rsidRPr="00F15DFC" w:rsidRDefault="00667DFE" w:rsidP="00667DFE">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0C6B43" w14:textId="77777777" w:rsidR="00667DFE" w:rsidRPr="00F15DFC" w:rsidRDefault="00667DFE" w:rsidP="006B5B75">
            <w:pPr>
              <w:pStyle w:val="ListParagraph"/>
              <w:widowControl w:val="0"/>
              <w:ind w:left="360"/>
              <w:rPr>
                <w:rFonts w:ascii="Bookman Old Style" w:hAnsi="Bookman Old Style" w:cs="Arial"/>
              </w:rPr>
            </w:pPr>
          </w:p>
          <w:p w14:paraId="7D7BCF64"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11D0184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Fecal Coliform</w:t>
            </w:r>
          </w:p>
          <w:p w14:paraId="77412E3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1A97EC6C"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155B44A"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5FF2588B"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p w14:paraId="6F3BA848"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Surfactants</w:t>
            </w:r>
          </w:p>
        </w:tc>
        <w:tc>
          <w:tcPr>
            <w:tcW w:w="2165" w:type="dxa"/>
            <w:tcBorders>
              <w:top w:val="single" w:sz="4" w:space="0" w:color="auto"/>
              <w:left w:val="single" w:sz="4" w:space="0" w:color="auto"/>
              <w:bottom w:val="single" w:sz="4" w:space="0" w:color="auto"/>
              <w:right w:val="single" w:sz="4" w:space="0" w:color="auto"/>
            </w:tcBorders>
          </w:tcPr>
          <w:p w14:paraId="5EB3BF8D" w14:textId="77777777" w:rsidR="00667DFE" w:rsidRPr="00F15DFC" w:rsidRDefault="00667DF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2ECD08E" w14:textId="77777777" w:rsidR="00667DFE" w:rsidRDefault="00667DFE" w:rsidP="00667DFE">
      <w:pPr>
        <w:ind w:left="360"/>
        <w:jc w:val="both"/>
        <w:rPr>
          <w:rFonts w:ascii="Bookman Old Style" w:hAnsi="Bookman Old Style" w:cs="Arial"/>
          <w:b/>
          <w:sz w:val="24"/>
          <w:szCs w:val="24"/>
        </w:rPr>
      </w:pPr>
    </w:p>
    <w:p w14:paraId="22099481" w14:textId="77777777" w:rsidR="00667DFE" w:rsidRPr="00675A06" w:rsidRDefault="00667DFE" w:rsidP="00667DFE">
      <w:pPr>
        <w:numPr>
          <w:ilvl w:val="0"/>
          <w:numId w:val="28"/>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6492E630" w14:textId="77777777" w:rsidR="00667DFE" w:rsidRDefault="00667DFE" w:rsidP="00667DFE">
      <w:pPr>
        <w:spacing w:after="200"/>
        <w:jc w:val="both"/>
        <w:rPr>
          <w:color w:val="000000" w:themeColor="text1"/>
        </w:rPr>
      </w:pPr>
    </w:p>
    <w:p w14:paraId="7295AAA8"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92223E">
        <w:rPr>
          <w:rFonts w:ascii="Bookman Old Style" w:eastAsia="Bookman Old Style" w:hAnsi="Bookman Old Style" w:cs="Bookman Old Style"/>
          <w:sz w:val="24"/>
          <w:szCs w:val="24"/>
        </w:rPr>
        <w:t>Regulations;</w:t>
      </w:r>
      <w:proofErr w:type="gramEnd"/>
      <w:r w:rsidRPr="0092223E">
        <w:rPr>
          <w:rFonts w:ascii="Bookman Old Style" w:eastAsia="Bookman Old Style" w:hAnsi="Bookman Old Style" w:cs="Bookman Old Style"/>
          <w:sz w:val="24"/>
          <w:szCs w:val="24"/>
        </w:rPr>
        <w:t xml:space="preserve"> </w:t>
      </w:r>
    </w:p>
    <w:p w14:paraId="72C0EC75"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w:t>
      </w:r>
      <w:r w:rsidRPr="0092223E">
        <w:rPr>
          <w:rFonts w:ascii="Bookman Old Style" w:eastAsia="Bookman Old Style" w:hAnsi="Bookman Old Style" w:cs="Bookman Old Style"/>
          <w:sz w:val="24"/>
          <w:szCs w:val="24"/>
        </w:rPr>
        <w:lastRenderedPageBreak/>
        <w:t xml:space="preserve">ensure that emissions at all times comply with the DENR standards and with all the provisions of RA 8749, the Philippine Clean Air Act of 1999 and its Implementing Rules and </w:t>
      </w:r>
      <w:proofErr w:type="gramStart"/>
      <w:r w:rsidRPr="0092223E">
        <w:rPr>
          <w:rFonts w:ascii="Bookman Old Style" w:eastAsia="Bookman Old Style" w:hAnsi="Bookman Old Style" w:cs="Bookman Old Style"/>
          <w:sz w:val="24"/>
          <w:szCs w:val="24"/>
        </w:rPr>
        <w:t>Regulations;</w:t>
      </w:r>
      <w:proofErr w:type="gramEnd"/>
    </w:p>
    <w:p w14:paraId="6E3C4767"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92223E">
        <w:rPr>
          <w:rFonts w:ascii="Bookman Old Style" w:eastAsia="Bookman Old Style" w:hAnsi="Bookman Old Style" w:cs="Bookman Old Style"/>
          <w:sz w:val="24"/>
          <w:szCs w:val="24"/>
        </w:rPr>
        <w:t>Regulations;</w:t>
      </w:r>
      <w:proofErr w:type="gramEnd"/>
    </w:p>
    <w:p w14:paraId="198C20D9"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w:t>
      </w:r>
      <w:proofErr w:type="gramStart"/>
      <w:r w:rsidRPr="0092223E">
        <w:rPr>
          <w:rFonts w:ascii="Bookman Old Style" w:eastAsia="Bookman Old Style" w:hAnsi="Bookman Old Style" w:cs="Bookman Old Style"/>
          <w:sz w:val="24"/>
          <w:szCs w:val="24"/>
        </w:rPr>
        <w:t>operate</w:t>
      </w:r>
      <w:proofErr w:type="gramEnd"/>
      <w:r w:rsidRPr="0092223E">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92223E">
        <w:rPr>
          <w:rFonts w:ascii="Bookman Old Style" w:eastAsia="Bookman Old Style" w:hAnsi="Bookman Old Style" w:cs="Bookman Old Style"/>
          <w:sz w:val="24"/>
          <w:szCs w:val="24"/>
        </w:rPr>
        <w:t>Regulations;</w:t>
      </w:r>
      <w:proofErr w:type="gramEnd"/>
    </w:p>
    <w:p w14:paraId="2FD4E3FF" w14:textId="77777777" w:rsidR="00667DFE" w:rsidRPr="0092223E" w:rsidRDefault="00667DFE" w:rsidP="00667DFE">
      <w:pPr>
        <w:widowControl w:val="0"/>
        <w:tabs>
          <w:tab w:val="left" w:pos="720"/>
        </w:tabs>
        <w:jc w:val="both"/>
      </w:pPr>
    </w:p>
    <w:p w14:paraId="153B8C33" w14:textId="77777777" w:rsidR="00667DFE" w:rsidRPr="0092223E" w:rsidRDefault="00667DFE" w:rsidP="00667DFE">
      <w:pPr>
        <w:widowControl w:val="0"/>
        <w:numPr>
          <w:ilvl w:val="0"/>
          <w:numId w:val="29"/>
        </w:numPr>
        <w:spacing w:after="0" w:line="240" w:lineRule="auto"/>
        <w:jc w:val="both"/>
        <w:rPr>
          <w:rFonts w:ascii="Bookman Old Style" w:hAnsi="Bookman Old Style"/>
          <w:sz w:val="24"/>
          <w:szCs w:val="24"/>
        </w:rPr>
      </w:pPr>
      <w:r w:rsidRPr="0092223E">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p w14:paraId="287E3CD9" w14:textId="77777777" w:rsidR="00667DFE" w:rsidRPr="0092223E" w:rsidRDefault="00667DFE" w:rsidP="00667DFE">
      <w:pPr>
        <w:jc w:val="both"/>
        <w:rPr>
          <w:rFonts w:ascii="Bookman Old Style" w:hAnsi="Bookman Old Style"/>
          <w:sz w:val="24"/>
          <w:szCs w:val="24"/>
        </w:rPr>
      </w:pPr>
    </w:p>
    <w:p w14:paraId="0DF10CC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7383EDC1" w14:textId="77777777" w:rsidR="00667DFE" w:rsidRPr="0092223E" w:rsidRDefault="00667DFE" w:rsidP="00667DFE">
      <w:pPr>
        <w:pStyle w:val="ListParagraph"/>
        <w:tabs>
          <w:tab w:val="num" w:pos="810"/>
        </w:tabs>
        <w:ind w:left="1170" w:hanging="810"/>
        <w:jc w:val="both"/>
        <w:rPr>
          <w:rFonts w:ascii="Bookman Old Style" w:hAnsi="Bookman Old Style"/>
          <w:sz w:val="24"/>
          <w:szCs w:val="24"/>
        </w:rPr>
      </w:pPr>
    </w:p>
    <w:p w14:paraId="2744FF8C"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92223E">
        <w:rPr>
          <w:rFonts w:ascii="Bookman Old Style" w:hAnsi="Bookman Old Style"/>
          <w:sz w:val="24"/>
          <w:szCs w:val="24"/>
        </w:rPr>
        <w:t>respectively;</w:t>
      </w:r>
      <w:proofErr w:type="gramEnd"/>
    </w:p>
    <w:p w14:paraId="1D0C7035" w14:textId="77777777" w:rsidR="00667DFE" w:rsidRPr="0092223E" w:rsidRDefault="00667DFE" w:rsidP="00667DFE">
      <w:pPr>
        <w:tabs>
          <w:tab w:val="num" w:pos="810"/>
        </w:tabs>
        <w:jc w:val="both"/>
        <w:rPr>
          <w:strike/>
        </w:rPr>
      </w:pPr>
    </w:p>
    <w:p w14:paraId="01396CA3"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1309525B" w14:textId="77777777" w:rsidR="00667DFE" w:rsidRPr="0092223E" w:rsidRDefault="00667DFE" w:rsidP="00667DFE">
      <w:pPr>
        <w:jc w:val="both"/>
        <w:rPr>
          <w:strike/>
        </w:rPr>
      </w:pPr>
    </w:p>
    <w:p w14:paraId="67A915D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5CB6F76F" w14:textId="77777777" w:rsidR="00667DFE" w:rsidRPr="0092223E" w:rsidRDefault="00667DFE" w:rsidP="00667DFE">
      <w:pPr>
        <w:ind w:left="90"/>
        <w:jc w:val="both"/>
      </w:pPr>
    </w:p>
    <w:p w14:paraId="723F534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92223E">
        <w:rPr>
          <w:rFonts w:ascii="Bookman Old Style" w:eastAsia="Bookman Old Style" w:hAnsi="Bookman Old Style" w:cs="Bookman Old Style"/>
          <w:sz w:val="24"/>
          <w:szCs w:val="24"/>
        </w:rPr>
        <w:t>Philippines;</w:t>
      </w:r>
      <w:proofErr w:type="gramEnd"/>
    </w:p>
    <w:p w14:paraId="026A0770" w14:textId="77777777" w:rsidR="00667DFE" w:rsidRPr="0092223E" w:rsidRDefault="00667DFE" w:rsidP="00667DFE">
      <w:pPr>
        <w:ind w:left="90"/>
        <w:jc w:val="both"/>
      </w:pPr>
    </w:p>
    <w:p w14:paraId="38ABFBED" w14:textId="77777777" w:rsidR="00667DFE" w:rsidRPr="0092223E" w:rsidRDefault="00667DFE" w:rsidP="00667DFE">
      <w:pPr>
        <w:ind w:left="1530" w:firstLine="90"/>
        <w:jc w:val="both"/>
        <w:rPr>
          <w:rFonts w:ascii="Bookman Old Style" w:hAnsi="Bookman Old Style"/>
          <w:sz w:val="24"/>
          <w:szCs w:val="24"/>
        </w:rPr>
      </w:pPr>
    </w:p>
    <w:p w14:paraId="38EC7B55" w14:textId="77777777" w:rsidR="00667DFE" w:rsidRPr="0092223E" w:rsidRDefault="00667DFE" w:rsidP="00667DFE">
      <w:pPr>
        <w:numPr>
          <w:ilvl w:val="0"/>
          <w:numId w:val="28"/>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63443A41" w14:textId="77777777" w:rsidR="00667DFE" w:rsidRPr="0092223E" w:rsidRDefault="00667DFE" w:rsidP="00667DFE">
      <w:pPr>
        <w:jc w:val="both"/>
        <w:rPr>
          <w:rFonts w:ascii="Bookman Old Style" w:hAnsi="Bookman Old Style"/>
          <w:sz w:val="24"/>
          <w:szCs w:val="24"/>
        </w:rPr>
      </w:pPr>
    </w:p>
    <w:p w14:paraId="4B7BA94D" w14:textId="77777777" w:rsidR="00667DFE" w:rsidRPr="0092223E" w:rsidRDefault="00667DFE" w:rsidP="00667DFE">
      <w:pPr>
        <w:pStyle w:val="ListParagraph"/>
        <w:ind w:left="1170"/>
        <w:jc w:val="both"/>
        <w:rPr>
          <w:rFonts w:ascii="Bookman Old Style" w:hAnsi="Bookman Old Style"/>
          <w:sz w:val="24"/>
          <w:szCs w:val="24"/>
        </w:rPr>
      </w:pPr>
    </w:p>
    <w:p w14:paraId="621AD912"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92223E">
        <w:rPr>
          <w:rFonts w:ascii="Bookman Old Style" w:hAnsi="Bookman Old Style"/>
          <w:sz w:val="24"/>
          <w:szCs w:val="24"/>
        </w:rPr>
        <w:t>Agencies;</w:t>
      </w:r>
      <w:proofErr w:type="gramEnd"/>
    </w:p>
    <w:p w14:paraId="3B06692C" w14:textId="77777777" w:rsidR="00667DFE" w:rsidRPr="0092223E" w:rsidRDefault="00667DFE" w:rsidP="00667DFE">
      <w:pPr>
        <w:ind w:left="180"/>
        <w:jc w:val="both"/>
      </w:pPr>
    </w:p>
    <w:p w14:paraId="7FFD8A75"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hAnsi="Bookman Old Style"/>
          <w:sz w:val="24"/>
          <w:szCs w:val="24"/>
        </w:rPr>
        <w:t>Domestic wastewater discharges shall not be allowed for buildings/establishments that only utilize a hygienic septic tank</w:t>
      </w:r>
    </w:p>
    <w:p w14:paraId="3CB5A3AA" w14:textId="77777777" w:rsidR="00667DFE" w:rsidRPr="0092223E" w:rsidRDefault="00667DFE" w:rsidP="00667DFE">
      <w:pPr>
        <w:pStyle w:val="ListParagraph"/>
        <w:ind w:hanging="630"/>
        <w:jc w:val="both"/>
        <w:rPr>
          <w:rFonts w:ascii="Bookman Old Style" w:hAnsi="Bookman Old Style"/>
          <w:sz w:val="24"/>
          <w:szCs w:val="24"/>
        </w:rPr>
      </w:pPr>
    </w:p>
    <w:p w14:paraId="1F547FA9"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92223E">
        <w:rPr>
          <w:rFonts w:ascii="Bookman Old Style" w:hAnsi="Bookman Old Style"/>
          <w:sz w:val="24"/>
          <w:szCs w:val="24"/>
        </w:rPr>
        <w:t>new EIA requirements</w:t>
      </w:r>
      <w:proofErr w:type="gramEnd"/>
      <w:r w:rsidRPr="0092223E">
        <w:rPr>
          <w:rFonts w:ascii="Bookman Old Style" w:hAnsi="Bookman Old Style"/>
          <w:sz w:val="24"/>
          <w:szCs w:val="24"/>
        </w:rPr>
        <w:t>; and</w:t>
      </w:r>
    </w:p>
    <w:p w14:paraId="07B23424" w14:textId="77777777" w:rsidR="00667DFE" w:rsidRPr="0092223E" w:rsidRDefault="00667DFE" w:rsidP="00667DFE">
      <w:pPr>
        <w:pStyle w:val="ListParagraph"/>
        <w:ind w:hanging="630"/>
        <w:rPr>
          <w:rFonts w:ascii="Bookman Old Style" w:hAnsi="Bookman Old Style"/>
          <w:sz w:val="24"/>
          <w:szCs w:val="24"/>
        </w:rPr>
      </w:pPr>
    </w:p>
    <w:p w14:paraId="5A86EFF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In case of transfer of ownership of this Project, these same </w:t>
      </w:r>
      <w:proofErr w:type="gramStart"/>
      <w:r w:rsidRPr="0092223E">
        <w:rPr>
          <w:rFonts w:ascii="Bookman Old Style" w:hAnsi="Bookman Old Style"/>
          <w:sz w:val="24"/>
          <w:szCs w:val="24"/>
        </w:rPr>
        <w:t>conditions</w:t>
      </w:r>
      <w:proofErr w:type="gramEnd"/>
      <w:r w:rsidRPr="0092223E">
        <w:rPr>
          <w:rFonts w:ascii="Bookman Old Style" w:hAnsi="Bookman Old Style"/>
          <w:sz w:val="24"/>
          <w:szCs w:val="24"/>
        </w:rPr>
        <w:t xml:space="preserve"> and restrictions for which written notification must be made by herein grantee to EMB within fifteen (15) working days from such transfer.</w:t>
      </w:r>
    </w:p>
    <w:p w14:paraId="05B0BAFD" w14:textId="77777777" w:rsidR="00667DFE" w:rsidRPr="0092223E" w:rsidRDefault="00667DFE" w:rsidP="00667DFE">
      <w:pPr>
        <w:pStyle w:val="ListParagraph"/>
        <w:rPr>
          <w:rFonts w:ascii="Bookman Old Style" w:hAnsi="Bookman Old Style"/>
          <w:sz w:val="24"/>
          <w:szCs w:val="24"/>
        </w:rPr>
      </w:pPr>
    </w:p>
    <w:p w14:paraId="680230BC" w14:textId="77777777" w:rsidR="00667DFE" w:rsidRPr="0092223E" w:rsidRDefault="00667DFE" w:rsidP="00667DFE">
      <w:pPr>
        <w:ind w:left="7920"/>
        <w:rPr>
          <w:rFonts w:ascii="Bookman Old Style" w:hAnsi="Bookman Old Style"/>
          <w:b/>
          <w:caps/>
          <w:sz w:val="24"/>
          <w:szCs w:val="24"/>
        </w:rPr>
      </w:pPr>
    </w:p>
    <w:p w14:paraId="3714784F" w14:textId="77777777" w:rsidR="00667DFE" w:rsidRPr="0092223E" w:rsidRDefault="00667DFE" w:rsidP="00667DFE">
      <w:pPr>
        <w:ind w:left="7920"/>
        <w:rPr>
          <w:rFonts w:ascii="Bookman Old Style" w:hAnsi="Bookman Old Style"/>
          <w:b/>
          <w:caps/>
          <w:sz w:val="24"/>
          <w:szCs w:val="24"/>
        </w:rPr>
      </w:pPr>
    </w:p>
    <w:p w14:paraId="4A8FE6EC" w14:textId="77777777" w:rsidR="00667DFE" w:rsidRDefault="00667DF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27584AA3" w14:textId="33BF3CE5" w:rsidR="00667DFE" w:rsidRPr="0092223E" w:rsidRDefault="00667DFE" w:rsidP="00667DFE">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01342430" w14:textId="77777777" w:rsidR="00667DFE" w:rsidRPr="0092223E" w:rsidRDefault="00667DFE" w:rsidP="00667DFE">
      <w:pPr>
        <w:ind w:left="7920"/>
        <w:rPr>
          <w:rFonts w:ascii="Bookman Old Style" w:hAnsi="Bookman Old Style"/>
          <w:b/>
          <w:caps/>
          <w:sz w:val="24"/>
          <w:szCs w:val="24"/>
        </w:rPr>
      </w:pPr>
    </w:p>
    <w:p w14:paraId="485CF82A" w14:textId="77777777" w:rsidR="00667DFE" w:rsidRPr="0092223E" w:rsidRDefault="00667DFE" w:rsidP="00667DFE">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31A93BFA" w14:textId="77777777" w:rsidR="00667DFE" w:rsidRPr="0092223E" w:rsidRDefault="00667DFE" w:rsidP="00667DFE">
      <w:pPr>
        <w:widowControl w:val="0"/>
        <w:rPr>
          <w:rFonts w:ascii="Bookman Old Style" w:hAnsi="Bookman Old Style" w:cs="Arial"/>
          <w:sz w:val="24"/>
          <w:szCs w:val="24"/>
        </w:rPr>
      </w:pPr>
    </w:p>
    <w:p w14:paraId="446EA728" w14:textId="77777777" w:rsidR="00667DFE" w:rsidRPr="0092223E" w:rsidRDefault="00667DFE" w:rsidP="00667DFE">
      <w:pPr>
        <w:jc w:val="both"/>
        <w:rPr>
          <w:rFonts w:ascii="Bookman Old Style" w:hAnsi="Bookman Old Style" w:cs="Arial"/>
          <w:sz w:val="24"/>
          <w:szCs w:val="24"/>
        </w:rPr>
      </w:pPr>
      <w:r w:rsidRPr="0092223E">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92223E">
        <w:rPr>
          <w:rFonts w:ascii="Bookman Old Style" w:hAnsi="Bookman Old Style" w:cs="Arial"/>
          <w:sz w:val="24"/>
          <w:szCs w:val="24"/>
        </w:rPr>
        <w:t>environment,  the</w:t>
      </w:r>
      <w:proofErr w:type="gramEnd"/>
      <w:r w:rsidRPr="0092223E">
        <w:rPr>
          <w:rFonts w:ascii="Bookman Old Style" w:hAnsi="Bookman Old Style" w:cs="Arial"/>
          <w:sz w:val="24"/>
          <w:szCs w:val="24"/>
        </w:rPr>
        <w:t xml:space="preserve"> following recommendations are forwarded to the parties and authorities concerned for appropriate action.</w:t>
      </w:r>
    </w:p>
    <w:p w14:paraId="640F925B" w14:textId="77777777" w:rsidR="00667DFE" w:rsidRPr="0092223E" w:rsidRDefault="00667DFE" w:rsidP="00667DF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67DFE" w:rsidRPr="0092223E" w14:paraId="5FE38F98" w14:textId="77777777" w:rsidTr="006B5B75">
        <w:trPr>
          <w:trHeight w:val="215"/>
          <w:jc w:val="center"/>
        </w:trPr>
        <w:tc>
          <w:tcPr>
            <w:tcW w:w="9360" w:type="dxa"/>
            <w:shd w:val="clear" w:color="auto" w:fill="DEEAF6" w:themeFill="accent1" w:themeFillTint="33"/>
            <w:vAlign w:val="center"/>
          </w:tcPr>
          <w:p w14:paraId="446E8B52" w14:textId="77777777" w:rsidR="00667DFE" w:rsidRPr="0092223E" w:rsidRDefault="00667DFE" w:rsidP="006B5B75">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67DFE" w:rsidRPr="0092223E" w14:paraId="3FE20A0E" w14:textId="77777777" w:rsidTr="006B5B75">
        <w:trPr>
          <w:jc w:val="center"/>
        </w:trPr>
        <w:tc>
          <w:tcPr>
            <w:tcW w:w="9360" w:type="dxa"/>
          </w:tcPr>
          <w:p w14:paraId="3808AD02" w14:textId="77777777" w:rsidR="00667DFE" w:rsidRPr="0092223E" w:rsidRDefault="00667DFE" w:rsidP="006B5B75">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67DFE" w:rsidRPr="0092223E" w14:paraId="2A38E308" w14:textId="77777777" w:rsidTr="006B5B75">
        <w:trPr>
          <w:jc w:val="center"/>
        </w:trPr>
        <w:tc>
          <w:tcPr>
            <w:tcW w:w="9360" w:type="dxa"/>
          </w:tcPr>
          <w:p w14:paraId="5DA89D3E" w14:textId="77777777" w:rsidR="00667DFE" w:rsidRPr="0092223E" w:rsidRDefault="00667DFE" w:rsidP="00667DFE">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92223E">
              <w:rPr>
                <w:rFonts w:ascii="Bookman Old Style" w:hAnsi="Bookman Old Style"/>
                <w:sz w:val="24"/>
                <w:szCs w:val="24"/>
              </w:rPr>
              <w:t xml:space="preserve">The proponent shall give priority employment to qualified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Adequate public information for jobs available to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in the affected areas shall be provided</w:t>
            </w:r>
          </w:p>
          <w:p w14:paraId="28A52B6B"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637F5DD1"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283F12BD"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16BEA126"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67DFE" w:rsidRPr="0092223E" w14:paraId="06058251" w14:textId="77777777" w:rsidTr="006B5B75">
        <w:trPr>
          <w:jc w:val="center"/>
        </w:trPr>
        <w:tc>
          <w:tcPr>
            <w:tcW w:w="9360" w:type="dxa"/>
          </w:tcPr>
          <w:p w14:paraId="636A7488"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67DFE" w:rsidRPr="0092223E" w14:paraId="6B186D2B" w14:textId="77777777" w:rsidTr="006B5B75">
        <w:trPr>
          <w:jc w:val="center"/>
        </w:trPr>
        <w:tc>
          <w:tcPr>
            <w:tcW w:w="9360" w:type="dxa"/>
          </w:tcPr>
          <w:p w14:paraId="1C650909" w14:textId="77777777" w:rsidR="00667DFE" w:rsidRPr="0092223E" w:rsidRDefault="00667DFE" w:rsidP="00667DFE">
            <w:pPr>
              <w:pStyle w:val="ListParagraph"/>
              <w:numPr>
                <w:ilvl w:val="0"/>
                <w:numId w:val="4"/>
              </w:numPr>
              <w:spacing w:after="0" w:line="240" w:lineRule="auto"/>
              <w:ind w:left="405" w:hanging="389"/>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67DFE" w:rsidRPr="0092223E" w14:paraId="417322D2" w14:textId="77777777" w:rsidTr="006B5B75">
        <w:trPr>
          <w:jc w:val="center"/>
        </w:trPr>
        <w:tc>
          <w:tcPr>
            <w:tcW w:w="9360" w:type="dxa"/>
          </w:tcPr>
          <w:p w14:paraId="2320EEBA"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67DFE" w:rsidRPr="0092223E" w14:paraId="0786CC4E" w14:textId="77777777" w:rsidTr="006B5B75">
        <w:trPr>
          <w:jc w:val="center"/>
        </w:trPr>
        <w:tc>
          <w:tcPr>
            <w:tcW w:w="9360" w:type="dxa"/>
          </w:tcPr>
          <w:p w14:paraId="790BB68A"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5166CDAF"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6FED8EA9"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667DFE" w:rsidRPr="0092223E" w14:paraId="31D32FC1" w14:textId="77777777" w:rsidTr="006B5B75">
        <w:trPr>
          <w:jc w:val="center"/>
        </w:trPr>
        <w:tc>
          <w:tcPr>
            <w:tcW w:w="9360" w:type="dxa"/>
          </w:tcPr>
          <w:p w14:paraId="595876D2" w14:textId="77777777" w:rsidR="00667DFE" w:rsidRPr="0092223E" w:rsidRDefault="00667DFE" w:rsidP="006B5B75">
            <w:pPr>
              <w:contextualSpacing/>
              <w:rPr>
                <w:rFonts w:ascii="Bookman Old Style" w:eastAsia="Bookman Old Style" w:hAnsi="Bookman Old Style"/>
                <w:b/>
                <w:bCs/>
                <w:spacing w:val="-2"/>
                <w:sz w:val="24"/>
                <w:szCs w:val="24"/>
              </w:rPr>
            </w:pPr>
            <w:r w:rsidRPr="0092223E">
              <w:rPr>
                <w:rFonts w:ascii="Bookman Old Style" w:eastAsia="Bookman Old Style" w:hAnsi="Bookman Old Style"/>
                <w:b/>
                <w:bCs/>
                <w:spacing w:val="-2"/>
                <w:sz w:val="24"/>
                <w:szCs w:val="24"/>
              </w:rPr>
              <w:t>BFP – Bureau of Fire Protection</w:t>
            </w:r>
          </w:p>
        </w:tc>
      </w:tr>
      <w:tr w:rsidR="00667DFE" w:rsidRPr="0092223E" w14:paraId="456CA255" w14:textId="77777777" w:rsidTr="006B5B75">
        <w:trPr>
          <w:jc w:val="center"/>
        </w:trPr>
        <w:tc>
          <w:tcPr>
            <w:tcW w:w="9360" w:type="dxa"/>
          </w:tcPr>
          <w:p w14:paraId="0DDBD44F"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comply with the fire safety protection requirements of the Fire Code of the Philippines</w:t>
            </w:r>
          </w:p>
        </w:tc>
      </w:tr>
      <w:tr w:rsidR="00667DFE" w:rsidRPr="0092223E" w14:paraId="5197ABCB" w14:textId="77777777" w:rsidTr="006B5B75">
        <w:trPr>
          <w:jc w:val="center"/>
        </w:trPr>
        <w:tc>
          <w:tcPr>
            <w:tcW w:w="9360" w:type="dxa"/>
          </w:tcPr>
          <w:p w14:paraId="739C633A" w14:textId="77777777" w:rsidR="00667DFE" w:rsidRPr="0092223E" w:rsidRDefault="00667DFE" w:rsidP="006B5B75">
            <w:pPr>
              <w:contextualSpacing/>
              <w:rPr>
                <w:rFonts w:ascii="Bookman Old Style" w:eastAsia="Bookman Old Style" w:hAnsi="Bookman Old Style"/>
                <w:b/>
                <w:spacing w:val="-2"/>
                <w:sz w:val="24"/>
                <w:szCs w:val="24"/>
              </w:rPr>
            </w:pPr>
            <w:r w:rsidRPr="0092223E">
              <w:rPr>
                <w:rFonts w:ascii="Bookman Old Style" w:eastAsia="Bookman Old Style" w:hAnsi="Bookman Old Style"/>
                <w:b/>
                <w:spacing w:val="-2"/>
                <w:sz w:val="24"/>
                <w:szCs w:val="24"/>
              </w:rPr>
              <w:t>MGB- Mines and Geosciences Bureau</w:t>
            </w:r>
          </w:p>
        </w:tc>
      </w:tr>
      <w:tr w:rsidR="00667DFE" w:rsidRPr="0092223E" w14:paraId="06508A71" w14:textId="77777777" w:rsidTr="006B5B75">
        <w:trPr>
          <w:jc w:val="center"/>
        </w:trPr>
        <w:tc>
          <w:tcPr>
            <w:tcW w:w="9360" w:type="dxa"/>
          </w:tcPr>
          <w:p w14:paraId="42A6712C"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secure a geological verification report (GVR) prior to project implementation</w:t>
            </w:r>
          </w:p>
        </w:tc>
      </w:tr>
      <w:tr w:rsidR="00667DFE" w:rsidRPr="0092223E" w14:paraId="3BB90498" w14:textId="77777777" w:rsidTr="006B5B75">
        <w:trPr>
          <w:jc w:val="center"/>
        </w:trPr>
        <w:tc>
          <w:tcPr>
            <w:tcW w:w="9360" w:type="dxa"/>
          </w:tcPr>
          <w:p w14:paraId="5ADBC247" w14:textId="77777777" w:rsidR="00667DFE" w:rsidRPr="0092223E" w:rsidRDefault="00667DFE" w:rsidP="006B5B75">
            <w:pPr>
              <w:contextualSpacing/>
              <w:rPr>
                <w:rFonts w:ascii="Bookman Old Style" w:eastAsia="Bookman Old Style" w:hAnsi="Bookman Old Style" w:cs="Bookman Old Style"/>
                <w:sz w:val="24"/>
                <w:szCs w:val="24"/>
              </w:rPr>
            </w:pPr>
            <w:r w:rsidRPr="0092223E">
              <w:rPr>
                <w:rFonts w:ascii="Bookman Old Style" w:eastAsia="Bookman Old Style" w:hAnsi="Bookman Old Style" w:cs="Bookman Old Style"/>
                <w:b/>
                <w:bCs/>
                <w:sz w:val="24"/>
                <w:szCs w:val="24"/>
              </w:rPr>
              <w:t>Department of Human Settlements and Urban Development (DHSUD)</w:t>
            </w:r>
          </w:p>
        </w:tc>
      </w:tr>
      <w:tr w:rsidR="00667DFE" w:rsidRPr="0092223E" w14:paraId="3A552428" w14:textId="77777777" w:rsidTr="006B5B75">
        <w:trPr>
          <w:jc w:val="center"/>
        </w:trPr>
        <w:tc>
          <w:tcPr>
            <w:tcW w:w="9360" w:type="dxa"/>
          </w:tcPr>
          <w:p w14:paraId="43F21D26" w14:textId="77777777" w:rsidR="00667DFE" w:rsidRPr="0092223E" w:rsidRDefault="00667DFE" w:rsidP="00667DFE">
            <w:pPr>
              <w:pStyle w:val="ListParagraph"/>
              <w:numPr>
                <w:ilvl w:val="0"/>
                <w:numId w:val="4"/>
              </w:numPr>
              <w:spacing w:after="0" w:line="240" w:lineRule="auto"/>
              <w:contextualSpacing w:val="0"/>
              <w:rPr>
                <w:rFonts w:asciiTheme="minorHAnsi" w:eastAsiaTheme="minorEastAsia" w:hAnsiTheme="minorHAnsi" w:cstheme="minorBidi"/>
                <w:sz w:val="24"/>
                <w:szCs w:val="24"/>
              </w:rPr>
            </w:pPr>
            <w:r w:rsidRPr="0092223E">
              <w:rPr>
                <w:rFonts w:ascii="Bookman Old Style" w:hAnsi="Bookman Old Style"/>
                <w:sz w:val="24"/>
                <w:szCs w:val="24"/>
              </w:rPr>
              <w:t xml:space="preserve">Maintain a 9% open space allocation of the total project area as green area or landscaped area for indigenous or adaptable species of grass, </w:t>
            </w:r>
            <w:proofErr w:type="gramStart"/>
            <w:r w:rsidRPr="0092223E">
              <w:rPr>
                <w:rFonts w:ascii="Bookman Old Style" w:hAnsi="Bookman Old Style"/>
                <w:sz w:val="24"/>
                <w:szCs w:val="24"/>
              </w:rPr>
              <w:t>shrubs</w:t>
            </w:r>
            <w:proofErr w:type="gramEnd"/>
            <w:r w:rsidRPr="0092223E">
              <w:rPr>
                <w:rFonts w:ascii="Bookman Old Style" w:hAnsi="Bookman Old Style"/>
                <w:sz w:val="24"/>
                <w:szCs w:val="24"/>
              </w:rPr>
              <w:t xml:space="preserve"> </w:t>
            </w:r>
            <w:r w:rsidRPr="0092223E">
              <w:rPr>
                <w:rFonts w:ascii="Bookman Old Style" w:hAnsi="Bookman Old Style"/>
                <w:sz w:val="24"/>
                <w:szCs w:val="24"/>
              </w:rPr>
              <w:lastRenderedPageBreak/>
              <w:t>and trees to help in providing more permeable surface as per DENR-EMB Memorandum re: “Open Space Requirement of Environmental Compliance Certificate (ECC) for Land Development Project” dated 16 June 2015 and The Philippine Green Building Code of June 2015.</w:t>
            </w:r>
          </w:p>
        </w:tc>
      </w:tr>
    </w:tbl>
    <w:p w14:paraId="6F58D4D7" w14:textId="77777777" w:rsidR="00667DFE" w:rsidRDefault="00667DFE" w:rsidP="00667DFE">
      <w:pPr>
        <w:tabs>
          <w:tab w:val="left" w:pos="540"/>
        </w:tabs>
        <w:jc w:val="both"/>
      </w:pPr>
    </w:p>
    <w:p w14:paraId="3DEA32CB" w14:textId="77777777" w:rsidR="00667DFE" w:rsidRPr="00B34E06" w:rsidRDefault="00667DFE" w:rsidP="00667DFE">
      <w:pPr>
        <w:tabs>
          <w:tab w:val="left" w:pos="540"/>
        </w:tabs>
        <w:jc w:val="both"/>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69C6A891" w:rsidR="009315C9" w:rsidRDefault="004A2D37"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621369F3" w:rsidR="009315C9" w:rsidRDefault="00AD07F1"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5A4F3AC6" w:rsidR="009315C9" w:rsidRDefault="00AD07F1"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524B" w14:textId="77777777" w:rsidR="003E3F9D" w:rsidRDefault="003E3F9D" w:rsidP="005D0592">
      <w:pPr>
        <w:spacing w:after="0" w:line="240" w:lineRule="auto"/>
      </w:pPr>
      <w:r>
        <w:separator/>
      </w:r>
    </w:p>
  </w:endnote>
  <w:endnote w:type="continuationSeparator" w:id="0">
    <w:p w14:paraId="500A6690" w14:textId="77777777" w:rsidR="003E3F9D" w:rsidRDefault="003E3F9D"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C70B57F" w:rsidR="00AB3A8A" w:rsidRDefault="00AD07F1" w:rsidP="00AB3A8A">
    <w:pPr>
      <w:pStyle w:val="Footer"/>
      <w:tabs>
        <w:tab w:val="clear" w:pos="4680"/>
        <w:tab w:val="clear" w:pos="9360"/>
        <w:tab w:val="left" w:pos="1080"/>
      </w:tabs>
    </w:pPr>
    <w:r>
      <w:t>${</w:t>
    </w:r>
    <w:proofErr w:type="spellStart"/>
    <w:r>
      <w:t>projectname</w:t>
    </w:r>
    <w:proofErr w:type="spellEnd"/>
    <w:r>
      <w:t>}</w:t>
    </w:r>
  </w:p>
  <w:p w14:paraId="3B3AA2C9" w14:textId="4EDF33F9" w:rsidR="00AB3A8A" w:rsidRPr="00E850DA" w:rsidRDefault="00AD07F1"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54E1" w14:textId="77777777" w:rsidR="003E3F9D" w:rsidRDefault="003E3F9D" w:rsidP="005D0592">
      <w:pPr>
        <w:spacing w:after="0" w:line="240" w:lineRule="auto"/>
      </w:pPr>
      <w:r>
        <w:separator/>
      </w:r>
    </w:p>
  </w:footnote>
  <w:footnote w:type="continuationSeparator" w:id="0">
    <w:p w14:paraId="53BAC3AB" w14:textId="77777777" w:rsidR="003E3F9D" w:rsidRDefault="003E3F9D"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0"/>
  </w:num>
  <w:num w:numId="2" w16cid:durableId="1374184714">
    <w:abstractNumId w:val="15"/>
  </w:num>
  <w:num w:numId="3" w16cid:durableId="1373385392">
    <w:abstractNumId w:val="21"/>
  </w:num>
  <w:num w:numId="4" w16cid:durableId="550263541">
    <w:abstractNumId w:val="6"/>
  </w:num>
  <w:num w:numId="5" w16cid:durableId="327365201">
    <w:abstractNumId w:val="4"/>
  </w:num>
  <w:num w:numId="6" w16cid:durableId="401098096">
    <w:abstractNumId w:val="28"/>
  </w:num>
  <w:num w:numId="7" w16cid:durableId="183059433">
    <w:abstractNumId w:val="1"/>
  </w:num>
  <w:num w:numId="8" w16cid:durableId="2098281727">
    <w:abstractNumId w:val="25"/>
  </w:num>
  <w:num w:numId="9" w16cid:durableId="1318805826">
    <w:abstractNumId w:val="27"/>
  </w:num>
  <w:num w:numId="10" w16cid:durableId="473301937">
    <w:abstractNumId w:val="16"/>
  </w:num>
  <w:num w:numId="11" w16cid:durableId="1485581520">
    <w:abstractNumId w:val="24"/>
  </w:num>
  <w:num w:numId="12" w16cid:durableId="1966424466">
    <w:abstractNumId w:val="13"/>
  </w:num>
  <w:num w:numId="13" w16cid:durableId="1575622171">
    <w:abstractNumId w:val="14"/>
  </w:num>
  <w:num w:numId="14" w16cid:durableId="1081366548">
    <w:abstractNumId w:val="19"/>
  </w:num>
  <w:num w:numId="15" w16cid:durableId="852499396">
    <w:abstractNumId w:val="18"/>
  </w:num>
  <w:num w:numId="16" w16cid:durableId="1706054363">
    <w:abstractNumId w:val="11"/>
  </w:num>
  <w:num w:numId="17" w16cid:durableId="1379013106">
    <w:abstractNumId w:val="20"/>
  </w:num>
  <w:num w:numId="18" w16cid:durableId="623194201">
    <w:abstractNumId w:val="23"/>
  </w:num>
  <w:num w:numId="19" w16cid:durableId="1926379030">
    <w:abstractNumId w:val="17"/>
  </w:num>
  <w:num w:numId="20" w16cid:durableId="401174101">
    <w:abstractNumId w:val="8"/>
  </w:num>
  <w:num w:numId="21" w16cid:durableId="87890870">
    <w:abstractNumId w:val="22"/>
  </w:num>
  <w:num w:numId="22" w16cid:durableId="1115751695">
    <w:abstractNumId w:val="9"/>
  </w:num>
  <w:num w:numId="23" w16cid:durableId="1015884533">
    <w:abstractNumId w:val="2"/>
  </w:num>
  <w:num w:numId="24" w16cid:durableId="368839027">
    <w:abstractNumId w:val="26"/>
  </w:num>
  <w:num w:numId="25" w16cid:durableId="819229901">
    <w:abstractNumId w:val="0"/>
  </w:num>
  <w:num w:numId="26" w16cid:durableId="1070348902">
    <w:abstractNumId w:val="7"/>
  </w:num>
  <w:num w:numId="27" w16cid:durableId="460029026">
    <w:abstractNumId w:val="3"/>
  </w:num>
  <w:num w:numId="28" w16cid:durableId="339088069">
    <w:abstractNumId w:val="5"/>
  </w:num>
  <w:num w:numId="29" w16cid:durableId="8844163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5299D"/>
    <w:rsid w:val="00352AE1"/>
    <w:rsid w:val="00375216"/>
    <w:rsid w:val="003861E9"/>
    <w:rsid w:val="00395BE8"/>
    <w:rsid w:val="003A6E88"/>
    <w:rsid w:val="003B4D2F"/>
    <w:rsid w:val="003C5DEB"/>
    <w:rsid w:val="003D19BC"/>
    <w:rsid w:val="003D3EB7"/>
    <w:rsid w:val="003E3F6F"/>
    <w:rsid w:val="003E3F9D"/>
    <w:rsid w:val="003E688E"/>
    <w:rsid w:val="003F554D"/>
    <w:rsid w:val="004050A1"/>
    <w:rsid w:val="00417231"/>
    <w:rsid w:val="00420098"/>
    <w:rsid w:val="00421A27"/>
    <w:rsid w:val="00443AFF"/>
    <w:rsid w:val="00456FC0"/>
    <w:rsid w:val="00490E30"/>
    <w:rsid w:val="00496D07"/>
    <w:rsid w:val="004A2D3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07F1"/>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11</cp:revision>
  <dcterms:created xsi:type="dcterms:W3CDTF">2022-05-11T05:31:00Z</dcterms:created>
  <dcterms:modified xsi:type="dcterms:W3CDTF">2022-06-22T06:53:00Z</dcterms:modified>
</cp:coreProperties>
</file>