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78CDD32" w:rsidR="00B828AC" w:rsidRPr="003F554D" w:rsidRDefault="00A545C3"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24B404D3" w:rsidR="00B828AC" w:rsidRPr="003F554D" w:rsidRDefault="00A545C3"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571FB1B9" w:rsidR="00D745D9" w:rsidRPr="003F554D" w:rsidRDefault="00A545C3"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5743997C"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A545C3">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04C64DD2" w:rsidR="003861E9" w:rsidRPr="005262FB" w:rsidRDefault="00A545C3"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124473AD" w14:textId="15323A61" w:rsidR="00A07CDF" w:rsidRDefault="00A545C3" w:rsidP="00A07CDF">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67165C62" w14:textId="1481FE10" w:rsidR="00A07CDF" w:rsidRDefault="00A07CDF" w:rsidP="00A07CDF">
      <w:pPr>
        <w:spacing w:line="240" w:lineRule="auto"/>
        <w:contextualSpacing/>
        <w:rPr>
          <w:rFonts w:ascii="Bookman Old Style" w:hAnsi="Bookman Old Style"/>
          <w:sz w:val="24"/>
          <w:szCs w:val="24"/>
        </w:rPr>
      </w:pPr>
      <w:r>
        <w:rPr>
          <w:rFonts w:ascii="Bookman Old Style" w:hAnsi="Bookman Old Style"/>
          <w:sz w:val="24"/>
          <w:szCs w:val="24"/>
        </w:rPr>
        <w:t>(</w:t>
      </w:r>
      <w:r w:rsidR="00A545C3">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5C9EF795" w:rsidR="003861E9" w:rsidRPr="00FE60B5" w:rsidRDefault="00A545C3"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01F27172" w:rsidR="003861E9" w:rsidRPr="00C92BE5" w:rsidRDefault="00A545C3"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49704515" w:rsidR="003861E9" w:rsidRPr="005262FB" w:rsidRDefault="00A545C3"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78D00B36" w:rsidR="003861E9" w:rsidRPr="005262FB" w:rsidRDefault="00A545C3"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D0E0070"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A545C3">
        <w:rPr>
          <w:rFonts w:ascii="Bookman Old Style" w:eastAsia="Times New Roman" w:hAnsi="Bookman Old Style"/>
          <w:sz w:val="24"/>
          <w:szCs w:val="24"/>
        </w:rPr>
        <w:t>${</w:t>
      </w:r>
      <w:proofErr w:type="spellStart"/>
      <w:r w:rsidR="00A545C3">
        <w:rPr>
          <w:rFonts w:ascii="Bookman Old Style" w:eastAsia="Times New Roman" w:hAnsi="Bookman Old Style"/>
          <w:sz w:val="24"/>
          <w:szCs w:val="24"/>
        </w:rPr>
        <w:t>projectname</w:t>
      </w:r>
      <w:proofErr w:type="spellEnd"/>
      <w:r w:rsidR="00A545C3">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A545C3">
        <w:rPr>
          <w:rFonts w:ascii="Bookman Old Style" w:eastAsia="Times New Roman" w:hAnsi="Bookman Old Style"/>
          <w:sz w:val="24"/>
          <w:szCs w:val="24"/>
        </w:rPr>
        <w:t>${</w:t>
      </w:r>
      <w:proofErr w:type="spellStart"/>
      <w:r w:rsidR="00A545C3">
        <w:rPr>
          <w:rFonts w:ascii="Bookman Old Style" w:eastAsia="Times New Roman" w:hAnsi="Bookman Old Style"/>
          <w:sz w:val="24"/>
          <w:szCs w:val="24"/>
        </w:rPr>
        <w:t>projectaddress</w:t>
      </w:r>
      <w:proofErr w:type="spellEnd"/>
      <w:r w:rsidR="00A545C3">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0BB10FC3" w:rsidR="003861E9" w:rsidRPr="005262FB" w:rsidRDefault="00A545C3"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0BD5629" w:rsidR="003861E9" w:rsidRPr="005262FB" w:rsidRDefault="00A545C3"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365FB22F" w:rsidR="003861E9" w:rsidRPr="005502FA" w:rsidRDefault="003861E9" w:rsidP="003861E9">
      <w:pPr>
        <w:contextualSpacing/>
        <w:jc w:val="both"/>
      </w:pPr>
      <w:r w:rsidRPr="005502FA">
        <w:t>O.R. No.</w:t>
      </w:r>
      <w:r w:rsidRPr="005502FA">
        <w:tab/>
        <w:t xml:space="preserve">: </w:t>
      </w:r>
      <w:r w:rsidR="00A545C3">
        <w:t>${</w:t>
      </w:r>
      <w:proofErr w:type="spellStart"/>
      <w:r w:rsidR="00A545C3">
        <w:t>ORNumber</w:t>
      </w:r>
      <w:proofErr w:type="spellEnd"/>
      <w:r w:rsidR="00A545C3">
        <w:t>}</w:t>
      </w:r>
    </w:p>
    <w:p w14:paraId="6C7F569B" w14:textId="68A98123" w:rsidR="003861E9" w:rsidRPr="005502FA" w:rsidRDefault="003861E9" w:rsidP="003861E9">
      <w:pPr>
        <w:spacing w:line="240" w:lineRule="auto"/>
        <w:contextualSpacing/>
        <w:jc w:val="both"/>
      </w:pPr>
      <w:r w:rsidRPr="005502FA">
        <w:t>Processing Fee</w:t>
      </w:r>
      <w:r w:rsidRPr="005502FA">
        <w:tab/>
        <w:t xml:space="preserve">: </w:t>
      </w:r>
      <w:r w:rsidR="00A545C3">
        <w:t>${</w:t>
      </w:r>
      <w:proofErr w:type="spellStart"/>
      <w:r w:rsidR="00A545C3">
        <w:t>AmountPaid</w:t>
      </w:r>
      <w:proofErr w:type="spellEnd"/>
      <w:r w:rsidR="00A545C3">
        <w:t>}</w:t>
      </w:r>
    </w:p>
    <w:p w14:paraId="6C2A6195" w14:textId="7A064393" w:rsidR="003861E9" w:rsidRPr="005502FA" w:rsidRDefault="003861E9" w:rsidP="003861E9">
      <w:pPr>
        <w:spacing w:line="240" w:lineRule="auto"/>
        <w:contextualSpacing/>
        <w:jc w:val="both"/>
      </w:pPr>
      <w:r w:rsidRPr="005502FA">
        <w:t>Date</w:t>
      </w:r>
      <w:r w:rsidRPr="005502FA">
        <w:tab/>
      </w:r>
      <w:r w:rsidRPr="005502FA">
        <w:tab/>
        <w:t xml:space="preserve">: </w:t>
      </w:r>
      <w:r w:rsidR="00A545C3">
        <w:t>${</w:t>
      </w:r>
      <w:proofErr w:type="spellStart"/>
      <w:r w:rsidR="00A545C3">
        <w:t>TransactionDate</w:t>
      </w:r>
      <w:proofErr w:type="spellEnd"/>
      <w:r w:rsidR="00A545C3">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3F32C9B" w:rsidR="00D745D9" w:rsidRPr="007505CB" w:rsidRDefault="00A545C3"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4F70C6B0" w:rsidR="00D745D9" w:rsidRPr="007505CB" w:rsidRDefault="00A545C3"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10BDC10D" w:rsidR="00D745D9" w:rsidRPr="007505CB" w:rsidRDefault="00A545C3"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402D95D"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A545C3">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140DDDF0" w:rsidR="008F5FEF" w:rsidRPr="005262FB" w:rsidRDefault="00A545C3"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6C1C10AE"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A545C3">
        <w:rPr>
          <w:rFonts w:ascii="Bookman Old Style" w:eastAsia="Times New Roman" w:hAnsi="Bookman Old Style"/>
          <w:b/>
          <w:sz w:val="24"/>
          <w:szCs w:val="24"/>
        </w:rPr>
        <w:t>${</w:t>
      </w:r>
      <w:proofErr w:type="spellStart"/>
      <w:r w:rsidR="00A545C3">
        <w:rPr>
          <w:rFonts w:ascii="Bookman Old Style" w:eastAsia="Times New Roman" w:hAnsi="Bookman Old Style"/>
          <w:b/>
          <w:sz w:val="24"/>
          <w:szCs w:val="24"/>
        </w:rPr>
        <w:t>proponentname</w:t>
      </w:r>
      <w:proofErr w:type="spellEnd"/>
      <w:r w:rsidR="00A545C3">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A545C3">
        <w:rPr>
          <w:rFonts w:ascii="Bookman Old Style" w:eastAsia="Times New Roman" w:hAnsi="Bookman Old Style"/>
          <w:b/>
          <w:sz w:val="24"/>
          <w:szCs w:val="24"/>
        </w:rPr>
        <w:t>${</w:t>
      </w:r>
      <w:proofErr w:type="spellStart"/>
      <w:r w:rsidR="00A545C3">
        <w:rPr>
          <w:rFonts w:ascii="Bookman Old Style" w:eastAsia="Times New Roman" w:hAnsi="Bookman Old Style"/>
          <w:b/>
          <w:sz w:val="24"/>
          <w:szCs w:val="24"/>
        </w:rPr>
        <w:t>representativedesignation</w:t>
      </w:r>
      <w:proofErr w:type="spellEnd"/>
      <w:r w:rsidR="00A545C3">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A545C3">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A545C3">
        <w:rPr>
          <w:rFonts w:ascii="Bookman Old Style" w:eastAsia="Times New Roman" w:hAnsi="Bookman Old Style"/>
          <w:sz w:val="24"/>
          <w:szCs w:val="24"/>
        </w:rPr>
        <w:t>${</w:t>
      </w:r>
      <w:proofErr w:type="spellStart"/>
      <w:r w:rsidR="00A545C3">
        <w:rPr>
          <w:rFonts w:ascii="Bookman Old Style" w:eastAsia="Times New Roman" w:hAnsi="Bookman Old Style"/>
          <w:sz w:val="24"/>
          <w:szCs w:val="24"/>
        </w:rPr>
        <w:t>projectname</w:t>
      </w:r>
      <w:proofErr w:type="spellEnd"/>
      <w:r w:rsidR="00A545C3">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A545C3">
        <w:rPr>
          <w:rFonts w:ascii="Bookman Old Style" w:eastAsia="Times New Roman" w:hAnsi="Bookman Old Style"/>
          <w:sz w:val="24"/>
          <w:szCs w:val="24"/>
        </w:rPr>
        <w:t>${</w:t>
      </w:r>
      <w:proofErr w:type="spellStart"/>
      <w:r w:rsidR="00A545C3">
        <w:rPr>
          <w:rFonts w:ascii="Bookman Old Style" w:eastAsia="Times New Roman" w:hAnsi="Bookman Old Style"/>
          <w:sz w:val="24"/>
          <w:szCs w:val="24"/>
        </w:rPr>
        <w:t>projectaddress</w:t>
      </w:r>
      <w:proofErr w:type="spellEnd"/>
      <w:r w:rsidR="00A545C3">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79DF33C5"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00A545C3">
              <w:rPr>
                <w:rFonts w:ascii="Bookman Old Style" w:hAnsi="Bookman Old Style"/>
                <w:i/>
                <w:sz w:val="24"/>
                <w:szCs w:val="24"/>
              </w:rPr>
              <w:t>${</w:t>
            </w:r>
            <w:proofErr w:type="spellStart"/>
            <w:r w:rsidR="00A545C3">
              <w:rPr>
                <w:rFonts w:ascii="Bookman Old Style" w:hAnsi="Bookman Old Style"/>
                <w:i/>
                <w:sz w:val="24"/>
                <w:szCs w:val="24"/>
              </w:rPr>
              <w:t>projectname</w:t>
            </w:r>
            <w:proofErr w:type="spellEnd"/>
            <w:r w:rsidR="00A545C3">
              <w:rPr>
                <w:rFonts w:ascii="Bookman Old Style" w:hAnsi="Bookman Old Style"/>
                <w:i/>
                <w:sz w:val="24"/>
                <w:szCs w:val="24"/>
              </w:rPr>
              <w:t>}</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047DF8">
              <w:rPr>
                <w:rFonts w:ascii="Bookman Old Style" w:hAnsi="Bookman Old Style"/>
                <w:sz w:val="24"/>
                <w:szCs w:val="24"/>
              </w:rPr>
              <w:t xml:space="preserve">an </w:t>
            </w:r>
            <w:r w:rsidR="00A545C3">
              <w:rPr>
                <w:rFonts w:ascii="Bookman Old Style" w:hAnsi="Bookman Old Style"/>
                <w:sz w:val="24"/>
                <w:szCs w:val="24"/>
              </w:rPr>
              <w:t>${parameter}</w:t>
            </w:r>
            <w:r w:rsidR="00827029">
              <w:rPr>
                <w:rFonts w:ascii="Bookman Old Style" w:hAnsi="Bookman Old Style"/>
                <w:sz w:val="24"/>
                <w:szCs w:val="24"/>
              </w:rPr>
              <w:t xml:space="preserve"> </w:t>
            </w:r>
            <w:r w:rsidRPr="000414DF">
              <w:rPr>
                <w:rFonts w:ascii="Bookman Old Style" w:hAnsi="Bookman Old Style"/>
                <w:sz w:val="24"/>
                <w:szCs w:val="24"/>
              </w:rPr>
              <w:t xml:space="preserve">of </w:t>
            </w:r>
            <w:r w:rsidR="00A545C3">
              <w:rPr>
                <w:rFonts w:ascii="Bookman Old Style" w:hAnsi="Bookman Old Style"/>
                <w:i/>
                <w:sz w:val="24"/>
                <w:szCs w:val="24"/>
              </w:rPr>
              <w:t>${</w:t>
            </w:r>
            <w:proofErr w:type="spellStart"/>
            <w:r w:rsidR="00A545C3">
              <w:rPr>
                <w:rFonts w:ascii="Bookman Old Style" w:hAnsi="Bookman Old Style"/>
                <w:i/>
                <w:sz w:val="24"/>
                <w:szCs w:val="24"/>
              </w:rPr>
              <w:t>projectcapacity</w:t>
            </w:r>
            <w:proofErr w:type="spellEnd"/>
            <w:r w:rsidR="00A545C3">
              <w:rPr>
                <w:rFonts w:ascii="Bookman Old Style" w:hAnsi="Bookman Old Style"/>
                <w:i/>
                <w:sz w:val="24"/>
                <w:szCs w:val="24"/>
              </w:rPr>
              <w:t>}</w:t>
            </w:r>
            <w:r w:rsidR="000047DD">
              <w:rPr>
                <w:rFonts w:ascii="Bookman Old Style" w:hAnsi="Bookman Old Style"/>
                <w:i/>
                <w:sz w:val="24"/>
                <w:szCs w:val="24"/>
              </w:rPr>
              <w:t xml:space="preserve"> </w:t>
            </w:r>
            <w:r w:rsidR="00A545C3">
              <w:rPr>
                <w:rFonts w:ascii="Bookman Old Style" w:hAnsi="Bookman Old Style"/>
                <w:i/>
                <w:sz w:val="24"/>
                <w:szCs w:val="24"/>
              </w:rPr>
              <w:t>${</w:t>
            </w:r>
            <w:proofErr w:type="spellStart"/>
            <w:r w:rsidR="00A545C3">
              <w:rPr>
                <w:rFonts w:ascii="Bookman Old Style" w:hAnsi="Bookman Old Style"/>
                <w:i/>
                <w:sz w:val="24"/>
                <w:szCs w:val="24"/>
              </w:rPr>
              <w:t>unitofmeasure</w:t>
            </w:r>
            <w:proofErr w:type="spellEnd"/>
            <w:r w:rsidR="00A545C3">
              <w:rPr>
                <w:rFonts w:ascii="Bookman Old Style" w:hAnsi="Bookman Old Style"/>
                <w:i/>
                <w:sz w:val="24"/>
                <w:szCs w:val="24"/>
              </w:rPr>
              <w:t>}</w:t>
            </w:r>
            <w:r w:rsidRPr="000414DF">
              <w:rPr>
                <w:rFonts w:ascii="Bookman Old Style" w:hAnsi="Bookman Old Style"/>
                <w:sz w:val="24"/>
                <w:szCs w:val="24"/>
              </w:rPr>
              <w:t xml:space="preserve">, </w:t>
            </w:r>
            <w:r w:rsidR="00037C0C">
              <w:rPr>
                <w:rFonts w:ascii="Bookman Old Style" w:hAnsi="Bookman Old Style"/>
                <w:sz w:val="24"/>
                <w:szCs w:val="24"/>
              </w:rPr>
              <w:t xml:space="preserve">with </w:t>
            </w:r>
            <w:r w:rsidRPr="000414DF">
              <w:rPr>
                <w:rFonts w:ascii="Bookman Old Style" w:hAnsi="Bookman Old Style"/>
                <w:sz w:val="24"/>
                <w:szCs w:val="24"/>
              </w:rPr>
              <w:t xml:space="preserve">an area of </w:t>
            </w:r>
            <w:r w:rsidR="00A545C3">
              <w:rPr>
                <w:rFonts w:ascii="Bookman Old Style" w:hAnsi="Bookman Old Style"/>
                <w:i/>
                <w:sz w:val="24"/>
                <w:szCs w:val="24"/>
              </w:rPr>
              <w:t>${</w:t>
            </w:r>
            <w:proofErr w:type="spellStart"/>
            <w:r w:rsidR="00A545C3">
              <w:rPr>
                <w:rFonts w:ascii="Bookman Old Style" w:hAnsi="Bookman Old Style"/>
                <w:i/>
                <w:sz w:val="24"/>
                <w:szCs w:val="24"/>
              </w:rPr>
              <w:t>projectarea</w:t>
            </w:r>
            <w:proofErr w:type="spellEnd"/>
            <w:r w:rsidR="00A545C3">
              <w:rPr>
                <w:rFonts w:ascii="Bookman Old Style" w:hAnsi="Bookman Old Style"/>
                <w:i/>
                <w:sz w:val="24"/>
                <w:szCs w:val="24"/>
              </w:rPr>
              <w:t>}</w:t>
            </w:r>
            <w:r w:rsidR="00210D4F">
              <w:rPr>
                <w:rFonts w:ascii="Bookman Old Style" w:hAnsi="Bookman Old Style"/>
                <w:i/>
                <w:sz w:val="24"/>
                <w:szCs w:val="24"/>
              </w:rPr>
              <w:t xml:space="preserve"> </w:t>
            </w:r>
            <w:r w:rsidR="00E57D59">
              <w:rPr>
                <w:rFonts w:ascii="Bookman Old Style" w:hAnsi="Bookman Old Style"/>
                <w:iCs/>
                <w:sz w:val="24"/>
                <w:szCs w:val="24"/>
              </w:rPr>
              <w:t xml:space="preserve">to be located </w:t>
            </w:r>
            <w:r w:rsidR="00CA494E">
              <w:rPr>
                <w:rFonts w:ascii="Bookman Old Style" w:hAnsi="Bookman Old Style"/>
                <w:iCs/>
                <w:sz w:val="24"/>
                <w:szCs w:val="24"/>
              </w:rPr>
              <w:t xml:space="preserve">at </w:t>
            </w:r>
            <w:r w:rsidR="00A545C3">
              <w:rPr>
                <w:rFonts w:ascii="Bookman Old Style" w:hAnsi="Bookman Old Style"/>
                <w:iCs/>
                <w:sz w:val="24"/>
                <w:szCs w:val="24"/>
              </w:rPr>
              <w:t>${</w:t>
            </w:r>
            <w:proofErr w:type="spellStart"/>
            <w:r w:rsidR="00A545C3">
              <w:rPr>
                <w:rFonts w:ascii="Bookman Old Style" w:hAnsi="Bookman Old Style"/>
                <w:iCs/>
                <w:sz w:val="24"/>
                <w:szCs w:val="24"/>
              </w:rPr>
              <w:t>projectaddress</w:t>
            </w:r>
            <w:proofErr w:type="spellEnd"/>
            <w:r w:rsidR="00A545C3">
              <w:rPr>
                <w:rFonts w:ascii="Bookman Old Style" w:hAnsi="Bookman Old Style"/>
                <w:iCs/>
                <w:sz w:val="24"/>
                <w:szCs w:val="24"/>
              </w:rPr>
              <w:t>}</w:t>
            </w:r>
            <w:r w:rsidR="002D6318">
              <w:rPr>
                <w:rFonts w:ascii="Bookman Old Style" w:hAnsi="Bookman Old Style"/>
                <w:iCs/>
                <w:sz w:val="24"/>
                <w:szCs w:val="24"/>
              </w:rPr>
              <w:t xml:space="preserve"> covered </w:t>
            </w:r>
            <w:r w:rsidR="00726ACB">
              <w:rPr>
                <w:rFonts w:ascii="Bookman Old Style" w:hAnsi="Bookman Old Style"/>
                <w:iCs/>
                <w:sz w:val="24"/>
                <w:szCs w:val="24"/>
              </w:rPr>
              <w:t>by the following coordinates</w:t>
            </w:r>
            <w:r w:rsidRPr="000414DF">
              <w:rPr>
                <w:rFonts w:ascii="Bookman Old Style" w:hAnsi="Bookman Old Style"/>
                <w:sz w:val="24"/>
                <w:szCs w:val="24"/>
              </w:rPr>
              <w:t xml:space="preserve">:    </w:t>
            </w:r>
          </w:p>
          <w:p w14:paraId="30F7FD84" w14:textId="298A4908" w:rsidR="008F5FEF" w:rsidRPr="000414DF" w:rsidRDefault="00A545C3" w:rsidP="003C690B">
            <w:pPr>
              <w:ind w:left="720"/>
              <w:jc w:val="center"/>
              <w:rPr>
                <w:rFonts w:ascii="Bookman Old Style" w:hAnsi="Bookman Old Style"/>
                <w:i/>
                <w:sz w:val="24"/>
                <w:szCs w:val="24"/>
              </w:rPr>
            </w:pPr>
            <w:r>
              <w:rPr>
                <w:rFonts w:ascii="Bookman Old Style" w:hAnsi="Bookman Old Style"/>
                <w:i/>
                <w:sz w:val="24"/>
                <w:szCs w:val="24"/>
              </w:rPr>
              <w:t>${geocoordinates}</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53C2094A" w14:textId="202D6F05" w:rsidR="008F5FEF" w:rsidRDefault="00F776D2" w:rsidP="003C690B">
            <w:pPr>
              <w:jc w:val="both"/>
              <w:rPr>
                <w:rFonts w:ascii="Bookman Old Style" w:hAnsi="Bookman Old Style"/>
                <w:sz w:val="24"/>
                <w:szCs w:val="24"/>
              </w:rPr>
            </w:pPr>
            <w:r>
              <w:rPr>
                <w:rFonts w:ascii="Bookman Old Style" w:hAnsi="Bookman Old Style"/>
                <w:sz w:val="24"/>
                <w:szCs w:val="24"/>
              </w:rPr>
              <w:t xml:space="preserve">The project also </w:t>
            </w:r>
            <w:r w:rsidR="00274255">
              <w:rPr>
                <w:rFonts w:ascii="Bookman Old Style" w:hAnsi="Bookman Old Style"/>
                <w:sz w:val="24"/>
                <w:szCs w:val="24"/>
              </w:rPr>
              <w:t>has</w:t>
            </w:r>
            <w:r>
              <w:rPr>
                <w:rFonts w:ascii="Bookman Old Style" w:hAnsi="Bookman Old Style"/>
                <w:sz w:val="24"/>
                <w:szCs w:val="24"/>
              </w:rPr>
              <w:t xml:space="preserve"> the following </w:t>
            </w:r>
            <w:r w:rsidR="008C2602">
              <w:rPr>
                <w:rFonts w:ascii="Bookman Old Style" w:hAnsi="Bookman Old Style"/>
                <w:sz w:val="24"/>
                <w:szCs w:val="24"/>
              </w:rPr>
              <w:t>components</w:t>
            </w:r>
            <w:r w:rsidR="006F5FF8">
              <w:rPr>
                <w:rFonts w:ascii="Bookman Old Style" w:hAnsi="Bookman Old Style"/>
                <w:sz w:val="24"/>
                <w:szCs w:val="24"/>
              </w:rPr>
              <w:t>:</w:t>
            </w:r>
          </w:p>
          <w:p w14:paraId="4B86A6AF" w14:textId="3C109063" w:rsidR="008C2602" w:rsidRPr="000414DF" w:rsidRDefault="00A545C3" w:rsidP="008C2602">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44C7F47A" w14:textId="55EB2CF4" w:rsidR="006F5FF8" w:rsidRPr="00026D37" w:rsidRDefault="006F5FF8" w:rsidP="008C2602">
            <w:pPr>
              <w:jc w:val="center"/>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6A4F9589"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A545C3">
        <w:rPr>
          <w:rFonts w:ascii="Bookman Old Style" w:hAnsi="Bookman Old Style"/>
          <w:sz w:val="24"/>
          <w:szCs w:val="24"/>
        </w:rPr>
        <w:t>${region}</w:t>
      </w:r>
      <w:r>
        <w:rPr>
          <w:rFonts w:ascii="Bookman Old Style" w:hAnsi="Bookman Old Style"/>
          <w:sz w:val="24"/>
          <w:szCs w:val="24"/>
        </w:rPr>
        <w:t xml:space="preserve">, </w:t>
      </w:r>
      <w:r w:rsidR="00A545C3">
        <w:rPr>
          <w:rFonts w:ascii="Bookman Old Style" w:hAnsi="Bookman Old Style"/>
          <w:sz w:val="24"/>
          <w:szCs w:val="24"/>
        </w:rPr>
        <w:t>${</w:t>
      </w:r>
      <w:proofErr w:type="spellStart"/>
      <w:r w:rsidR="00A545C3">
        <w:rPr>
          <w:rFonts w:ascii="Bookman Old Style" w:hAnsi="Bookman Old Style"/>
          <w:sz w:val="24"/>
          <w:szCs w:val="24"/>
        </w:rPr>
        <w:t>embaddress</w:t>
      </w:r>
      <w:proofErr w:type="spellEnd"/>
      <w:r w:rsidR="00A545C3">
        <w:rPr>
          <w:rFonts w:ascii="Bookman Old Style" w:hAnsi="Bookman Old Style"/>
          <w:sz w:val="24"/>
          <w:szCs w:val="24"/>
        </w:rPr>
        <w:t>}</w:t>
      </w:r>
      <w:r>
        <w:rPr>
          <w:rFonts w:ascii="Bookman Old Style" w:hAnsi="Bookman Old Style"/>
          <w:sz w:val="24"/>
          <w:szCs w:val="24"/>
        </w:rPr>
        <w:t xml:space="preserve"> this </w:t>
      </w:r>
      <w:r w:rsidR="00A545C3">
        <w:rPr>
          <w:rFonts w:ascii="Bookman Old Style" w:hAnsi="Bookman Old Style"/>
          <w:sz w:val="24"/>
          <w:szCs w:val="24"/>
          <w:u w:val="single"/>
        </w:rPr>
        <w:t>${</w:t>
      </w:r>
      <w:proofErr w:type="spellStart"/>
      <w:r w:rsidR="00A545C3">
        <w:rPr>
          <w:rFonts w:ascii="Bookman Old Style" w:hAnsi="Bookman Old Style"/>
          <w:sz w:val="24"/>
          <w:szCs w:val="24"/>
          <w:u w:val="single"/>
        </w:rPr>
        <w:t>dategenerated</w:t>
      </w:r>
      <w:proofErr w:type="spellEnd"/>
      <w:r w:rsidR="00A545C3">
        <w:rPr>
          <w:rFonts w:ascii="Bookman Old Style" w:hAnsi="Bookman Old Style"/>
          <w:sz w:val="24"/>
          <w:szCs w:val="24"/>
          <w:u w:val="single"/>
        </w:rPr>
        <w:t>}</w:t>
      </w:r>
      <w:r w:rsidRPr="004D42CF">
        <w:rPr>
          <w:rFonts w:ascii="Bookman Old Style" w:hAnsi="Bookman Old Style"/>
          <w:sz w:val="24"/>
          <w:szCs w:val="24"/>
          <w:u w:val="single"/>
        </w:rPr>
        <w:t>.</w:t>
      </w:r>
    </w:p>
    <w:p w14:paraId="19CB3AC6" w14:textId="6492D34E"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07BB54D2"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73332D33">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p>
    <w:p w14:paraId="3B3AA23F" w14:textId="42B56FC0" w:rsidR="001C586E" w:rsidRDefault="001C586E" w:rsidP="006A15A9">
      <w:pPr>
        <w:spacing w:after="0" w:line="240" w:lineRule="auto"/>
        <w:jc w:val="both"/>
        <w:rPr>
          <w:rFonts w:ascii="Bookman Old Style" w:hAnsi="Bookman Old Style"/>
          <w:sz w:val="24"/>
          <w:szCs w:val="24"/>
        </w:rPr>
      </w:pPr>
    </w:p>
    <w:p w14:paraId="3B3AA240" w14:textId="6FC13B4A" w:rsidR="001C586E" w:rsidRPr="005708BE" w:rsidRDefault="00A545C3" w:rsidP="00E07DDF">
      <w:pPr>
        <w:spacing w:after="0" w:line="240" w:lineRule="auto"/>
        <w:jc w:val="both"/>
        <w:rPr>
          <w:rFonts w:ascii="Bookman Old Style" w:hAnsi="Bookman Old Style"/>
          <w:b/>
          <w:sz w:val="24"/>
          <w:szCs w:val="24"/>
        </w:rPr>
      </w:pPr>
      <w:r>
        <w:rPr>
          <w:rFonts w:ascii="Bookman Old Style" w:hAnsi="Bookman Old Style"/>
          <w:noProof/>
          <w:sz w:val="24"/>
          <w:szCs w:val="24"/>
          <w:lang w:val="en-PH" w:eastAsia="en-PH"/>
        </w:rPr>
        <w:lastRenderedPageBreak/>
        <w:drawing>
          <wp:anchor distT="0" distB="0" distL="114300" distR="114300" simplePos="0" relativeHeight="251673600" behindDoc="1" locked="0" layoutInCell="1" allowOverlap="1" wp14:anchorId="3B3AA2BA" wp14:editId="0DE44449">
            <wp:simplePos x="0" y="0"/>
            <wp:positionH relativeFrom="margin">
              <wp:posOffset>-144379</wp:posOffset>
            </wp:positionH>
            <wp:positionV relativeFrom="paragraph">
              <wp:posOffset>-538413</wp:posOffset>
            </wp:positionV>
            <wp:extent cx="1323975" cy="702945"/>
            <wp:effectExtent l="0" t="0" r="952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23975" cy="70294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496FB1D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A545C3">
        <w:rPr>
          <w:rFonts w:ascii="Bookman Old Style" w:hAnsi="Bookman Old Style"/>
          <w:sz w:val="24"/>
          <w:szCs w:val="24"/>
        </w:rPr>
        <w:t>${</w:t>
      </w:r>
      <w:proofErr w:type="spellStart"/>
      <w:r w:rsidR="00A545C3">
        <w:rPr>
          <w:rFonts w:ascii="Bookman Old Style" w:hAnsi="Bookman Old Style"/>
          <w:sz w:val="24"/>
          <w:szCs w:val="24"/>
        </w:rPr>
        <w:t>approverdesignation</w:t>
      </w:r>
      <w:proofErr w:type="spellEnd"/>
      <w:r w:rsidR="00A545C3">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6A020BFD"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A545C3">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A545C3">
        <w:rPr>
          <w:rFonts w:ascii="Bookman Old Style" w:hAnsi="Bookman Old Style"/>
          <w:sz w:val="24"/>
          <w:szCs w:val="24"/>
        </w:rPr>
        <w:t>${</w:t>
      </w:r>
      <w:proofErr w:type="spellStart"/>
      <w:r w:rsidR="00A545C3">
        <w:rPr>
          <w:rFonts w:ascii="Bookman Old Style" w:hAnsi="Bookman Old Style"/>
          <w:sz w:val="24"/>
          <w:szCs w:val="24"/>
        </w:rPr>
        <w:t>representativedesignation</w:t>
      </w:r>
      <w:proofErr w:type="spellEnd"/>
      <w:r w:rsidR="00A545C3">
        <w:rPr>
          <w:rFonts w:ascii="Bookman Old Style" w:hAnsi="Bookman Old Style"/>
          <w:sz w:val="24"/>
          <w:szCs w:val="24"/>
        </w:rPr>
        <w:t>}</w:t>
      </w:r>
      <w:r>
        <w:rPr>
          <w:rFonts w:ascii="Bookman Old Style" w:hAnsi="Bookman Old Style"/>
          <w:sz w:val="24"/>
          <w:szCs w:val="24"/>
        </w:rPr>
        <w:t xml:space="preserve">, representing </w:t>
      </w:r>
      <w:r w:rsidR="00A545C3">
        <w:rPr>
          <w:rFonts w:ascii="Bookman Old Style" w:hAnsi="Bookman Old Style"/>
          <w:sz w:val="24"/>
          <w:szCs w:val="24"/>
        </w:rPr>
        <w:t>${</w:t>
      </w:r>
      <w:proofErr w:type="spellStart"/>
      <w:r w:rsidR="00A545C3">
        <w:rPr>
          <w:rFonts w:ascii="Bookman Old Style" w:hAnsi="Bookman Old Style"/>
          <w:sz w:val="24"/>
          <w:szCs w:val="24"/>
        </w:rPr>
        <w:t>proponentname</w:t>
      </w:r>
      <w:proofErr w:type="spellEnd"/>
      <w:r w:rsidR="00A545C3">
        <w:rPr>
          <w:rFonts w:ascii="Bookman Old Style" w:hAnsi="Bookman Old Style"/>
          <w:sz w:val="24"/>
          <w:szCs w:val="24"/>
        </w:rPr>
        <w:t>}</w:t>
      </w:r>
      <w:r>
        <w:rPr>
          <w:rFonts w:ascii="Bookman Old Style" w:hAnsi="Bookman Old Style"/>
          <w:sz w:val="24"/>
          <w:szCs w:val="24"/>
        </w:rPr>
        <w:t xml:space="preserve"> with office address located in </w:t>
      </w:r>
      <w:r w:rsidR="00A545C3">
        <w:rPr>
          <w:rFonts w:ascii="Bookman Old Style" w:hAnsi="Bookman Old Style"/>
          <w:sz w:val="24"/>
          <w:szCs w:val="24"/>
        </w:rPr>
        <w:t>${</w:t>
      </w:r>
      <w:proofErr w:type="spellStart"/>
      <w:r w:rsidR="00A545C3">
        <w:rPr>
          <w:rFonts w:ascii="Bookman Old Style" w:hAnsi="Bookman Old Style"/>
          <w:sz w:val="24"/>
          <w:szCs w:val="24"/>
        </w:rPr>
        <w:t>proponentaddress</w:t>
      </w:r>
      <w:proofErr w:type="spellEnd"/>
      <w:r w:rsidR="00A545C3">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445DD412"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A545C3">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02805E6" w14:textId="77777777" w:rsidR="009F344D" w:rsidRPr="0013397F" w:rsidRDefault="009F344D" w:rsidP="009F344D">
      <w:pPr>
        <w:jc w:val="right"/>
        <w:rPr>
          <w:rFonts w:ascii="Bookman Old Style" w:hAnsi="Bookman Old Style" w:cs="Arial"/>
          <w:b/>
          <w:caps/>
          <w:sz w:val="24"/>
          <w:szCs w:val="24"/>
        </w:rPr>
      </w:pPr>
      <w:r w:rsidRPr="0013397F">
        <w:rPr>
          <w:rFonts w:ascii="Bookman Old Style" w:hAnsi="Bookman Old Style" w:cs="Arial"/>
          <w:b/>
          <w:caps/>
          <w:sz w:val="24"/>
          <w:szCs w:val="24"/>
        </w:rPr>
        <w:lastRenderedPageBreak/>
        <w:t>Annex A</w:t>
      </w:r>
    </w:p>
    <w:p w14:paraId="4A774084" w14:textId="77777777" w:rsidR="009F344D" w:rsidRPr="0013397F" w:rsidRDefault="009F344D" w:rsidP="009F344D">
      <w:pPr>
        <w:rPr>
          <w:rFonts w:ascii="Bookman Old Style" w:hAnsi="Bookman Old Style" w:cs="Arial"/>
          <w:sz w:val="24"/>
          <w:szCs w:val="24"/>
        </w:rPr>
      </w:pPr>
    </w:p>
    <w:p w14:paraId="5BF2DA73"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ENVIRONMENTAL MANAGEMENT</w:t>
      </w:r>
    </w:p>
    <w:p w14:paraId="0EB34718" w14:textId="77777777" w:rsidR="009F344D" w:rsidRPr="0013397F" w:rsidRDefault="009F344D" w:rsidP="009F344D">
      <w:pPr>
        <w:jc w:val="both"/>
        <w:rPr>
          <w:rFonts w:ascii="Bookman Old Style" w:hAnsi="Bookman Old Style" w:cs="Arial"/>
          <w:sz w:val="24"/>
          <w:szCs w:val="24"/>
        </w:rPr>
      </w:pPr>
    </w:p>
    <w:p w14:paraId="0EBB2AFB" w14:textId="77777777" w:rsidR="009F344D" w:rsidRPr="0013397F" w:rsidRDefault="009F344D" w:rsidP="009F344D">
      <w:pPr>
        <w:pStyle w:val="ListParagraph"/>
        <w:ind w:left="0"/>
        <w:jc w:val="both"/>
        <w:rPr>
          <w:rFonts w:ascii="Bookman Old Style" w:hAnsi="Bookman Old Style" w:cs="Arial"/>
          <w:sz w:val="24"/>
          <w:szCs w:val="24"/>
        </w:rPr>
      </w:pPr>
      <w:r w:rsidRPr="0013397F">
        <w:rPr>
          <w:rFonts w:ascii="Bookman Old Style" w:hAnsi="Bookman Old Style" w:cs="Arial"/>
          <w:sz w:val="24"/>
          <w:szCs w:val="24"/>
        </w:rPr>
        <w:t xml:space="preserve">All commitments, mitigating measures and monitoring requirements, especially those contained in the </w:t>
      </w:r>
      <w:r w:rsidRPr="0013397F">
        <w:rPr>
          <w:rFonts w:ascii="Bookman Old Style" w:eastAsia="Bookman Old Style" w:hAnsi="Bookman Old Style"/>
          <w:sz w:val="24"/>
        </w:rPr>
        <w:t>Initial Environmental Examination Checklist Report</w:t>
      </w:r>
      <w:r w:rsidRPr="0013397F">
        <w:rPr>
          <w:rFonts w:ascii="Bookman Old Style" w:hAnsi="Bookman Old Style" w:cs="Arial"/>
          <w:sz w:val="24"/>
          <w:szCs w:val="24"/>
        </w:rPr>
        <w:t>, particularly in the Environmental Management and Monitoring Plan (</w:t>
      </w:r>
      <w:proofErr w:type="spellStart"/>
      <w:r w:rsidRPr="0013397F">
        <w:rPr>
          <w:rFonts w:ascii="Bookman Old Style" w:hAnsi="Bookman Old Style" w:cs="Arial"/>
          <w:sz w:val="24"/>
          <w:szCs w:val="24"/>
        </w:rPr>
        <w:t>EMMoP</w:t>
      </w:r>
      <w:proofErr w:type="spellEnd"/>
      <w:r w:rsidRPr="0013397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13397F">
        <w:rPr>
          <w:rFonts w:ascii="Bookman Old Style" w:hAnsi="Bookman Old Style" w:cs="Arial"/>
          <w:i/>
          <w:sz w:val="24"/>
          <w:szCs w:val="24"/>
        </w:rPr>
        <w:t>to wit</w:t>
      </w:r>
      <w:r w:rsidRPr="0013397F">
        <w:rPr>
          <w:rFonts w:ascii="Bookman Old Style" w:hAnsi="Bookman Old Style" w:cs="Arial"/>
          <w:sz w:val="24"/>
          <w:szCs w:val="24"/>
        </w:rPr>
        <w:t>:</w:t>
      </w:r>
    </w:p>
    <w:p w14:paraId="3D6C88B2" w14:textId="77777777" w:rsidR="009F344D" w:rsidRPr="0013397F" w:rsidRDefault="009F344D" w:rsidP="009F344D">
      <w:pPr>
        <w:pStyle w:val="ListParagraph"/>
        <w:ind w:left="0"/>
        <w:jc w:val="both"/>
        <w:rPr>
          <w:rFonts w:ascii="Bookman Old Style" w:hAnsi="Bookman Old Style" w:cs="Arial"/>
          <w:sz w:val="24"/>
          <w:szCs w:val="24"/>
        </w:rPr>
      </w:pPr>
    </w:p>
    <w:tbl>
      <w:tblPr>
        <w:tblStyle w:val="TableGrid"/>
        <w:tblW w:w="9445" w:type="dxa"/>
        <w:tblLayout w:type="fixed"/>
        <w:tblLook w:val="04A0" w:firstRow="1" w:lastRow="0" w:firstColumn="1" w:lastColumn="0" w:noHBand="0" w:noVBand="1"/>
      </w:tblPr>
      <w:tblGrid>
        <w:gridCol w:w="2695"/>
        <w:gridCol w:w="4680"/>
        <w:gridCol w:w="2070"/>
      </w:tblGrid>
      <w:tr w:rsidR="009F344D" w:rsidRPr="00F15DFC" w14:paraId="050A2599" w14:textId="77777777" w:rsidTr="006B5B75">
        <w:tc>
          <w:tcPr>
            <w:tcW w:w="2695" w:type="dxa"/>
            <w:shd w:val="clear" w:color="auto" w:fill="DEEAF6" w:themeFill="accent1" w:themeFillTint="33"/>
            <w:vAlign w:val="center"/>
          </w:tcPr>
          <w:p w14:paraId="07C4E045" w14:textId="77777777" w:rsidR="009F344D" w:rsidRPr="00F15DFC" w:rsidRDefault="009F344D"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6DC751C" w14:textId="77777777" w:rsidR="009F344D" w:rsidRPr="00F15DFC" w:rsidRDefault="009F344D" w:rsidP="006B5B75">
            <w:pPr>
              <w:jc w:val="center"/>
              <w:rPr>
                <w:rFonts w:ascii="Bookman Old Style" w:hAnsi="Bookman Old Style"/>
                <w:b/>
              </w:rPr>
            </w:pPr>
            <w:r w:rsidRPr="00F15DFC">
              <w:rPr>
                <w:rFonts w:ascii="Bookman Old Style" w:hAnsi="Bookman Old Style"/>
                <w:b/>
              </w:rPr>
              <w:t>MITIGATING MEASURES</w:t>
            </w:r>
          </w:p>
        </w:tc>
        <w:tc>
          <w:tcPr>
            <w:tcW w:w="2070" w:type="dxa"/>
            <w:shd w:val="clear" w:color="auto" w:fill="DEEAF6" w:themeFill="accent1" w:themeFillTint="33"/>
            <w:vAlign w:val="center"/>
          </w:tcPr>
          <w:p w14:paraId="728575EE" w14:textId="77777777" w:rsidR="009F344D" w:rsidRPr="00F15DFC" w:rsidRDefault="009F344D" w:rsidP="006B5B75">
            <w:pPr>
              <w:jc w:val="center"/>
              <w:rPr>
                <w:rFonts w:ascii="Bookman Old Style" w:hAnsi="Bookman Old Style"/>
                <w:b/>
              </w:rPr>
            </w:pPr>
            <w:r w:rsidRPr="00F15DFC">
              <w:rPr>
                <w:rFonts w:ascii="Bookman Old Style" w:hAnsi="Bookman Old Style"/>
                <w:b/>
              </w:rPr>
              <w:t>RATING/ PERFORMANCE OF MITIGATING MEASURES</w:t>
            </w:r>
          </w:p>
        </w:tc>
      </w:tr>
      <w:tr w:rsidR="009F344D" w:rsidRPr="00F15DFC" w14:paraId="4EA195F3" w14:textId="77777777" w:rsidTr="006B5B75">
        <w:tc>
          <w:tcPr>
            <w:tcW w:w="9445" w:type="dxa"/>
            <w:gridSpan w:val="3"/>
            <w:shd w:val="clear" w:color="auto" w:fill="BFBFBF" w:themeFill="background1" w:themeFillShade="BF"/>
          </w:tcPr>
          <w:p w14:paraId="7151150D"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9F344D" w:rsidRPr="00F15DFC" w14:paraId="7D2D95BE" w14:textId="77777777" w:rsidTr="006B5B75">
        <w:tc>
          <w:tcPr>
            <w:tcW w:w="9445" w:type="dxa"/>
            <w:gridSpan w:val="3"/>
            <w:shd w:val="clear" w:color="auto" w:fill="D0CECE" w:themeFill="background2" w:themeFillShade="E6"/>
          </w:tcPr>
          <w:p w14:paraId="2802596E" w14:textId="77777777" w:rsidR="009F344D" w:rsidRPr="00F15DFC" w:rsidRDefault="009F344D" w:rsidP="006B5B75">
            <w:pPr>
              <w:rPr>
                <w:rFonts w:ascii="Bookman Old Style" w:hAnsi="Bookman Old Style"/>
              </w:rPr>
            </w:pPr>
            <w:r w:rsidRPr="00F15DFC">
              <w:rPr>
                <w:rFonts w:ascii="Bookman Old Style" w:hAnsi="Bookman Old Style"/>
              </w:rPr>
              <w:t>A.1 Site Development (Site Clearing, Removal of overburden, Road Network Development (ISAG), Construction of processing and other Related Facilities (with crushing/</w:t>
            </w:r>
            <w:proofErr w:type="spellStart"/>
            <w:r w:rsidRPr="00F15DFC">
              <w:rPr>
                <w:rFonts w:ascii="Bookman Old Style" w:hAnsi="Bookman Old Style"/>
              </w:rPr>
              <w:t>vobro</w:t>
            </w:r>
            <w:proofErr w:type="spellEnd"/>
            <w:r w:rsidRPr="00F15DFC">
              <w:rPr>
                <w:rFonts w:ascii="Bookman Old Style" w:hAnsi="Bookman Old Style"/>
              </w:rPr>
              <w:t>/sand washing plant))</w:t>
            </w:r>
          </w:p>
        </w:tc>
      </w:tr>
      <w:tr w:rsidR="009F344D" w:rsidRPr="00F15DFC" w14:paraId="21448A30" w14:textId="77777777" w:rsidTr="006B5B75">
        <w:tc>
          <w:tcPr>
            <w:tcW w:w="2695" w:type="dxa"/>
          </w:tcPr>
          <w:p w14:paraId="58D6907C"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/sand washing plant)</w:t>
            </w:r>
          </w:p>
        </w:tc>
        <w:tc>
          <w:tcPr>
            <w:tcW w:w="4680" w:type="dxa"/>
          </w:tcPr>
          <w:p w14:paraId="3A71C5A1" w14:textId="77777777" w:rsidR="009F344D" w:rsidRPr="00F15DFC" w:rsidRDefault="009F344D" w:rsidP="009F344D">
            <w:pPr>
              <w:pStyle w:val="ListParagraph"/>
              <w:widowControl w:val="0"/>
              <w:numPr>
                <w:ilvl w:val="0"/>
                <w:numId w:val="8"/>
              </w:numPr>
              <w:spacing w:after="0" w:line="240" w:lineRule="auto"/>
              <w:contextualSpacing w:val="0"/>
              <w:jc w:val="both"/>
              <w:rPr>
                <w:rStyle w:val="normaltextrun"/>
                <w:rFonts w:ascii="Bookman Old Style" w:hAnsi="Bookman Old Style"/>
                <w:sz w:val="24"/>
                <w:szCs w:val="24"/>
                <w:lang w:val="en-AU"/>
              </w:rPr>
            </w:pPr>
            <w:r w:rsidRPr="00F15DFC">
              <w:rPr>
                <w:rFonts w:ascii="Bookman Old Style" w:hAnsi="Bookman Old Style"/>
                <w:sz w:val="24"/>
                <w:szCs w:val="24"/>
                <w:lang w:val="en-AU"/>
              </w:rPr>
              <w:t xml:space="preserve">Provide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the construction workers</w:t>
            </w:r>
          </w:p>
          <w:p w14:paraId="39B79080" w14:textId="77777777" w:rsidR="009F344D" w:rsidRPr="00F15DFC" w:rsidRDefault="009F344D"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22F3E43" w14:textId="77777777" w:rsidR="009F344D" w:rsidRPr="00F15DFC" w:rsidRDefault="009F344D"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79748048" w14:textId="77777777" w:rsidR="009F344D" w:rsidRPr="00F15DFC" w:rsidRDefault="009F344D" w:rsidP="006B5B75">
            <w:pPr>
              <w:pStyle w:val="ListParagraph"/>
              <w:widowControl w:val="0"/>
              <w:ind w:left="360"/>
              <w:jc w:val="both"/>
              <w:rPr>
                <w:rFonts w:ascii="Bookman Old Style" w:hAnsi="Bookman Old Style"/>
                <w:sz w:val="24"/>
                <w:szCs w:val="24"/>
                <w:lang w:val="en-AU"/>
              </w:rPr>
            </w:pPr>
          </w:p>
          <w:p w14:paraId="056A323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sewage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by third party service provider shall be covered by a licensed/permit from LGU and with valid Discharge Permit for the wastewater treatment facility</w:t>
            </w:r>
          </w:p>
        </w:tc>
        <w:tc>
          <w:tcPr>
            <w:tcW w:w="2070" w:type="dxa"/>
          </w:tcPr>
          <w:p w14:paraId="5615E6D0"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13F7E9DF" w14:textId="77777777" w:rsidTr="006B5B75">
        <w:tc>
          <w:tcPr>
            <w:tcW w:w="2695" w:type="dxa"/>
          </w:tcPr>
          <w:p w14:paraId="5D7617FF"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erosion </w:t>
            </w:r>
            <w:r w:rsidRPr="00F15DFC">
              <w:rPr>
                <w:rFonts w:ascii="Bookman Old Style" w:hAnsi="Bookman Old Style"/>
                <w:i/>
                <w:iCs/>
                <w:sz w:val="24"/>
                <w:szCs w:val="24"/>
              </w:rPr>
              <w:t>(with crushing plant)</w:t>
            </w:r>
          </w:p>
        </w:tc>
        <w:tc>
          <w:tcPr>
            <w:tcW w:w="4680" w:type="dxa"/>
          </w:tcPr>
          <w:p w14:paraId="16837332"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traps/ponds for the surface run-off</w:t>
            </w:r>
          </w:p>
          <w:p w14:paraId="4BE70BA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engineering and/or environmental measures to control the rate of erosion and siltation</w:t>
            </w:r>
            <w:r w:rsidRPr="00F15DFC">
              <w:rPr>
                <w:sz w:val="24"/>
                <w:szCs w:val="24"/>
                <w:lang w:val="en-AU"/>
              </w:rPr>
              <w:t> </w:t>
            </w:r>
          </w:p>
        </w:tc>
        <w:tc>
          <w:tcPr>
            <w:tcW w:w="2070" w:type="dxa"/>
          </w:tcPr>
          <w:p w14:paraId="79B79C6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100% compliance to DAO 2016-08 and RA 9275</w:t>
            </w:r>
          </w:p>
        </w:tc>
      </w:tr>
      <w:tr w:rsidR="009F344D" w:rsidRPr="00F15DFC" w14:paraId="70CB98B2" w14:textId="77777777" w:rsidTr="006B5B75">
        <w:trPr>
          <w:trHeight w:val="558"/>
        </w:trPr>
        <w:tc>
          <w:tcPr>
            <w:tcW w:w="2695" w:type="dxa"/>
          </w:tcPr>
          <w:p w14:paraId="28D3CA62"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Generation of dust from site </w:t>
            </w:r>
            <w:r w:rsidRPr="00F15DFC">
              <w:rPr>
                <w:rFonts w:ascii="Bookman Old Style" w:hAnsi="Bookman Old Style"/>
                <w:sz w:val="24"/>
                <w:szCs w:val="24"/>
              </w:rPr>
              <w:lastRenderedPageBreak/>
              <w:t>preparation/removal of overburden</w:t>
            </w:r>
          </w:p>
        </w:tc>
        <w:tc>
          <w:tcPr>
            <w:tcW w:w="4680" w:type="dxa"/>
          </w:tcPr>
          <w:p w14:paraId="6007D82F"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Sprinkling of water along the access road and project area at least twice a day especially during dry season</w:t>
            </w:r>
          </w:p>
          <w:p w14:paraId="27FD60F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Vehicles transporting aggregates/ construction materials should be adequately </w:t>
            </w:r>
            <w:proofErr w:type="gramStart"/>
            <w:r w:rsidRPr="00F15DFC">
              <w:rPr>
                <w:rFonts w:ascii="Bookman Old Style" w:hAnsi="Bookman Old Style"/>
                <w:sz w:val="24"/>
                <w:szCs w:val="24"/>
                <w:lang w:val="en-AU"/>
              </w:rPr>
              <w:t>covered with tarpaulin canvass or jute sacks at all times</w:t>
            </w:r>
            <w:proofErr w:type="gramEnd"/>
          </w:p>
        </w:tc>
        <w:tc>
          <w:tcPr>
            <w:tcW w:w="2070" w:type="dxa"/>
          </w:tcPr>
          <w:p w14:paraId="3E7D87B2"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RA 8749 </w:t>
            </w:r>
          </w:p>
        </w:tc>
      </w:tr>
      <w:tr w:rsidR="009F344D" w:rsidRPr="00F15DFC" w14:paraId="7F8E9737" w14:textId="77777777" w:rsidTr="006B5B75">
        <w:trPr>
          <w:trHeight w:val="559"/>
        </w:trPr>
        <w:tc>
          <w:tcPr>
            <w:tcW w:w="2695" w:type="dxa"/>
          </w:tcPr>
          <w:p w14:paraId="4DADC71F"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noise due to construction and installation of equipment </w:t>
            </w:r>
            <w:r w:rsidRPr="00F15DFC">
              <w:rPr>
                <w:rFonts w:ascii="Bookman Old Style" w:hAnsi="Bookman Old Style"/>
                <w:i/>
                <w:iCs/>
                <w:sz w:val="24"/>
                <w:szCs w:val="24"/>
              </w:rPr>
              <w:t>(for crushing/</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/sand washing plant)</w:t>
            </w:r>
          </w:p>
        </w:tc>
        <w:tc>
          <w:tcPr>
            <w:tcW w:w="4680" w:type="dxa"/>
          </w:tcPr>
          <w:p w14:paraId="1EBCBDD1"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tc>
        <w:tc>
          <w:tcPr>
            <w:tcW w:w="2070" w:type="dxa"/>
          </w:tcPr>
          <w:p w14:paraId="49CAAE54" w14:textId="77777777" w:rsidR="009F344D" w:rsidRPr="00F15DFC" w:rsidRDefault="009F344D" w:rsidP="006B5B75">
            <w:pPr>
              <w:rPr>
                <w:rFonts w:ascii="Bookman Old Style" w:hAnsi="Bookman Old Style"/>
                <w:sz w:val="24"/>
                <w:szCs w:val="24"/>
                <w:lang w:val="en-AU"/>
              </w:rPr>
            </w:pPr>
            <w:r w:rsidRPr="00F15DFC">
              <w:rPr>
                <w:rStyle w:val="normaltextrun"/>
                <w:rFonts w:ascii="Bookman Old Style" w:hAnsi="Bookman Old Style"/>
                <w:shd w:val="clear" w:color="auto" w:fill="FFFFFF"/>
              </w:rPr>
              <w:t>100% compliance to NPCC MC 02 Series of 1980</w:t>
            </w:r>
            <w:r w:rsidRPr="00F15DFC">
              <w:rPr>
                <w:rStyle w:val="eop"/>
                <w:rFonts w:ascii="Bookman Old Style" w:hAnsi="Bookman Old Style"/>
                <w:shd w:val="clear" w:color="auto" w:fill="FFFFFF"/>
              </w:rPr>
              <w:t> </w:t>
            </w:r>
            <w:r w:rsidRPr="00F15DFC">
              <w:rPr>
                <w:rFonts w:ascii="Bookman Old Style" w:hAnsi="Bookman Old Style"/>
                <w:sz w:val="24"/>
                <w:szCs w:val="24"/>
                <w:lang w:val="en-AU"/>
              </w:rPr>
              <w:t xml:space="preserve"> </w:t>
            </w:r>
          </w:p>
        </w:tc>
      </w:tr>
      <w:tr w:rsidR="009F344D" w:rsidRPr="00F15DFC" w14:paraId="2473D87F" w14:textId="77777777" w:rsidTr="006B5B75">
        <w:trPr>
          <w:trHeight w:val="293"/>
        </w:trPr>
        <w:tc>
          <w:tcPr>
            <w:tcW w:w="2695" w:type="dxa"/>
          </w:tcPr>
          <w:p w14:paraId="1C4C1CDB"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and </w:t>
            </w:r>
            <w:proofErr w:type="spellStart"/>
            <w:r w:rsidRPr="00F15DFC">
              <w:rPr>
                <w:rFonts w:ascii="Bookman Old Style" w:hAnsi="Bookman Old Style"/>
                <w:sz w:val="24"/>
                <w:szCs w:val="24"/>
              </w:rPr>
              <w:t>solidwaste</w:t>
            </w:r>
            <w:proofErr w:type="spellEnd"/>
          </w:p>
        </w:tc>
        <w:tc>
          <w:tcPr>
            <w:tcW w:w="4680" w:type="dxa"/>
          </w:tcPr>
          <w:p w14:paraId="2EFBCB6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for proper disposal</w:t>
            </w:r>
          </w:p>
          <w:p w14:paraId="0CB74A6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tires should be thoroughly washed before leaving the project site (if applicable)</w:t>
            </w:r>
          </w:p>
          <w:p w14:paraId="6EAECB7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drainage routes and nearby water body</w:t>
            </w:r>
          </w:p>
          <w:p w14:paraId="42C0002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MRF and proper </w:t>
            </w:r>
            <w:proofErr w:type="spellStart"/>
            <w:r w:rsidRPr="00F15DFC">
              <w:rPr>
                <w:rFonts w:ascii="Bookman Old Style" w:hAnsi="Bookman Old Style"/>
                <w:sz w:val="24"/>
                <w:szCs w:val="24"/>
                <w:lang w:val="en-AU"/>
              </w:rPr>
              <w:t>segration</w:t>
            </w:r>
            <w:proofErr w:type="spellEnd"/>
            <w:r w:rsidRPr="00F15DFC">
              <w:rPr>
                <w:rFonts w:ascii="Bookman Old Style" w:hAnsi="Bookman Old Style"/>
                <w:sz w:val="24"/>
                <w:szCs w:val="24"/>
                <w:lang w:val="en-AU"/>
              </w:rPr>
              <w:t xml:space="preserve"> of </w:t>
            </w:r>
            <w:proofErr w:type="spellStart"/>
            <w:r w:rsidRPr="00F15DFC">
              <w:rPr>
                <w:rFonts w:ascii="Bookman Old Style" w:hAnsi="Bookman Old Style"/>
                <w:sz w:val="24"/>
                <w:szCs w:val="24"/>
                <w:lang w:val="en-AU"/>
              </w:rPr>
              <w:t>solidwaste</w:t>
            </w:r>
            <w:proofErr w:type="spellEnd"/>
            <w:r w:rsidRPr="00F15DFC">
              <w:rPr>
                <w:rFonts w:ascii="Bookman Old Style" w:hAnsi="Bookman Old Style"/>
                <w:sz w:val="24"/>
                <w:szCs w:val="24"/>
                <w:lang w:val="en-AU"/>
              </w:rPr>
              <w:t xml:space="preserve">, recyclables will be sold to junkshop and residuals will be disposed </w:t>
            </w:r>
            <w:proofErr w:type="spellStart"/>
            <w:r w:rsidRPr="00F15DFC">
              <w:rPr>
                <w:rFonts w:ascii="Bookman Old Style" w:hAnsi="Bookman Old Style"/>
                <w:sz w:val="24"/>
                <w:szCs w:val="24"/>
                <w:lang w:val="en-AU"/>
              </w:rPr>
              <w:t>off</w:t>
            </w:r>
            <w:proofErr w:type="spellEnd"/>
            <w:r w:rsidRPr="00F15DFC">
              <w:rPr>
                <w:rFonts w:ascii="Bookman Old Style" w:hAnsi="Bookman Old Style"/>
                <w:sz w:val="24"/>
                <w:szCs w:val="24"/>
                <w:lang w:val="en-AU"/>
              </w:rPr>
              <w:t xml:space="preserve"> to a sanitary landfill.</w:t>
            </w:r>
          </w:p>
        </w:tc>
        <w:tc>
          <w:tcPr>
            <w:tcW w:w="2070" w:type="dxa"/>
          </w:tcPr>
          <w:p w14:paraId="5AD297EE"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with RA 9003 </w:t>
            </w:r>
          </w:p>
          <w:p w14:paraId="5C1B7567" w14:textId="77777777" w:rsidR="009F344D" w:rsidRPr="00F15DFC" w:rsidRDefault="009F344D" w:rsidP="006B5B75">
            <w:pPr>
              <w:jc w:val="both"/>
              <w:rPr>
                <w:rFonts w:ascii="Bookman Old Style" w:hAnsi="Bookman Old Style"/>
                <w:sz w:val="24"/>
                <w:szCs w:val="24"/>
              </w:rPr>
            </w:pPr>
          </w:p>
        </w:tc>
      </w:tr>
      <w:tr w:rsidR="009F344D" w:rsidRPr="00F15DFC" w14:paraId="31B4D9F8" w14:textId="77777777" w:rsidTr="006B5B75">
        <w:trPr>
          <w:trHeight w:val="293"/>
        </w:trPr>
        <w:tc>
          <w:tcPr>
            <w:tcW w:w="2695" w:type="dxa"/>
            <w:vAlign w:val="center"/>
          </w:tcPr>
          <w:p w14:paraId="0B453F14"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lang w:val="en-AU"/>
              </w:rPr>
              <w:t xml:space="preserve">Generation of used oil, BFL and other hazardous materials </w:t>
            </w:r>
            <w:r w:rsidRPr="00F15DFC">
              <w:rPr>
                <w:rFonts w:ascii="Bookman Old Style" w:hAnsi="Bookman Old Style"/>
                <w:i/>
                <w:iCs/>
                <w:sz w:val="24"/>
                <w:szCs w:val="24"/>
              </w:rPr>
              <w:t xml:space="preserve">(for crushing, </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 sand washing plant)</w:t>
            </w:r>
          </w:p>
        </w:tc>
        <w:tc>
          <w:tcPr>
            <w:tcW w:w="4680" w:type="dxa"/>
          </w:tcPr>
          <w:p w14:paraId="7A91ABEB"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417D456A"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and treatment of hazardous wastes by DENR accredited 3rd party hauler and treater</w:t>
            </w:r>
          </w:p>
        </w:tc>
        <w:tc>
          <w:tcPr>
            <w:tcW w:w="2070" w:type="dxa"/>
          </w:tcPr>
          <w:p w14:paraId="7DDCD4D6"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1BDE1413" w14:textId="77777777" w:rsidR="009F344D" w:rsidRPr="00F15DFC" w:rsidRDefault="009F344D" w:rsidP="006B5B75">
            <w:pPr>
              <w:jc w:val="both"/>
              <w:rPr>
                <w:rFonts w:ascii="Bookman Old Style" w:hAnsi="Bookman Old Style"/>
                <w:sz w:val="24"/>
                <w:szCs w:val="24"/>
              </w:rPr>
            </w:pPr>
          </w:p>
        </w:tc>
      </w:tr>
      <w:tr w:rsidR="009F344D" w:rsidRPr="00F15DFC" w14:paraId="5B37B80A" w14:textId="77777777" w:rsidTr="006B5B75">
        <w:tc>
          <w:tcPr>
            <w:tcW w:w="9445" w:type="dxa"/>
            <w:gridSpan w:val="3"/>
            <w:shd w:val="clear" w:color="auto" w:fill="BFBFBF" w:themeFill="background1" w:themeFillShade="BF"/>
          </w:tcPr>
          <w:p w14:paraId="021ADA5C"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9F344D" w:rsidRPr="00F15DFC" w14:paraId="19D53B20" w14:textId="77777777" w:rsidTr="006B5B75">
        <w:trPr>
          <w:trHeight w:val="233"/>
        </w:trPr>
        <w:tc>
          <w:tcPr>
            <w:tcW w:w="9445" w:type="dxa"/>
            <w:gridSpan w:val="3"/>
            <w:tcBorders>
              <w:top w:val="single" w:sz="4" w:space="0" w:color="auto"/>
              <w:left w:val="single" w:sz="4" w:space="0" w:color="auto"/>
              <w:right w:val="single" w:sz="4" w:space="0" w:color="auto"/>
            </w:tcBorders>
            <w:shd w:val="clear" w:color="auto" w:fill="D0CECE" w:themeFill="background2" w:themeFillShade="E6"/>
          </w:tcPr>
          <w:p w14:paraId="039C2F75"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Extraction and delivery of raw materials and finished products with </w:t>
            </w:r>
            <w:proofErr w:type="spellStart"/>
            <w:r w:rsidRPr="00F15DFC">
              <w:rPr>
                <w:rFonts w:ascii="Bookman Old Style" w:hAnsi="Bookman Old Style"/>
                <w:sz w:val="24"/>
                <w:szCs w:val="24"/>
                <w:lang w:val="en-AU"/>
              </w:rPr>
              <w:t>with</w:t>
            </w:r>
            <w:proofErr w:type="spellEnd"/>
            <w:r w:rsidRPr="00F15DFC">
              <w:rPr>
                <w:rFonts w:ascii="Bookman Old Style" w:hAnsi="Bookman Old Style"/>
                <w:sz w:val="24"/>
                <w:szCs w:val="24"/>
                <w:lang w:val="en-AU"/>
              </w:rPr>
              <w:t xml:space="preserve"> crushing/</w:t>
            </w:r>
            <w:proofErr w:type="spellStart"/>
            <w:r w:rsidRPr="00F15DFC">
              <w:rPr>
                <w:rFonts w:ascii="Bookman Old Style" w:hAnsi="Bookman Old Style"/>
                <w:sz w:val="24"/>
                <w:szCs w:val="24"/>
                <w:lang w:val="en-AU"/>
              </w:rPr>
              <w:t>vibro</w:t>
            </w:r>
            <w:proofErr w:type="spellEnd"/>
            <w:r w:rsidRPr="00F15DFC">
              <w:rPr>
                <w:rFonts w:ascii="Bookman Old Style" w:hAnsi="Bookman Old Style"/>
                <w:sz w:val="24"/>
                <w:szCs w:val="24"/>
                <w:lang w:val="en-AU"/>
              </w:rPr>
              <w:t xml:space="preserve">/sand washing project </w:t>
            </w:r>
          </w:p>
        </w:tc>
      </w:tr>
      <w:tr w:rsidR="009F344D" w:rsidRPr="00F15DFC" w14:paraId="65952551" w14:textId="77777777" w:rsidTr="006B5B75">
        <w:tc>
          <w:tcPr>
            <w:tcW w:w="2695" w:type="dxa"/>
          </w:tcPr>
          <w:p w14:paraId="244A0721"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Degradation of surface water quality due to contamination from domestic wastewater</w:t>
            </w:r>
          </w:p>
        </w:tc>
        <w:tc>
          <w:tcPr>
            <w:tcW w:w="4680" w:type="dxa"/>
          </w:tcPr>
          <w:p w14:paraId="470041E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multi-chambered septic tank</w:t>
            </w:r>
          </w:p>
          <w:p w14:paraId="6FEDD8C4"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Siphoning/</w:t>
            </w:r>
            <w:proofErr w:type="gramStart"/>
            <w:r w:rsidRPr="00F15DFC">
              <w:rPr>
                <w:rFonts w:ascii="Bookman Old Style" w:hAnsi="Bookman Old Style"/>
                <w:sz w:val="24"/>
                <w:szCs w:val="24"/>
                <w:lang w:val="en-AU"/>
              </w:rPr>
              <w:t>desludging  septic</w:t>
            </w:r>
            <w:proofErr w:type="gramEnd"/>
            <w:r w:rsidRPr="00F15DFC">
              <w:rPr>
                <w:rFonts w:ascii="Bookman Old Style" w:hAnsi="Bookman Old Style"/>
                <w:sz w:val="24"/>
                <w:szCs w:val="24"/>
                <w:lang w:val="en-AU"/>
              </w:rPr>
              <w:t xml:space="preserve"> tank by third party shall be conducted every 3 years from the start of operation covered by a licensed/permit from LGU and with valid Discharge Permit for the wastewater treatment facility</w:t>
            </w:r>
          </w:p>
        </w:tc>
        <w:tc>
          <w:tcPr>
            <w:tcW w:w="2070" w:type="dxa"/>
          </w:tcPr>
          <w:p w14:paraId="12A1D5D6"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453B7CEC" w14:textId="77777777" w:rsidTr="006B5B75">
        <w:trPr>
          <w:trHeight w:val="359"/>
        </w:trPr>
        <w:tc>
          <w:tcPr>
            <w:tcW w:w="2695" w:type="dxa"/>
            <w:tcBorders>
              <w:top w:val="single" w:sz="4" w:space="0" w:color="auto"/>
              <w:left w:val="single" w:sz="4" w:space="0" w:color="auto"/>
              <w:right w:val="single" w:sz="4" w:space="0" w:color="auto"/>
            </w:tcBorders>
          </w:tcPr>
          <w:p w14:paraId="25C5859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Potential siltation (turbidity) during Extraction and operation of crushing/ </w:t>
            </w:r>
            <w:proofErr w:type="spellStart"/>
            <w:r w:rsidRPr="00F15DFC">
              <w:rPr>
                <w:rFonts w:ascii="Bookman Old Style" w:hAnsi="Bookman Old Style"/>
                <w:sz w:val="24"/>
                <w:szCs w:val="24"/>
                <w:lang w:val="en-AU"/>
              </w:rPr>
              <w:t>bivro</w:t>
            </w:r>
            <w:proofErr w:type="spellEnd"/>
            <w:r w:rsidRPr="00F15DFC">
              <w:rPr>
                <w:rFonts w:ascii="Bookman Old Style" w:hAnsi="Bookman Old Style"/>
                <w:sz w:val="24"/>
                <w:szCs w:val="24"/>
                <w:lang w:val="en-AU"/>
              </w:rPr>
              <w:t>/ sand washing plant</w:t>
            </w:r>
          </w:p>
        </w:tc>
        <w:tc>
          <w:tcPr>
            <w:tcW w:w="4680" w:type="dxa"/>
            <w:tcBorders>
              <w:top w:val="single" w:sz="4" w:space="0" w:color="auto"/>
              <w:left w:val="single" w:sz="4" w:space="0" w:color="auto"/>
              <w:bottom w:val="single" w:sz="4" w:space="0" w:color="auto"/>
              <w:right w:val="single" w:sz="4" w:space="0" w:color="auto"/>
            </w:tcBorders>
          </w:tcPr>
          <w:p w14:paraId="25A1F028"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temporary sand </w:t>
            </w:r>
            <w:proofErr w:type="gramStart"/>
            <w:r w:rsidRPr="00F15DFC">
              <w:rPr>
                <w:rFonts w:ascii="Bookman Old Style" w:hAnsi="Bookman Old Style"/>
                <w:sz w:val="24"/>
                <w:szCs w:val="24"/>
                <w:lang w:val="en-AU"/>
              </w:rPr>
              <w:t>barrier  from</w:t>
            </w:r>
            <w:proofErr w:type="gramEnd"/>
            <w:r w:rsidRPr="00F15DFC">
              <w:rPr>
                <w:rFonts w:ascii="Bookman Old Style" w:hAnsi="Bookman Old Style"/>
                <w:sz w:val="24"/>
                <w:szCs w:val="24"/>
                <w:lang w:val="en-AU"/>
              </w:rPr>
              <w:t xml:space="preserve"> the active site/area of extraction (if applicable);</w:t>
            </w:r>
          </w:p>
          <w:p w14:paraId="5086F84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curtain (if applicable)</w:t>
            </w:r>
          </w:p>
          <w:p w14:paraId="64EEF1FD"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Implementation of the appropriate method of extraction as identified by MGB</w:t>
            </w:r>
          </w:p>
          <w:p w14:paraId="3DC653F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siltation ponds</w:t>
            </w:r>
          </w:p>
        </w:tc>
        <w:tc>
          <w:tcPr>
            <w:tcW w:w="2070" w:type="dxa"/>
            <w:tcBorders>
              <w:top w:val="single" w:sz="4" w:space="0" w:color="auto"/>
              <w:left w:val="single" w:sz="4" w:space="0" w:color="auto"/>
              <w:bottom w:val="single" w:sz="4" w:space="0" w:color="auto"/>
              <w:right w:val="single" w:sz="4" w:space="0" w:color="auto"/>
            </w:tcBorders>
          </w:tcPr>
          <w:p w14:paraId="7C9041DC"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760931B6" w14:textId="77777777" w:rsidTr="006B5B75">
        <w:trPr>
          <w:trHeight w:val="359"/>
        </w:trPr>
        <w:tc>
          <w:tcPr>
            <w:tcW w:w="2695" w:type="dxa"/>
            <w:tcBorders>
              <w:top w:val="single" w:sz="4" w:space="0" w:color="auto"/>
              <w:left w:val="single" w:sz="4" w:space="0" w:color="auto"/>
              <w:right w:val="single" w:sz="4" w:space="0" w:color="auto"/>
            </w:tcBorders>
          </w:tcPr>
          <w:p w14:paraId="1634481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Potential accidents from </w:t>
            </w:r>
            <w:r w:rsidRPr="00F15DFC">
              <w:rPr>
                <w:rFonts w:ascii="Bookman Old Style" w:hAnsi="Bookman Old Style"/>
                <w:sz w:val="24"/>
                <w:szCs w:val="24"/>
                <w:lang w:val="en-AU"/>
              </w:rPr>
              <w:lastRenderedPageBreak/>
              <w:t>landslides/falling debris</w:t>
            </w:r>
          </w:p>
        </w:tc>
        <w:tc>
          <w:tcPr>
            <w:tcW w:w="4680" w:type="dxa"/>
            <w:tcBorders>
              <w:top w:val="single" w:sz="4" w:space="0" w:color="auto"/>
              <w:left w:val="single" w:sz="4" w:space="0" w:color="auto"/>
              <w:bottom w:val="single" w:sz="4" w:space="0" w:color="auto"/>
              <w:right w:val="single" w:sz="4" w:space="0" w:color="auto"/>
            </w:tcBorders>
          </w:tcPr>
          <w:p w14:paraId="6EBDA850"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Provision of measures such as _____ to prevent/arrest falling debris and landslide to protect the </w:t>
            </w:r>
            <w:r w:rsidRPr="00F15DFC">
              <w:rPr>
                <w:rFonts w:ascii="Bookman Old Style" w:hAnsi="Bookman Old Style"/>
                <w:sz w:val="24"/>
                <w:szCs w:val="24"/>
                <w:lang w:val="en-AU"/>
              </w:rPr>
              <w:lastRenderedPageBreak/>
              <w:t>public</w:t>
            </w:r>
          </w:p>
        </w:tc>
        <w:tc>
          <w:tcPr>
            <w:tcW w:w="2070" w:type="dxa"/>
            <w:tcBorders>
              <w:top w:val="single" w:sz="4" w:space="0" w:color="auto"/>
              <w:left w:val="single" w:sz="4" w:space="0" w:color="auto"/>
              <w:bottom w:val="single" w:sz="4" w:space="0" w:color="auto"/>
              <w:right w:val="single" w:sz="4" w:space="0" w:color="auto"/>
            </w:tcBorders>
          </w:tcPr>
          <w:p w14:paraId="7CEEF3BA"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lastRenderedPageBreak/>
              <w:t xml:space="preserve">100% no accidents from </w:t>
            </w:r>
            <w:r w:rsidRPr="00F15DFC">
              <w:rPr>
                <w:rFonts w:ascii="Bookman Old Style" w:hAnsi="Bookman Old Style"/>
                <w:sz w:val="24"/>
                <w:szCs w:val="24"/>
              </w:rPr>
              <w:lastRenderedPageBreak/>
              <w:t>landslides/ falling debris</w:t>
            </w:r>
          </w:p>
        </w:tc>
      </w:tr>
      <w:tr w:rsidR="009F344D" w:rsidRPr="00F15DFC" w14:paraId="1D439939" w14:textId="77777777" w:rsidTr="006B5B75">
        <w:trPr>
          <w:trHeight w:val="359"/>
        </w:trPr>
        <w:tc>
          <w:tcPr>
            <w:tcW w:w="2695" w:type="dxa"/>
            <w:tcBorders>
              <w:top w:val="single" w:sz="4" w:space="0" w:color="auto"/>
              <w:left w:val="single" w:sz="4" w:space="0" w:color="auto"/>
              <w:right w:val="single" w:sz="4" w:space="0" w:color="auto"/>
            </w:tcBorders>
            <w:vAlign w:val="center"/>
          </w:tcPr>
          <w:p w14:paraId="59C4F8CB" w14:textId="77777777" w:rsidR="009F344D" w:rsidRPr="00F15DFC" w:rsidRDefault="009F344D" w:rsidP="006B5B75">
            <w:pPr>
              <w:widowControl w:val="0"/>
              <w:rPr>
                <w:rFonts w:ascii="Bookman Old Style" w:hAnsi="Bookman Old Style"/>
                <w:sz w:val="24"/>
                <w:szCs w:val="24"/>
                <w:lang w:val="en-AU"/>
              </w:rPr>
            </w:pPr>
            <w:r w:rsidRPr="00F15DFC">
              <w:rPr>
                <w:rFonts w:ascii="Bookman Old Style" w:hAnsi="Bookman Old Style"/>
                <w:sz w:val="24"/>
                <w:szCs w:val="24"/>
                <w:lang w:val="en-AU"/>
              </w:rPr>
              <w:lastRenderedPageBreak/>
              <w:t>Generation of dust and noise from heavy equipment and crusher/vibrating screens etc.</w:t>
            </w:r>
          </w:p>
          <w:p w14:paraId="74897050" w14:textId="77777777" w:rsidR="009F344D" w:rsidRPr="00F15DFC" w:rsidRDefault="009F344D" w:rsidP="006B5B75">
            <w:pPr>
              <w:widowControl w:val="0"/>
              <w:jc w:val="both"/>
              <w:rPr>
                <w:rFonts w:ascii="Bookman Old Style" w:hAnsi="Bookman Old Style"/>
                <w:sz w:val="24"/>
                <w:szCs w:val="24"/>
                <w:lang w:val="en-AU"/>
              </w:rPr>
            </w:pPr>
          </w:p>
          <w:p w14:paraId="57A6B4D5" w14:textId="77777777" w:rsidR="009F344D" w:rsidRPr="00F15DFC" w:rsidRDefault="009F344D" w:rsidP="006B5B75">
            <w:pPr>
              <w:widowControl w:val="0"/>
              <w:jc w:val="both"/>
              <w:rPr>
                <w:rFonts w:ascii="Bookman Old Style" w:hAnsi="Bookman Old Style"/>
                <w:sz w:val="24"/>
                <w:szCs w:val="24"/>
                <w:lang w:val="en-AU"/>
              </w:rPr>
            </w:pPr>
          </w:p>
          <w:p w14:paraId="31742E50"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5121923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Provision of water sprinklers at the vibrating screen</w:t>
            </w:r>
          </w:p>
          <w:p w14:paraId="0FF3626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Water sprinkling of dirt </w:t>
            </w:r>
            <w:proofErr w:type="gramStart"/>
            <w:r w:rsidRPr="00F15DFC">
              <w:rPr>
                <w:rFonts w:ascii="Bookman Old Style" w:hAnsi="Bookman Old Style"/>
                <w:sz w:val="24"/>
                <w:szCs w:val="24"/>
                <w:lang w:val="en-AU"/>
              </w:rPr>
              <w:t>roads,  and</w:t>
            </w:r>
            <w:proofErr w:type="gramEnd"/>
            <w:r w:rsidRPr="00F15DFC">
              <w:rPr>
                <w:rFonts w:ascii="Bookman Old Style" w:hAnsi="Bookman Old Style"/>
                <w:sz w:val="24"/>
                <w:szCs w:val="24"/>
                <w:lang w:val="en-AU"/>
              </w:rPr>
              <w:t xml:space="preserve"> provision of enclosures or muffling devices on engines and </w:t>
            </w:r>
            <w:proofErr w:type="spellStart"/>
            <w:r w:rsidRPr="00F15DFC">
              <w:rPr>
                <w:rFonts w:ascii="Bookman Old Style" w:hAnsi="Bookman Old Style"/>
                <w:sz w:val="24"/>
                <w:szCs w:val="24"/>
                <w:lang w:val="en-AU"/>
              </w:rPr>
              <w:t>equipments</w:t>
            </w:r>
            <w:proofErr w:type="spellEnd"/>
          </w:p>
          <w:p w14:paraId="0713177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nighttime</w:t>
            </w:r>
            <w:proofErr w:type="spellEnd"/>
          </w:p>
        </w:tc>
        <w:tc>
          <w:tcPr>
            <w:tcW w:w="2070" w:type="dxa"/>
            <w:tcBorders>
              <w:top w:val="single" w:sz="4" w:space="0" w:color="auto"/>
              <w:left w:val="single" w:sz="4" w:space="0" w:color="auto"/>
              <w:bottom w:val="single" w:sz="4" w:space="0" w:color="auto"/>
              <w:right w:val="single" w:sz="4" w:space="0" w:color="auto"/>
            </w:tcBorders>
          </w:tcPr>
          <w:p w14:paraId="0278B283"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compliant to RA 8749</w:t>
            </w:r>
          </w:p>
          <w:p w14:paraId="6B65037C"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3B89977A" w14:textId="77777777" w:rsidTr="006B5B75">
        <w:trPr>
          <w:trHeight w:val="359"/>
        </w:trPr>
        <w:tc>
          <w:tcPr>
            <w:tcW w:w="2695" w:type="dxa"/>
            <w:tcBorders>
              <w:top w:val="single" w:sz="4" w:space="0" w:color="auto"/>
              <w:left w:val="single" w:sz="4" w:space="0" w:color="auto"/>
              <w:right w:val="single" w:sz="4" w:space="0" w:color="auto"/>
            </w:tcBorders>
          </w:tcPr>
          <w:p w14:paraId="4559DCC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delivery trucks / generator set</w:t>
            </w:r>
          </w:p>
          <w:p w14:paraId="23777332" w14:textId="77777777" w:rsidR="009F344D" w:rsidRPr="00F15DFC" w:rsidRDefault="009F344D" w:rsidP="006B5B75">
            <w:pPr>
              <w:rPr>
                <w:rFonts w:ascii="Bookman Old Style" w:hAnsi="Bookman Old Style"/>
                <w:sz w:val="24"/>
                <w:szCs w:val="24"/>
              </w:rPr>
            </w:pPr>
          </w:p>
          <w:p w14:paraId="388B01C8"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blasting operation (if applicable)</w:t>
            </w:r>
          </w:p>
        </w:tc>
        <w:tc>
          <w:tcPr>
            <w:tcW w:w="4680" w:type="dxa"/>
            <w:tcBorders>
              <w:top w:val="single" w:sz="4" w:space="0" w:color="auto"/>
              <w:left w:val="single" w:sz="4" w:space="0" w:color="auto"/>
              <w:bottom w:val="single" w:sz="4" w:space="0" w:color="auto"/>
              <w:right w:val="single" w:sz="4" w:space="0" w:color="auto"/>
            </w:tcBorders>
          </w:tcPr>
          <w:p w14:paraId="47D02D7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as applicable</w:t>
            </w:r>
          </w:p>
          <w:p w14:paraId="186D504E" w14:textId="77777777" w:rsidR="009F344D" w:rsidRPr="00F15DFC" w:rsidRDefault="009F344D" w:rsidP="006B5B75">
            <w:pPr>
              <w:widowControl w:val="0"/>
              <w:contextualSpacing/>
              <w:jc w:val="both"/>
              <w:rPr>
                <w:rFonts w:ascii="Bookman Old Style" w:hAnsi="Bookman Old Style"/>
                <w:sz w:val="24"/>
                <w:szCs w:val="24"/>
                <w:lang w:val="en-AU"/>
              </w:rPr>
            </w:pPr>
          </w:p>
          <w:p w14:paraId="34AE6F8B" w14:textId="77777777" w:rsidR="009F344D" w:rsidRPr="00F15DFC" w:rsidRDefault="009F344D" w:rsidP="006B5B75">
            <w:pPr>
              <w:widowControl w:val="0"/>
              <w:contextualSpacing/>
              <w:jc w:val="both"/>
              <w:rPr>
                <w:rFonts w:ascii="Bookman Old Style" w:hAnsi="Bookman Old Style"/>
                <w:sz w:val="24"/>
                <w:szCs w:val="24"/>
                <w:lang w:val="en-AU"/>
              </w:rPr>
            </w:pPr>
          </w:p>
          <w:p w14:paraId="22F9EB9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controlled blasting method</w:t>
            </w:r>
          </w:p>
        </w:tc>
        <w:tc>
          <w:tcPr>
            <w:tcW w:w="2070" w:type="dxa"/>
            <w:tcBorders>
              <w:top w:val="single" w:sz="4" w:space="0" w:color="auto"/>
              <w:left w:val="single" w:sz="4" w:space="0" w:color="auto"/>
              <w:bottom w:val="single" w:sz="4" w:space="0" w:color="auto"/>
              <w:right w:val="single" w:sz="4" w:space="0" w:color="auto"/>
            </w:tcBorders>
          </w:tcPr>
          <w:p w14:paraId="68D0776B"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2082231B"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6157A554" w14:textId="77777777" w:rsidTr="006B5B75">
        <w:trPr>
          <w:trHeight w:val="359"/>
        </w:trPr>
        <w:tc>
          <w:tcPr>
            <w:tcW w:w="2695" w:type="dxa"/>
            <w:tcBorders>
              <w:top w:val="single" w:sz="4" w:space="0" w:color="auto"/>
              <w:left w:val="single" w:sz="4" w:space="0" w:color="auto"/>
              <w:right w:val="single" w:sz="4" w:space="0" w:color="auto"/>
            </w:tcBorders>
          </w:tcPr>
          <w:p w14:paraId="288506E7"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12668EC2"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037F5CDB"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t>Provison</w:t>
            </w:r>
            <w:proofErr w:type="spellEnd"/>
            <w:r w:rsidRPr="00F15DFC">
              <w:rPr>
                <w:rFonts w:ascii="Bookman Old Style" w:hAnsi="Bookman Old Style"/>
                <w:sz w:val="24"/>
                <w:szCs w:val="24"/>
                <w:lang w:val="en-AU"/>
              </w:rPr>
              <w:t xml:space="preserve"> of Materials Recovery Facility (MRF)</w:t>
            </w:r>
          </w:p>
          <w:p w14:paraId="4819EFC3"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Hauling of domestic wastes by third party contractor with permit/clearance from LGU for proper disposal of </w:t>
            </w:r>
            <w:proofErr w:type="gramStart"/>
            <w:r w:rsidRPr="00F15DFC">
              <w:rPr>
                <w:rFonts w:ascii="Bookman Old Style" w:hAnsi="Bookman Old Style"/>
                <w:sz w:val="24"/>
                <w:szCs w:val="24"/>
              </w:rPr>
              <w:t>wastes .</w:t>
            </w:r>
            <w:proofErr w:type="gramEnd"/>
          </w:p>
          <w:p w14:paraId="260FDA24"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Composting of biodegradables on-site (if any) </w:t>
            </w:r>
          </w:p>
        </w:tc>
        <w:tc>
          <w:tcPr>
            <w:tcW w:w="2070" w:type="dxa"/>
            <w:tcBorders>
              <w:top w:val="single" w:sz="4" w:space="0" w:color="auto"/>
              <w:left w:val="single" w:sz="4" w:space="0" w:color="auto"/>
              <w:bottom w:val="single" w:sz="4" w:space="0" w:color="auto"/>
              <w:right w:val="single" w:sz="4" w:space="0" w:color="auto"/>
            </w:tcBorders>
          </w:tcPr>
          <w:p w14:paraId="493069CC"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rPr>
              <w:t>100% compliant to RA 9003</w:t>
            </w:r>
          </w:p>
        </w:tc>
      </w:tr>
      <w:tr w:rsidR="009F344D" w:rsidRPr="00F15DFC" w14:paraId="5CF9FA4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vAlign w:val="center"/>
          </w:tcPr>
          <w:p w14:paraId="7A6E68C5"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78B644ED"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Provision of storage facility/area and collection of hazardous wastes by DENR accredited 3rd party hauler and treater</w:t>
            </w:r>
          </w:p>
        </w:tc>
        <w:tc>
          <w:tcPr>
            <w:tcW w:w="2070" w:type="dxa"/>
            <w:tcBorders>
              <w:top w:val="single" w:sz="4" w:space="0" w:color="auto"/>
              <w:left w:val="single" w:sz="4" w:space="0" w:color="auto"/>
              <w:bottom w:val="single" w:sz="4" w:space="0" w:color="auto"/>
              <w:right w:val="single" w:sz="4" w:space="0" w:color="auto"/>
            </w:tcBorders>
          </w:tcPr>
          <w:p w14:paraId="037F1F94"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3EEB1E66"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230289ED" w14:textId="77777777" w:rsidTr="006B5B75">
        <w:trPr>
          <w:trHeight w:val="359"/>
        </w:trPr>
        <w:tc>
          <w:tcPr>
            <w:tcW w:w="2695" w:type="dxa"/>
            <w:tcBorders>
              <w:top w:val="single" w:sz="4" w:space="0" w:color="auto"/>
              <w:left w:val="single" w:sz="4" w:space="0" w:color="auto"/>
              <w:right w:val="single" w:sz="4" w:space="0" w:color="auto"/>
            </w:tcBorders>
          </w:tcPr>
          <w:p w14:paraId="7D038414"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0AEEF100" w14:textId="77777777" w:rsidR="009F344D" w:rsidRPr="00F15DFC" w:rsidRDefault="009F344D" w:rsidP="009F344D">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0BA038B0" w14:textId="77777777" w:rsidR="009F344D" w:rsidRPr="00F15DFC" w:rsidRDefault="009F344D" w:rsidP="006B5B75">
            <w:pPr>
              <w:pStyle w:val="ListParagraph"/>
              <w:widowControl w:val="0"/>
              <w:ind w:left="360"/>
              <w:rPr>
                <w:rFonts w:ascii="Bookman Old Style" w:hAnsi="Bookman Old Style" w:cs="Arial"/>
              </w:rPr>
            </w:pPr>
          </w:p>
          <w:p w14:paraId="1CAB6772"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76AC3A08"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070" w:type="dxa"/>
            <w:tcBorders>
              <w:top w:val="single" w:sz="4" w:space="0" w:color="auto"/>
              <w:left w:val="single" w:sz="4" w:space="0" w:color="auto"/>
              <w:bottom w:val="single" w:sz="4" w:space="0" w:color="auto"/>
              <w:right w:val="single" w:sz="4" w:space="0" w:color="auto"/>
            </w:tcBorders>
          </w:tcPr>
          <w:p w14:paraId="483B38E5"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33720FAE" w14:textId="77777777" w:rsidR="009F344D" w:rsidRPr="0013397F" w:rsidRDefault="009F344D" w:rsidP="009F344D">
      <w:pPr>
        <w:pStyle w:val="ListParagraph"/>
        <w:ind w:left="0"/>
        <w:jc w:val="both"/>
        <w:rPr>
          <w:rFonts w:ascii="Bookman Old Style" w:hAnsi="Bookman Old Style" w:cs="Arial"/>
          <w:sz w:val="24"/>
          <w:szCs w:val="24"/>
        </w:rPr>
      </w:pPr>
    </w:p>
    <w:p w14:paraId="39D06419" w14:textId="77777777" w:rsidR="009F344D" w:rsidRPr="0013397F" w:rsidRDefault="009F344D" w:rsidP="009F344D">
      <w:pPr>
        <w:pStyle w:val="ListParagraph"/>
        <w:ind w:left="0"/>
        <w:jc w:val="both"/>
        <w:rPr>
          <w:rFonts w:ascii="Bookman Old Style" w:hAnsi="Bookman Old Style" w:cs="Arial"/>
          <w:sz w:val="24"/>
          <w:szCs w:val="24"/>
        </w:rPr>
      </w:pPr>
    </w:p>
    <w:p w14:paraId="0A9CDD6A"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GENERAL CONDITIONS</w:t>
      </w:r>
    </w:p>
    <w:p w14:paraId="3EE6E62D" w14:textId="77777777" w:rsidR="009F344D" w:rsidRPr="0013397F" w:rsidRDefault="009F344D" w:rsidP="009F344D">
      <w:pPr>
        <w:widowControl w:val="0"/>
        <w:autoSpaceDE w:val="0"/>
        <w:autoSpaceDN w:val="0"/>
        <w:adjustRightInd w:val="0"/>
        <w:ind w:left="720"/>
        <w:jc w:val="both"/>
        <w:rPr>
          <w:rFonts w:ascii="Bookman Old Style" w:hAnsi="Bookman Old Style" w:cs="Arial"/>
          <w:sz w:val="24"/>
          <w:szCs w:val="24"/>
        </w:rPr>
      </w:pPr>
    </w:p>
    <w:p w14:paraId="3B192ECE"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lastRenderedPageBreak/>
        <w:t xml:space="preserve">The proponent shall comply with all the provisions of RA 9275, the Philippine Clean Water Act of 2004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5025623C" w14:textId="77777777" w:rsidR="009F344D" w:rsidRPr="005476B3" w:rsidRDefault="009F344D" w:rsidP="009F344D">
      <w:pPr>
        <w:pStyle w:val="ListParagraph"/>
        <w:ind w:left="630"/>
        <w:jc w:val="both"/>
        <w:rPr>
          <w:rFonts w:ascii="Bookman Old Style" w:hAnsi="Bookman Old Style"/>
          <w:sz w:val="24"/>
          <w:szCs w:val="24"/>
        </w:rPr>
      </w:pPr>
    </w:p>
    <w:p w14:paraId="453689FD"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The proponent shall install and maintain air pollution control devices to minimize dust and gas emissions from different sources. </w:t>
      </w:r>
      <w:proofErr w:type="gramStart"/>
      <w:r w:rsidRPr="005476B3">
        <w:rPr>
          <w:rFonts w:ascii="Bookman Old Style" w:hAnsi="Bookman Old Style"/>
          <w:sz w:val="24"/>
          <w:szCs w:val="24"/>
        </w:rPr>
        <w:t>Likewise</w:t>
      </w:r>
      <w:proofErr w:type="gramEnd"/>
      <w:r w:rsidRPr="005476B3">
        <w:rPr>
          <w:rFonts w:ascii="Bookman Old Style" w:hAnsi="Bookman Old Style"/>
          <w:sz w:val="24"/>
          <w:szCs w:val="24"/>
        </w:rPr>
        <w:t xml:space="preserve"> the proponent shall ensure that emissions at all times comply with the DENR standards and with all the provisions of RA 8749, the Philippine Clean Air Act of 1999 and its Implementing Rules and Regulations; </w:t>
      </w:r>
    </w:p>
    <w:p w14:paraId="585881DB" w14:textId="77777777" w:rsidR="009F344D" w:rsidRPr="005476B3" w:rsidRDefault="009F344D" w:rsidP="009F344D">
      <w:pPr>
        <w:pStyle w:val="ListParagraph"/>
        <w:ind w:left="630"/>
        <w:jc w:val="both"/>
        <w:rPr>
          <w:rFonts w:ascii="Bookman Old Style" w:hAnsi="Bookman Old Style"/>
          <w:sz w:val="24"/>
          <w:szCs w:val="24"/>
        </w:rPr>
      </w:pPr>
    </w:p>
    <w:p w14:paraId="567A8B5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363F9DAF" w14:textId="77777777" w:rsidR="009F344D" w:rsidRPr="005476B3" w:rsidRDefault="009F344D" w:rsidP="009F344D">
      <w:pPr>
        <w:pStyle w:val="ListParagraph"/>
        <w:ind w:left="630"/>
        <w:jc w:val="both"/>
        <w:rPr>
          <w:rFonts w:ascii="Bookman Old Style" w:hAnsi="Bookman Old Style"/>
          <w:sz w:val="24"/>
          <w:szCs w:val="24"/>
        </w:rPr>
      </w:pPr>
    </w:p>
    <w:p w14:paraId="419114B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The proponent Install, </w:t>
      </w:r>
      <w:proofErr w:type="gramStart"/>
      <w:r w:rsidRPr="005476B3">
        <w:rPr>
          <w:rFonts w:ascii="Bookman Old Style" w:hAnsi="Bookman Old Style"/>
          <w:sz w:val="24"/>
          <w:szCs w:val="24"/>
        </w:rPr>
        <w:t>operate</w:t>
      </w:r>
      <w:proofErr w:type="gramEnd"/>
      <w:r w:rsidRPr="005476B3">
        <w:rPr>
          <w:rFonts w:ascii="Bookman Old Style" w:hAnsi="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75D3CD7F" w14:textId="77777777" w:rsidR="009F344D" w:rsidRPr="005476B3" w:rsidRDefault="009F344D" w:rsidP="009F344D">
      <w:pPr>
        <w:contextualSpacing/>
        <w:jc w:val="both"/>
        <w:rPr>
          <w:rStyle w:val="MSGENFONTSTYLENAMETEMPLATEROLEMSGENFONTSTYLENAMEBYROLETEXT"/>
          <w:rFonts w:ascii="Bookman Old Style" w:hAnsi="Bookman Old Style"/>
          <w:sz w:val="24"/>
          <w:szCs w:val="24"/>
        </w:rPr>
      </w:pPr>
    </w:p>
    <w:p w14:paraId="597F835C" w14:textId="77777777" w:rsidR="009F344D" w:rsidRPr="005476B3" w:rsidRDefault="009F344D" w:rsidP="009F344D">
      <w:pPr>
        <w:pStyle w:val="ListParagraph"/>
        <w:numPr>
          <w:ilvl w:val="0"/>
          <w:numId w:val="46"/>
        </w:numPr>
        <w:spacing w:after="0" w:line="240" w:lineRule="auto"/>
        <w:ind w:hanging="630"/>
        <w:jc w:val="both"/>
        <w:rPr>
          <w:sz w:val="24"/>
        </w:rPr>
      </w:pPr>
      <w:r w:rsidRPr="005476B3">
        <w:rPr>
          <w:rFonts w:ascii="Bookman Old Style" w:hAnsi="Bookman Old Style"/>
          <w:sz w:val="24"/>
          <w:szCs w:val="24"/>
        </w:rPr>
        <w:t xml:space="preserve">This ECC is co-terminus with the exhaustion of the quarry materials within the quarry area based on the approved Quarry Development Plan of </w:t>
      </w:r>
      <w:proofErr w:type="gramStart"/>
      <w:r w:rsidRPr="005476B3">
        <w:rPr>
          <w:rFonts w:ascii="Bookman Old Style" w:hAnsi="Bookman Old Style"/>
          <w:sz w:val="24"/>
          <w:szCs w:val="24"/>
        </w:rPr>
        <w:t>MGB;</w:t>
      </w:r>
      <w:proofErr w:type="gramEnd"/>
    </w:p>
    <w:p w14:paraId="0BDF54F0" w14:textId="77777777" w:rsidR="009F344D" w:rsidRPr="005476B3" w:rsidRDefault="009F344D" w:rsidP="009F344D">
      <w:pPr>
        <w:pStyle w:val="ListParagraph"/>
        <w:rPr>
          <w:sz w:val="24"/>
        </w:rPr>
      </w:pPr>
    </w:p>
    <w:p w14:paraId="11CA3FF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Benching method in accordance with the approved Quarry Development Plan shall be strictly implemented during the operation phase (if applicable</w:t>
      </w:r>
      <w:proofErr w:type="gramStart"/>
      <w:r w:rsidRPr="005476B3">
        <w:rPr>
          <w:rFonts w:ascii="Bookman Old Style" w:hAnsi="Bookman Old Style"/>
          <w:sz w:val="24"/>
          <w:szCs w:val="24"/>
        </w:rPr>
        <w:t>);</w:t>
      </w:r>
      <w:proofErr w:type="gramEnd"/>
    </w:p>
    <w:p w14:paraId="1705038F"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6663F18"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Planting of appropriate tree species shall be undertaken in coordination with DENR CENRO in support to National Greening Program of the DENR to compensate for the </w:t>
      </w:r>
      <w:proofErr w:type="spellStart"/>
      <w:r w:rsidRPr="005476B3">
        <w:rPr>
          <w:rFonts w:ascii="Bookman Old Style" w:hAnsi="Bookman Old Style"/>
          <w:sz w:val="24"/>
          <w:szCs w:val="24"/>
        </w:rPr>
        <w:t>lost</w:t>
      </w:r>
      <w:proofErr w:type="spellEnd"/>
      <w:r w:rsidRPr="005476B3">
        <w:rPr>
          <w:rFonts w:ascii="Bookman Old Style" w:hAnsi="Bookman Old Style"/>
          <w:sz w:val="24"/>
          <w:szCs w:val="24"/>
        </w:rPr>
        <w:t xml:space="preserve"> of vegetation. Replacement of trees shall follow the following ratio: 50 trees for one (1) planted tree cut and 100 trees for one (1) naturally growing tree </w:t>
      </w:r>
      <w:proofErr w:type="gramStart"/>
      <w:r w:rsidRPr="005476B3">
        <w:rPr>
          <w:rFonts w:ascii="Bookman Old Style" w:hAnsi="Bookman Old Style"/>
          <w:sz w:val="24"/>
          <w:szCs w:val="24"/>
        </w:rPr>
        <w:t>cut;</w:t>
      </w:r>
      <w:proofErr w:type="gramEnd"/>
    </w:p>
    <w:p w14:paraId="0B8F53C3" w14:textId="77777777" w:rsidR="009F344D" w:rsidRPr="005476B3" w:rsidRDefault="009F344D" w:rsidP="009F344D">
      <w:pPr>
        <w:rPr>
          <w:rFonts w:ascii="Bookman Old Style" w:hAnsi="Bookman Old Style"/>
          <w:sz w:val="24"/>
          <w:szCs w:val="24"/>
        </w:rPr>
      </w:pPr>
    </w:p>
    <w:p w14:paraId="148D23B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Existing residential houses near the applied quarry area shall be relocated as may be necessary upon proper consultation with the affected households including the granting of adequate assistance to them by the </w:t>
      </w:r>
      <w:proofErr w:type="gramStart"/>
      <w:r w:rsidRPr="005476B3">
        <w:rPr>
          <w:rFonts w:ascii="Bookman Old Style" w:hAnsi="Bookman Old Style"/>
          <w:sz w:val="24"/>
          <w:szCs w:val="24"/>
        </w:rPr>
        <w:t>proponent;</w:t>
      </w:r>
      <w:proofErr w:type="gramEnd"/>
    </w:p>
    <w:p w14:paraId="05A05FC7" w14:textId="77777777" w:rsidR="009F344D" w:rsidRPr="005476B3" w:rsidRDefault="009F344D" w:rsidP="009F344D">
      <w:pPr>
        <w:pStyle w:val="ListParagraph"/>
        <w:ind w:left="630"/>
        <w:jc w:val="both"/>
        <w:rPr>
          <w:rFonts w:ascii="Bookman Old Style" w:hAnsi="Bookman Old Style"/>
          <w:sz w:val="24"/>
          <w:szCs w:val="24"/>
        </w:rPr>
      </w:pPr>
    </w:p>
    <w:p w14:paraId="74871A86"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Quarrying shall be limited to the claimed area and benching method of extracting ordinary earth materials shall be employed or a systematic mode of extraction shall be </w:t>
      </w:r>
      <w:proofErr w:type="gramStart"/>
      <w:r w:rsidRPr="005476B3">
        <w:rPr>
          <w:rFonts w:ascii="Bookman Old Style" w:hAnsi="Bookman Old Style"/>
          <w:sz w:val="24"/>
          <w:szCs w:val="24"/>
        </w:rPr>
        <w:t>conducted</w:t>
      </w:r>
      <w:proofErr w:type="gramEnd"/>
      <w:r w:rsidRPr="005476B3">
        <w:rPr>
          <w:rFonts w:ascii="Bookman Old Style" w:hAnsi="Bookman Old Style"/>
          <w:sz w:val="24"/>
          <w:szCs w:val="24"/>
        </w:rPr>
        <w:t xml:space="preserve"> and a working slope shall be maintained to prevent cave-ins or erosion. Unstable slopes/cliffs shall be stabilized to prevent landslides and soil erosion. </w:t>
      </w:r>
    </w:p>
    <w:p w14:paraId="7E118096" w14:textId="77777777" w:rsidR="009F344D" w:rsidRPr="005476B3" w:rsidRDefault="009F344D" w:rsidP="009F344D">
      <w:pPr>
        <w:pStyle w:val="ListParagraph"/>
        <w:ind w:left="1296"/>
        <w:jc w:val="both"/>
        <w:rPr>
          <w:rFonts w:ascii="Bookman Old Style" w:hAnsi="Bookman Old Style" w:cs="Arial"/>
          <w:sz w:val="24"/>
          <w:szCs w:val="24"/>
          <w:shd w:val="clear" w:color="auto" w:fill="FFFFFF"/>
        </w:rPr>
      </w:pPr>
    </w:p>
    <w:p w14:paraId="007EE8B7"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That the proponent shall post safety related warning signs in conspicuous places within the quarry area to prevent </w:t>
      </w:r>
      <w:proofErr w:type="gramStart"/>
      <w:r w:rsidRPr="005476B3">
        <w:rPr>
          <w:rFonts w:ascii="Bookman Old Style" w:hAnsi="Bookman Old Style"/>
          <w:sz w:val="24"/>
          <w:szCs w:val="24"/>
        </w:rPr>
        <w:t>accident;</w:t>
      </w:r>
      <w:proofErr w:type="gramEnd"/>
    </w:p>
    <w:p w14:paraId="1FB26F74" w14:textId="77777777" w:rsidR="009F344D" w:rsidRPr="005476B3" w:rsidRDefault="009F344D" w:rsidP="009F344D">
      <w:pPr>
        <w:pStyle w:val="ListParagraph"/>
        <w:rPr>
          <w:rFonts w:ascii="Bookman Old Style" w:hAnsi="Bookman Old Style"/>
          <w:sz w:val="24"/>
          <w:szCs w:val="24"/>
        </w:rPr>
      </w:pPr>
    </w:p>
    <w:p w14:paraId="1B6A66BF"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Style w:val="normaltextrun"/>
          <w:rFonts w:ascii="Bookman Old Style" w:hAnsi="Bookman Old Style"/>
          <w:sz w:val="24"/>
          <w:szCs w:val="24"/>
          <w:shd w:val="clear" w:color="auto" w:fill="FFFFFF"/>
        </w:rPr>
        <w:t>The proponent shall provide “one entry” and “one exit” for its operation and shall install a Closed-Circuit Television (CCTV) connected to the server of EMB Regional Office concerned;</w:t>
      </w:r>
      <w:r w:rsidRPr="005476B3">
        <w:rPr>
          <w:rStyle w:val="eop"/>
          <w:rFonts w:ascii="Bookman Old Style" w:hAnsi="Bookman Old Style"/>
          <w:sz w:val="24"/>
          <w:szCs w:val="24"/>
          <w:shd w:val="clear" w:color="auto" w:fill="FFFFFF"/>
        </w:rPr>
        <w:t> (if applicable)</w:t>
      </w:r>
    </w:p>
    <w:p w14:paraId="5BF475CE" w14:textId="77777777" w:rsidR="009F344D" w:rsidRPr="005476B3" w:rsidRDefault="009F344D" w:rsidP="009F344D">
      <w:pPr>
        <w:rPr>
          <w:rFonts w:ascii="Bookman Old Style" w:hAnsi="Bookman Old Style"/>
          <w:sz w:val="32"/>
          <w:szCs w:val="24"/>
        </w:rPr>
      </w:pPr>
    </w:p>
    <w:p w14:paraId="4C583BCF"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630"/>
        <w:contextualSpacing w:val="0"/>
        <w:jc w:val="both"/>
        <w:rPr>
          <w:sz w:val="24"/>
          <w:szCs w:val="24"/>
        </w:rPr>
      </w:pPr>
      <w:r w:rsidRPr="005476B3">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concerns of the </w:t>
      </w:r>
      <w:proofErr w:type="gramStart"/>
      <w:r w:rsidRPr="005476B3">
        <w:rPr>
          <w:rFonts w:ascii="Bookman Old Style" w:hAnsi="Bookman Old Style"/>
          <w:sz w:val="24"/>
          <w:szCs w:val="24"/>
        </w:rPr>
        <w:t>project</w:t>
      </w:r>
      <w:r w:rsidRPr="005476B3">
        <w:rPr>
          <w:sz w:val="24"/>
          <w:szCs w:val="24"/>
        </w:rPr>
        <w:t>;</w:t>
      </w:r>
      <w:proofErr w:type="gramEnd"/>
    </w:p>
    <w:p w14:paraId="6FFB5FCB" w14:textId="77777777" w:rsidR="009F344D" w:rsidRPr="005476B3" w:rsidRDefault="009F344D" w:rsidP="009F344D">
      <w:pPr>
        <w:pStyle w:val="ListParagraph"/>
        <w:widowControl w:val="0"/>
        <w:autoSpaceDE w:val="0"/>
        <w:autoSpaceDN w:val="0"/>
        <w:adjustRightInd w:val="0"/>
        <w:ind w:left="630"/>
        <w:jc w:val="both"/>
        <w:rPr>
          <w:sz w:val="24"/>
          <w:szCs w:val="24"/>
        </w:rPr>
      </w:pPr>
    </w:p>
    <w:p w14:paraId="1996E8A8"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540"/>
        <w:contextualSpacing w:val="0"/>
        <w:jc w:val="both"/>
        <w:rPr>
          <w:rFonts w:ascii="Bookman Old Style" w:hAnsi="Bookman Old Style"/>
          <w:sz w:val="24"/>
          <w:szCs w:val="24"/>
        </w:rPr>
      </w:pPr>
      <w:r w:rsidRPr="005476B3">
        <w:rPr>
          <w:rFonts w:ascii="Bookman Old Style" w:hAnsi="Bookman Old Style"/>
          <w:sz w:val="24"/>
          <w:szCs w:val="24"/>
        </w:rPr>
        <w:t xml:space="preserve">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w:t>
      </w:r>
      <w:proofErr w:type="gramStart"/>
      <w:r w:rsidRPr="005476B3">
        <w:rPr>
          <w:rFonts w:ascii="Bookman Old Style" w:hAnsi="Bookman Old Style"/>
          <w:sz w:val="24"/>
          <w:szCs w:val="24"/>
        </w:rPr>
        <w:t>conditions;</w:t>
      </w:r>
      <w:proofErr w:type="gramEnd"/>
    </w:p>
    <w:p w14:paraId="4D683CE3" w14:textId="77777777" w:rsidR="009F344D" w:rsidRPr="005476B3" w:rsidRDefault="009F344D" w:rsidP="009F344D">
      <w:pPr>
        <w:widowControl w:val="0"/>
        <w:autoSpaceDE w:val="0"/>
        <w:autoSpaceDN w:val="0"/>
        <w:adjustRightInd w:val="0"/>
        <w:jc w:val="both"/>
        <w:rPr>
          <w:rFonts w:ascii="Bookman Old Style" w:hAnsi="Bookman Old Style"/>
          <w:sz w:val="24"/>
          <w:szCs w:val="24"/>
        </w:rPr>
      </w:pPr>
    </w:p>
    <w:p w14:paraId="32F4B1B9"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720"/>
        <w:contextualSpacing w:val="0"/>
        <w:jc w:val="both"/>
        <w:rPr>
          <w:rFonts w:ascii="Bookman Old Style" w:hAnsi="Bookman Old Style"/>
          <w:sz w:val="24"/>
          <w:szCs w:val="24"/>
        </w:rPr>
      </w:pPr>
      <w:r w:rsidRPr="005476B3">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5476B3">
        <w:rPr>
          <w:rFonts w:ascii="Bookman Old Style" w:hAnsi="Bookman Old Style"/>
          <w:sz w:val="24"/>
          <w:szCs w:val="24"/>
        </w:rPr>
        <w:t>area;</w:t>
      </w:r>
      <w:proofErr w:type="gramEnd"/>
      <w:r w:rsidRPr="005476B3">
        <w:rPr>
          <w:rFonts w:ascii="Bookman Old Style" w:hAnsi="Bookman Old Style"/>
          <w:sz w:val="24"/>
          <w:szCs w:val="24"/>
        </w:rPr>
        <w:t> </w:t>
      </w:r>
    </w:p>
    <w:p w14:paraId="7052D734"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516CD4B" w14:textId="77777777" w:rsidR="009F344D" w:rsidRPr="005476B3" w:rsidRDefault="009F344D" w:rsidP="009F344D">
      <w:pPr>
        <w:numPr>
          <w:ilvl w:val="0"/>
          <w:numId w:val="47"/>
        </w:numPr>
        <w:spacing w:after="0" w:line="240" w:lineRule="auto"/>
        <w:jc w:val="both"/>
        <w:rPr>
          <w:rFonts w:ascii="Bookman Old Style" w:hAnsi="Bookman Old Style" w:cs="Arial"/>
          <w:b/>
          <w:sz w:val="24"/>
          <w:szCs w:val="24"/>
        </w:rPr>
      </w:pPr>
      <w:r w:rsidRPr="005476B3">
        <w:rPr>
          <w:rFonts w:ascii="Bookman Old Style" w:hAnsi="Bookman Old Style" w:cs="Arial"/>
          <w:b/>
          <w:sz w:val="24"/>
          <w:szCs w:val="24"/>
        </w:rPr>
        <w:t>RESTRICTIONS</w:t>
      </w:r>
    </w:p>
    <w:p w14:paraId="46CE8333" w14:textId="77777777" w:rsidR="009F344D" w:rsidRPr="005476B3" w:rsidRDefault="009F344D" w:rsidP="009F344D">
      <w:pPr>
        <w:jc w:val="both"/>
        <w:rPr>
          <w:rFonts w:ascii="Bookman Old Style" w:hAnsi="Bookman Old Style" w:cs="Arial"/>
          <w:sz w:val="24"/>
          <w:szCs w:val="24"/>
        </w:rPr>
      </w:pPr>
    </w:p>
    <w:p w14:paraId="7B8C03E8"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no activities shall be undertaken other than what were stipulated in the IEEC. Should there be any expansion of the project beyond the project description or any change in the activity or transfer of location, the same shall be subject to a new Environmental Impact </w:t>
      </w:r>
      <w:proofErr w:type="gramStart"/>
      <w:r w:rsidRPr="005476B3">
        <w:rPr>
          <w:rFonts w:ascii="Bookman Old Style" w:hAnsi="Bookman Old Style"/>
          <w:sz w:val="24"/>
          <w:szCs w:val="24"/>
        </w:rPr>
        <w:t>Assessment;</w:t>
      </w:r>
      <w:proofErr w:type="gramEnd"/>
      <w:r w:rsidRPr="005476B3">
        <w:rPr>
          <w:rFonts w:ascii="Bookman Old Style" w:hAnsi="Bookman Old Style"/>
          <w:sz w:val="24"/>
          <w:szCs w:val="24"/>
        </w:rPr>
        <w:t xml:space="preserve"> </w:t>
      </w:r>
    </w:p>
    <w:p w14:paraId="457EC6F4" w14:textId="77777777" w:rsidR="009F344D" w:rsidRPr="005476B3" w:rsidRDefault="009F344D" w:rsidP="009F344D">
      <w:pPr>
        <w:pStyle w:val="ListParagraph"/>
        <w:ind w:left="630"/>
        <w:jc w:val="both"/>
        <w:rPr>
          <w:rFonts w:ascii="Bookman Old Style" w:hAnsi="Bookman Old Style"/>
          <w:sz w:val="24"/>
          <w:szCs w:val="24"/>
        </w:rPr>
      </w:pPr>
    </w:p>
    <w:p w14:paraId="2BA3593B"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This ECC is automatically considered terminated upon the exhaustion of the extractible deposit of the area based on the submitted </w:t>
      </w:r>
      <w:proofErr w:type="gramStart"/>
      <w:r w:rsidRPr="005476B3">
        <w:rPr>
          <w:rFonts w:ascii="Bookman Old Style" w:hAnsi="Bookman Old Style"/>
          <w:sz w:val="24"/>
          <w:szCs w:val="24"/>
        </w:rPr>
        <w:t>GAR;</w:t>
      </w:r>
      <w:proofErr w:type="gramEnd"/>
    </w:p>
    <w:p w14:paraId="34A2F710" w14:textId="77777777" w:rsidR="009F344D" w:rsidRPr="005476B3" w:rsidRDefault="009F344D" w:rsidP="009F344D">
      <w:pPr>
        <w:contextualSpacing/>
        <w:jc w:val="both"/>
        <w:rPr>
          <w:rFonts w:ascii="Bookman Old Style" w:hAnsi="Bookman Old Style"/>
          <w:sz w:val="24"/>
          <w:szCs w:val="24"/>
        </w:rPr>
      </w:pPr>
    </w:p>
    <w:p w14:paraId="6AECF75A"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the EMB reserves the right to cancel or withdraw this Certificate for any misrepresentation of facts vital to the issuance of this Certificate and for any violation of the conditions stipulated </w:t>
      </w:r>
      <w:proofErr w:type="gramStart"/>
      <w:r w:rsidRPr="005476B3">
        <w:rPr>
          <w:rFonts w:ascii="Bookman Old Style" w:hAnsi="Bookman Old Style"/>
          <w:sz w:val="24"/>
          <w:szCs w:val="24"/>
        </w:rPr>
        <w:t>hereof;</w:t>
      </w:r>
      <w:proofErr w:type="gramEnd"/>
    </w:p>
    <w:p w14:paraId="1FDA3008" w14:textId="77777777" w:rsidR="009F344D" w:rsidRPr="005476B3" w:rsidRDefault="009F344D" w:rsidP="009F344D">
      <w:pPr>
        <w:contextualSpacing/>
        <w:jc w:val="both"/>
        <w:rPr>
          <w:rFonts w:ascii="Bookman Old Style" w:hAnsi="Bookman Old Style"/>
          <w:sz w:val="24"/>
          <w:szCs w:val="24"/>
        </w:rPr>
      </w:pPr>
    </w:p>
    <w:p w14:paraId="107171F5" w14:textId="77777777" w:rsidR="009F344D" w:rsidRDefault="009F344D" w:rsidP="009F344D">
      <w:pPr>
        <w:pStyle w:val="ListParagraph"/>
        <w:numPr>
          <w:ilvl w:val="0"/>
          <w:numId w:val="46"/>
        </w:numPr>
        <w:tabs>
          <w:tab w:val="left" w:pos="900"/>
        </w:tabs>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in case of transfer of ownership of this project, these same conditions and restrictions shall </w:t>
      </w:r>
      <w:proofErr w:type="gramStart"/>
      <w:r w:rsidRPr="005476B3">
        <w:rPr>
          <w:rFonts w:ascii="Bookman Old Style" w:hAnsi="Bookman Old Style"/>
          <w:sz w:val="24"/>
          <w:szCs w:val="24"/>
        </w:rPr>
        <w:t>apply</w:t>
      </w:r>
      <w:proofErr w:type="gramEnd"/>
      <w:r w:rsidRPr="005476B3">
        <w:rPr>
          <w:rFonts w:ascii="Bookman Old Style" w:hAnsi="Bookman Old Style"/>
          <w:sz w:val="24"/>
          <w:szCs w:val="24"/>
        </w:rPr>
        <w:t xml:space="preserve"> and the transferee shall be required to notify this Office within fifteen (15) days with regard to the transfer </w:t>
      </w:r>
      <w:r>
        <w:rPr>
          <w:rFonts w:ascii="Bookman Old Style" w:hAnsi="Bookman Old Style"/>
          <w:sz w:val="24"/>
          <w:szCs w:val="24"/>
        </w:rPr>
        <w:t>of ownership;</w:t>
      </w:r>
    </w:p>
    <w:p w14:paraId="6B2D8FAE" w14:textId="77777777" w:rsidR="009F344D" w:rsidRPr="00825C46" w:rsidRDefault="009F344D" w:rsidP="009F344D">
      <w:pPr>
        <w:pStyle w:val="ListParagraph"/>
        <w:rPr>
          <w:rFonts w:ascii="Bookman Old Style" w:hAnsi="Bookman Old Style"/>
          <w:sz w:val="24"/>
          <w:szCs w:val="24"/>
        </w:rPr>
      </w:pPr>
    </w:p>
    <w:p w14:paraId="4DEDF195" w14:textId="77777777" w:rsidR="009F344D" w:rsidRPr="0013397F" w:rsidRDefault="009F344D" w:rsidP="009F344D">
      <w:pPr>
        <w:pStyle w:val="ListParagraph"/>
        <w:rPr>
          <w:rFonts w:ascii="Bookman Old Style" w:hAnsi="Bookman Old Style" w:cs="Arial"/>
          <w:sz w:val="24"/>
          <w:szCs w:val="24"/>
        </w:rPr>
      </w:pPr>
    </w:p>
    <w:p w14:paraId="3C59C635" w14:textId="77777777" w:rsidR="009F344D" w:rsidRPr="0013397F" w:rsidRDefault="009F344D" w:rsidP="009F344D">
      <w:pPr>
        <w:tabs>
          <w:tab w:val="left" w:pos="810"/>
          <w:tab w:val="left" w:pos="1170"/>
        </w:tabs>
        <w:jc w:val="both"/>
        <w:rPr>
          <w:rFonts w:ascii="Bookman Old Style" w:hAnsi="Bookman Old Style" w:cs="Arial"/>
          <w:sz w:val="24"/>
          <w:szCs w:val="24"/>
        </w:rPr>
      </w:pPr>
    </w:p>
    <w:p w14:paraId="5B15BA5E" w14:textId="77777777" w:rsidR="009F344D" w:rsidRPr="0013397F" w:rsidRDefault="009F344D" w:rsidP="009F344D">
      <w:pPr>
        <w:pStyle w:val="ListParagraph"/>
        <w:tabs>
          <w:tab w:val="left" w:pos="810"/>
          <w:tab w:val="left" w:pos="1170"/>
        </w:tabs>
        <w:jc w:val="both"/>
        <w:rPr>
          <w:rFonts w:ascii="Bookman Old Style" w:hAnsi="Bookman Old Style" w:cs="Arial"/>
          <w:sz w:val="24"/>
          <w:szCs w:val="24"/>
        </w:rPr>
      </w:pPr>
    </w:p>
    <w:p w14:paraId="6B9B7D31" w14:textId="77777777" w:rsidR="009F344D" w:rsidRPr="0013397F" w:rsidRDefault="009F344D" w:rsidP="009F344D">
      <w:pPr>
        <w:pStyle w:val="ListParagraph"/>
        <w:rPr>
          <w:rFonts w:ascii="Bookman Old Style" w:hAnsi="Bookman Old Style"/>
          <w:sz w:val="24"/>
          <w:szCs w:val="24"/>
        </w:rPr>
      </w:pPr>
    </w:p>
    <w:p w14:paraId="471EA0DC" w14:textId="77777777" w:rsidR="009F344D" w:rsidRPr="0013397F" w:rsidRDefault="009F344D" w:rsidP="009F344D">
      <w:pPr>
        <w:ind w:left="7920"/>
        <w:rPr>
          <w:rFonts w:ascii="Bookman Old Style" w:hAnsi="Bookman Old Style" w:cs="Arial"/>
          <w:b/>
          <w:caps/>
          <w:sz w:val="24"/>
          <w:szCs w:val="24"/>
        </w:rPr>
      </w:pPr>
      <w:r w:rsidRPr="0013397F">
        <w:rPr>
          <w:rFonts w:ascii="Bookman Old Style" w:hAnsi="Bookman Old Style" w:cs="Arial"/>
          <w:b/>
          <w:caps/>
          <w:sz w:val="24"/>
          <w:szCs w:val="24"/>
        </w:rPr>
        <w:br w:type="page"/>
      </w:r>
      <w:r w:rsidRPr="0013397F">
        <w:rPr>
          <w:rFonts w:ascii="Bookman Old Style" w:hAnsi="Bookman Old Style" w:cs="Arial"/>
          <w:b/>
          <w:caps/>
          <w:sz w:val="24"/>
          <w:szCs w:val="24"/>
        </w:rPr>
        <w:lastRenderedPageBreak/>
        <w:t>Annex B</w:t>
      </w:r>
    </w:p>
    <w:p w14:paraId="7D0DECAA" w14:textId="77777777" w:rsidR="009F344D" w:rsidRPr="0013397F" w:rsidRDefault="009F344D" w:rsidP="009F344D">
      <w:pPr>
        <w:rPr>
          <w:rFonts w:ascii="Bookman Old Style" w:hAnsi="Bookman Old Style" w:cs="Arial"/>
          <w:sz w:val="24"/>
          <w:szCs w:val="24"/>
        </w:rPr>
      </w:pPr>
    </w:p>
    <w:p w14:paraId="1A3D204F" w14:textId="77777777" w:rsidR="009F344D" w:rsidRPr="0013397F" w:rsidRDefault="009F344D" w:rsidP="009F344D">
      <w:pPr>
        <w:jc w:val="center"/>
        <w:rPr>
          <w:rFonts w:ascii="Bookman Old Style" w:hAnsi="Bookman Old Style" w:cs="Arial"/>
          <w:b/>
          <w:sz w:val="24"/>
          <w:szCs w:val="24"/>
          <w:u w:val="single"/>
        </w:rPr>
      </w:pPr>
      <w:r w:rsidRPr="0013397F">
        <w:rPr>
          <w:rFonts w:ascii="Bookman Old Style" w:hAnsi="Bookman Old Style" w:cs="Arial"/>
          <w:b/>
          <w:sz w:val="24"/>
          <w:szCs w:val="24"/>
          <w:u w:val="single"/>
        </w:rPr>
        <w:t>PROJECT ASSESSMENT PLANNING TOOL</w:t>
      </w:r>
    </w:p>
    <w:p w14:paraId="360D3591" w14:textId="77777777" w:rsidR="009F344D" w:rsidRPr="0013397F" w:rsidRDefault="009F344D" w:rsidP="009F344D">
      <w:pPr>
        <w:widowControl w:val="0"/>
        <w:rPr>
          <w:rFonts w:ascii="Bookman Old Style" w:hAnsi="Bookman Old Style" w:cs="Arial"/>
          <w:sz w:val="24"/>
          <w:szCs w:val="24"/>
        </w:rPr>
      </w:pPr>
    </w:p>
    <w:p w14:paraId="33CCBE5D" w14:textId="77777777" w:rsidR="009F344D" w:rsidRPr="0013397F" w:rsidRDefault="009F344D" w:rsidP="009F344D">
      <w:pPr>
        <w:jc w:val="both"/>
        <w:rPr>
          <w:rFonts w:ascii="Bookman Old Style" w:hAnsi="Bookman Old Style" w:cs="Arial"/>
          <w:sz w:val="24"/>
          <w:szCs w:val="24"/>
        </w:rPr>
      </w:pPr>
      <w:r w:rsidRPr="0013397F">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13397F">
        <w:rPr>
          <w:rFonts w:ascii="Bookman Old Style" w:hAnsi="Bookman Old Style" w:cs="Arial"/>
          <w:sz w:val="24"/>
          <w:szCs w:val="24"/>
        </w:rPr>
        <w:t>environment,  the</w:t>
      </w:r>
      <w:proofErr w:type="gramEnd"/>
      <w:r w:rsidRPr="0013397F">
        <w:rPr>
          <w:rFonts w:ascii="Bookman Old Style" w:hAnsi="Bookman Old Style" w:cs="Arial"/>
          <w:sz w:val="24"/>
          <w:szCs w:val="24"/>
        </w:rPr>
        <w:t xml:space="preserve"> following recommendations are forwarded to the parties and authorities concerned for appropriate action.</w:t>
      </w:r>
    </w:p>
    <w:p w14:paraId="50AFC296" w14:textId="77777777" w:rsidR="009F344D" w:rsidRPr="0013397F" w:rsidRDefault="009F344D" w:rsidP="009F344D">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9F344D" w:rsidRPr="0013397F" w14:paraId="10ABB887" w14:textId="77777777" w:rsidTr="006B5B75">
        <w:trPr>
          <w:trHeight w:val="215"/>
          <w:jc w:val="center"/>
        </w:trPr>
        <w:tc>
          <w:tcPr>
            <w:tcW w:w="9360" w:type="dxa"/>
            <w:shd w:val="clear" w:color="auto" w:fill="DEEAF6" w:themeFill="accent1" w:themeFillTint="33"/>
            <w:vAlign w:val="center"/>
          </w:tcPr>
          <w:p w14:paraId="01C8D54E" w14:textId="77777777" w:rsidR="009F344D" w:rsidRPr="0013397F" w:rsidRDefault="009F344D" w:rsidP="006B5B75">
            <w:pPr>
              <w:widowControl w:val="0"/>
              <w:jc w:val="center"/>
              <w:rPr>
                <w:rFonts w:ascii="Bookman Old Style" w:hAnsi="Bookman Old Style" w:cs="Arial"/>
                <w:b/>
                <w:i/>
                <w:sz w:val="24"/>
                <w:szCs w:val="24"/>
              </w:rPr>
            </w:pPr>
            <w:r w:rsidRPr="0013397F">
              <w:rPr>
                <w:rFonts w:ascii="Bookman Old Style" w:hAnsi="Bookman Old Style" w:cs="Arial"/>
                <w:b/>
                <w:i/>
                <w:sz w:val="24"/>
                <w:szCs w:val="24"/>
              </w:rPr>
              <w:t>Environmental Planning Recommendations and Regulatory Requirements for the Proponent</w:t>
            </w:r>
          </w:p>
        </w:tc>
      </w:tr>
      <w:tr w:rsidR="009F344D" w:rsidRPr="0013397F" w14:paraId="7F13E51E" w14:textId="77777777" w:rsidTr="006B5B75">
        <w:trPr>
          <w:jc w:val="center"/>
        </w:trPr>
        <w:tc>
          <w:tcPr>
            <w:tcW w:w="9360" w:type="dxa"/>
          </w:tcPr>
          <w:p w14:paraId="26D2C673" w14:textId="77777777" w:rsidR="009F344D" w:rsidRPr="0013397F" w:rsidRDefault="009F344D" w:rsidP="006B5B75">
            <w:pPr>
              <w:jc w:val="both"/>
              <w:rPr>
                <w:rFonts w:ascii="Bookman Old Style" w:hAnsi="Bookman Old Style" w:cs="Arial"/>
                <w:b/>
                <w:bCs/>
                <w:sz w:val="24"/>
                <w:szCs w:val="24"/>
              </w:rPr>
            </w:pPr>
            <w:r w:rsidRPr="0013397F">
              <w:rPr>
                <w:rFonts w:ascii="Bookman Old Style" w:hAnsi="Bookman Old Style" w:cs="Arial"/>
                <w:b/>
                <w:bCs/>
                <w:sz w:val="24"/>
                <w:szCs w:val="24"/>
              </w:rPr>
              <w:t>Local Government Unit (LGU)</w:t>
            </w:r>
          </w:p>
        </w:tc>
      </w:tr>
      <w:tr w:rsidR="009F344D" w:rsidRPr="0013397F" w14:paraId="355F0FBA" w14:textId="77777777" w:rsidTr="006B5B75">
        <w:trPr>
          <w:trHeight w:val="3086"/>
          <w:jc w:val="center"/>
        </w:trPr>
        <w:tc>
          <w:tcPr>
            <w:tcW w:w="9360" w:type="dxa"/>
          </w:tcPr>
          <w:p w14:paraId="3949AAB5"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ensure compatibility of the project location in relation to zoning classification (with crushing</w:t>
            </w:r>
            <w:r>
              <w:rPr>
                <w:rFonts w:ascii="Bookman Old Style" w:hAnsi="Bookman Old Style" w:cs="Arial"/>
                <w:sz w:val="24"/>
                <w:szCs w:val="24"/>
              </w:rPr>
              <w:t>/</w:t>
            </w:r>
            <w:proofErr w:type="spellStart"/>
            <w:r>
              <w:rPr>
                <w:rFonts w:ascii="Bookman Old Style" w:hAnsi="Bookman Old Style" w:cs="Arial"/>
                <w:sz w:val="24"/>
                <w:szCs w:val="24"/>
              </w:rPr>
              <w:t>vobro</w:t>
            </w:r>
            <w:proofErr w:type="spellEnd"/>
            <w:r>
              <w:rPr>
                <w:rFonts w:ascii="Bookman Old Style" w:hAnsi="Bookman Old Style" w:cs="Arial"/>
                <w:sz w:val="24"/>
                <w:szCs w:val="24"/>
              </w:rPr>
              <w:t>/screening plant</w:t>
            </w:r>
            <w:r w:rsidRPr="0013397F">
              <w:rPr>
                <w:rFonts w:ascii="Bookman Old Style" w:hAnsi="Bookman Old Style" w:cs="Arial"/>
                <w:sz w:val="24"/>
                <w:szCs w:val="24"/>
              </w:rPr>
              <w:t>)</w:t>
            </w:r>
          </w:p>
          <w:p w14:paraId="5A26B081"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 xml:space="preserve">The proponent shall give priority employment to qualified </w:t>
            </w:r>
            <w:proofErr w:type="gramStart"/>
            <w:r w:rsidRPr="0013397F">
              <w:rPr>
                <w:rFonts w:ascii="Bookman Old Style" w:hAnsi="Bookman Old Style" w:cs="Arial"/>
                <w:sz w:val="24"/>
                <w:szCs w:val="24"/>
              </w:rPr>
              <w:t>local residents</w:t>
            </w:r>
            <w:proofErr w:type="gramEnd"/>
            <w:r w:rsidRPr="0013397F">
              <w:rPr>
                <w:rFonts w:ascii="Bookman Old Style" w:hAnsi="Bookman Old Style" w:cs="Arial"/>
                <w:sz w:val="24"/>
                <w:szCs w:val="24"/>
              </w:rPr>
              <w:t xml:space="preserve">. Adequate public information for jobs available to </w:t>
            </w:r>
            <w:proofErr w:type="gramStart"/>
            <w:r w:rsidRPr="0013397F">
              <w:rPr>
                <w:rFonts w:ascii="Bookman Old Style" w:hAnsi="Bookman Old Style" w:cs="Arial"/>
                <w:sz w:val="24"/>
                <w:szCs w:val="24"/>
              </w:rPr>
              <w:t>local residents</w:t>
            </w:r>
            <w:proofErr w:type="gramEnd"/>
            <w:r w:rsidRPr="0013397F">
              <w:rPr>
                <w:rFonts w:ascii="Bookman Old Style" w:hAnsi="Bookman Old Style" w:cs="Arial"/>
                <w:sz w:val="24"/>
                <w:szCs w:val="24"/>
              </w:rPr>
              <w:t xml:space="preserve"> in the affected areas shall be provided.</w:t>
            </w:r>
          </w:p>
          <w:p w14:paraId="194E1B09"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 xml:space="preserve">The proponent shall coordinate with the concerned LGU for </w:t>
            </w:r>
            <w:proofErr w:type="gramStart"/>
            <w:r w:rsidRPr="0013397F">
              <w:rPr>
                <w:rFonts w:ascii="Bookman Old Style" w:hAnsi="Bookman Old Style" w:cs="Arial"/>
                <w:sz w:val="24"/>
                <w:szCs w:val="24"/>
              </w:rPr>
              <w:t>the  implementation</w:t>
            </w:r>
            <w:proofErr w:type="gramEnd"/>
            <w:r w:rsidRPr="0013397F">
              <w:rPr>
                <w:rFonts w:ascii="Bookman Old Style" w:hAnsi="Bookman Old Style" w:cs="Arial"/>
                <w:sz w:val="24"/>
                <w:szCs w:val="24"/>
              </w:rPr>
              <w:t xml:space="preserve"> of Solid Waste Management Plan.</w:t>
            </w:r>
          </w:p>
          <w:p w14:paraId="646FD766"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comply with the Building Code and Sanitation Code of the Philippines. (</w:t>
            </w:r>
            <w:proofErr w:type="gramStart"/>
            <w:r w:rsidRPr="0013397F">
              <w:rPr>
                <w:rFonts w:ascii="Bookman Old Style" w:hAnsi="Bookman Old Style" w:cs="Arial"/>
                <w:sz w:val="24"/>
                <w:szCs w:val="24"/>
              </w:rPr>
              <w:t>with</w:t>
            </w:r>
            <w:proofErr w:type="gramEnd"/>
            <w:r w:rsidRPr="0013397F">
              <w:rPr>
                <w:rFonts w:ascii="Bookman Old Style" w:hAnsi="Bookman Old Style" w:cs="Arial"/>
                <w:sz w:val="24"/>
                <w:szCs w:val="24"/>
              </w:rPr>
              <w:t xml:space="preserve"> crushing)</w:t>
            </w:r>
          </w:p>
          <w:p w14:paraId="31A74790"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implement emergency response plan and disaster preparedness program in case of emergencies.</w:t>
            </w:r>
          </w:p>
          <w:p w14:paraId="79711B2D"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submit a traffic management plan</w:t>
            </w:r>
          </w:p>
          <w:p w14:paraId="032C9293" w14:textId="77777777" w:rsidR="009F344D" w:rsidRPr="00387739"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sz w:val="24"/>
                <w:szCs w:val="24"/>
                <w:lang w:val="en-AU"/>
              </w:rPr>
              <w:t xml:space="preserve">Provision of an easement from water bodies at least three (3) meters in urban areas, twenty (20) meters in agricultural areas, and forty (40) meters in forest areas </w:t>
            </w:r>
            <w:r w:rsidRPr="00782C54">
              <w:rPr>
                <w:rFonts w:ascii="Bookman Old Style" w:hAnsi="Bookman Old Style" w:cs="Arial"/>
                <w:sz w:val="24"/>
                <w:szCs w:val="24"/>
              </w:rPr>
              <w:t>in compliance to the Water Code of the Philippines</w:t>
            </w:r>
          </w:p>
          <w:p w14:paraId="5FFFC361" w14:textId="77777777" w:rsidR="009F344D" w:rsidRPr="00782C54" w:rsidRDefault="009F344D" w:rsidP="009F344D">
            <w:pPr>
              <w:pStyle w:val="ListParagraph"/>
              <w:numPr>
                <w:ilvl w:val="0"/>
                <w:numId w:val="32"/>
              </w:numPr>
              <w:spacing w:after="0" w:line="240" w:lineRule="auto"/>
              <w:ind w:left="406" w:hanging="385"/>
              <w:contextualSpacing w:val="0"/>
              <w:jc w:val="both"/>
            </w:pPr>
            <w:r w:rsidRPr="00782C54">
              <w:rPr>
                <w:rFonts w:ascii="Bookman Old Style" w:hAnsi="Bookman Old Style" w:cs="Arial"/>
                <w:sz w:val="24"/>
                <w:szCs w:val="24"/>
              </w:rPr>
              <w:t>The proponent shall ensure that the project activities shall be aligned and in conformity with the LGU’s plan to implement measures to strengthen the embankment of the river systems and ensure structural stability of slope infrastructure projects prior to project operation</w:t>
            </w:r>
          </w:p>
          <w:p w14:paraId="71F73FFF"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D010E1">
              <w:rPr>
                <w:rStyle w:val="MSGENFONTSTYLENAMETEMPLATEROLEMSGENFONTSTYLENAMEBYROLETEXT"/>
                <w:rFonts w:ascii="Bookman Old Style" w:hAnsi="Bookman Old Style"/>
                <w:sz w:val="24"/>
                <w:szCs w:val="24"/>
              </w:rPr>
              <w:t xml:space="preserve">The proponent shall ensure that </w:t>
            </w:r>
            <w:r>
              <w:rPr>
                <w:rStyle w:val="MSGENFONTSTYLENAMETEMPLATEROLEMSGENFONTSTYLENAMEBYROLETEXT"/>
                <w:rFonts w:ascii="Bookman Old Style" w:hAnsi="Bookman Old Style"/>
                <w:sz w:val="24"/>
                <w:szCs w:val="24"/>
              </w:rPr>
              <w:t>n</w:t>
            </w:r>
            <w:r w:rsidRPr="00D010E1">
              <w:rPr>
                <w:rStyle w:val="MSGENFONTSTYLENAMETEMPLATEROLEMSGENFONTSTYLENAMEBYROLETEXT"/>
                <w:rFonts w:ascii="Bookman Old Style" w:hAnsi="Bookman Old Style"/>
                <w:sz w:val="24"/>
                <w:szCs w:val="24"/>
              </w:rPr>
              <w:t xml:space="preserve">o diversion of the flow of the river shall be undertaken or any construction that would reduce the width of the river channel, </w:t>
            </w:r>
            <w:proofErr w:type="gramStart"/>
            <w:r w:rsidRPr="00D010E1">
              <w:rPr>
                <w:rStyle w:val="MSGENFONTSTYLENAMETEMPLATEROLEMSGENFONTSTYLENAMEBYROLETEXT"/>
                <w:rFonts w:ascii="Bookman Old Style" w:hAnsi="Bookman Old Style"/>
                <w:sz w:val="24"/>
                <w:szCs w:val="24"/>
              </w:rPr>
              <w:t>constrict</w:t>
            </w:r>
            <w:proofErr w:type="gramEnd"/>
            <w:r w:rsidRPr="00D010E1">
              <w:rPr>
                <w:rStyle w:val="MSGENFONTSTYLENAMETEMPLATEROLEMSGENFONTSTYLENAMEBYROLETEXT"/>
                <w:rFonts w:ascii="Bookman Old Style" w:hAnsi="Bookman Old Style"/>
                <w:sz w:val="24"/>
                <w:szCs w:val="24"/>
              </w:rPr>
              <w:t xml:space="preserve"> or impede the flow of water</w:t>
            </w:r>
          </w:p>
        </w:tc>
      </w:tr>
      <w:tr w:rsidR="009F344D" w:rsidRPr="0013397F" w14:paraId="46DABA71" w14:textId="77777777" w:rsidTr="006B5B75">
        <w:trPr>
          <w:jc w:val="center"/>
        </w:trPr>
        <w:tc>
          <w:tcPr>
            <w:tcW w:w="9360" w:type="dxa"/>
          </w:tcPr>
          <w:p w14:paraId="1AEB103D" w14:textId="77777777" w:rsidR="009F344D" w:rsidRPr="0013397F" w:rsidRDefault="009F344D" w:rsidP="006B5B75">
            <w:pPr>
              <w:contextualSpacing/>
              <w:jc w:val="both"/>
              <w:rPr>
                <w:rFonts w:ascii="Bookman Old Style" w:hAnsi="Bookman Old Style" w:cs="Arial"/>
                <w:b/>
                <w:sz w:val="24"/>
                <w:szCs w:val="24"/>
              </w:rPr>
            </w:pPr>
            <w:r w:rsidRPr="0013397F">
              <w:rPr>
                <w:rFonts w:ascii="Bookman Old Style" w:eastAsia="Bookman Old Style" w:hAnsi="Bookman Old Style"/>
                <w:b/>
                <w:sz w:val="24"/>
                <w:szCs w:val="24"/>
              </w:rPr>
              <w:t xml:space="preserve">DOLE </w:t>
            </w:r>
            <w:r w:rsidRPr="0013397F">
              <w:rPr>
                <w:rFonts w:ascii="Bookman Old Style" w:eastAsia="Bookman Old Style" w:hAnsi="Bookman Old Style"/>
                <w:b/>
                <w:w w:val="70"/>
                <w:sz w:val="24"/>
                <w:szCs w:val="24"/>
              </w:rPr>
              <w:t xml:space="preserve">– </w:t>
            </w:r>
            <w:r w:rsidRPr="0013397F">
              <w:rPr>
                <w:rFonts w:ascii="Bookman Old Style" w:eastAsia="Bookman Old Style" w:hAnsi="Bookman Old Style"/>
                <w:b/>
                <w:sz w:val="24"/>
                <w:szCs w:val="24"/>
              </w:rPr>
              <w:t>Bureau of Working Conditions</w:t>
            </w:r>
          </w:p>
        </w:tc>
      </w:tr>
      <w:tr w:rsidR="009F344D" w:rsidRPr="0013397F" w14:paraId="45EC5569" w14:textId="77777777" w:rsidTr="006B5B75">
        <w:trPr>
          <w:jc w:val="center"/>
        </w:trPr>
        <w:tc>
          <w:tcPr>
            <w:tcW w:w="9360" w:type="dxa"/>
          </w:tcPr>
          <w:p w14:paraId="502F696D" w14:textId="77777777" w:rsidR="009F344D" w:rsidRPr="0013397F" w:rsidRDefault="009F344D" w:rsidP="009F344D">
            <w:pPr>
              <w:pStyle w:val="ListParagraph"/>
              <w:numPr>
                <w:ilvl w:val="0"/>
                <w:numId w:val="32"/>
              </w:numPr>
              <w:spacing w:after="0" w:line="240" w:lineRule="auto"/>
              <w:ind w:left="405" w:hanging="389"/>
              <w:rPr>
                <w:rFonts w:ascii="Bookman Old Style" w:hAnsi="Bookman Old Style" w:cs="Arial"/>
                <w:sz w:val="24"/>
                <w:szCs w:val="24"/>
              </w:rPr>
            </w:pPr>
            <w:r w:rsidRPr="0013397F">
              <w:rPr>
                <w:rFonts w:ascii="Bookman Old Style" w:eastAsia="Bookman Old Style" w:hAnsi="Bookman Old Style"/>
                <w:spacing w:val="-2"/>
                <w:sz w:val="24"/>
                <w:szCs w:val="24"/>
              </w:rPr>
              <w:t>The proponent shall comply with the Labor Code of the Philippines</w:t>
            </w:r>
          </w:p>
        </w:tc>
      </w:tr>
      <w:tr w:rsidR="009F344D" w:rsidRPr="0013397F" w14:paraId="7FDCE963" w14:textId="77777777" w:rsidTr="006B5B75">
        <w:trPr>
          <w:jc w:val="center"/>
        </w:trPr>
        <w:tc>
          <w:tcPr>
            <w:tcW w:w="9360" w:type="dxa"/>
          </w:tcPr>
          <w:p w14:paraId="16957CAE" w14:textId="77777777" w:rsidR="009F344D" w:rsidRPr="00585C64"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t>DENR – Mines and Geosciences Bureau</w:t>
            </w:r>
          </w:p>
        </w:tc>
      </w:tr>
      <w:tr w:rsidR="009F344D" w:rsidRPr="0013397F" w14:paraId="51067315" w14:textId="77777777" w:rsidTr="006B5B75">
        <w:trPr>
          <w:jc w:val="center"/>
        </w:trPr>
        <w:tc>
          <w:tcPr>
            <w:tcW w:w="9360" w:type="dxa"/>
          </w:tcPr>
          <w:p w14:paraId="58F2746C" w14:textId="77777777" w:rsidR="009F344D" w:rsidRPr="00F5405E"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hAnsi="Bookman Old Style"/>
                <w:sz w:val="24"/>
                <w:szCs w:val="24"/>
              </w:rPr>
            </w:pPr>
            <w:r>
              <w:rPr>
                <w:rStyle w:val="MSGENFONTSTYLENAMETEMPLATEROLEMSGENFONTSTYLENAMEBYROLETEXT"/>
                <w:rFonts w:ascii="Bookman Old Style" w:hAnsi="Bookman Old Style"/>
                <w:sz w:val="24"/>
                <w:szCs w:val="24"/>
              </w:rPr>
              <w:t>N</w:t>
            </w:r>
            <w:r w:rsidRPr="00F5405E">
              <w:rPr>
                <w:rStyle w:val="MSGENFONTSTYLENAMETEMPLATEROLEMSGENFONTSTYLENAMEBYROLETEXT"/>
                <w:rFonts w:ascii="Bookman Old Style" w:hAnsi="Bookman Old Style"/>
                <w:sz w:val="24"/>
                <w:szCs w:val="24"/>
              </w:rPr>
              <w:t xml:space="preserve">o quarried materials shall be disposed of or transported without any permit or prior approval from the Mines and Geosciences Bureau (MGB) </w:t>
            </w:r>
            <w:r>
              <w:rPr>
                <w:rStyle w:val="MSGENFONTSTYLENAMETEMPLATEROLEMSGENFONTSTYLENAMEBYROLETEXT"/>
                <w:rFonts w:ascii="Bookman Old Style" w:hAnsi="Bookman Old Style"/>
                <w:sz w:val="24"/>
                <w:szCs w:val="24"/>
              </w:rPr>
              <w:t xml:space="preserve">Office </w:t>
            </w:r>
            <w:proofErr w:type="gramStart"/>
            <w:r>
              <w:rPr>
                <w:rStyle w:val="MSGENFONTSTYLENAMETEMPLATEROLEMSGENFONTSTYLENAMEBYROLETEXT"/>
                <w:rFonts w:ascii="Bookman Old Style" w:hAnsi="Bookman Old Style"/>
                <w:sz w:val="24"/>
                <w:szCs w:val="24"/>
              </w:rPr>
              <w:t>concerned</w:t>
            </w:r>
            <w:r w:rsidRPr="00F5405E">
              <w:rPr>
                <w:rStyle w:val="MSGENFONTSTYLENAMETEMPLATEROLEMSGENFONTSTYLENAMEBYROLETEXT"/>
                <w:rFonts w:ascii="Bookman Old Style" w:hAnsi="Bookman Old Style"/>
                <w:sz w:val="24"/>
                <w:szCs w:val="24"/>
              </w:rPr>
              <w:t>;</w:t>
            </w:r>
            <w:proofErr w:type="gramEnd"/>
            <w:r w:rsidRPr="00F5405E">
              <w:rPr>
                <w:rStyle w:val="MSGENFONTSTYLENAMETEMPLATEROLEMSGENFONTSTYLENAMEBYROLETEXT"/>
                <w:rFonts w:ascii="Bookman Old Style" w:hAnsi="Bookman Old Style"/>
                <w:sz w:val="24"/>
                <w:szCs w:val="24"/>
              </w:rPr>
              <w:t xml:space="preserve"> </w:t>
            </w:r>
          </w:p>
          <w:p w14:paraId="68693E01" w14:textId="77777777" w:rsidR="009F344D" w:rsidRPr="00782C54"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eastAsia="Bookman Old Style" w:hAnsi="Bookman Old Style"/>
                <w:spacing w:val="-2"/>
                <w:sz w:val="24"/>
                <w:szCs w:val="24"/>
              </w:rPr>
            </w:pPr>
            <w:r>
              <w:rPr>
                <w:rStyle w:val="MSGENFONTSTYLENAMETEMPLATEROLEMSGENFONTSTYLENAMEBYROLETEXT"/>
                <w:rFonts w:ascii="Bookman Old Style" w:hAnsi="Bookman Old Style"/>
                <w:sz w:val="24"/>
                <w:szCs w:val="24"/>
              </w:rPr>
              <w:t>The</w:t>
            </w:r>
            <w:r w:rsidRPr="00D010E1">
              <w:rPr>
                <w:rStyle w:val="MSGENFONTSTYLENAMETEMPLATEROLEMSGENFONTSTYLENAMEBYROLETEXT"/>
                <w:rFonts w:ascii="Bookman Old Style" w:hAnsi="Bookman Old Style"/>
                <w:sz w:val="24"/>
                <w:szCs w:val="24"/>
              </w:rPr>
              <w:t xml:space="preserve"> Proponent shall establish a marker on the exact location of the corner 1 of the project site indicating the coordinates as given by DENR-MGB Area Clearance (&lt;Latitude&gt; Latitude and &lt;Longitude&gt; Longitude). The marking shall be firmly fixed in the exact location and shall be legible. Under no circumstance shall the marking be removed until the ECC of the said project </w:t>
            </w:r>
            <w:r w:rsidRPr="00D010E1">
              <w:rPr>
                <w:rStyle w:val="MSGENFONTSTYLENAMETEMPLATEROLEMSGENFONTSTYLENAMEBYROLETEXT"/>
                <w:rFonts w:ascii="Bookman Old Style" w:hAnsi="Bookman Old Style"/>
                <w:sz w:val="24"/>
                <w:szCs w:val="24"/>
              </w:rPr>
              <w:lastRenderedPageBreak/>
              <w:t xml:space="preserve">has been relieved. All project boundaries shall be properly marked in the field to monitor intrusion and possible extractions outside of the quarry </w:t>
            </w:r>
            <w:proofErr w:type="gramStart"/>
            <w:r w:rsidRPr="00D010E1">
              <w:rPr>
                <w:rStyle w:val="MSGENFONTSTYLENAMETEMPLATEROLEMSGENFONTSTYLENAMEBYROLETEXT"/>
                <w:rFonts w:ascii="Bookman Old Style" w:hAnsi="Bookman Old Style"/>
                <w:sz w:val="24"/>
                <w:szCs w:val="24"/>
              </w:rPr>
              <w:t>area;</w:t>
            </w:r>
            <w:proofErr w:type="gramEnd"/>
          </w:p>
          <w:p w14:paraId="287CA659"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782C54">
              <w:rPr>
                <w:rStyle w:val="MSGENFONTSTYLENAMETEMPLATEROLEMSGENFONTSTYLENAMEBYROLETEXT"/>
                <w:rFonts w:ascii="Bookman Old Style" w:hAnsi="Bookman Old Style"/>
                <w:sz w:val="24"/>
                <w:szCs w:val="24"/>
              </w:rPr>
              <w:t>The proponent shall ensure that blasting operations shall be undertaken by an accredited blasting contractor from the MGB concerned Office and subject to all existing rules and regulations governing the handling and utilization of explosives and blasting materials</w:t>
            </w:r>
          </w:p>
        </w:tc>
      </w:tr>
      <w:tr w:rsidR="009F344D" w:rsidRPr="0013397F" w14:paraId="7D32E199" w14:textId="77777777" w:rsidTr="006B5B75">
        <w:trPr>
          <w:jc w:val="center"/>
        </w:trPr>
        <w:tc>
          <w:tcPr>
            <w:tcW w:w="9360" w:type="dxa"/>
          </w:tcPr>
          <w:p w14:paraId="7F79C2CB" w14:textId="77777777" w:rsidR="009F344D"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lastRenderedPageBreak/>
              <w:t>DENR – Regional Office</w:t>
            </w:r>
          </w:p>
        </w:tc>
      </w:tr>
      <w:tr w:rsidR="009F344D" w:rsidRPr="0013397F" w14:paraId="09EB61F5" w14:textId="77777777" w:rsidTr="006B5B75">
        <w:trPr>
          <w:jc w:val="center"/>
        </w:trPr>
        <w:tc>
          <w:tcPr>
            <w:tcW w:w="9360" w:type="dxa"/>
          </w:tcPr>
          <w:p w14:paraId="2405B487"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D010E1">
              <w:rPr>
                <w:rStyle w:val="MSGENFONTSTYLENAMETEMPLATEROLEMSGENFONTSTYLENAMEBYROLETEXT"/>
                <w:rFonts w:ascii="Bookman Old Style" w:hAnsi="Bookman Old Style"/>
                <w:sz w:val="24"/>
                <w:szCs w:val="24"/>
              </w:rPr>
              <w:t>Secure Tree Cutting permit, if necessary</w:t>
            </w:r>
          </w:p>
        </w:tc>
      </w:tr>
    </w:tbl>
    <w:p w14:paraId="2619AF59" w14:textId="77777777" w:rsidR="009F344D" w:rsidRPr="0013397F" w:rsidRDefault="009F344D" w:rsidP="009F344D">
      <w:pPr>
        <w:tabs>
          <w:tab w:val="left" w:pos="540"/>
        </w:tabs>
        <w:jc w:val="both"/>
        <w:rPr>
          <w:rFonts w:ascii="Bookman Old Style" w:hAnsi="Bookman Old Style"/>
          <w:sz w:val="24"/>
          <w:szCs w:val="24"/>
        </w:rPr>
      </w:pPr>
    </w:p>
    <w:p w14:paraId="4268BDC7" w14:textId="77777777" w:rsidR="009F344D" w:rsidRPr="0013397F" w:rsidRDefault="009F344D" w:rsidP="009F344D">
      <w:pPr>
        <w:tabs>
          <w:tab w:val="left" w:pos="540"/>
        </w:tabs>
        <w:jc w:val="both"/>
        <w:rPr>
          <w:rFonts w:ascii="Bookman Old Style" w:hAnsi="Bookman Old Style"/>
          <w:sz w:val="24"/>
          <w:szCs w:val="24"/>
        </w:rPr>
      </w:pPr>
      <w:r w:rsidRPr="0013397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3F7D5603" w:rsidR="009315C9" w:rsidRDefault="00A545C3"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2C0E9108" w:rsidR="009315C9" w:rsidRDefault="00A545C3"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5A388748" w:rsidR="009315C9" w:rsidRDefault="00A545C3"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0547" w14:textId="77777777" w:rsidR="00F73015" w:rsidRDefault="00F73015" w:rsidP="005D0592">
      <w:pPr>
        <w:spacing w:after="0" w:line="240" w:lineRule="auto"/>
      </w:pPr>
      <w:r>
        <w:separator/>
      </w:r>
    </w:p>
  </w:endnote>
  <w:endnote w:type="continuationSeparator" w:id="0">
    <w:p w14:paraId="6F7A3478" w14:textId="77777777" w:rsidR="00F73015" w:rsidRDefault="00F73015"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18F713" w:rsidR="00AB3A8A" w:rsidRDefault="00A545C3" w:rsidP="00AB3A8A">
    <w:pPr>
      <w:pStyle w:val="Footer"/>
      <w:tabs>
        <w:tab w:val="clear" w:pos="4680"/>
        <w:tab w:val="clear" w:pos="9360"/>
        <w:tab w:val="left" w:pos="1080"/>
      </w:tabs>
    </w:pPr>
    <w:r>
      <w:t>${</w:t>
    </w:r>
    <w:proofErr w:type="spellStart"/>
    <w:r>
      <w:t>projectname</w:t>
    </w:r>
    <w:proofErr w:type="spellEnd"/>
    <w:r>
      <w:t>}</w:t>
    </w:r>
  </w:p>
  <w:p w14:paraId="3B3AA2C9" w14:textId="55F9A79C" w:rsidR="00AB3A8A" w:rsidRPr="00E850DA" w:rsidRDefault="00A545C3"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7AFAF" w14:textId="77777777" w:rsidR="00F73015" w:rsidRDefault="00F73015" w:rsidP="005D0592">
      <w:pPr>
        <w:spacing w:after="0" w:line="240" w:lineRule="auto"/>
      </w:pPr>
      <w:r>
        <w:separator/>
      </w:r>
    </w:p>
  </w:footnote>
  <w:footnote w:type="continuationSeparator" w:id="0">
    <w:p w14:paraId="02AF733D" w14:textId="77777777" w:rsidR="00F73015" w:rsidRDefault="00F73015"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6140D72"/>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7AE5F0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5"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A807B5D"/>
    <w:multiLevelType w:val="hybridMultilevel"/>
    <w:tmpl w:val="9084B1CA"/>
    <w:lvl w:ilvl="0" w:tplc="1CC06DBC">
      <w:start w:val="1"/>
      <w:numFmt w:val="decimal"/>
      <w:lvlText w:val="%1."/>
      <w:lvlJc w:val="left"/>
      <w:pPr>
        <w:ind w:left="630" w:hanging="360"/>
      </w:pPr>
      <w:rPr>
        <w:rFonts w:ascii="Bookman Old Style" w:hAnsi="Bookman Old Sty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6"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7"/>
  </w:num>
  <w:num w:numId="2" w16cid:durableId="2131430342">
    <w:abstractNumId w:val="29"/>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4"/>
  </w:num>
  <w:num w:numId="10" w16cid:durableId="1805348386">
    <w:abstractNumId w:val="12"/>
  </w:num>
  <w:num w:numId="11" w16cid:durableId="1373385392">
    <w:abstractNumId w:val="41"/>
  </w:num>
  <w:num w:numId="12" w16cid:durableId="1069690789">
    <w:abstractNumId w:val="9"/>
  </w:num>
  <w:num w:numId="13" w16cid:durableId="2125608570">
    <w:abstractNumId w:val="30"/>
  </w:num>
  <w:num w:numId="14" w16cid:durableId="1568568297">
    <w:abstractNumId w:val="46"/>
  </w:num>
  <w:num w:numId="15" w16cid:durableId="1894004922">
    <w:abstractNumId w:val="23"/>
  </w:num>
  <w:num w:numId="16" w16cid:durableId="1781488568">
    <w:abstractNumId w:val="2"/>
  </w:num>
  <w:num w:numId="17" w16cid:durableId="1882549145">
    <w:abstractNumId w:val="31"/>
  </w:num>
  <w:num w:numId="18" w16cid:durableId="756362347">
    <w:abstractNumId w:val="45"/>
  </w:num>
  <w:num w:numId="19" w16cid:durableId="1049955710">
    <w:abstractNumId w:val="42"/>
  </w:num>
  <w:num w:numId="20" w16cid:durableId="1422144263">
    <w:abstractNumId w:val="32"/>
  </w:num>
  <w:num w:numId="21" w16cid:durableId="1428190472">
    <w:abstractNumId w:val="27"/>
  </w:num>
  <w:num w:numId="22" w16cid:durableId="129252682">
    <w:abstractNumId w:val="25"/>
  </w:num>
  <w:num w:numId="23" w16cid:durableId="1918782032">
    <w:abstractNumId w:val="44"/>
  </w:num>
  <w:num w:numId="24" w16cid:durableId="1833643268">
    <w:abstractNumId w:val="7"/>
  </w:num>
  <w:num w:numId="25" w16cid:durableId="1063025508">
    <w:abstractNumId w:val="16"/>
  </w:num>
  <w:num w:numId="26" w16cid:durableId="255209353">
    <w:abstractNumId w:val="18"/>
  </w:num>
  <w:num w:numId="27" w16cid:durableId="904148979">
    <w:abstractNumId w:val="13"/>
  </w:num>
  <w:num w:numId="28" w16cid:durableId="410926182">
    <w:abstractNumId w:val="35"/>
  </w:num>
  <w:num w:numId="29" w16cid:durableId="1460226575">
    <w:abstractNumId w:val="36"/>
  </w:num>
  <w:num w:numId="30" w16cid:durableId="1787767942">
    <w:abstractNumId w:val="39"/>
  </w:num>
  <w:num w:numId="31" w16cid:durableId="1469739316">
    <w:abstractNumId w:val="14"/>
  </w:num>
  <w:num w:numId="32" w16cid:durableId="550263541">
    <w:abstractNumId w:val="8"/>
  </w:num>
  <w:num w:numId="33" w16cid:durableId="893925069">
    <w:abstractNumId w:val="28"/>
  </w:num>
  <w:num w:numId="34" w16cid:durableId="238710111">
    <w:abstractNumId w:val="5"/>
  </w:num>
  <w:num w:numId="35" w16cid:durableId="460536721">
    <w:abstractNumId w:val="6"/>
  </w:num>
  <w:num w:numId="36" w16cid:durableId="1843468678">
    <w:abstractNumId w:val="38"/>
  </w:num>
  <w:num w:numId="37" w16cid:durableId="1683122266">
    <w:abstractNumId w:val="1"/>
  </w:num>
  <w:num w:numId="38" w16cid:durableId="6569287">
    <w:abstractNumId w:val="19"/>
  </w:num>
  <w:num w:numId="39" w16cid:durableId="247882229">
    <w:abstractNumId w:val="4"/>
  </w:num>
  <w:num w:numId="40" w16cid:durableId="1009217722">
    <w:abstractNumId w:val="43"/>
  </w:num>
  <w:num w:numId="41" w16cid:durableId="19678517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20"/>
  </w:num>
  <w:num w:numId="43" w16cid:durableId="456874428">
    <w:abstractNumId w:val="33"/>
  </w:num>
  <w:num w:numId="44" w16cid:durableId="1008217603">
    <w:abstractNumId w:val="0"/>
  </w:num>
  <w:num w:numId="45" w16cid:durableId="1782454798">
    <w:abstractNumId w:val="26"/>
  </w:num>
  <w:num w:numId="46" w16cid:durableId="291983691">
    <w:abstractNumId w:val="40"/>
  </w:num>
  <w:num w:numId="47" w16cid:durableId="1667201017">
    <w:abstractNumId w:val="22"/>
  </w:num>
  <w:num w:numId="48" w16cid:durableId="1811941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10D4F"/>
    <w:rsid w:val="002245E8"/>
    <w:rsid w:val="002337F5"/>
    <w:rsid w:val="0023793B"/>
    <w:rsid w:val="00254C26"/>
    <w:rsid w:val="00261CC2"/>
    <w:rsid w:val="00264AB5"/>
    <w:rsid w:val="00272D41"/>
    <w:rsid w:val="00274255"/>
    <w:rsid w:val="002771AA"/>
    <w:rsid w:val="00294249"/>
    <w:rsid w:val="002A0037"/>
    <w:rsid w:val="002B305F"/>
    <w:rsid w:val="002B4531"/>
    <w:rsid w:val="002B77F5"/>
    <w:rsid w:val="002C7D1B"/>
    <w:rsid w:val="002D561F"/>
    <w:rsid w:val="002D6318"/>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47A5"/>
    <w:rsid w:val="006F55AE"/>
    <w:rsid w:val="006F58FF"/>
    <w:rsid w:val="006F5FF8"/>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44D"/>
    <w:rsid w:val="009F3E52"/>
    <w:rsid w:val="00A02267"/>
    <w:rsid w:val="00A0258D"/>
    <w:rsid w:val="00A027C2"/>
    <w:rsid w:val="00A076E6"/>
    <w:rsid w:val="00A07CDF"/>
    <w:rsid w:val="00A13D83"/>
    <w:rsid w:val="00A259E4"/>
    <w:rsid w:val="00A32202"/>
    <w:rsid w:val="00A332F2"/>
    <w:rsid w:val="00A42AA8"/>
    <w:rsid w:val="00A4439E"/>
    <w:rsid w:val="00A545C3"/>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85CF8"/>
    <w:rsid w:val="00C92BE5"/>
    <w:rsid w:val="00CA1DA4"/>
    <w:rsid w:val="00CA494E"/>
    <w:rsid w:val="00CC3344"/>
    <w:rsid w:val="00CC3E31"/>
    <w:rsid w:val="00CC489C"/>
    <w:rsid w:val="00CD32CE"/>
    <w:rsid w:val="00CE099D"/>
    <w:rsid w:val="00CE20D4"/>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57D59"/>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73015"/>
    <w:rsid w:val="00F776D2"/>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03399293">
      <w:bodyDiv w:val="1"/>
      <w:marLeft w:val="0"/>
      <w:marRight w:val="0"/>
      <w:marTop w:val="0"/>
      <w:marBottom w:val="0"/>
      <w:divBdr>
        <w:top w:val="none" w:sz="0" w:space="0" w:color="auto"/>
        <w:left w:val="none" w:sz="0" w:space="0" w:color="auto"/>
        <w:bottom w:val="none" w:sz="0" w:space="0" w:color="auto"/>
        <w:right w:val="none" w:sz="0" w:space="0" w:color="auto"/>
      </w:divBdr>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19</cp:revision>
  <dcterms:created xsi:type="dcterms:W3CDTF">2022-05-11T04:39:00Z</dcterms:created>
  <dcterms:modified xsi:type="dcterms:W3CDTF">2022-06-24T01:04:00Z</dcterms:modified>
</cp:coreProperties>
</file>