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EF139" w14:textId="316FA2E1" w:rsidR="00792BB8" w:rsidRDefault="00792BB8">
      <w:r>
        <w:t>Method and validation</w:t>
      </w:r>
    </w:p>
    <w:p w14:paraId="2B23186C" w14:textId="0272C89A" w:rsidR="006E58BD" w:rsidRDefault="006E58BD">
      <w:r>
        <w:t>2017 Sentinel-</w:t>
      </w:r>
      <w:r w:rsidR="006F311C">
        <w:t xml:space="preserve">1 VV and VH </w:t>
      </w:r>
      <w:r>
        <w:t xml:space="preserve">imagery is aggregated for three time periods, April-May, June-July, August-September.  Each time-period’s imagery is then averaged together to form a new </w:t>
      </w:r>
      <w:proofErr w:type="spellStart"/>
      <w:r>
        <w:t>GeoTIFF</w:t>
      </w:r>
      <w:proofErr w:type="spellEnd"/>
      <w:r>
        <w:t xml:space="preserve"> raster.</w:t>
      </w:r>
    </w:p>
    <w:p w14:paraId="76FD3A61" w14:textId="47347BD8" w:rsidR="00792BB8" w:rsidRDefault="00792BB8">
      <w:r>
        <w:t>After downloading pre-</w:t>
      </w:r>
      <w:proofErr w:type="spellStart"/>
      <w:r>
        <w:t>proccessed</w:t>
      </w:r>
      <w:proofErr w:type="spellEnd"/>
      <w:r>
        <w:t xml:space="preserve"> imagery from Google Earth Engine, further processing is completed in ArcGIS Pro 2.6.0.   The semi-</w:t>
      </w:r>
      <w:proofErr w:type="spellStart"/>
      <w:r>
        <w:t>proccessed</w:t>
      </w:r>
      <w:proofErr w:type="spellEnd"/>
      <w:r>
        <w:t xml:space="preserve"> SAR products are downloaded from GEE to one’s Google Drive.  Each scene has been split into </w:t>
      </w:r>
      <w:r w:rsidR="00AE10B8">
        <w:t>two</w:t>
      </w:r>
      <w:r>
        <w:t xml:space="preserve"> raster</w:t>
      </w:r>
      <w:r w:rsidR="00AE10B8">
        <w:t>s</w:t>
      </w:r>
      <w:r>
        <w:t xml:space="preserve"> due to the large </w:t>
      </w:r>
      <w:r w:rsidR="00AE10B8">
        <w:t xml:space="preserve">spatial extent </w:t>
      </w:r>
      <w:r>
        <w:t xml:space="preserve">of the region of interest.  In ArcGIS, </w:t>
      </w:r>
      <w:proofErr w:type="gramStart"/>
      <w:r>
        <w:t>Each</w:t>
      </w:r>
      <w:proofErr w:type="gramEnd"/>
      <w:r>
        <w:t xml:space="preserve"> individual scene is mosaicked together and reprojected from EPSG:4326 (WGS84) to EPSG:338 (NAD1983).</w:t>
      </w:r>
      <w:r w:rsidR="006E58BD">
        <w:t xml:space="preserve"> Resampling is done using Bilinear interpolation.</w:t>
      </w:r>
      <w:r>
        <w:t xml:space="preserve">  </w:t>
      </w:r>
      <w:proofErr w:type="gramStart"/>
      <w:r>
        <w:t>This</w:t>
      </w:r>
      <w:proofErr w:type="gramEnd"/>
      <w:r>
        <w:t xml:space="preserve"> is the Alaska Equal Area Conic  projection</w:t>
      </w:r>
      <w:r w:rsidR="006E58BD">
        <w:t xml:space="preserve"> which</w:t>
      </w:r>
      <w:r>
        <w:t xml:space="preserve"> </w:t>
      </w:r>
      <w:r w:rsidR="006E58BD">
        <w:t>minimizes distortion at the north pole and relocates the central meridian through Alaska.</w:t>
      </w:r>
      <w:r>
        <w:t xml:space="preserve"> </w:t>
      </w:r>
      <w:r w:rsidR="003E0B1C">
        <w:t>Furthermore, this pixel values are multiplied by 10 and then converted from a double to an integer</w:t>
      </w:r>
      <w:r w:rsidR="003E0B1C">
        <w:t xml:space="preserve"> to ease data extraction.</w:t>
      </w:r>
    </w:p>
    <w:p w14:paraId="5C2CB06E" w14:textId="67AB090C" w:rsidR="006E58BD" w:rsidRDefault="006E58BD">
      <w:r>
        <w:t xml:space="preserve">Afterwards, these rasters are clipped to a set of </w:t>
      </w:r>
      <w:r w:rsidR="006F311C">
        <w:t xml:space="preserve">nine </w:t>
      </w:r>
      <w:r w:rsidR="001354FB">
        <w:t>multi-polygon study areas.  These study areas are defined by a combination of the change in landcover, as determined by the National Land</w:t>
      </w:r>
      <w:r w:rsidR="000E770D">
        <w:t xml:space="preserve">cover Database (Years 2001 and 2016) and the number of wildfire that had occurred </w:t>
      </w:r>
      <w:r w:rsidR="004F39C4">
        <w:t>on a given pixel since 1970</w:t>
      </w:r>
      <w:r w:rsidR="002F0484">
        <w:t xml:space="preserve"> as determined by the Alaska Interagency Coordination Center wildfire history database.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E58BD" w14:paraId="0D8CEF7E" w14:textId="77777777" w:rsidTr="006E58BD">
        <w:tc>
          <w:tcPr>
            <w:tcW w:w="2337" w:type="dxa"/>
          </w:tcPr>
          <w:p w14:paraId="7C8CD279" w14:textId="77588D6A" w:rsidR="006E58BD" w:rsidRPr="00FA0C95" w:rsidRDefault="002F0484">
            <w:pPr>
              <w:rPr>
                <w:b/>
                <w:bCs/>
              </w:rPr>
            </w:pPr>
            <w:r w:rsidRPr="00FA0C95">
              <w:rPr>
                <w:b/>
                <w:bCs/>
              </w:rPr>
              <w:t>Landcover Transition</w:t>
            </w:r>
          </w:p>
        </w:tc>
        <w:tc>
          <w:tcPr>
            <w:tcW w:w="2337" w:type="dxa"/>
          </w:tcPr>
          <w:p w14:paraId="4173566E" w14:textId="7515C1D0" w:rsidR="006E58BD" w:rsidRDefault="002F0484">
            <w:r>
              <w:t xml:space="preserve">Evergreen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Evergreen</w:t>
            </w:r>
            <w:proofErr w:type="spellEnd"/>
          </w:p>
        </w:tc>
        <w:tc>
          <w:tcPr>
            <w:tcW w:w="2338" w:type="dxa"/>
          </w:tcPr>
          <w:p w14:paraId="00C79826" w14:textId="22526F70" w:rsidR="006E58BD" w:rsidRDefault="002F0484">
            <w:r>
              <w:t xml:space="preserve">Evergreen </w:t>
            </w:r>
            <w:r w:rsidR="008D18BC">
              <w:sym w:font="Wingdings" w:char="F0E0"/>
            </w:r>
            <w:r w:rsidR="008D18BC">
              <w:t xml:space="preserve"> Deciduous/Mixed</w:t>
            </w:r>
          </w:p>
        </w:tc>
        <w:tc>
          <w:tcPr>
            <w:tcW w:w="2338" w:type="dxa"/>
          </w:tcPr>
          <w:p w14:paraId="0424A9A6" w14:textId="45DDCD2E" w:rsidR="006E58BD" w:rsidRDefault="008D18BC">
            <w:r>
              <w:t xml:space="preserve">Evergreen </w:t>
            </w:r>
            <w:r>
              <w:sym w:font="Wingdings" w:char="F0E0"/>
            </w:r>
            <w:r>
              <w:t xml:space="preserve"> Early Successional</w:t>
            </w:r>
          </w:p>
        </w:tc>
      </w:tr>
      <w:tr w:rsidR="006E58BD" w14:paraId="0AC632EE" w14:textId="77777777" w:rsidTr="006E58BD">
        <w:tc>
          <w:tcPr>
            <w:tcW w:w="2337" w:type="dxa"/>
          </w:tcPr>
          <w:p w14:paraId="72CC7DDC" w14:textId="60C5B4C8" w:rsidR="006E58BD" w:rsidRPr="00FA0C95" w:rsidRDefault="001E3EDC">
            <w:pPr>
              <w:rPr>
                <w:b/>
                <w:bCs/>
              </w:rPr>
            </w:pPr>
            <w:r w:rsidRPr="00FA0C95">
              <w:rPr>
                <w:b/>
                <w:bCs/>
              </w:rPr>
              <w:t>Fire Frequency</w:t>
            </w:r>
          </w:p>
        </w:tc>
        <w:tc>
          <w:tcPr>
            <w:tcW w:w="2337" w:type="dxa"/>
          </w:tcPr>
          <w:p w14:paraId="2A054DA0" w14:textId="2DB9E4BB" w:rsidR="006E58BD" w:rsidRDefault="001E3EDC">
            <w:r>
              <w:t>No Fires</w:t>
            </w:r>
          </w:p>
        </w:tc>
        <w:tc>
          <w:tcPr>
            <w:tcW w:w="2338" w:type="dxa"/>
          </w:tcPr>
          <w:p w14:paraId="287FC3F9" w14:textId="77286EC5" w:rsidR="006E58BD" w:rsidRDefault="001E3EDC">
            <w:r>
              <w:t xml:space="preserve">One Fire </w:t>
            </w:r>
          </w:p>
        </w:tc>
        <w:tc>
          <w:tcPr>
            <w:tcW w:w="2338" w:type="dxa"/>
          </w:tcPr>
          <w:p w14:paraId="488E00EC" w14:textId="671827E2" w:rsidR="006E58BD" w:rsidRDefault="001E3EDC">
            <w:r>
              <w:t>Two+ Fires</w:t>
            </w:r>
          </w:p>
        </w:tc>
      </w:tr>
    </w:tbl>
    <w:p w14:paraId="11E387C2" w14:textId="64C66474" w:rsidR="006E58BD" w:rsidRDefault="006E58BD"/>
    <w:p w14:paraId="4CE67B54" w14:textId="74FDF36C" w:rsidR="003E0B1C" w:rsidRDefault="003E0B1C" w:rsidP="00911EF5">
      <w:r>
        <w:t xml:space="preserve">Pixel value histograms for each of these nine classes is exported </w:t>
      </w:r>
      <w:proofErr w:type="gramStart"/>
      <w:r>
        <w:t>as .csv’s</w:t>
      </w:r>
      <w:proofErr w:type="gramEnd"/>
      <w:r>
        <w:t xml:space="preserve"> for both Sentinel-1 VV and VH imagery.  These documents contain two columns, pixel value and frequency for a given landcover class.  These data are then exported into R and will be used for a preliminary ANOVA and Tukey’s HSD.  The R code can be seen in my project repository.</w:t>
      </w:r>
    </w:p>
    <w:p w14:paraId="4D7073BD" w14:textId="77777777" w:rsidR="003E0B1C" w:rsidRPr="00911EF5" w:rsidRDefault="003E0B1C" w:rsidP="00911EF5"/>
    <w:sectPr w:rsidR="003E0B1C" w:rsidRPr="00911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BB8"/>
    <w:rsid w:val="000222D9"/>
    <w:rsid w:val="000A63DE"/>
    <w:rsid w:val="000E770D"/>
    <w:rsid w:val="001354FB"/>
    <w:rsid w:val="001E3EDC"/>
    <w:rsid w:val="002F0484"/>
    <w:rsid w:val="003E0B1C"/>
    <w:rsid w:val="004C0AD8"/>
    <w:rsid w:val="004F39C4"/>
    <w:rsid w:val="006B1A13"/>
    <w:rsid w:val="006E58BD"/>
    <w:rsid w:val="006F311C"/>
    <w:rsid w:val="00792BB8"/>
    <w:rsid w:val="007F4A5F"/>
    <w:rsid w:val="008215D0"/>
    <w:rsid w:val="008D18BC"/>
    <w:rsid w:val="00911EF5"/>
    <w:rsid w:val="00AE10B8"/>
    <w:rsid w:val="00C32CDC"/>
    <w:rsid w:val="00C9035D"/>
    <w:rsid w:val="00FA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7B791"/>
  <w15:chartTrackingRefBased/>
  <w15:docId w15:val="{936BB88D-EA53-41F6-9DAA-9CC5F9DED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5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C755DFB93C3E4FA266141A30254ACA" ma:contentTypeVersion="11" ma:contentTypeDescription="Create a new document." ma:contentTypeScope="" ma:versionID="d73df2a8517e53d9c2794b4ea7c89007">
  <xsd:schema xmlns:xsd="http://www.w3.org/2001/XMLSchema" xmlns:xs="http://www.w3.org/2001/XMLSchema" xmlns:p="http://schemas.microsoft.com/office/2006/metadata/properties" xmlns:ns3="6b34f276-3a6d-496a-871e-4281de247ae7" xmlns:ns4="725021a0-5a13-4720-a3ed-240bc85e3d20" targetNamespace="http://schemas.microsoft.com/office/2006/metadata/properties" ma:root="true" ma:fieldsID="0b10298e1fd1b713ef05d73b88af39fe" ns3:_="" ns4:_="">
    <xsd:import namespace="6b34f276-3a6d-496a-871e-4281de247ae7"/>
    <xsd:import namespace="725021a0-5a13-4720-a3ed-240bc85e3d2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34f276-3a6d-496a-871e-4281de247a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5021a0-5a13-4720-a3ed-240bc85e3d2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F94C17-3D7D-435E-A39E-1871F840DC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FFCA20-159D-4DF1-B557-3216E3097D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CA09704-08FC-4A45-B810-6C6DFF3915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34f276-3a6d-496a-871e-4281de247ae7"/>
    <ds:schemaRef ds:uri="725021a0-5a13-4720-a3ed-240bc85e3d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John Deutsch</dc:creator>
  <cp:keywords/>
  <dc:description/>
  <cp:lastModifiedBy>Eric John Deutsch</cp:lastModifiedBy>
  <cp:revision>2</cp:revision>
  <dcterms:created xsi:type="dcterms:W3CDTF">2020-11-23T17:11:00Z</dcterms:created>
  <dcterms:modified xsi:type="dcterms:W3CDTF">2020-11-23T17:11:00Z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0x010100B7C755DFB93C3E4FA266141A30254ACA</vt:lpwstr>
  </property>
</Properties>
</file>