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黑体"/>
          <w:b/>
          <w:bCs/>
          <w:sz w:val="44"/>
          <w:szCs w:val="24"/>
        </w:rPr>
        <w:id w:val="-1127620957"/>
        <w:docPartObj>
          <w:docPartGallery w:val="autotext"/>
        </w:docPartObj>
      </w:sdtPr>
      <w:sdtEndPr>
        <w:rPr>
          <w:rFonts w:ascii="黑体" w:hAnsi="黑体" w:eastAsia="黑体"/>
          <w:b w:val="0"/>
          <w:bCs w:val="0"/>
          <w:sz w:val="21"/>
          <w:szCs w:val="22"/>
        </w:rPr>
      </w:sdtEndPr>
      <w:sdtContent>
        <w:p w14:paraId="5404CD02">
          <w:pPr>
            <w:jc w:val="center"/>
            <w:rPr>
              <w:rFonts w:eastAsia="黑体"/>
              <w:b/>
              <w:bCs/>
              <w:sz w:val="44"/>
              <w:szCs w:val="24"/>
            </w:rPr>
          </w:pPr>
          <w:bookmarkStart w:id="0" w:name="_Toc459046386"/>
          <w:bookmarkStart w:id="1" w:name="_Toc450762126"/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057275" cy="866775"/>
                <wp:effectExtent l="0" t="0" r="9525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41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BC08C2D">
          <w:pPr>
            <w:jc w:val="center"/>
            <w:rPr>
              <w:color w:val="000000"/>
              <w:szCs w:val="24"/>
            </w:rPr>
          </w:pPr>
          <w:r>
            <w:drawing>
              <wp:inline distT="0" distB="0" distL="0" distR="0">
                <wp:extent cx="3124200" cy="716915"/>
                <wp:effectExtent l="0" t="0" r="0" b="698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5707" cy="731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CE9B73">
          <w:pPr>
            <w:spacing w:before="312" w:beforeLines="100" w:after="312" w:afterLines="100"/>
            <w:jc w:val="center"/>
            <w:rPr>
              <w:rFonts w:eastAsia="仿宋_GB2312"/>
              <w:b/>
              <w:sz w:val="44"/>
              <w:szCs w:val="52"/>
            </w:rPr>
          </w:pPr>
          <w:r>
            <w:rPr>
              <w:rFonts w:hint="eastAsia" w:eastAsia="仿宋_GB2312"/>
              <w:b/>
              <w:sz w:val="44"/>
              <w:szCs w:val="52"/>
            </w:rPr>
            <w:t>《Python玩转大数据》课程大作业</w:t>
          </w:r>
        </w:p>
        <w:p w14:paraId="18B09ABB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bookmarkStart w:id="2" w:name="_Hlk40982484"/>
          <w:r>
            <w:rPr>
              <w:rFonts w:hint="eastAsia" w:ascii="华文隶书" w:eastAsia="华文隶书"/>
              <w:b/>
              <w:sz w:val="96"/>
              <w:szCs w:val="32"/>
            </w:rPr>
            <w:t>实</w:t>
          </w:r>
        </w:p>
        <w:p w14:paraId="074D1BA3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r>
            <w:rPr>
              <w:rFonts w:hint="eastAsia" w:ascii="华文隶书" w:eastAsia="华文隶书"/>
              <w:b/>
              <w:sz w:val="96"/>
              <w:szCs w:val="32"/>
            </w:rPr>
            <w:t>施</w:t>
          </w:r>
        </w:p>
        <w:p w14:paraId="4A7AECD7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r>
            <w:rPr>
              <w:rFonts w:hint="eastAsia" w:ascii="华文隶书" w:eastAsia="华文隶书"/>
              <w:b/>
              <w:sz w:val="96"/>
              <w:szCs w:val="32"/>
            </w:rPr>
            <w:t>报</w:t>
          </w:r>
        </w:p>
        <w:p w14:paraId="1C96DDCA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r>
            <w:rPr>
              <w:rFonts w:hint="eastAsia" w:ascii="华文隶书" w:eastAsia="华文隶书"/>
              <w:b/>
              <w:sz w:val="96"/>
              <w:szCs w:val="32"/>
            </w:rPr>
            <w:t>告</w:t>
          </w:r>
        </w:p>
        <w:p w14:paraId="00020464">
          <w:pPr>
            <w:snapToGrid w:val="0"/>
            <w:jc w:val="center"/>
            <w:rPr>
              <w:rFonts w:eastAsia="仿宋_GB2312"/>
              <w:b/>
              <w:sz w:val="28"/>
              <w:szCs w:val="32"/>
            </w:rPr>
          </w:pPr>
        </w:p>
        <w:bookmarkEnd w:id="2"/>
        <w:tbl>
          <w:tblPr>
            <w:tblStyle w:val="8"/>
            <w:tblW w:w="8635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26"/>
            <w:gridCol w:w="6509"/>
          </w:tblGrid>
          <w:tr w14:paraId="191C5228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80" w:hRule="atLeast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62C66DAD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</w:rPr>
                  <w:t>项目名称：</w:t>
                </w:r>
              </w:p>
            </w:tc>
            <w:tc>
              <w:tcPr>
                <w:tcW w:w="6509" w:type="dxa"/>
                <w:tcBorders>
                  <w:bottom w:val="single" w:color="auto" w:sz="6" w:space="0"/>
                </w:tcBorders>
                <w:vAlign w:val="bottom"/>
              </w:tcPr>
              <w:p w14:paraId="716A611C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  <w:lang w:val="en-US" w:eastAsia="zh-CN"/>
                  </w:rPr>
                  <w:t>足球五大联赛球员伤病数据分析及预测模型</w:t>
                </w:r>
              </w:p>
            </w:tc>
          </w:tr>
          <w:tr w14:paraId="3EE2A34A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80" w:hRule="atLeast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6E887A0E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</w:rPr>
                  <w:t>学生学号：</w:t>
                </w:r>
              </w:p>
            </w:tc>
            <w:tc>
              <w:tcPr>
                <w:tcW w:w="6509" w:type="dxa"/>
                <w:tcBorders>
                  <w:top w:val="single" w:color="auto" w:sz="6" w:space="0"/>
                  <w:bottom w:val="single" w:color="auto" w:sz="6" w:space="0"/>
                </w:tcBorders>
                <w:vAlign w:val="bottom"/>
              </w:tcPr>
              <w:p w14:paraId="04BF6DC4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  <w:lang w:val="en-US" w:eastAsia="zh-CN"/>
                  </w:rPr>
                  <w:t>2022216590</w:t>
                </w:r>
              </w:p>
            </w:tc>
          </w:tr>
          <w:tr w14:paraId="5DC16F4A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80" w:hRule="atLeast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179F125F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</w:rPr>
                  <w:t>学生姓名：</w:t>
                </w:r>
              </w:p>
            </w:tc>
            <w:tc>
              <w:tcPr>
                <w:tcW w:w="6509" w:type="dxa"/>
                <w:tcBorders>
                  <w:top w:val="single" w:color="auto" w:sz="6" w:space="0"/>
                  <w:bottom w:val="single" w:color="auto" w:sz="6" w:space="0"/>
                </w:tcBorders>
                <w:vAlign w:val="bottom"/>
              </w:tcPr>
              <w:p w14:paraId="4C907ABC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  <w:lang w:val="en-US" w:eastAsia="zh-CN"/>
                  </w:rPr>
                  <w:t>吴秉康</w:t>
                </w:r>
              </w:p>
            </w:tc>
          </w:tr>
          <w:tr w14:paraId="7BC51AEF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80" w:hRule="atLeast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60D7406C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</w:rPr>
                  <w:t>所属班级：</w:t>
                </w:r>
              </w:p>
            </w:tc>
            <w:tc>
              <w:tcPr>
                <w:tcW w:w="6509" w:type="dxa"/>
                <w:tcBorders>
                  <w:top w:val="single" w:color="auto" w:sz="6" w:space="0"/>
                  <w:bottom w:val="single" w:color="auto" w:sz="6" w:space="0"/>
                </w:tcBorders>
                <w:vAlign w:val="bottom"/>
              </w:tcPr>
              <w:p w14:paraId="3CCF6792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 w:eastAsia="仿宋_GB2312"/>
                    <w:b/>
                    <w:sz w:val="32"/>
                    <w:szCs w:val="32"/>
                    <w:lang w:val="en-US" w:eastAsia="zh-CN"/>
                  </w:rPr>
                  <w:t>精细化工22-2</w:t>
                </w:r>
              </w:p>
            </w:tc>
          </w:tr>
        </w:tbl>
        <w:p w14:paraId="174B82A4">
          <w:pPr>
            <w:spacing w:before="312" w:beforeLines="100" w:after="312" w:afterLines="100"/>
            <w:jc w:val="center"/>
            <w:rPr>
              <w:rFonts w:ascii="华文楷体" w:hAnsi="华文楷体" w:eastAsia="华文楷体"/>
              <w:b/>
              <w:sz w:val="32"/>
              <w:szCs w:val="32"/>
            </w:rPr>
          </w:pPr>
        </w:p>
        <w:p w14:paraId="295F5F30">
          <w:pPr>
            <w:spacing w:before="312" w:beforeLines="100" w:after="312" w:afterLines="100"/>
            <w:jc w:val="center"/>
            <w:rPr>
              <w:rFonts w:ascii="华文楷体" w:hAnsi="华文楷体" w:eastAsia="华文楷体"/>
              <w:b/>
              <w:sz w:val="32"/>
              <w:szCs w:val="32"/>
            </w:rPr>
          </w:pPr>
          <w:r>
            <w:rPr>
              <w:rFonts w:hint="eastAsia" w:ascii="华文楷体" w:hAnsi="华文楷体" w:eastAsia="华文楷体"/>
              <w:b/>
              <w:sz w:val="32"/>
              <w:szCs w:val="32"/>
            </w:rPr>
            <w:t>二O二五年五月</w:t>
          </w:r>
        </w:p>
      </w:sdtContent>
    </w:sdt>
    <w:bookmarkEnd w:id="0"/>
    <w:bookmarkEnd w:id="1"/>
    <w:p w14:paraId="4505B432">
      <w:pPr>
        <w:spacing w:before="312" w:beforeLines="100" w:after="100" w:afterAutospacing="1"/>
        <w:jc w:val="center"/>
        <w:rPr>
          <w:rFonts w:ascii="黑体" w:hAnsi="黑体" w:eastAsia="黑体"/>
          <w:b/>
          <w:sz w:val="44"/>
          <w:szCs w:val="44"/>
        </w:rPr>
      </w:pPr>
      <w:bookmarkStart w:id="3" w:name="_Hlk26187446"/>
      <w:r>
        <w:rPr>
          <w:rFonts w:hint="eastAsia" w:ascii="黑体" w:hAnsi="黑体" w:eastAsia="黑体"/>
          <w:b/>
          <w:sz w:val="44"/>
          <w:szCs w:val="44"/>
        </w:rPr>
        <w:t>《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足球五大联赛球员伤病数据分析及预测</w:t>
      </w:r>
      <w:bookmarkStart w:id="4" w:name="_GoBack"/>
      <w:bookmarkEnd w:id="4"/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模型</w:t>
      </w:r>
      <w:r>
        <w:rPr>
          <w:rFonts w:hint="eastAsia" w:ascii="黑体" w:hAnsi="黑体" w:eastAsia="黑体"/>
          <w:b/>
          <w:sz w:val="44"/>
          <w:szCs w:val="44"/>
        </w:rPr>
        <w:t>》实施报告</w:t>
      </w:r>
    </w:p>
    <w:bookmarkEnd w:id="3"/>
    <w:p w14:paraId="27D41B93">
      <w:pPr>
        <w:spacing w:before="156" w:beforeLines="50" w:after="156" w:afterLines="50"/>
        <w:jc w:val="left"/>
        <w:rPr>
          <w:rFonts w:ascii="宋体" w:hAnsi="宋体" w:eastAsia="宋体"/>
          <w:bCs/>
          <w:iCs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摘要：</w:t>
      </w:r>
      <w:r>
        <w:rPr>
          <w:rFonts w:hint="eastAsia" w:ascii="黑体" w:hAnsi="黑体" w:eastAsia="黑体"/>
          <w:b/>
          <w:sz w:val="18"/>
          <w:szCs w:val="18"/>
          <w:lang w:eastAsia="zh-CN"/>
        </w:rPr>
        <w:t xml:space="preserve"> </w:t>
      </w:r>
      <w:r>
        <w:rPr>
          <w:rFonts w:hint="eastAsia" w:ascii="宋体" w:hAnsi="宋体"/>
          <w:bCs/>
          <w:iCs/>
          <w:sz w:val="18"/>
          <w:szCs w:val="18"/>
        </w:rPr>
        <w:t xml:space="preserve">本项目围绕足球五大联赛（英超、西甲、德甲、意甲、法甲）球员的伤病数据展开分析与预测。通过编写Python爬虫，从transfermarkt.com获取了球员的基本信息和伤病历史数据，并构建了统一的数据结构。项目以球员的比赛特征和伤病历史为输入，通过可视化技术直观展示伤病类型、频率和时序分布。进一步地，结合序列建模的思路，尝试设计机器学习模型对伤病趋势进行预测。项目实现了从数据获取、清洗、分析到可视化与预测的完整流程。尽管由于数据维度限制和技术条件影响，模型仍有一定局限性，但为后续更专业的伤病分析与体育数据挖掘提供了良好基础，并展现了将AI技术应用于竞技体育健康管理的广阔前景。 </w:t>
      </w:r>
    </w:p>
    <w:p w14:paraId="7EF7E5BC">
      <w:pPr>
        <w:spacing w:before="156" w:beforeLines="50" w:after="156" w:afterLines="50"/>
        <w:jc w:val="left"/>
        <w:rPr>
          <w:rFonts w:ascii="黑体" w:hAnsi="黑体" w:eastAsia="黑体"/>
          <w:bCs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关键字：</w:t>
      </w:r>
      <w:r>
        <w:rPr>
          <w:rFonts w:hint="eastAsia" w:ascii="黑体" w:hAnsi="黑体" w:eastAsia="黑体"/>
          <w:bCs/>
          <w:sz w:val="18"/>
          <w:szCs w:val="18"/>
          <w:lang w:eastAsia="zh-CN"/>
        </w:rPr>
        <w:t>足球；</w:t>
      </w:r>
      <w:r>
        <w:rPr>
          <w:rFonts w:ascii="黑体" w:hAnsi="黑体" w:eastAsia="黑体"/>
          <w:bCs/>
          <w:sz w:val="18"/>
          <w:szCs w:val="18"/>
        </w:rPr>
        <w:t>五大联赛；球员伤病；数据分析；机器学习；可视化；序列建模；</w:t>
      </w:r>
      <w:r>
        <w:rPr>
          <w:rFonts w:hint="eastAsia" w:ascii="黑体" w:hAnsi="黑体" w:eastAsia="黑体"/>
          <w:bCs/>
          <w:sz w:val="18"/>
          <w:szCs w:val="18"/>
          <w:lang w:eastAsia="zh-CN"/>
        </w:rPr>
        <w:t>网络</w:t>
      </w:r>
      <w:r>
        <w:rPr>
          <w:rFonts w:ascii="黑体" w:hAnsi="黑体" w:eastAsia="黑体"/>
          <w:bCs/>
          <w:sz w:val="18"/>
          <w:szCs w:val="18"/>
        </w:rPr>
        <w:t>爬虫</w:t>
      </w:r>
    </w:p>
    <w:p w14:paraId="309221A2">
      <w:pPr>
        <w:spacing w:before="156" w:beforeLines="50" w:after="156" w:afterLines="50"/>
        <w:jc w:val="left"/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一、项目简介</w:t>
      </w:r>
    </w:p>
    <w:p w14:paraId="2EC1DDE4">
      <w:pPr>
        <w:spacing w:before="156" w:beforeLines="50" w:after="156" w:afterLines="50"/>
        <w:jc w:val="left"/>
        <w:rPr>
          <w:rFonts w:hint="eastAsia" w:ascii="宋体" w:hAnsi="宋体"/>
          <w:bCs/>
          <w:iCs/>
          <w:sz w:val="18"/>
          <w:szCs w:val="18"/>
        </w:rPr>
      </w:pPr>
      <w:r>
        <w:rPr>
          <w:rFonts w:hint="eastAsia" w:ascii="宋体" w:hAnsi="宋体"/>
          <w:bCs/>
          <w:iCs/>
          <w:sz w:val="18"/>
          <w:szCs w:val="18"/>
        </w:rPr>
        <w:t>本项目旨在基于五大联赛（英超、西甲、德甲、意甲、法甲）球员数据，建立伤病分析与预测模型。通过编写Python爬虫，从 transfermarkt.com 获取包括球员基本信息、比赛数据与伤病记录在内的多维数据。项目对数据进行清洗、结构化建模与可视化展示，深入分析不同类型伤病的分布与影响。进一步地，基于球员属性和伤病历史构建时间序列特征，尝试引入机器学习方法对未来伤病风险进行预测。项目不仅提升了对足球运动中伤病问题的理解，也为运动科学与数据分析的结合提供了实用范例。</w:t>
      </w:r>
    </w:p>
    <w:p w14:paraId="58358E06">
      <w:pPr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/>
          <w:sz w:val="24"/>
          <w:lang w:val="en-US" w:eastAsia="zh-CN"/>
        </w:rPr>
        <w:t>项目代码：https://github.com/ericdonno/python-bigdata-course-proj.git</w:t>
      </w:r>
    </w:p>
    <w:p w14:paraId="18085AB8">
      <w:pPr>
        <w:ind w:left="-1" w:leftChars="-1" w:hanging="1"/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二、项目环境及资源的配置</w:t>
      </w:r>
    </w:p>
    <w:p w14:paraId="03550B0A">
      <w:pPr>
        <w:ind w:left="708" w:leftChars="337" w:firstLine="1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  <w:lang w:val="en-US" w:eastAsia="zh-CN"/>
        </w:rPr>
        <w:t>操作系统：Windows 11</w:t>
      </w:r>
      <w:r>
        <w:rPr>
          <w:rFonts w:hint="eastAsia" w:ascii="黑体" w:hAnsi="黑体" w:eastAsia="黑体"/>
          <w:sz w:val="24"/>
        </w:rPr>
        <w:t xml:space="preserve"> </w:t>
      </w:r>
    </w:p>
    <w:p w14:paraId="7337DBDE">
      <w:pPr>
        <w:ind w:left="708" w:leftChars="337" w:firstLine="1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Python环境：Anaconda 2024.10</w:t>
      </w:r>
    </w:p>
    <w:p w14:paraId="02649A97">
      <w:pPr>
        <w:ind w:left="708" w:leftChars="337" w:firstLine="1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开发工具：VS code、Jupyter Notebook</w:t>
      </w:r>
    </w:p>
    <w:p w14:paraId="10352425">
      <w:pPr>
        <w:ind w:left="708" w:leftChars="337" w:firstLine="1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  <w:lang w:val="en-US" w:eastAsia="zh-CN"/>
        </w:rPr>
        <w:t>数据来源：www.transfermarkt.com</w:t>
      </w:r>
    </w:p>
    <w:p w14:paraId="454D63E6">
      <w:pPr>
        <w:ind w:left="-1" w:leftChars="-1" w:hanging="1"/>
        <w:jc w:val="center"/>
        <w:rPr>
          <w:rFonts w:ascii="Times New Roman" w:hAnsi="Times New Roman" w:eastAsia="宋体" w:cs="Times New Roman"/>
          <w:sz w:val="24"/>
          <w:szCs w:val="24"/>
        </w:rPr>
      </w:pPr>
    </w:p>
    <w:p w14:paraId="79D85858">
      <w:pPr>
        <w:ind w:left="-1" w:leftChars="-1" w:hanging="1"/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三、项目实施过程</w:t>
      </w:r>
    </w:p>
    <w:p w14:paraId="5C9D813C">
      <w:pPr>
        <w:ind w:left="705" w:leftChars="0" w:firstLine="0"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具体技术细节在Notebook中由markdown写出。</w:t>
      </w:r>
    </w:p>
    <w:p w14:paraId="6E5489EA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1、数据集的准备</w:t>
      </w:r>
    </w:p>
    <w:p w14:paraId="7A02642B">
      <w:pPr>
        <w:ind w:left="705" w:leftChars="0" w:firstLine="0" w:firstLineChars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从获取原始数据，再到数据的初步清洗、整理、规范化、标准化</w:t>
      </w:r>
      <w:r>
        <w:rPr>
          <w:rFonts w:ascii="黑体" w:hAnsi="黑体" w:eastAsia="黑体"/>
          <w:sz w:val="24"/>
        </w:rPr>
        <w:t>……</w:t>
      </w:r>
    </w:p>
    <w:p w14:paraId="204769A5">
      <w:pPr>
        <w:ind w:left="705" w:leftChars="0" w:firstLine="0"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json 文件：</w:t>
      </w:r>
    </w:p>
    <w:p w14:paraId="3986B821">
      <w:pPr>
        <w:ind w:left="705" w:leftChars="0" w:firstLine="0"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player_dict.json (url) -&gt;injury_dict (url) -&gt; injury_data_dict (data) -&gt; feature_data_dict (data)</w:t>
      </w:r>
    </w:p>
    <w:p w14:paraId="0B4B52B0">
      <w:pPr>
        <w:ind w:left="705" w:leftChars="0" w:firstLine="0"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经过了两次非常漫长的爬取过程。每次request设置了5~10s的间隔，大约会耗时2*7.5s*2591 = 10.8h。最后得到的两个字典为很高质量的数据。</w:t>
      </w:r>
    </w:p>
    <w:p w14:paraId="49815AEA">
      <w:pPr>
        <w:ind w:left="705" w:leftChars="0" w:firstLine="0"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其他的json文件起辅助作用。</w:t>
      </w:r>
    </w:p>
    <w:p w14:paraId="241AA5DE">
      <w:pPr>
        <w:ind w:left="705" w:leftChars="0" w:firstLine="0" w:firstLineChars="0"/>
        <w:rPr>
          <w:rFonts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2、数据统计分析处理</w:t>
      </w:r>
    </w:p>
    <w:p w14:paraId="62726603">
      <w:pPr>
        <w:ind w:left="705" w:leftChars="0" w:firstLine="0" w:firstLineChars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使用相关的规则或分析指标体系，对数据进行统计分析。</w:t>
      </w:r>
    </w:p>
    <w:p w14:paraId="707C0AED">
      <w:pPr>
        <w:ind w:left="705" w:leftChars="0" w:firstLine="0" w:firstLineChars="0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伤病信息的统计分析</w:t>
      </w:r>
    </w:p>
    <w:p w14:paraId="276536E3">
      <w:pPr>
        <w:ind w:left="705" w:leftChars="0" w:firstLine="0" w:firstLineChars="0"/>
      </w:pPr>
      <w:r>
        <w:drawing>
          <wp:inline distT="0" distB="0" distL="114300" distR="114300">
            <wp:extent cx="5120640" cy="3284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F2C7">
      <w:pPr>
        <w:ind w:left="7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对不同伤病类别进行了频数，平均值，最大值，最小值，标准差的统计。</w:t>
      </w:r>
    </w:p>
    <w:p w14:paraId="273049A1">
      <w:pPr>
        <w:ind w:left="7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将伤病类型分了大类进行分析。</w:t>
      </w:r>
    </w:p>
    <w:p w14:paraId="49BD17EE">
      <w:pPr>
        <w:ind w:left="705" w:leftChars="0" w:firstLine="0" w:firstLineChars="0"/>
      </w:pPr>
      <w:r>
        <w:drawing>
          <wp:inline distT="0" distB="0" distL="114300" distR="114300">
            <wp:extent cx="5269230" cy="2099310"/>
            <wp:effectExtent l="0" t="0" r="381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783C">
      <w:pPr>
        <w:ind w:left="705" w:leftChars="0" w:firstLine="0" w:firstLineChars="0"/>
        <w:rPr>
          <w:rFonts w:hint="default"/>
          <w:lang w:val="en-US" w:eastAsia="zh-CN"/>
        </w:rPr>
      </w:pPr>
    </w:p>
    <w:p w14:paraId="53F1942B">
      <w:pPr>
        <w:ind w:left="705" w:leftChars="0" w:firstLine="0" w:firstLineChars="0"/>
        <w:rPr>
          <w:rFonts w:hint="default" w:ascii="黑体" w:hAnsi="黑体" w:eastAsia="黑体"/>
          <w:b/>
          <w:bCs/>
          <w:sz w:val="24"/>
          <w:lang w:val="en-US" w:eastAsia="zh-CN"/>
        </w:rPr>
      </w:pPr>
    </w:p>
    <w:p w14:paraId="6AC91EB4">
      <w:pPr>
        <w:ind w:left="705" w:leftChars="0" w:firstLine="0" w:firstLineChars="0"/>
        <w:rPr>
          <w:rFonts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3、数据处理结果可视化</w:t>
      </w:r>
    </w:p>
    <w:p w14:paraId="1AFF08E3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</w:rPr>
      </w:pPr>
    </w:p>
    <w:p w14:paraId="5FC3A5F6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drawing>
          <wp:inline distT="0" distB="0" distL="114300" distR="114300">
            <wp:extent cx="3698240" cy="2441575"/>
            <wp:effectExtent l="0" t="0" r="5080" b="12065"/>
            <wp:docPr id="6" name="图片 6" descr="Corona 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rona viru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DE7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  <w:lang w:eastAsia="zh-CN"/>
        </w:rPr>
      </w:pPr>
      <w:r>
        <w:rPr>
          <w:rFonts w:hint="eastAsia" w:ascii="黑体" w:hAnsi="黑体" w:eastAsia="黑体" w:cs="Times New Roman"/>
          <w:b/>
          <w:sz w:val="32"/>
          <w:szCs w:val="24"/>
          <w:lang w:eastAsia="zh-CN"/>
        </w:rPr>
        <w:drawing>
          <wp:inline distT="0" distB="0" distL="114300" distR="114300">
            <wp:extent cx="3746500" cy="2471420"/>
            <wp:effectExtent l="0" t="0" r="2540" b="12700"/>
            <wp:docPr id="7" name="图片 7" descr="Cruciate ligament t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ruciate ligament tea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0BF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  <w:lang w:eastAsia="zh-CN"/>
        </w:rPr>
      </w:pPr>
      <w:r>
        <w:rPr>
          <w:rFonts w:hint="eastAsia" w:ascii="黑体" w:hAnsi="黑体" w:eastAsia="黑体" w:cs="Times New Roman"/>
          <w:b/>
          <w:sz w:val="32"/>
          <w:szCs w:val="24"/>
          <w:lang w:eastAsia="zh-CN"/>
        </w:rPr>
        <w:drawing>
          <wp:inline distT="0" distB="0" distL="114300" distR="114300">
            <wp:extent cx="3660775" cy="2416810"/>
            <wp:effectExtent l="0" t="0" r="12065" b="6350"/>
            <wp:docPr id="8" name="图片 8" descr="Hamstring inj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amstring injur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753E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  <w:lang w:eastAsia="zh-CN"/>
        </w:rPr>
      </w:pPr>
    </w:p>
    <w:p w14:paraId="79708D43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  <w:lang w:eastAsia="zh-CN"/>
        </w:rPr>
      </w:pPr>
      <w:r>
        <w:rPr>
          <w:rFonts w:hint="eastAsia" w:ascii="黑体" w:hAnsi="黑体" w:eastAsia="黑体" w:cs="Times New Roman"/>
          <w:b/>
          <w:sz w:val="32"/>
          <w:szCs w:val="24"/>
          <w:lang w:eastAsia="zh-CN"/>
        </w:rPr>
        <w:drawing>
          <wp:inline distT="0" distB="0" distL="114300" distR="114300">
            <wp:extent cx="3474720" cy="2294255"/>
            <wp:effectExtent l="0" t="0" r="0" b="6985"/>
            <wp:docPr id="9" name="图片 9" descr="Hamstring muscle inj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amstring muscle inju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9AD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  <w:lang w:eastAsia="zh-CN"/>
        </w:rPr>
      </w:pPr>
      <w:r>
        <w:rPr>
          <w:rFonts w:hint="eastAsia" w:ascii="黑体" w:hAnsi="黑体" w:eastAsia="黑体" w:cs="Times New Roman"/>
          <w:b/>
          <w:sz w:val="32"/>
          <w:szCs w:val="24"/>
          <w:lang w:eastAsia="zh-CN"/>
        </w:rPr>
        <w:drawing>
          <wp:inline distT="0" distB="0" distL="114300" distR="114300">
            <wp:extent cx="3715385" cy="2452370"/>
            <wp:effectExtent l="0" t="0" r="3175" b="1270"/>
            <wp:docPr id="10" name="图片 10" descr="Hamstring s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amstring stra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Times New Roman"/>
          <w:b/>
          <w:sz w:val="32"/>
          <w:szCs w:val="24"/>
          <w:lang w:eastAsia="zh-CN"/>
        </w:rPr>
        <w:drawing>
          <wp:inline distT="0" distB="0" distL="114300" distR="114300">
            <wp:extent cx="3749040" cy="2479040"/>
            <wp:effectExtent l="0" t="0" r="0" b="5080"/>
            <wp:docPr id="11" name="图片 11" descr="unknown inj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nknown inju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DD40">
      <w:pPr>
        <w:ind w:left="705" w:leftChars="0" w:firstLine="0" w:firstLineChars="0"/>
        <w:rPr>
          <w:rFonts w:hint="eastAsia" w:ascii="黑体" w:hAnsi="黑体" w:eastAsia="黑体"/>
          <w:sz w:val="24"/>
          <w:lang w:eastAsia="zh-CN"/>
        </w:rPr>
      </w:pPr>
      <w:r>
        <w:rPr>
          <w:rFonts w:hint="eastAsia" w:ascii="黑体" w:hAnsi="黑体" w:eastAsia="黑体"/>
          <w:sz w:val="24"/>
          <w:lang w:eastAsia="zh-CN"/>
        </w:rPr>
        <w:drawing>
          <wp:inline distT="0" distB="0" distL="114300" distR="114300">
            <wp:extent cx="5273675" cy="5153660"/>
            <wp:effectExtent l="0" t="0" r="14605" b="12700"/>
            <wp:docPr id="12" name="图片 12" descr="伤病类别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伤病类别分布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6752">
      <w:pPr>
        <w:ind w:left="705" w:leftChars="0" w:firstLine="0" w:firstLineChars="0"/>
        <w:rPr>
          <w:rFonts w:hint="eastAsia" w:ascii="黑体" w:hAnsi="黑体" w:eastAsia="黑体"/>
          <w:sz w:val="24"/>
          <w:lang w:eastAsia="zh-CN"/>
        </w:rPr>
      </w:pPr>
    </w:p>
    <w:p w14:paraId="6353C2E7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4、数据处理分析的结论或对数据可视化的剖析</w:t>
      </w:r>
    </w:p>
    <w:p w14:paraId="7D5268C4">
      <w:pPr>
        <w:ind w:firstLine="480" w:firstLineChars="200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伤病的时长分布类似泊松分布，但其中重大伤病可能会导致赛季报销的，如“十字韧带撕裂”类似于正态分布。</w:t>
      </w:r>
    </w:p>
    <w:p w14:paraId="11848CBE">
      <w:pPr>
        <w:ind w:firstLine="420" w:firstLineChars="200"/>
        <w:rPr>
          <w:rFonts w:hint="eastAsia" w:ascii="黑体" w:hAnsi="黑体" w:eastAsia="黑体"/>
          <w:sz w:val="24"/>
          <w:lang w:val="en-US" w:eastAsia="zh-CN"/>
        </w:rPr>
      </w:pPr>
      <w:r>
        <w:drawing>
          <wp:inline distT="0" distB="0" distL="114300" distR="114300">
            <wp:extent cx="3009900" cy="5913120"/>
            <wp:effectExtent l="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26CB">
      <w:pPr>
        <w:ind w:firstLine="480" w:firstLineChars="20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困扰运动员伤病的类别主要在于肌肉损伤，属于是高频率，较低时长的伤病。球员最不希望的还是韧带、脚踝和膝盖伤势，这些伤势会严重影响球员的出勤。</w:t>
      </w:r>
    </w:p>
    <w:p w14:paraId="555348FD">
      <w:pPr>
        <w:ind w:left="705" w:leftChars="0" w:firstLine="0" w:firstLineChars="0"/>
        <w:rPr>
          <w:rFonts w:hint="eastAsia" w:ascii="黑体" w:hAnsi="黑体" w:eastAsia="黑体" w:cs="Times New Roman"/>
          <w:b/>
          <w:sz w:val="32"/>
          <w:szCs w:val="24"/>
        </w:rPr>
      </w:pPr>
    </w:p>
    <w:p w14:paraId="4EEC853D">
      <w:pPr>
        <w:ind w:left="-1" w:leftChars="-1" w:hanging="1"/>
        <w:rPr>
          <w:rFonts w:ascii="黑体" w:hAnsi="黑体" w:eastAsia="黑体" w:cs="Times New Roman"/>
          <w:b/>
          <w:sz w:val="32"/>
          <w:szCs w:val="24"/>
        </w:rPr>
      </w:pPr>
      <w:r>
        <w:rPr>
          <w:rFonts w:hint="eastAsia" w:ascii="黑体" w:hAnsi="黑体" w:eastAsia="黑体" w:cs="Times New Roman"/>
          <w:b/>
          <w:sz w:val="32"/>
          <w:szCs w:val="24"/>
        </w:rPr>
        <w:t>四、未来展望</w:t>
      </w:r>
    </w:p>
    <w:p w14:paraId="62A692CC">
      <w:pPr>
        <w:ind w:firstLine="480" w:firstLineChars="200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通过此项目的研究，对未来相关问题或学习思考的感受。</w:t>
      </w:r>
      <w:r>
        <w:rPr>
          <w:rFonts w:hint="eastAsia" w:ascii="黑体" w:hAnsi="黑体" w:eastAsia="黑体"/>
          <w:sz w:val="24"/>
          <w:lang w:val="en-US" w:eastAsia="zh-CN"/>
        </w:rPr>
        <w:t>该项目能够让我们对足球运动员的伤病，通过数据分析，有着更清晰的认知。伤病虽然残酷，但仍是竞技运动的一部分。我们需要理性地看待它，科学地预防它。</w:t>
      </w:r>
    </w:p>
    <w:p w14:paraId="6CE502B6">
      <w:pPr>
        <w:ind w:firstLine="480" w:firstLineChars="20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足球是及其复杂的系统，但是一般来说对其的评价体系是纯经验主义的，缺乏科学性的。</w:t>
      </w:r>
    </w:p>
    <w:p w14:paraId="7B18DD94">
      <w:pPr>
        <w:ind w:firstLine="480" w:firstLineChars="20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该项目虽说有一定量的数据和技术支撑，但由于各种限制，其分析与模型仍是偏经验的。对伤病专业的预测需要更精细的数据和模型。球员的身体运动模式、肌肉骨骼结构，以及心理因素、场外因素都是我们无法获取同时也是关键的数据。所以说该项目存在局限性，从而导致其一定的非专业性。</w:t>
      </w:r>
    </w:p>
    <w:p w14:paraId="587A8228">
      <w:pPr>
        <w:ind w:firstLine="480" w:firstLineChars="200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通过该项目的完成，我们有了可靠的数据来源与较为成熟的处理流程，可以更轻松得完成足球相关的其他类型的数据分析与可视化，如球队战术风格分析、球员身价及状态分析、球员与球队适配度分析等等。</w:t>
      </w:r>
    </w:p>
    <w:p w14:paraId="5CFC18A2">
      <w:pPr>
        <w:ind w:firstLine="480" w:firstLineChars="20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该项目也可以进一步扩大规模，获取其他联赛的球员数据。甚至经过简单修改，进行其他体育项目运动员的伤病分析及预测。另外还可以设计GUI方便输入输出，甚至封装为产品。</w:t>
      </w:r>
    </w:p>
    <w:p w14:paraId="76F3A317">
      <w:pPr>
        <w:ind w:left="708" w:leftChars="337" w:firstLine="1"/>
        <w:rPr>
          <w:rFonts w:ascii="黑体" w:hAnsi="黑体" w:eastAsia="黑体" w:cs="Times New Roman"/>
          <w:b/>
          <w:sz w:val="32"/>
          <w:szCs w:val="24"/>
        </w:rPr>
      </w:pPr>
    </w:p>
    <w:sectPr>
      <w:headerReference r:id="rId3" w:type="firs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2F411B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32"/>
    <w:rsid w:val="00002EBB"/>
    <w:rsid w:val="000A014F"/>
    <w:rsid w:val="000B3AD8"/>
    <w:rsid w:val="000C2269"/>
    <w:rsid w:val="00135CB2"/>
    <w:rsid w:val="00144532"/>
    <w:rsid w:val="00180C88"/>
    <w:rsid w:val="001969C4"/>
    <w:rsid w:val="001D283E"/>
    <w:rsid w:val="00230D96"/>
    <w:rsid w:val="00246B84"/>
    <w:rsid w:val="00261940"/>
    <w:rsid w:val="002837DB"/>
    <w:rsid w:val="002A67F4"/>
    <w:rsid w:val="002C2D92"/>
    <w:rsid w:val="002C671C"/>
    <w:rsid w:val="0031603A"/>
    <w:rsid w:val="00362C51"/>
    <w:rsid w:val="00376DAA"/>
    <w:rsid w:val="003818D3"/>
    <w:rsid w:val="003856E4"/>
    <w:rsid w:val="003A0BE1"/>
    <w:rsid w:val="00447B04"/>
    <w:rsid w:val="00454848"/>
    <w:rsid w:val="004B659F"/>
    <w:rsid w:val="004F4A12"/>
    <w:rsid w:val="00514723"/>
    <w:rsid w:val="00537595"/>
    <w:rsid w:val="00562919"/>
    <w:rsid w:val="0058719F"/>
    <w:rsid w:val="005B7742"/>
    <w:rsid w:val="005E536B"/>
    <w:rsid w:val="005F4986"/>
    <w:rsid w:val="005F580E"/>
    <w:rsid w:val="006066C9"/>
    <w:rsid w:val="00646A79"/>
    <w:rsid w:val="006B4D0E"/>
    <w:rsid w:val="006F2B30"/>
    <w:rsid w:val="006F66A0"/>
    <w:rsid w:val="007558A3"/>
    <w:rsid w:val="007709EC"/>
    <w:rsid w:val="00791347"/>
    <w:rsid w:val="007E7F1D"/>
    <w:rsid w:val="007F2914"/>
    <w:rsid w:val="00826650"/>
    <w:rsid w:val="0084788E"/>
    <w:rsid w:val="0088023F"/>
    <w:rsid w:val="008919C4"/>
    <w:rsid w:val="008C4132"/>
    <w:rsid w:val="008C7557"/>
    <w:rsid w:val="008D246C"/>
    <w:rsid w:val="009073CB"/>
    <w:rsid w:val="0093059C"/>
    <w:rsid w:val="00974B11"/>
    <w:rsid w:val="00997218"/>
    <w:rsid w:val="009C65AE"/>
    <w:rsid w:val="00A2695F"/>
    <w:rsid w:val="00AB5401"/>
    <w:rsid w:val="00AF7DEF"/>
    <w:rsid w:val="00B56147"/>
    <w:rsid w:val="00C22348"/>
    <w:rsid w:val="00C47A94"/>
    <w:rsid w:val="00C54AEA"/>
    <w:rsid w:val="00C674C4"/>
    <w:rsid w:val="00CA6142"/>
    <w:rsid w:val="00D50E07"/>
    <w:rsid w:val="00D61854"/>
    <w:rsid w:val="00D70F32"/>
    <w:rsid w:val="00E2113A"/>
    <w:rsid w:val="00E3769A"/>
    <w:rsid w:val="00E77B4D"/>
    <w:rsid w:val="00EB31C2"/>
    <w:rsid w:val="00EC3FB0"/>
    <w:rsid w:val="00EC6BF1"/>
    <w:rsid w:val="00F063D6"/>
    <w:rsid w:val="00F17C2A"/>
    <w:rsid w:val="00F50F6A"/>
    <w:rsid w:val="00F670D7"/>
    <w:rsid w:val="00F675A4"/>
    <w:rsid w:val="00F90E5D"/>
    <w:rsid w:val="00FE26C8"/>
    <w:rsid w:val="044D3DC4"/>
    <w:rsid w:val="188D4054"/>
    <w:rsid w:val="270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rFonts w:eastAsia="宋体"/>
      <w:b/>
      <w:bCs/>
      <w:sz w:val="28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副标题 Char"/>
    <w:basedOn w:val="9"/>
    <w:link w:val="6"/>
    <w:qFormat/>
    <w:uiPriority w:val="11"/>
    <w:rPr>
      <w:b/>
      <w:bCs/>
      <w:kern w:val="28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合肥工业大学计算机与信息学院</Company>
  <Pages>8</Pages>
  <Words>662</Words>
  <Characters>821</Characters>
  <Lines>2</Lines>
  <Paragraphs>1</Paragraphs>
  <TotalTime>32</TotalTime>
  <ScaleCrop>false</ScaleCrop>
  <LinksUpToDate>false</LinksUpToDate>
  <CharactersWithSpaces>828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课程大作业</cp:category>
  <dcterms:created xsi:type="dcterms:W3CDTF">2022-06-06T12:42:00Z</dcterms:created>
  <dc:creator>lengjl</dc:creator>
  <cp:lastModifiedBy>Eric</cp:lastModifiedBy>
  <cp:lastPrinted>2022-06-06T13:10:00Z</cp:lastPrinted>
  <dcterms:modified xsi:type="dcterms:W3CDTF">2025-05-31T15:21:10Z</dcterms:modified>
  <dc:title>实施报告模板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2AE332BEF57341A6B79CCB67CECEDDC9_13</vt:lpwstr>
  </property>
  <property fmtid="{D5CDD505-2E9C-101B-9397-08002B2CF9AE}" pid="4" name="KSOTemplateDocerSaveRecord">
    <vt:lpwstr>eyJoZGlkIjoiZThhNTBjZmM1ZmI5MDFmOWQ1MzllNGI2YTQwOTE4YjkiLCJ1c2VySWQiOiIzMzE5NTgzMTQifQ==</vt:lpwstr>
  </property>
</Properties>
</file>