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8C"/>
          <w:sz w:val="36"/>
        </w:rPr>
        <w:t>Delirium &amp; Altered Mental Status — Learner Worksheet</w:t>
      </w:r>
    </w:p>
    <w:p>
      <w:r>
        <w:rPr>
          <w:i/>
          <w:color w:val="5A6877"/>
          <w:sz w:val="21"/>
        </w:rPr>
        <w:t>Complete before/during the session. Answer key on the last page.</w:t>
      </w:r>
    </w:p>
    <w:p>
      <w:r>
        <w:rPr>
          <w:b/>
        </w:rPr>
        <w:t xml:space="preserve">Name: </w:t>
      </w:r>
      <w:r>
        <w:t xml:space="preserve">______________________________     </w:t>
      </w:r>
      <w:r>
        <w:rPr>
          <w:b/>
        </w:rPr>
        <w:t xml:space="preserve">Date: </w:t>
      </w:r>
      <w:r>
        <w:t>____________________</w:t>
      </w:r>
    </w:p>
    <w:p/>
    <w:p>
      <w:r>
        <w:rPr>
          <w:b/>
          <w:color w:val="B4530A"/>
          <w:sz w:val="26"/>
        </w:rPr>
        <w:t>1. Diagnosis</w:t>
      </w:r>
    </w:p>
    <w:p>
      <w:pPr>
        <w:pStyle w:val="ListNumber"/>
      </w:pPr>
      <w:r>
        <w:t>State the CAM rule for diagnosing delirium (which features are required).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Why is hypoactive delirium important, and how would you test attention at the bedside?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Give two features that distinguish delirium from dementia.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2. Finding the cause</w:t>
      </w:r>
    </w:p>
    <w:p>
      <w:pPr>
        <w:pStyle w:val="ListNumber"/>
      </w:pPr>
      <w:r>
        <w:t>Delirium is a symptom. Name the two highest-yield categories of reversible cause on the wards.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When are neuroimaging, lumbar puncture, or EEG actually indicated?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3. Treatment</w:t>
      </w:r>
    </w:p>
    <w:p>
      <w:pPr>
        <w:pStyle w:val="ListNumber"/>
      </w:pPr>
      <w:r>
        <w:t>List four components of multicomponent non-pharmacologic care.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What does the 2025 APA guideline say about antipsychotics for delirium?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When are benzodiazepines appropriate, and why are they otherwise avoided?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rPr>
          <w:b/>
          <w:color w:val="B4530A"/>
          <w:sz w:val="26"/>
        </w:rPr>
        <w:t>4. Prevention</w:t>
      </w:r>
    </w:p>
    <w:p>
      <w:pPr>
        <w:pStyle w:val="ListNumber"/>
      </w:pPr>
      <w:r>
        <w:t>Name two interventions that worsen or prolong delirium and should be avoided.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pPr>
        <w:pStyle w:val="ListNumber"/>
      </w:pPr>
      <w:r>
        <w:t>Which patients benefit most from delirium-prevention bundles?</w:t>
      </w:r>
    </w:p>
    <w:p>
      <w:r>
        <w:t>____________________________________________________________________________________________</w:t>
      </w:r>
    </w:p>
    <w:p>
      <w:r>
        <w:t>____________________________________________________________________________________________</w:t>
      </w:r>
    </w:p>
    <w:p>
      <w:r>
        <w:br w:type="page"/>
      </w:r>
    </w:p>
    <w:p>
      <w:r>
        <w:rPr>
          <w:b/>
          <w:color w:val="0E6E8C"/>
          <w:sz w:val="26"/>
        </w:rPr>
        <w:t>Answer Key</w:t>
      </w:r>
    </w:p>
    <w:p>
      <w:r>
        <w:rPr>
          <w:b/>
        </w:rPr>
        <w:t xml:space="preserve">CAM:  </w:t>
      </w:r>
      <w:r>
        <w:t>Requires feature 1 (acute onset/fluctuating course) AND feature 2 (inattention), plus either feature 3 (disorganized thinking) OR feature 4 (altered level of consciousness).</w:t>
      </w:r>
    </w:p>
    <w:p>
      <w:r>
        <w:rPr>
          <w:b/>
        </w:rPr>
        <w:t xml:space="preserve">Hypoactive + attention:  </w:t>
      </w:r>
      <w:r>
        <w:t>It is the most common and most missed subtype with worse outcomes; test attention with months of the year backward or days of the week backward.</w:t>
      </w:r>
    </w:p>
    <w:p>
      <w:r>
        <w:rPr>
          <w:b/>
        </w:rPr>
        <w:t xml:space="preserve">Delirium vs dementia:  </w:t>
      </w:r>
      <w:r>
        <w:t>Delirium is acute and fluctuating with prominent inattention; dementia is chronic and progressive with relatively preserved attention early on.</w:t>
      </w:r>
    </w:p>
    <w:p>
      <w:r>
        <w:rPr>
          <w:b/>
        </w:rPr>
        <w:t xml:space="preserve">Top causes:  </w:t>
      </w:r>
      <w:r>
        <w:t>Medications (anticholinergics, benzodiazepines, opioids) and infection.</w:t>
      </w:r>
    </w:p>
    <w:p>
      <w:r>
        <w:rPr>
          <w:b/>
        </w:rPr>
        <w:t xml:space="preserve">Imaging/LP/EEG:  </w:t>
      </w:r>
      <w:r>
        <w:t>Only with focal neurologic signs, head trauma, or a delirium that remains unexplained after a targeted work-up — not routinely.</w:t>
      </w:r>
    </w:p>
    <w:p>
      <w:r>
        <w:rPr>
          <w:b/>
        </w:rPr>
        <w:t xml:space="preserve">Non-pharm care:  </w:t>
      </w:r>
      <w:r>
        <w:t>Reorientation (clocks/calendars/family), sensory aids (glasses/hearing aids), early mobilization and removing tethers, sleep protection, and de-prescribing while treating pain/constipation/retention.</w:t>
      </w:r>
    </w:p>
    <w:p>
      <w:r>
        <w:rPr>
          <w:b/>
        </w:rPr>
        <w:t xml:space="preserve">Antipsychotics (APA 2025):  </w:t>
      </w:r>
      <w:r>
        <w:t>They do not prevent delirium or shorten it; reserve a low dose for severe agitation that threatens safety or essential care after non-pharmacologic measures fail.</w:t>
      </w:r>
    </w:p>
    <w:p>
      <w:r>
        <w:rPr>
          <w:b/>
        </w:rPr>
        <w:t xml:space="preserve">Benzodiazepines:  </w:t>
      </w:r>
      <w:r>
        <w:t>Appropriate only for alcohol/sedative withdrawal; otherwise they cause or worsen delirium.</w:t>
      </w:r>
    </w:p>
    <w:p>
      <w:r>
        <w:rPr>
          <w:b/>
        </w:rPr>
        <w:t xml:space="preserve">Avoid:  </w:t>
      </w:r>
      <w:r>
        <w:t>Physical restraints and unnecessary indwelling urinary catheters/lines — they worsen and prolong delirium.</w:t>
      </w:r>
    </w:p>
    <w:p>
      <w:r>
        <w:rPr>
          <w:b/>
        </w:rPr>
        <w:t xml:space="preserve">Prevention beneficiaries:  </w:t>
      </w:r>
      <w:r>
        <w:t>Older patients with baseline cognitive impairment, sensory deficits, and severe illness benefit most from multicomponent prevention bundles.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