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Climate Anxiety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>, </w:t>
            </w:r>
            \line 
            <w:r>
              <w:rPr>
                <w:rFonts w:ascii="Calibri" w:hAnsi="Calibri"/>
                <w:sz w:val="20"/>
              </w:rPr>
              <w:t xml:space="preserve">N = 396,366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>, </w:t>
            </w:r>
            \line 
            <w:r>
              <w:rPr>
                <w:rFonts w:ascii="Calibri" w:hAnsi="Calibri"/>
                <w:sz w:val="20"/>
              </w:rPr>
              <w:t xml:space="preserve">N = 639,454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1,2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59,074.67 (6%)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94,278.67 (9%)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61,965.67 (6%)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97,441.67 (9%)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68,321.67 (7%)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117,524.3 (11%)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68,624 (7%)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108,322 (10%)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72,739.33 (7%)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110,827.3 (11%)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65,641 (6%)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111,059.7 (11%)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American Indian/Alaska 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12,017.67 (1%)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17,891.33 (2%)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56,436 (5%)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83,699 (8%)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African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3,771 (0%)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11,649 (1%)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253,965 (25%)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398,196.7 (38%)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PI/other Single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30,467.33 (3%)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56,416.67 (5%)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Than One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39,709.33 (4%)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71,601 (7%)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170,797.7 (16%)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382,211 (37%)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225,568.7 (22%)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257,242.7 (25%)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Poverty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0-99% FPL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26,908.67 (3%)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57,985 (6%)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100-199% FPL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45,761.67 (4%)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98,440 (10%)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200-299% FPL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31,483.33 (3%)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66,952.67 (6%)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300% FPL And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292,212.7 (28%)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416,076 (40%)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Language Spoken at 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English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244,000.3 (24%)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408,993.3 (39%)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Spanish Or Other One Language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12,245.67 (1%)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16,186 (2%)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English &amp; Spanish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95,850 (9%)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153,242.3 (15%)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English And One Other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37,890.67 (4%)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51,033.33 (5%)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Languages (2+)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6,379.667 (1%)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9,998.667 (1%) 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 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All totals and percentages are based on values from sample weights. There are a total of 3,122 observations in the raw data. Percentages across all values of one variable sum to approximately 100% due to rounding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2025-07-03T19:11:50Z</dcterms:created>
  <dcterms:modified xsi:type="dcterms:W3CDTF">2025-07-03T19:11:50Z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