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rFonts w:ascii="Liberation Sans" w:hAnsi="Liberation Sans" w:eastAsia="Liberation Sans"/>
          <w:b/>
          <w:color w:val="FFFFFF"/>
          <w:sz w:val="17"/>
          <w:shd w:fill="2F66F5"/>
        </w:rPr>
        <w:t xml:space="preserve">  SOFTWARE DESIGN DOCUMENT  </w:t>
      </w:r>
    </w:p>
    <w:p>
      <w:pPr>
        <w:pStyle w:val="Title"/>
        <w:spacing w:before="400" w:after="120"/>
      </w:pPr>
      <w:r>
        <w:rPr>
          <w:rFonts w:ascii="Liberation Sans" w:hAnsi="Liberation Sans" w:eastAsia="Liberation Sans"/>
          <w:b/>
          <w:i w:val="0"/>
          <w:color w:val="18223A"/>
          <w:sz w:val="62"/>
        </w:rPr>
        <w:t>MascotRender</w:t>
      </w:r>
    </w:p>
    <w:p>
      <w:pPr>
        <w:pStyle w:val="Subtitle"/>
        <w:spacing w:after="240"/>
      </w:pPr>
      <w:r>
        <w:rPr>
          <w:rFonts w:ascii="Liberation Sans" w:hAnsi="Liberation Sans" w:eastAsia="Liberation Sans"/>
          <w:b w:val="0"/>
          <w:i w:val="0"/>
          <w:color w:val="5D677A"/>
          <w:sz w:val="30"/>
        </w:rPr>
        <w:t>Procedural C++ Mascot and Sticker Rendering Engine</w:t>
      </w:r>
    </w:p>
    <w:tbl>
      <w:tblPr>
        <w:tblW w:type="auto" w:w="0"/>
        <w:jc w:val="left"/>
        <w:tblLook w:firstColumn="1" w:firstRow="1" w:lastColumn="0" w:lastRow="0" w:noHBand="0" w:noVBand="1" w:val="04A0"/>
      </w:tblPr>
      <w:tblGrid>
        <w:gridCol w:w="10166"/>
      </w:tblGrid>
      <w:tr>
        <w:tc>
          <w:tcPr>
            <w:tcW w:type="dxa" w:w="10166"/>
            <w:shd w:fill="2F66F5"/>
            <w:tcMar>
              <w:top w:w="0" w:type="dxa"/>
              <w:start w:w="0" w:type="dxa"/>
              <w:bottom w:w="0" w:type="dxa"/>
              <w:end w:w="0" w:type="dxa"/>
            </w:tcMar>
          </w:tcPr>
          <w:p/>
        </w:tc>
      </w:tr>
    </w:tbl>
    <w:p>
      <w:pPr>
        <w:spacing w:before="0" w:after="100" w:line="259" w:lineRule="auto"/>
      </w:pPr>
      <w:r>
        <w:rPr>
          <w:rFonts w:ascii="Liberation Sans" w:hAnsi="Liberation Sans" w:eastAsia="Liberation Sans"/>
          <w:b w:val="0"/>
          <w:i w:val="0"/>
          <w:color w:val="18223A"/>
        </w:rPr>
        <w:t>Project: Wahalao Smart Chat Stickers</w:t>
      </w:r>
    </w:p>
    <w:p>
      <w:pPr>
        <w:spacing w:before="0" w:after="100" w:line="259" w:lineRule="auto"/>
      </w:pPr>
      <w:r>
        <w:t>Document status: Implementation baseline</w:t>
      </w:r>
    </w:p>
    <w:p>
      <w:pPr>
        <w:spacing w:before="0" w:after="100" w:line="259" w:lineRule="auto"/>
      </w:pPr>
      <w:r>
        <w:t>Version: 0.2</w:t>
      </w:r>
    </w:p>
    <w:p>
      <w:pPr>
        <w:spacing w:before="0" w:after="100" w:line="259" w:lineRule="auto"/>
      </w:pPr>
      <w:r>
        <w:rPr>
          <w:rFonts w:ascii="Liberation Sans" w:hAnsi="Liberation Sans" w:eastAsia="Liberation Sans"/>
          <w:b w:val="0"/>
          <w:i w:val="0"/>
          <w:color w:val="18223A"/>
        </w:rPr>
        <w:t>Date: 13 July 2026</w:t>
      </w:r>
    </w:p>
    <w:p>
      <w:pPr>
        <w:spacing w:before="0" w:after="100" w:line="259" w:lineRule="auto"/>
      </w:pPr>
      <w:r>
        <w:rPr>
          <w:rFonts w:ascii="Liberation Sans" w:hAnsi="Liberation Sans" w:eastAsia="Liberation Sans"/>
          <w:b w:val="0"/>
          <w:i w:val="0"/>
          <w:color w:val="18223A"/>
        </w:rPr>
        <w:t>Prepared for: Product, C++ Platform, Web, Design, QA, and Content Operations</w:t>
      </w:r>
    </w:p>
    <w:p>
      <w:pPr>
        <w:spacing w:before="360" w:after="120"/>
      </w:pPr>
      <w:r>
        <w:t>Core implementation decisions</w:t>
      </w:r>
    </w:p>
    <w:tbl>
      <w:tblPr>
        <w:tblW w:type="auto" w:w="0"/>
        <w:jc w:val="center"/>
        <w:tblLook w:firstColumn="1" w:firstRow="1" w:lastColumn="0" w:lastRow="0" w:noHBand="0" w:noVBand="1" w:val="04A0"/>
      </w:tblPr>
      <w:tblGrid>
        <w:gridCol w:w="10166"/>
      </w:tblGrid>
      <w:tr>
        <w:trPr>
          <w:cantSplit/>
        </w:trPr>
        <w:tc>
          <w:tcPr>
            <w:tcW w:type="dxa" w:w="10166"/>
            <w:shd w:fill="EFF4FF"/>
            <w:tcMar>
              <w:top w:w="130" w:type="dxa"/>
              <w:start w:w="150" w:type="dxa"/>
              <w:bottom w:w="130" w:type="dxa"/>
              <w:end w:w="150" w:type="dxa"/>
            </w:tcMar>
            <w:tcBorders>
              <w:top w:sz="12" w:val="single" w:color="2F66F5"/>
              <w:left w:sz="12" w:val="single" w:color="2F66F5"/>
              <w:bottom w:sz="6" w:val="single" w:color="2F66F5"/>
              <w:right w:sz="6" w:val="single" w:color="2F66F5"/>
            </w:tcBorders>
          </w:tcPr>
          <w:p>
            <w:r>
              <w:t>Local-first procedural generation; installable C++20 library</w:t>
              <w:br/>
              <w:t>MascotRender 0.1 will be a build-time content compiler distributed with Conan 2 and CMake. It will use a private ThorVG software backend and libwebp, accept versioned JSON specifications and trusted curated SVG packs, and generate deterministic static assets and manifests. Runtime chat suggestions consume generated data and remain outside the engine MVP.</w:t>
            </w:r>
          </w:p>
        </w:tc>
      </w:tr>
    </w:tbl>
    <w:p>
      <w:pPr>
        <w:spacing w:before="560"/>
        <w:jc w:val="left"/>
      </w:pPr>
      <w:r>
        <w:rPr>
          <w:rFonts w:ascii="Liberation Sans" w:hAnsi="Liberation Sans" w:eastAsia="Liberation Sans"/>
          <w:b w:val="0"/>
          <w:i/>
          <w:color w:val="5D677A"/>
          <w:sz w:val="16"/>
        </w:rPr>
        <w:t>Confidentiality: Internal product and engineering design draft.</w:t>
      </w: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8"/>
              </w:rPr>
              <w:t>Field</w:t>
            </w:r>
          </w:p>
        </w:tc>
        <w:tc>
          <w:tcPr>
            <w:tcW w:type="dxa" w:w="748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8"/>
              </w:rPr>
              <w:t>Value</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Document title</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MascotRender Software Design Document</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Product area</w:t>
            </w:r>
          </w:p>
        </w:tc>
        <w:tc>
          <w:tcPr>
            <w:tcW w:type="dxa" w:w="74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Wahalao Chat / Smart Sticker Suggestions</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Version</w:t>
            </w:r>
          </w:p>
        </w:tc>
        <w:tc>
          <w:tcPr>
            <w:tcW w:type="dxa" w:w="7488"/>
            <w:tcMar>
              <w:top w:w="90" w:type="dxa"/>
              <w:start w:w="90" w:type="dxa"/>
              <w:bottom w:w="90" w:type="dxa"/>
              <w:end w:w="90" w:type="dxa"/>
            </w:tcMar>
            <w:vAlign w:val="top"/>
          </w:tcPr>
          <w:p>
            <w:r>
              <w:t>0.2</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Status</w:t>
            </w:r>
          </w:p>
        </w:tc>
        <w:tc>
          <w:tcPr>
            <w:tcW w:type="dxa" w:w="7488"/>
            <w:shd w:fill="F8FAFD"/>
            <w:tcMar>
              <w:top w:w="90" w:type="dxa"/>
              <w:start w:w="90" w:type="dxa"/>
              <w:bottom w:w="90" w:type="dxa"/>
              <w:end w:w="90" w:type="dxa"/>
            </w:tcMar>
            <w:vAlign w:val="top"/>
          </w:tcPr>
          <w:p>
            <w:r>
              <w:t>Implementation baseline</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Owner</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Product Management</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Technical owner</w:t>
            </w:r>
          </w:p>
        </w:tc>
        <w:tc>
          <w:tcPr>
            <w:tcW w:type="dxa" w:w="7488"/>
            <w:shd w:fill="F8FAFD"/>
            <w:tcMar>
              <w:top w:w="90" w:type="dxa"/>
              <w:start w:w="90" w:type="dxa"/>
              <w:bottom w:w="90" w:type="dxa"/>
              <w:end w:w="90" w:type="dxa"/>
            </w:tcMar>
            <w:vAlign w:val="top"/>
          </w:tcPr>
          <w:p>
            <w:r>
              <w:t>C++ Graphics/Platform Lead</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Reviewers</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Web Lead, Technical Artist, QA Lead, Security/Privacy, Content Operations</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Target release</w:t>
            </w:r>
          </w:p>
        </w:tc>
        <w:tc>
          <w:tcPr>
            <w:tcW w:type="dxa" w:w="7488"/>
            <w:shd w:fill="F8FAFD"/>
            <w:tcMar>
              <w:top w:w="90" w:type="dxa"/>
              <w:start w:w="90" w:type="dxa"/>
              <w:bottom w:w="90" w:type="dxa"/>
              <w:end w:w="90" w:type="dxa"/>
            </w:tcMar>
            <w:vAlign w:val="top"/>
          </w:tcPr>
          <w:p>
            <w:r>
              <w:t>Engine 0.1.0 after M0-M5; 50-sticker coherence gate and pilot follow</w:t>
            </w:r>
          </w:p>
        </w:tc>
      </w:tr>
    </w:tbl>
    <w:p>
      <w:pPr>
        <w:spacing w:after="0"/>
      </w:pPr>
    </w:p>
    <w:p>
      <w:pPr>
        <w:pStyle w:val="Heading2"/>
        <w:keepNext/>
      </w:pPr>
      <w:r>
        <w:t>Revision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Version</w:t>
            </w:r>
          </w:p>
        </w:tc>
        <w:tc>
          <w:tcPr>
            <w:tcW w:type="dxa" w:w="151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Date</w:t>
            </w:r>
          </w:p>
        </w:tc>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Author/Owner</w:t>
            </w:r>
          </w:p>
        </w:tc>
        <w:tc>
          <w:tcPr>
            <w:tcW w:type="dxa" w:w="496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Summary</w:t>
            </w:r>
          </w:p>
        </w:tc>
      </w:tr>
      <w:tr>
        <w:trPr>
          <w:cantSplit/>
        </w:trPr>
        <w:tc>
          <w:tcPr>
            <w:tcW w:type="dxa" w:w="11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0.1</w:t>
            </w:r>
          </w:p>
        </w:tc>
        <w:tc>
          <w:tcPr>
            <w:tcW w:type="dxa" w:w="1512"/>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13 Jul 2026</w:t>
            </w:r>
          </w:p>
        </w:tc>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Product Management</w:t>
            </w:r>
          </w:p>
        </w:tc>
        <w:tc>
          <w:tcPr>
            <w:tcW w:type="dxa" w:w="4968"/>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Initial SDD based on the target typing-to-sticker experience and the no-paid-inference architecture decision.</w:t>
            </w:r>
          </w:p>
        </w:tc>
      </w:tr>
      <w:tr>
        <w:tc>
          <w:tcPr>
            <w:tcW w:type="dxa" w:w="2541"/>
          </w:tcPr>
          <w:p>
            <w:r>
              <w:t>0.2</w:t>
            </w:r>
          </w:p>
        </w:tc>
        <w:tc>
          <w:tcPr>
            <w:tcW w:type="dxa" w:w="2541"/>
          </w:tcPr>
          <w:p>
            <w:r>
              <w:t>13 Jul 2026</w:t>
            </w:r>
          </w:p>
        </w:tc>
        <w:tc>
          <w:tcPr>
            <w:tcW w:type="dxa" w:w="2541"/>
          </w:tcPr>
          <w:p>
            <w:r>
              <w:t>C++ Technical Lead / Project Management</w:t>
            </w:r>
          </w:p>
        </w:tc>
        <w:tc>
          <w:tcPr>
            <w:tcW w:type="dxa" w:w="2541"/>
          </w:tcPr>
          <w:p>
            <w:r>
              <w:t>Implementation baseline: separated engine MVP from product pilot; adopted Conan 2, ThorVG, JSON-first authoring, an installable public API, profile-scoped determinism, and milestone exit gates.</w:t>
            </w:r>
          </w:p>
        </w:tc>
      </w:tr>
    </w:tbl>
    <w:p>
      <w:pPr>
        <w:spacing w:after="0"/>
      </w:pPr>
    </w:p>
    <w:p>
      <w:pPr>
        <w:pStyle w:val="Heading2"/>
        <w:keepNext/>
      </w:pPr>
      <w:r>
        <w:t>Contents</w:t>
      </w:r>
    </w:p>
    <w:p>
      <w:pPr>
        <w:pStyle w:val="ListBullet"/>
        <w:spacing w:before="0" w:after="40" w:line="259" w:lineRule="auto"/>
      </w:pPr>
      <w:r>
        <w:rPr>
          <w:rFonts w:ascii="Liberation Sans" w:hAnsi="Liberation Sans" w:eastAsia="Liberation Sans"/>
          <w:b w:val="0"/>
          <w:i w:val="0"/>
          <w:color w:val="18223A"/>
        </w:rPr>
        <w:t>1. Executive Summary</w:t>
      </w:r>
    </w:p>
    <w:p>
      <w:pPr>
        <w:pStyle w:val="ListBullet"/>
        <w:spacing w:before="0" w:after="40" w:line="259" w:lineRule="auto"/>
      </w:pPr>
      <w:r>
        <w:rPr>
          <w:rFonts w:ascii="Liberation Sans" w:hAnsi="Liberation Sans" w:eastAsia="Liberation Sans"/>
          <w:b w:val="0"/>
          <w:i w:val="0"/>
          <w:color w:val="18223A"/>
        </w:rPr>
        <w:t>2. Product Context and Reference Experience</w:t>
      </w:r>
    </w:p>
    <w:p>
      <w:pPr>
        <w:pStyle w:val="ListBullet"/>
        <w:spacing w:before="0" w:after="40" w:line="259" w:lineRule="auto"/>
      </w:pPr>
      <w:r>
        <w:rPr>
          <w:rFonts w:ascii="Liberation Sans" w:hAnsi="Liberation Sans" w:eastAsia="Liberation Sans"/>
          <w:b w:val="0"/>
          <w:i w:val="0"/>
          <w:color w:val="18223A"/>
        </w:rPr>
        <w:t>3. Goals, Non-Goals, and Scope</w:t>
      </w:r>
    </w:p>
    <w:p>
      <w:pPr>
        <w:pStyle w:val="ListBullet"/>
        <w:spacing w:before="0" w:after="40" w:line="259" w:lineRule="auto"/>
      </w:pPr>
      <w:r>
        <w:rPr>
          <w:rFonts w:ascii="Liberation Sans" w:hAnsi="Liberation Sans" w:eastAsia="Liberation Sans"/>
          <w:b w:val="0"/>
          <w:i w:val="0"/>
          <w:color w:val="18223A"/>
        </w:rPr>
        <w:t>4. Stakeholders and User Personas</w:t>
      </w:r>
    </w:p>
    <w:p>
      <w:pPr>
        <w:pStyle w:val="ListBullet"/>
        <w:spacing w:before="0" w:after="40" w:line="259" w:lineRule="auto"/>
      </w:pPr>
      <w:r>
        <w:rPr>
          <w:rFonts w:ascii="Liberation Sans" w:hAnsi="Liberation Sans" w:eastAsia="Liberation Sans"/>
          <w:b w:val="0"/>
          <w:i w:val="0"/>
          <w:color w:val="18223A"/>
        </w:rPr>
        <w:t>5. Requirements</w:t>
      </w:r>
    </w:p>
    <w:p>
      <w:pPr>
        <w:pStyle w:val="ListBullet"/>
        <w:spacing w:before="0" w:after="40" w:line="259" w:lineRule="auto"/>
      </w:pPr>
      <w:r>
        <w:rPr>
          <w:rFonts w:ascii="Liberation Sans" w:hAnsi="Liberation Sans" w:eastAsia="Liberation Sans"/>
          <w:b w:val="0"/>
          <w:i w:val="0"/>
          <w:color w:val="18223A"/>
        </w:rPr>
        <w:t>6. System Architecture</w:t>
      </w:r>
    </w:p>
    <w:p>
      <w:pPr>
        <w:pStyle w:val="ListBullet"/>
        <w:spacing w:before="0" w:after="40" w:line="259" w:lineRule="auto"/>
      </w:pPr>
      <w:r>
        <w:rPr>
          <w:rFonts w:ascii="Liberation Sans" w:hAnsi="Liberation Sans" w:eastAsia="Liberation Sans"/>
          <w:b w:val="0"/>
          <w:i w:val="0"/>
          <w:color w:val="18223A"/>
        </w:rPr>
        <w:t>7. Component Design</w:t>
      </w:r>
    </w:p>
    <w:p>
      <w:pPr>
        <w:pStyle w:val="ListBullet"/>
        <w:spacing w:before="0" w:after="40" w:line="259" w:lineRule="auto"/>
      </w:pPr>
      <w:r>
        <w:rPr>
          <w:rFonts w:ascii="Liberation Sans" w:hAnsi="Liberation Sans" w:eastAsia="Liberation Sans"/>
          <w:b w:val="0"/>
          <w:i w:val="0"/>
          <w:color w:val="18223A"/>
        </w:rPr>
        <w:t>8. Data Design</w:t>
      </w:r>
    </w:p>
    <w:p>
      <w:pPr>
        <w:pStyle w:val="ListBullet"/>
        <w:spacing w:before="0" w:after="40" w:line="259" w:lineRule="auto"/>
      </w:pPr>
      <w:r>
        <w:rPr>
          <w:rFonts w:ascii="Liberation Sans" w:hAnsi="Liberation Sans" w:eastAsia="Liberation Sans"/>
          <w:b w:val="0"/>
          <w:i w:val="0"/>
          <w:color w:val="18223A"/>
        </w:rPr>
        <w:t>9. Algorithms and Runtime Behavior</w:t>
      </w:r>
    </w:p>
    <w:p>
      <w:pPr>
        <w:pStyle w:val="ListBullet"/>
        <w:spacing w:before="0" w:after="40" w:line="259" w:lineRule="auto"/>
      </w:pPr>
      <w:r>
        <w:rPr>
          <w:rFonts w:ascii="Liberation Sans" w:hAnsi="Liberation Sans" w:eastAsia="Liberation Sans"/>
          <w:b w:val="0"/>
          <w:i w:val="0"/>
          <w:color w:val="18223A"/>
        </w:rPr>
        <w:t>10. Interfaces</w:t>
      </w:r>
    </w:p>
    <w:p>
      <w:pPr>
        <w:pStyle w:val="ListBullet"/>
        <w:spacing w:before="0" w:after="40" w:line="259" w:lineRule="auto"/>
      </w:pPr>
      <w:r>
        <w:rPr>
          <w:rFonts w:ascii="Liberation Sans" w:hAnsi="Liberation Sans" w:eastAsia="Liberation Sans"/>
          <w:b w:val="0"/>
          <w:i w:val="0"/>
          <w:color w:val="18223A"/>
        </w:rPr>
        <w:t>11. Quality Attributes and Performance Targets</w:t>
      </w:r>
    </w:p>
    <w:p>
      <w:pPr>
        <w:pStyle w:val="ListBullet"/>
        <w:spacing w:before="0" w:after="40" w:line="259" w:lineRule="auto"/>
      </w:pPr>
      <w:r>
        <w:rPr>
          <w:rFonts w:ascii="Liberation Sans" w:hAnsi="Liberation Sans" w:eastAsia="Liberation Sans"/>
          <w:b w:val="0"/>
          <w:i w:val="0"/>
          <w:color w:val="18223A"/>
        </w:rPr>
        <w:t>12. Test Strategy</w:t>
      </w:r>
    </w:p>
    <w:p>
      <w:pPr>
        <w:pStyle w:val="ListBullet"/>
        <w:spacing w:before="0" w:after="40" w:line="259" w:lineRule="auto"/>
      </w:pPr>
      <w:r>
        <w:rPr>
          <w:rFonts w:ascii="Liberation Sans" w:hAnsi="Liberation Sans" w:eastAsia="Liberation Sans"/>
          <w:b w:val="0"/>
          <w:i w:val="0"/>
          <w:color w:val="18223A"/>
        </w:rPr>
        <w:t>13. Deployment and Operations</w:t>
      </w:r>
    </w:p>
    <w:p>
      <w:pPr>
        <w:pStyle w:val="ListBullet"/>
        <w:spacing w:before="0" w:after="40" w:line="259" w:lineRule="auto"/>
      </w:pPr>
      <w:r>
        <w:rPr>
          <w:rFonts w:ascii="Liberation Sans" w:hAnsi="Liberation Sans" w:eastAsia="Liberation Sans"/>
          <w:b w:val="0"/>
          <w:i w:val="0"/>
          <w:color w:val="18223A"/>
        </w:rPr>
        <w:t>14. Security, Privacy, and Intellectual Property</w:t>
      </w:r>
    </w:p>
    <w:p>
      <w:pPr>
        <w:pStyle w:val="ListBullet"/>
        <w:spacing w:before="0" w:after="40" w:line="259" w:lineRule="auto"/>
      </w:pPr>
      <w:r>
        <w:rPr>
          <w:rFonts w:ascii="Liberation Sans" w:hAnsi="Liberation Sans" w:eastAsia="Liberation Sans"/>
          <w:b w:val="0"/>
          <w:i w:val="0"/>
          <w:color w:val="18223A"/>
        </w:rPr>
        <w:t>15. Project Delivery Plan</w:t>
      </w:r>
    </w:p>
    <w:p>
      <w:pPr>
        <w:pStyle w:val="ListBullet"/>
        <w:spacing w:before="0" w:after="40" w:line="259" w:lineRule="auto"/>
      </w:pPr>
      <w:r>
        <w:rPr>
          <w:rFonts w:ascii="Liberation Sans" w:hAnsi="Liberation Sans" w:eastAsia="Liberation Sans"/>
          <w:b w:val="0"/>
          <w:i w:val="0"/>
          <w:color w:val="18223A"/>
        </w:rPr>
        <w:t>16. Risks and Mitigations</w:t>
      </w:r>
    </w:p>
    <w:p>
      <w:pPr>
        <w:pStyle w:val="ListBullet"/>
        <w:spacing w:before="0" w:after="40" w:line="259" w:lineRule="auto"/>
      </w:pPr>
      <w:r>
        <w:rPr>
          <w:rFonts w:ascii="Liberation Sans" w:hAnsi="Liberation Sans" w:eastAsia="Liberation Sans"/>
          <w:b w:val="0"/>
          <w:i w:val="0"/>
          <w:color w:val="18223A"/>
        </w:rPr>
        <w:t>17. Acceptance Criteria</w:t>
      </w:r>
    </w:p>
    <w:p>
      <w:pPr>
        <w:pStyle w:val="ListBullet"/>
        <w:spacing w:before="0" w:after="40" w:line="259" w:lineRule="auto"/>
      </w:pPr>
      <w:r>
        <w:rPr>
          <w:rFonts w:ascii="Liberation Sans" w:hAnsi="Liberation Sans" w:eastAsia="Liberation Sans"/>
          <w:b w:val="0"/>
          <w:i w:val="0"/>
          <w:color w:val="18223A"/>
        </w:rPr>
        <w:t>18. Roadmap</w:t>
      </w:r>
    </w:p>
    <w:p>
      <w:pPr>
        <w:pStyle w:val="ListBullet"/>
        <w:spacing w:before="0" w:after="40" w:line="259" w:lineRule="auto"/>
      </w:pPr>
      <w:r>
        <w:rPr>
          <w:rFonts w:ascii="Liberation Sans" w:hAnsi="Liberation Sans" w:eastAsia="Liberation Sans"/>
          <w:b w:val="0"/>
          <w:i w:val="0"/>
          <w:color w:val="18223A"/>
        </w:rPr>
        <w:t>19. Open Decisions</w:t>
      </w:r>
    </w:p>
    <w:p>
      <w:pPr>
        <w:pStyle w:val="ListBullet"/>
        <w:spacing w:before="0" w:after="40" w:line="259" w:lineRule="auto"/>
      </w:pPr>
      <w:r>
        <w:rPr>
          <w:rFonts w:ascii="Liberation Sans" w:hAnsi="Liberation Sans" w:eastAsia="Liberation Sans"/>
          <w:b w:val="0"/>
          <w:i w:val="0"/>
          <w:color w:val="18223A"/>
        </w:rPr>
        <w:t>Appendices</w:t>
      </w:r>
    </w:p>
    <w:p>
      <w:r>
        <w:br w:type="page"/>
      </w:r>
    </w:p>
    <w:p>
      <w:pPr>
        <w:pStyle w:val="Heading1"/>
        <w:keepNext/>
      </w:pPr>
      <w:r>
        <w:t>1. Executive Summary</w:t>
      </w:r>
    </w:p>
    <w:p>
      <w:pPr>
        <w:spacing w:before="0" w:after="100" w:line="259" w:lineRule="auto"/>
      </w:pPr>
      <w:r>
        <w:rPr>
          <w:rFonts w:ascii="Liberation Sans" w:hAnsi="Liberation Sans" w:eastAsia="Liberation Sans"/>
          <w:b w:val="0"/>
          <w:i w:val="0"/>
          <w:color w:val="18223A"/>
        </w:rPr>
        <w:t>MascotRender is a local-first, deterministic C++20 engine that converts structured sticker definitions into a coherent library of original mascot-based chat assets. Its purpose is to let Wahalao create hundreds or thousands of stickers without paying a per-image inference fee and without accepting the spelling, style, licensing, or availability risks of a remote generative-image service.</w:t>
      </w:r>
    </w:p>
    <w:p>
      <w:pPr>
        <w:spacing w:before="0" w:after="100" w:line="259" w:lineRule="auto"/>
      </w:pPr>
      <w:r>
        <w:t>The engine is deliberately procedural rather than open-ended. For engine 0.1, a technical artist defines a trusted versioned JSON mascot pack containing curated SVG parts, anchors, expressions, poses, effects, palettes, text frames, and a licensed font. Content is authored as JSON. MascotRender compiles these inputs into transparent WebP assets, thumbnails, a catalogue, a trigger dictionary, and a build report.</w:t>
      </w:r>
    </w:p>
    <w:p>
      <w:pPr>
        <w:spacing w:before="0" w:after="100" w:line="259" w:lineRule="auto"/>
      </w:pPr>
      <w:r>
        <w:rPr>
          <w:rFonts w:ascii="Liberation Sans" w:hAnsi="Liberation Sans" w:eastAsia="Liberation Sans"/>
          <w:b w:val="0"/>
          <w:i w:val="0"/>
          <w:color w:val="18223A"/>
        </w:rPr>
        <w:t>At runtime, the React chat composer does not render new artwork. It performs phrase-aware lookup against a locally cached dictionary and shows a tray of prebuilt sticker IDs. The Drogon edge service only distributes versioned manifests and assets. No network request is made on each keystroke.</w:t>
      </w:r>
    </w:p>
    <w:tbl>
      <w:tblPr>
        <w:tblW w:type="auto" w:w="0"/>
        <w:jc w:val="center"/>
        <w:tblLook w:firstColumn="1" w:firstRow="1" w:lastColumn="0" w:lastRow="0" w:noHBand="0" w:noVBand="1" w:val="04A0"/>
      </w:tblPr>
      <w:tblGrid>
        <w:gridCol w:w="10166"/>
      </w:tblGrid>
      <w:tr>
        <w:trPr>
          <w:cantSplit/>
        </w:trPr>
        <w:tc>
          <w:tcPr>
            <w:tcW w:type="dxa" w:w="10166"/>
            <w:shd w:fill="EAF9F4"/>
            <w:tcMar>
              <w:top w:w="130" w:type="dxa"/>
              <w:start w:w="150" w:type="dxa"/>
              <w:bottom w:w="130" w:type="dxa"/>
              <w:end w:w="150" w:type="dxa"/>
            </w:tcMar>
            <w:tcBorders>
              <w:top w:sz="12" w:val="single" w:color="12A878"/>
              <w:left w:sz="12" w:val="single" w:color="12A878"/>
              <w:bottom w:sz="6" w:val="single" w:color="12A878"/>
              <w:right w:sz="6" w:val="single" w:color="12A878"/>
            </w:tcBorders>
          </w:tcPr>
          <w:p>
            <w:r>
              <w:t>Recommended delivery boundary</w:t>
              <w:br/>
              <w:t>M0-M5 deliver an installable build-time C++20 engine. M6 validates a 50-sticker art system. M7 delivers the approximately 200-sticker product pilot and runtime integration. CSV, full multilingual shaping, incremental builds, OpenCV QA, advanced authored animation, 2.5D/3D, Drogon, and React do not block engine 0.1.0.</w:t>
            </w:r>
          </w:p>
        </w:tc>
      </w:tr>
    </w:tbl>
    <w:p>
      <w:pPr>
        <w:pStyle w:val="Heading2"/>
        <w:keepNext/>
      </w:pPr>
      <w:r>
        <w:t>1.1 Success Definition</w:t>
      </w:r>
    </w:p>
    <w:p>
      <w:pPr>
        <w:pStyle w:val="ListBullet"/>
        <w:spacing w:before="0" w:after="40" w:line="259" w:lineRule="auto"/>
      </w:pPr>
      <w:r>
        <w:t>An unrelated C++20 application can consume mascotrender/0.1.0 through Conan 2 and link MascotRender::MascotRender.</w:t>
      </w:r>
    </w:p>
    <w:p>
      <w:pPr>
        <w:pStyle w:val="ListBullet"/>
        <w:spacing w:before="0" w:after="40" w:line="259" w:lineRule="auto"/>
      </w:pPr>
      <w:r>
        <w:t>A test consumer loads an example pack and produces transparent 512 x 512 and 256 x 256 WebP assets.</w:t>
      </w:r>
    </w:p>
    <w:p>
      <w:pPr>
        <w:pStyle w:val="ListBullet"/>
        <w:spacing w:before="0" w:after="40" w:line="259" w:lineRule="auto"/>
      </w:pPr>
      <w:r>
        <w:t>The same source, font files, lockfile, renderer settings, and pinned Conan profiles produce byte-identical output.</w:t>
      </w:r>
    </w:p>
    <w:p>
      <w:pPr>
        <w:pStyle w:val="ListBullet"/>
        <w:spacing w:before="0" w:after="40" w:line="259" w:lineRule="auto"/>
      </w:pPr>
      <w:r>
        <w:t>Ten representative stickers render exact English/Pidgin wording or fail with structured diagnostics.</w:t>
      </w:r>
    </w:p>
    <w:p>
      <w:pPr>
        <w:pStyle w:val="ListBullet"/>
        <w:spacing w:before="0" w:after="40" w:line="259" w:lineRule="auto"/>
      </w:pPr>
      <w:r>
        <w:t>Public headers expose no renderer, codec, JSON, or CLI dependency types; the installed package passes a separate test_package consumer.</w:t>
      </w:r>
    </w:p>
    <w:p>
      <w:pPr>
        <w:pStyle w:val="Heading1"/>
        <w:keepNext/>
      </w:pPr>
      <w:r>
        <w:t>2. Product Context and Reference Experience</w:t>
      </w:r>
    </w:p>
    <w:p>
      <w:pPr>
        <w:spacing w:before="0" w:after="100" w:line="259" w:lineRule="auto"/>
      </w:pPr>
      <w:r>
        <w:rPr>
          <w:rFonts w:ascii="Liberation Sans" w:hAnsi="Liberation Sans" w:eastAsia="Liberation Sans"/>
          <w:b w:val="0"/>
          <w:i w:val="0"/>
          <w:color w:val="18223A"/>
        </w:rPr>
        <w:t>The supplied reference screens demonstrate a chat composer that changes sticker suggestions while the user types. The target behavior is not merely a static emoji picker. It is a contextual, low-friction suggestion surface that responds to the active word or phrase immediately above the keyboard.</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tcMar>
              <w:top w:w="20" w:type="dxa"/>
              <w:start w:w="20" w:type="dxa"/>
              <w:bottom w:w="20" w:type="dxa"/>
              <w:end w:w="20" w:type="dxa"/>
            </w:tcMar>
            <w:tcBorders>
              <w:top w:val="nil"/>
              <w:left w:val="nil"/>
              <w:bottom w:val="nil"/>
              <w:right w:val="nil"/>
            </w:tcBorders>
          </w:tcPr>
          <w:p>
            <w:pPr>
              <w:jc w:val="center"/>
            </w:pPr>
            <w:r>
              <w:drawing>
                <wp:inline xmlns:a="http://schemas.openxmlformats.org/drawingml/2006/main" xmlns:pic="http://schemas.openxmlformats.org/drawingml/2006/picture">
                  <wp:extent cx="2852928" cy="3996311"/>
                  <wp:docPr id="1" name="Picture 1"/>
                  <wp:cNvGraphicFramePr>
                    <a:graphicFrameLocks noChangeAspect="1"/>
                  </wp:cNvGraphicFramePr>
                  <a:graphic>
                    <a:graphicData uri="http://schemas.openxmlformats.org/drawingml/2006/picture">
                      <pic:pic>
                        <pic:nvPicPr>
                          <pic:cNvPr id="0" name="Open TikTok Inbox.png"/>
                          <pic:cNvPicPr/>
                        </pic:nvPicPr>
                        <pic:blipFill>
                          <a:blip r:embed="rId11"/>
                          <a:stretch>
                            <a:fillRect/>
                          </a:stretch>
                        </pic:blipFill>
                        <pic:spPr>
                          <a:xfrm>
                            <a:off x="0" y="0"/>
                            <a:ext cx="2852928" cy="3996311"/>
                          </a:xfrm>
                          <a:prstGeom prst="rect"/>
                        </pic:spPr>
                      </pic:pic>
                    </a:graphicData>
                  </a:graphic>
                </wp:inline>
              </w:drawing>
            </w:r>
          </w:p>
        </w:tc>
        <w:tc>
          <w:tcPr>
            <w:tcW w:type="dxa" w:w="5083"/>
            <w:tcMar>
              <w:top w:w="20" w:type="dxa"/>
              <w:start w:w="20" w:type="dxa"/>
              <w:bottom w:w="20" w:type="dxa"/>
              <w:end w:w="20" w:type="dxa"/>
            </w:tcMar>
            <w:tcBorders>
              <w:top w:val="nil"/>
              <w:left w:val="nil"/>
              <w:bottom w:val="nil"/>
              <w:right w:val="nil"/>
            </w:tcBorders>
          </w:tcPr>
          <w:p>
            <w:pPr>
              <w:jc w:val="center"/>
            </w:pPr>
            <w:r>
              <w:drawing>
                <wp:inline xmlns:a="http://schemas.openxmlformats.org/drawingml/2006/main" xmlns:pic="http://schemas.openxmlformats.org/drawingml/2006/picture">
                  <wp:extent cx="2852928" cy="3903425"/>
                  <wp:docPr id="2" name="Picture 2"/>
                  <wp:cNvGraphicFramePr>
                    <a:graphicFrameLocks noChangeAspect="1"/>
                  </wp:cNvGraphicFramePr>
                  <a:graphic>
                    <a:graphicData uri="http://schemas.openxmlformats.org/drawingml/2006/picture">
                      <pic:pic>
                        <pic:nvPicPr>
                          <pic:cNvPr id="0" name="Open TikTok Inbox 2.png"/>
                          <pic:cNvPicPr/>
                        </pic:nvPicPr>
                        <pic:blipFill>
                          <a:blip r:embed="rId12"/>
                          <a:stretch>
                            <a:fillRect/>
                          </a:stretch>
                        </pic:blipFill>
                        <pic:spPr>
                          <a:xfrm>
                            <a:off x="0" y="0"/>
                            <a:ext cx="2852928" cy="3903425"/>
                          </a:xfrm>
                          <a:prstGeom prst="rect"/>
                        </pic:spPr>
                      </pic:pic>
                    </a:graphicData>
                  </a:graphic>
                </wp:inline>
              </w:drawing>
            </w:r>
          </w:p>
        </w:tc>
      </w:tr>
      <w:tr>
        <w:trPr>
          <w:cantSplit/>
        </w:trPr>
        <w:tc>
          <w:tcPr>
            <w:tcW w:type="dxa" w:w="5083"/>
          </w:tcPr>
          <w:p>
            <w:pPr>
              <w:jc w:val="center"/>
            </w:pPr>
            <w:r>
              <w:rPr>
                <w:rFonts w:ascii="Liberation Sans" w:hAnsi="Liberation Sans" w:eastAsia="Liberation Sans"/>
                <w:b w:val="0"/>
                <w:i/>
                <w:color w:val="5D677A"/>
                <w:sz w:val="16"/>
              </w:rPr>
              <w:t>Reference A — Suggestions after the partial phrase “How is”.</w:t>
            </w:r>
          </w:p>
        </w:tc>
        <w:tc>
          <w:tcPr>
            <w:tcW w:type="dxa" w:w="5083"/>
          </w:tcPr>
          <w:p>
            <w:pPr>
              <w:jc w:val="center"/>
            </w:pPr>
            <w:r>
              <w:rPr>
                <w:rFonts w:ascii="Liberation Sans" w:hAnsi="Liberation Sans" w:eastAsia="Liberation Sans"/>
                <w:b w:val="0"/>
                <w:i/>
                <w:color w:val="5D677A"/>
                <w:sz w:val="16"/>
              </w:rPr>
              <w:t>Reference B — Suggestions re-ranked after the longer weather question.</w:t>
            </w:r>
          </w:p>
        </w:tc>
      </w:tr>
    </w:tbl>
    <w:p>
      <w:pPr>
        <w:pStyle w:val="Heading2"/>
        <w:keepNext/>
      </w:pPr>
      <w:r>
        <w:t>2.1 UX Observations</w:t>
      </w:r>
    </w:p>
    <w:p>
      <w:pPr>
        <w:pStyle w:val="ListBullet"/>
        <w:spacing w:before="0" w:after="40" w:line="259" w:lineRule="auto"/>
      </w:pPr>
      <w:r>
        <w:rPr>
          <w:rFonts w:ascii="Liberation Sans" w:hAnsi="Liberation Sans" w:eastAsia="Liberation Sans"/>
          <w:b w:val="0"/>
          <w:i w:val="0"/>
          <w:color w:val="18223A"/>
        </w:rPr>
        <w:t>The tray is anchored immediately above the composer, so suggestions remain in the user’s visual focus.</w:t>
      </w:r>
    </w:p>
    <w:p>
      <w:pPr>
        <w:pStyle w:val="ListBullet"/>
        <w:spacing w:before="0" w:after="40" w:line="259" w:lineRule="auto"/>
      </w:pPr>
      <w:r>
        <w:rPr>
          <w:rFonts w:ascii="Liberation Sans" w:hAnsi="Liberation Sans" w:eastAsia="Liberation Sans"/>
          <w:b w:val="0"/>
          <w:i w:val="0"/>
          <w:color w:val="18223A"/>
        </w:rPr>
        <w:t>Suggestions change as the active phrase becomes more specific. A matcher must therefore understand trailing phrases, not only the last token.</w:t>
      </w:r>
    </w:p>
    <w:p>
      <w:pPr>
        <w:pStyle w:val="ListBullet"/>
        <w:spacing w:before="0" w:after="40" w:line="259" w:lineRule="auto"/>
      </w:pPr>
      <w:r>
        <w:rPr>
          <w:rFonts w:ascii="Liberation Sans" w:hAnsi="Liberation Sans" w:eastAsia="Liberation Sans"/>
          <w:b w:val="0"/>
          <w:i w:val="0"/>
          <w:color w:val="18223A"/>
        </w:rPr>
        <w:t>The tray can contain different visual classes: mascot art, text-only typography, illustrated characters, and reaction cut-outs. MascotRender will initially standardize on original Wahalao mascot and typography templates.</w:t>
      </w:r>
    </w:p>
    <w:p>
      <w:pPr>
        <w:pStyle w:val="ListBullet"/>
        <w:spacing w:before="0" w:after="40" w:line="259" w:lineRule="auto"/>
      </w:pPr>
      <w:r>
        <w:rPr>
          <w:rFonts w:ascii="Liberation Sans" w:hAnsi="Liberation Sans" w:eastAsia="Liberation Sans"/>
          <w:b w:val="0"/>
          <w:i w:val="0"/>
          <w:color w:val="18223A"/>
        </w:rPr>
        <w:t>The user can tap a suggestion without leaving the conversation. Selection should remove or preserve the trigger text according to a product rule and attach the selected sticker ID to the outgoing message.</w:t>
      </w:r>
    </w:p>
    <w:p>
      <w:pPr>
        <w:pStyle w:val="ListBullet"/>
        <w:spacing w:before="0" w:after="40" w:line="259" w:lineRule="auto"/>
      </w:pPr>
      <w:r>
        <w:rPr>
          <w:rFonts w:ascii="Liberation Sans" w:hAnsi="Liberation Sans" w:eastAsia="Liberation Sans"/>
          <w:b w:val="0"/>
          <w:i w:val="0"/>
          <w:color w:val="18223A"/>
        </w:rPr>
        <w:t>Any design that sends a network request for every keystroke would be too fragile and is explicitly rejected.</w:t>
      </w:r>
    </w:p>
    <w:p>
      <w:pPr>
        <w:pStyle w:val="Heading2"/>
        <w:keepNext/>
      </w:pPr>
      <w:r>
        <w:t>2.2 Product Interpretation</w:t>
      </w:r>
    </w:p>
    <w:p>
      <w:pPr>
        <w:spacing w:before="0" w:after="100" w:line="259" w:lineRule="auto"/>
      </w:pPr>
      <w:r>
        <w:rPr>
          <w:rFonts w:ascii="Liberation Sans" w:hAnsi="Liberation Sans" w:eastAsia="Liberation Sans"/>
          <w:b w:val="0"/>
          <w:i w:val="0"/>
          <w:color w:val="18223A"/>
        </w:rPr>
        <w:t>MascotRender is the content-production engine behind this experience. The Smart Sticker Suggestion feature is the runtime consumer. Keeping these as separate subsystems lets the C++ engine evolve independently from React while preserving a simple contract: sticker IDs, asset URLs, trigger rules, and version metadata.</w:t>
      </w:r>
    </w:p>
    <w:p>
      <w:pPr>
        <w:pStyle w:val="Heading1"/>
        <w:keepNext/>
      </w:pPr>
      <w:r>
        <w:t>3. Goals, Non-Goals, and Scope</w:t>
      </w:r>
    </w:p>
    <w:p>
      <w:pPr>
        <w:pStyle w:val="Heading2"/>
        <w:keepNext/>
      </w:pPr>
      <w:r>
        <w:t>3.1 Product Goals</w:t>
      </w:r>
    </w:p>
    <w:p>
      <w:pPr>
        <w:pStyle w:val="ListBullet"/>
        <w:spacing w:before="0" w:after="40" w:line="259" w:lineRule="auto"/>
      </w:pPr>
      <w:r>
        <w:rPr>
          <w:rFonts w:ascii="Liberation Sans" w:hAnsi="Liberation Sans" w:eastAsia="Liberation Sans"/>
          <w:b w:val="0"/>
          <w:i w:val="0"/>
          <w:color w:val="18223A"/>
        </w:rPr>
        <w:t>Eliminate per-image API cost and vendor lock-in for routine chat sticker production.</w:t>
      </w:r>
    </w:p>
    <w:p>
      <w:pPr>
        <w:pStyle w:val="ListBullet"/>
        <w:spacing w:before="0" w:after="40" w:line="259" w:lineRule="auto"/>
      </w:pPr>
      <w:r>
        <w:rPr>
          <w:rFonts w:ascii="Liberation Sans" w:hAnsi="Liberation Sans" w:eastAsia="Liberation Sans"/>
          <w:b w:val="0"/>
          <w:i w:val="0"/>
          <w:color w:val="18223A"/>
        </w:rPr>
        <w:t>Create a recognizable Wahalao mascot identity across stickers, onboarding, badges, and later animated reactions.</w:t>
      </w:r>
    </w:p>
    <w:p>
      <w:pPr>
        <w:pStyle w:val="ListBullet"/>
        <w:spacing w:before="0" w:after="40" w:line="259" w:lineRule="auto"/>
      </w:pPr>
      <w:r>
        <w:rPr>
          <w:rFonts w:ascii="Liberation Sans" w:hAnsi="Liberation Sans" w:eastAsia="Liberation Sans"/>
          <w:b w:val="0"/>
          <w:i w:val="0"/>
          <w:color w:val="18223A"/>
        </w:rPr>
        <w:t>Turn a compact art system into a large content catalogue through controlled combinations and deterministic variation.</w:t>
      </w:r>
    </w:p>
    <w:p>
      <w:pPr>
        <w:pStyle w:val="ListBullet"/>
        <w:spacing w:before="0" w:after="40" w:line="259" w:lineRule="auto"/>
      </w:pPr>
      <w:r>
        <w:rPr>
          <w:rFonts w:ascii="Liberation Sans" w:hAnsi="Liberation Sans" w:eastAsia="Liberation Sans"/>
          <w:b w:val="0"/>
          <w:i w:val="0"/>
          <w:color w:val="18223A"/>
        </w:rPr>
        <w:t>Guarantee exact text, stable IDs, repeatable builds, and auditable source metadata.</w:t>
      </w:r>
    </w:p>
    <w:p>
      <w:pPr>
        <w:pStyle w:val="ListBullet"/>
        <w:spacing w:before="0" w:after="40" w:line="259" w:lineRule="auto"/>
      </w:pPr>
      <w:r>
        <w:rPr>
          <w:rFonts w:ascii="Liberation Sans" w:hAnsi="Liberation Sans" w:eastAsia="Liberation Sans"/>
          <w:b w:val="0"/>
          <w:i w:val="0"/>
          <w:color w:val="18223A"/>
        </w:rPr>
        <w:t>Support English first while preserving the architecture for Pidgin, Korean, and other locales.</w:t>
      </w:r>
    </w:p>
    <w:p>
      <w:pPr>
        <w:pStyle w:val="ListBullet"/>
        <w:spacing w:before="0" w:after="40" w:line="259" w:lineRule="auto"/>
      </w:pPr>
      <w:r>
        <w:rPr>
          <w:rFonts w:ascii="Liberation Sans" w:hAnsi="Liberation Sans" w:eastAsia="Liberation Sans"/>
          <w:b w:val="0"/>
          <w:i w:val="0"/>
          <w:color w:val="18223A"/>
        </w:rPr>
        <w:t>Make content updates deployable as versioned data and assets without requiring a full client release.</w:t>
      </w:r>
    </w:p>
    <w:p>
      <w:pPr>
        <w:pStyle w:val="Heading2"/>
        <w:keepNext/>
      </w:pPr>
      <w:r>
        <w:t>3.2 Non-Goals for MVP</w:t>
      </w:r>
    </w:p>
    <w:p>
      <w:pPr>
        <w:pStyle w:val="ListBullet"/>
        <w:spacing w:before="0" w:after="40" w:line="259" w:lineRule="auto"/>
      </w:pPr>
      <w:r>
        <w:rPr>
          <w:rFonts w:ascii="Liberation Sans" w:hAnsi="Liberation Sans" w:eastAsia="Liberation Sans"/>
          <w:b w:val="0"/>
          <w:i w:val="0"/>
          <w:color w:val="18223A"/>
        </w:rPr>
        <w:t>A general text-to-image model that invents arbitrary scenes from unrestricted prose.</w:t>
      </w:r>
    </w:p>
    <w:p>
      <w:pPr>
        <w:pStyle w:val="ListBullet"/>
        <w:spacing w:before="0" w:after="40" w:line="259" w:lineRule="auto"/>
      </w:pPr>
      <w:r>
        <w:rPr>
          <w:rFonts w:ascii="Liberation Sans" w:hAnsi="Liberation Sans" w:eastAsia="Liberation Sans"/>
          <w:b w:val="0"/>
          <w:i w:val="0"/>
          <w:color w:val="18223A"/>
        </w:rPr>
        <w:t>Photorealistic people, celebrity likenesses, or extraction of people from third-party media.</w:t>
      </w:r>
    </w:p>
    <w:p>
      <w:pPr>
        <w:pStyle w:val="ListBullet"/>
        <w:spacing w:before="0" w:after="40" w:line="259" w:lineRule="auto"/>
      </w:pPr>
      <w:r>
        <w:rPr>
          <w:rFonts w:ascii="Liberation Sans" w:hAnsi="Liberation Sans" w:eastAsia="Liberation Sans"/>
          <w:b w:val="0"/>
          <w:i w:val="0"/>
          <w:color w:val="18223A"/>
        </w:rPr>
        <w:t>User-generated custom mascots or face cloning.</w:t>
      </w:r>
    </w:p>
    <w:p>
      <w:pPr>
        <w:pStyle w:val="ListBullet"/>
        <w:spacing w:before="0" w:after="40" w:line="259" w:lineRule="auto"/>
      </w:pPr>
      <w:r>
        <w:rPr>
          <w:rFonts w:ascii="Liberation Sans" w:hAnsi="Liberation Sans" w:eastAsia="Liberation Sans"/>
          <w:b w:val="0"/>
          <w:i w:val="0"/>
          <w:color w:val="18223A"/>
        </w:rPr>
        <w:t>A complete 2D animation authoring application; animation export is a later phase.</w:t>
      </w:r>
    </w:p>
    <w:p>
      <w:pPr>
        <w:pStyle w:val="ListBullet"/>
        <w:spacing w:before="0" w:after="40" w:line="259" w:lineRule="auto"/>
      </w:pPr>
      <w:r>
        <w:rPr>
          <w:rFonts w:ascii="Liberation Sans" w:hAnsi="Liberation Sans" w:eastAsia="Liberation Sans"/>
          <w:b w:val="0"/>
          <w:i w:val="0"/>
          <w:color w:val="18223A"/>
        </w:rPr>
        <w:t>On-device generation of a brand-new sticker during every chat session.</w:t>
      </w:r>
    </w:p>
    <w:p>
      <w:pPr>
        <w:pStyle w:val="ListBullet"/>
        <w:spacing w:before="0" w:after="40" w:line="259" w:lineRule="auto"/>
      </w:pPr>
      <w:r>
        <w:rPr>
          <w:rFonts w:ascii="Liberation Sans" w:hAnsi="Liberation Sans" w:eastAsia="Liberation Sans"/>
          <w:b w:val="0"/>
          <w:i w:val="0"/>
          <w:color w:val="18223A"/>
        </w:rPr>
        <w:t>Semantic search based on a large neural model; MVP uses curated phrase rules, exact matching, and prefix matching.</w:t>
      </w:r>
    </w:p>
    <w:p>
      <w:pPr>
        <w:pStyle w:val="Heading2"/>
        <w:keepNext/>
      </w:pPr>
      <w:r>
        <w:t>3.3 Engine MVP Scope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In Scope</w:t>
            </w:r>
          </w:p>
        </w:tc>
        <w:tc>
          <w:tcPr>
            <w:tcW w:type="dxa" w:w="48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Out of Scope / Later</w:t>
            </w:r>
          </w:p>
        </w:tc>
      </w:tr>
      <w:tr>
        <w:trPr>
          <w:cantSplit/>
        </w:trPr>
        <w:tc>
          <w:tcPr>
            <w:tcW w:type="dxa" w:w="4824"/>
            <w:tcMar>
              <w:top w:w="90" w:type="dxa"/>
              <w:start w:w="90" w:type="dxa"/>
              <w:bottom w:w="90" w:type="dxa"/>
              <w:end w:w="90" w:type="dxa"/>
            </w:tcMar>
            <w:vAlign w:val="top"/>
          </w:tcPr>
          <w:p>
            <w:r>
              <w:t>C++20 library, build/validate CLI, and Conan 2 package</w:t>
            </w:r>
          </w:p>
        </w:tc>
        <w:tc>
          <w:tcPr>
            <w:tcW w:type="dxa" w:w="4824"/>
            <w:tcMar>
              <w:top w:w="90" w:type="dxa"/>
              <w:start w:w="90" w:type="dxa"/>
              <w:bottom w:w="90" w:type="dxa"/>
              <w:end w:w="90" w:type="dxa"/>
            </w:tcMar>
            <w:vAlign w:val="top"/>
          </w:tcPr>
          <w:p>
            <w:r>
              <w:t>Full graphical authoring studio</w:t>
            </w:r>
          </w:p>
        </w:tc>
      </w:tr>
      <w:tr>
        <w:trPr>
          <w:cantSplit/>
        </w:trPr>
        <w:tc>
          <w:tcPr>
            <w:tcW w:type="dxa" w:w="4824"/>
            <w:shd w:fill="F8FAFD"/>
            <w:tcMar>
              <w:top w:w="90" w:type="dxa"/>
              <w:start w:w="90" w:type="dxa"/>
              <w:bottom w:w="90" w:type="dxa"/>
              <w:end w:w="90" w:type="dxa"/>
            </w:tcMar>
            <w:vAlign w:val="top"/>
          </w:tcPr>
          <w:p>
            <w:r>
              <w:t>One original trusted layered SVG example pack</w:t>
            </w:r>
          </w:p>
        </w:tc>
        <w:tc>
          <w:tcPr>
            <w:tcW w:type="dxa" w:w="4824"/>
            <w:shd w:fill="F8FAFD"/>
            <w:tcMar>
              <w:top w:w="90" w:type="dxa"/>
              <w:start w:w="90" w:type="dxa"/>
              <w:bottom w:w="90" w:type="dxa"/>
              <w:end w:w="90" w:type="dxa"/>
            </w:tcMar>
            <w:vAlign w:val="top"/>
          </w:tcPr>
          <w:p>
            <w:r>
              <w:t>Untrusted third-party pack ingestion and marketplace</w:t>
            </w:r>
          </w:p>
        </w:tc>
      </w:tr>
      <w:tr>
        <w:trPr>
          <w:cantSplit/>
        </w:trPr>
        <w:tc>
          <w:tcPr>
            <w:tcW w:type="dxa" w:w="4824"/>
            <w:tcMar>
              <w:top w:w="90" w:type="dxa"/>
              <w:start w:w="90" w:type="dxa"/>
              <w:bottom w:w="90" w:type="dxa"/>
              <w:end w:w="90" w:type="dxa"/>
            </w:tcMar>
            <w:vAlign w:val="top"/>
          </w:tcPr>
          <w:p>
            <w:r>
              <w:t>JSON sticker/pack input; WebP output and thumbnails</w:t>
            </w:r>
          </w:p>
        </w:tc>
        <w:tc>
          <w:tcPr>
            <w:tcW w:type="dxa" w:w="4824"/>
            <w:tcMar>
              <w:top w:w="90" w:type="dxa"/>
              <w:start w:w="90" w:type="dxa"/>
              <w:bottom w:w="90" w:type="dxa"/>
              <w:end w:w="90" w:type="dxa"/>
            </w:tcMar>
            <w:vAlign w:val="top"/>
          </w:tcPr>
          <w:p>
            <w:r>
              <w:t>CSV authoring workflow and binary Trie/FST</w:t>
            </w:r>
          </w:p>
        </w:tc>
      </w:tr>
      <w:tr>
        <w:trPr>
          <w:cantSplit/>
        </w:trPr>
        <w:tc>
          <w:tcPr>
            <w:tcW w:type="dxa" w:w="4824"/>
            <w:shd w:fill="F8FAFD"/>
            <w:tcMar>
              <w:top w:w="90" w:type="dxa"/>
              <w:start w:w="90" w:type="dxa"/>
              <w:bottom w:w="90" w:type="dxa"/>
              <w:end w:w="90" w:type="dxa"/>
            </w:tcMar>
            <w:vAlign w:val="top"/>
          </w:tcPr>
          <w:p>
            <w:r>
              <w:t>Expressions, poses, effects, palettes, deterministic seed</w:t>
            </w:r>
          </w:p>
        </w:tc>
        <w:tc>
          <w:tcPr>
            <w:tcW w:type="dxa" w:w="4824"/>
            <w:shd w:fill="F8FAFD"/>
            <w:tcMar>
              <w:top w:w="90" w:type="dxa"/>
              <w:start w:w="90" w:type="dxa"/>
              <w:bottom w:w="90" w:type="dxa"/>
              <w:end w:w="90" w:type="dxa"/>
            </w:tcMar>
            <w:vAlign w:val="top"/>
          </w:tcPr>
          <w:p>
            <w:r>
              <w:t>Filament/GLB rendering, skeletal animation, physics, and layered 2.5D (expansion track)</w:t>
            </w:r>
          </w:p>
        </w:tc>
      </w:tr>
      <w:tr>
        <w:trPr>
          <w:cantSplit/>
        </w:trPr>
        <w:tc>
          <w:tcPr>
            <w:tcW w:type="dxa" w:w="4824"/>
            <w:tcMar>
              <w:top w:w="90" w:type="dxa"/>
              <w:start w:w="90" w:type="dxa"/>
              <w:bottom w:w="90" w:type="dxa"/>
              <w:end w:w="90" w:type="dxa"/>
            </w:tcMar>
            <w:vAlign w:val="top"/>
          </w:tcPr>
          <w:p>
            <w:r>
              <w:t>Exact English/Pidgin text with packaged font and fitting</w:t>
            </w:r>
          </w:p>
        </w:tc>
        <w:tc>
          <w:tcPr>
            <w:tcW w:type="dxa" w:w="4824"/>
            <w:tcMar>
              <w:top w:w="90" w:type="dxa"/>
              <w:start w:w="90" w:type="dxa"/>
              <w:bottom w:w="90" w:type="dxa"/>
              <w:end w:w="90" w:type="dxa"/>
            </w:tcMar>
            <w:vAlign w:val="top"/>
          </w:tcPr>
          <w:p>
            <w:r>
              <w:t>Full multilingual shaping, fallback, bidi, and Korean launch support</w:t>
            </w:r>
          </w:p>
        </w:tc>
      </w:tr>
      <w:tr>
        <w:trPr>
          <w:cantSplit/>
        </w:trPr>
        <w:tc>
          <w:tcPr>
            <w:tcW w:type="dxa" w:w="4824"/>
            <w:shd w:fill="F8FAFD"/>
            <w:tcMar>
              <w:top w:w="90" w:type="dxa"/>
              <w:start w:w="90" w:type="dxa"/>
              <w:bottom w:w="90" w:type="dxa"/>
              <w:end w:w="90" w:type="dxa"/>
            </w:tcMar>
            <w:vAlign w:val="top"/>
          </w:tcPr>
          <w:p>
            <w:r>
              <w:t>Catalogue, dictionary, build report, validation</w:t>
            </w:r>
          </w:p>
        </w:tc>
        <w:tc>
          <w:tcPr>
            <w:tcW w:type="dxa" w:w="4824"/>
            <w:shd w:fill="F8FAFD"/>
            <w:tcMar>
              <w:top w:w="90" w:type="dxa"/>
              <w:start w:w="90" w:type="dxa"/>
              <w:bottom w:w="90" w:type="dxa"/>
              <w:end w:w="90" w:type="dxa"/>
            </w:tcMar>
            <w:vAlign w:val="top"/>
          </w:tcPr>
          <w:p>
            <w:r>
              <w:t>Incremental cache, OpenCV similarity, and contact-sheet tooling</w:t>
            </w:r>
          </w:p>
        </w:tc>
      </w:tr>
      <w:tr>
        <w:trPr>
          <w:cantSplit/>
        </w:trPr>
        <w:tc>
          <w:tcPr>
            <w:tcW w:type="dxa" w:w="4824"/>
            <w:tcMar>
              <w:top w:w="90" w:type="dxa"/>
              <w:start w:w="90" w:type="dxa"/>
              <w:bottom w:w="90" w:type="dxa"/>
              <w:end w:w="90" w:type="dxa"/>
            </w:tcMar>
            <w:vAlign w:val="top"/>
          </w:tcPr>
          <w:p>
            <w:r>
              <w:t>Installable API plus external consumer test</w:t>
            </w:r>
          </w:p>
        </w:tc>
        <w:tc>
          <w:tcPr>
            <w:tcW w:type="dxa" w:w="4824"/>
            <w:tcMar>
              <w:top w:w="90" w:type="dxa"/>
              <w:start w:w="90" w:type="dxa"/>
              <w:bottom w:w="90" w:type="dxa"/>
              <w:end w:w="90" w:type="dxa"/>
            </w:tcMar>
            <w:vAlign w:val="top"/>
          </w:tcPr>
          <w:p>
            <w:r>
              <w:t>Drogon delivery, React tray, MLS integration, and product telemetry</w:t>
            </w:r>
          </w:p>
        </w:tc>
      </w:tr>
    </w:tbl>
    <w:p>
      <w:pPr>
        <w:spacing w:after="0"/>
      </w:pPr>
    </w:p>
    <w:p>
      <w:pPr>
        <w:pStyle w:val="Heading1"/>
        <w:keepNext/>
      </w:pPr>
      <w:r>
        <w:t>4. Stakeholders and User Personas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Role</w:t>
            </w:r>
          </w:p>
        </w:tc>
        <w:tc>
          <w:tcPr>
            <w:tcW w:type="dxa" w:w="367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Primary Need</w:t>
            </w:r>
          </w:p>
        </w:tc>
        <w:tc>
          <w:tcPr>
            <w:tcW w:type="dxa" w:w="40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Responsibility</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Manager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scoped, measurable feature with controlled cost and release gates.</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Own priorities, acceptance criteria, rollout, and analytics policy.</w:t>
            </w:r>
          </w:p>
        </w:tc>
      </w:tr>
      <w:tr>
        <w:trPr>
          <w:cantSplit/>
        </w:trPr>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 Graphics Engineer</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clear rendering contract and bounded dependency set.</w:t>
            </w:r>
          </w:p>
        </w:tc>
        <w:tc>
          <w:tcPr>
            <w:tcW w:type="dxa" w:w="40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Implement engine, renderer abstraction, packaging, performance, and determinism.</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Technical Artist / Illustrator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reusable rig and predictable preview loop.</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Create original mascot parts, anchors, expressions, poses, effects, and art rules.</w:t>
            </w:r>
          </w:p>
        </w:tc>
      </w:tr>
      <w:tr>
        <w:trPr>
          <w:cantSplit/>
        </w:trPr>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Frontend Engineer</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Small, stable runtime schemas and low-latency lookup.</w:t>
            </w:r>
          </w:p>
        </w:tc>
        <w:tc>
          <w:tcPr>
            <w:tcW w:type="dxa" w:w="40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Integrate catalogue, phrase extraction, ranking, tray UI, and message attachment.</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Drogon / Edge Engineer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Immutable, cacheable delivery paths.</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Serve manifests/assets, version endpoints, ETag, and rollback.</w:t>
            </w:r>
          </w:p>
        </w:tc>
      </w:tr>
      <w:tr>
        <w:trPr>
          <w:cantSplit/>
        </w:trPr>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QA / Content Operations</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validation plus efficient visual review.</w:t>
            </w:r>
          </w:p>
        </w:tc>
        <w:tc>
          <w:tcPr>
            <w:tcW w:type="dxa" w:w="40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Review generated packs, reject defects, approve releases, and manage trigger quality.</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End User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Relevant, immediate, non-intrusive sticker suggestions.</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Type naturally, select a sticker, and send it without leaving the composer.</w:t>
            </w:r>
          </w:p>
        </w:tc>
      </w:tr>
    </w:tbl>
    <w:p>
      <w:pPr>
        <w:spacing w:after="0"/>
      </w:pPr>
    </w:p>
    <w:p>
      <w:pPr>
        <w:pStyle w:val="Heading2"/>
        <w:keepNext/>
      </w:pPr>
      <w:r>
        <w:t>4.1 Primary User Stories</w:t>
      </w:r>
    </w:p>
    <w:p>
      <w:pPr>
        <w:pStyle w:val="ListBullet"/>
        <w:spacing w:before="0" w:after="40" w:line="259" w:lineRule="auto"/>
      </w:pPr>
      <w:r>
        <w:rPr>
          <w:rFonts w:ascii="Liberation Sans" w:hAnsi="Liberation Sans" w:eastAsia="Liberation Sans"/>
          <w:b w:val="0"/>
          <w:i w:val="0"/>
          <w:color w:val="18223A"/>
        </w:rPr>
        <w:t>As a content operator, I can add a row to a CSV and rebuild only the affected sticker and manifests.</w:t>
      </w:r>
    </w:p>
    <w:p>
      <w:pPr>
        <w:pStyle w:val="ListBullet"/>
        <w:spacing w:before="0" w:after="40" w:line="259" w:lineRule="auto"/>
      </w:pPr>
      <w:r>
        <w:rPr>
          <w:rFonts w:ascii="Liberation Sans" w:hAnsi="Liberation Sans" w:eastAsia="Liberation Sans"/>
          <w:b w:val="0"/>
          <w:i w:val="0"/>
          <w:color w:val="18223A"/>
        </w:rPr>
        <w:t>As a technical artist, I can add a new expression or pose without changing the engine source code.</w:t>
      </w:r>
    </w:p>
    <w:p>
      <w:pPr>
        <w:pStyle w:val="ListBullet"/>
        <w:spacing w:before="0" w:after="40" w:line="259" w:lineRule="auto"/>
      </w:pPr>
      <w:r>
        <w:rPr>
          <w:rFonts w:ascii="Liberation Sans" w:hAnsi="Liberation Sans" w:eastAsia="Liberation Sans"/>
          <w:b w:val="0"/>
          <w:i w:val="0"/>
          <w:color w:val="18223A"/>
        </w:rPr>
        <w:t>As a frontend engineer, I can load the dictionary once and resolve suggestions locally as the user types.</w:t>
      </w:r>
    </w:p>
    <w:p>
      <w:pPr>
        <w:pStyle w:val="ListBullet"/>
        <w:spacing w:before="0" w:after="40" w:line="259" w:lineRule="auto"/>
      </w:pPr>
      <w:r>
        <w:rPr>
          <w:rFonts w:ascii="Liberation Sans" w:hAnsi="Liberation Sans" w:eastAsia="Liberation Sans"/>
          <w:b w:val="0"/>
          <w:i w:val="0"/>
          <w:color w:val="18223A"/>
        </w:rPr>
        <w:t>As a user, I see suggestions that match the phrase I am typing and do not appear for unrelated substrings.</w:t>
      </w:r>
    </w:p>
    <w:p>
      <w:pPr>
        <w:pStyle w:val="ListBullet"/>
        <w:spacing w:before="0" w:after="40" w:line="259" w:lineRule="auto"/>
      </w:pPr>
      <w:r>
        <w:rPr>
          <w:rFonts w:ascii="Liberation Sans" w:hAnsi="Liberation Sans" w:eastAsia="Liberation Sans"/>
          <w:b w:val="0"/>
          <w:i w:val="0"/>
          <w:color w:val="18223A"/>
        </w:rPr>
        <w:t>As a release manager, I can roll back to the previous sticker-pack version without redeploying the chat client.</w:t>
      </w:r>
    </w:p>
    <w:p>
      <w:pPr>
        <w:pStyle w:val="Heading1"/>
        <w:keepNext/>
      </w:pPr>
      <w:r>
        <w:t>5. Requirements</w:t>
      </w:r>
    </w:p>
    <w:p>
      <w:pPr>
        <w:pStyle w:val="Heading2"/>
        <w:keepNext/>
      </w:pPr>
      <w:r>
        <w:t>5.1 Functional Requirements</w:t>
      </w:r>
    </w:p>
    <w:p>
      <w:pPr>
        <w:spacing w:after="0"/>
      </w:pPr>
      <w:r>
        <w:t>Unless a row is marked PILOT MUST, MUST refers to engine 0.1.0 (M0-M5). PILOT MUST applies to M6-M7 and does not block the installable engine release.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ID</w:t>
            </w:r>
          </w:p>
        </w:tc>
        <w:tc>
          <w:tcPr>
            <w:tcW w:type="dxa" w:w="100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Priority</w:t>
            </w:r>
          </w:p>
        </w:tc>
        <w:tc>
          <w:tcPr>
            <w:tcW w:type="dxa" w:w="79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Requirement</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FR-01</w:t>
            </w:r>
          </w:p>
        </w:tc>
        <w:tc>
          <w:tcPr>
            <w:tcW w:type="dxa" w:w="1008"/>
            <w:tcMar>
              <w:top w:w="90" w:type="dxa"/>
              <w:start w:w="90" w:type="dxa"/>
              <w:bottom w:w="90" w:type="dxa"/>
              <w:end w:w="90" w:type="dxa"/>
            </w:tcMar>
            <w:vAlign w:val="top"/>
          </w:tcPr>
          <w:p>
            <w:r>
              <w:t>MUST</w:t>
            </w:r>
          </w:p>
        </w:tc>
        <w:tc>
          <w:tcPr>
            <w:tcW w:type="dxa" w:w="7992"/>
            <w:tcMar>
              <w:top w:w="90" w:type="dxa"/>
              <w:start w:w="90" w:type="dxa"/>
              <w:bottom w:w="90" w:type="dxa"/>
              <w:end w:w="90" w:type="dxa"/>
            </w:tcMar>
            <w:vAlign w:val="top"/>
          </w:tcPr>
          <w:p>
            <w:r>
              <w:t>Ingest JSON sticker specifications with schema-version validation and human-readable, source-located errors.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FR-02</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Preserve explicit sticker IDs and generate collision-free IDs when an ID is omitted.</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FR-03</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Load a versioned mascot pack containing vector parts, anchors, palettes, poses, expressions, text frames, and effects.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FR-04</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Compile a sticker scene from reusable layers using deterministic z-order and transforms.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FR-05</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Render authored wording exactly, including punctuation and apostrophes, without model-generated text.</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FR-06</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Fit text into approved frames using line wrapping, font-size search, safe margins, stroke, and contrast rules.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FR-07</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Support emotion, pose, effect, accessory, palette, text style, locale, and deterministic seed fields.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FR-08</w:t>
            </w:r>
          </w:p>
        </w:tc>
        <w:tc>
          <w:tcPr>
            <w:tcW w:type="dxa" w:w="1008"/>
            <w:shd w:fill="F8FAFD"/>
            <w:tcMar>
              <w:top w:w="90" w:type="dxa"/>
              <w:start w:w="90" w:type="dxa"/>
              <w:bottom w:w="90" w:type="dxa"/>
              <w:end w:w="90" w:type="dxa"/>
            </w:tcMar>
            <w:vAlign w:val="top"/>
          </w:tcPr>
          <w:p>
            <w:r>
              <w:t>MUST</w:t>
            </w:r>
          </w:p>
        </w:tc>
        <w:tc>
          <w:tcPr>
            <w:tcW w:type="dxa" w:w="7992"/>
            <w:shd w:fill="F8FAFD"/>
            <w:tcMar>
              <w:top w:w="90" w:type="dxa"/>
              <w:start w:w="90" w:type="dxa"/>
              <w:bottom w:w="90" w:type="dxa"/>
              <w:end w:w="90" w:type="dxa"/>
            </w:tcMar>
            <w:vAlign w:val="top"/>
          </w:tcPr>
          <w:p>
            <w:r>
              <w:t>Export transparent 512 x 512 WebP assets and 256 x 256 thumbnails; SVG source export is optional after engine 0.1.</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FR-09</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Generate catalogue.json, dictionary.json, build-report.json, content hashes, and pack version metadata.</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FR-10</w:t>
            </w:r>
          </w:p>
        </w:tc>
        <w:tc>
          <w:tcPr>
            <w:tcW w:type="dxa" w:w="1008"/>
            <w:shd w:fill="F8FAFD"/>
            <w:tcMar>
              <w:top w:w="90" w:type="dxa"/>
              <w:start w:w="90" w:type="dxa"/>
              <w:bottom w:w="90" w:type="dxa"/>
              <w:end w:w="90" w:type="dxa"/>
            </w:tcMar>
            <w:vAlign w:val="top"/>
          </w:tcPr>
          <w:p>
            <w:r>
              <w:t>SHOULD</w:t>
            </w:r>
          </w:p>
        </w:tc>
        <w:tc>
          <w:tcPr>
            <w:tcW w:type="dxa" w:w="7992"/>
            <w:shd w:fill="F8FAFD"/>
            <w:tcMar>
              <w:top w:w="90" w:type="dxa"/>
              <w:start w:w="90" w:type="dxa"/>
              <w:bottom w:w="90" w:type="dxa"/>
              <w:end w:w="90" w:type="dxa"/>
            </w:tcMar>
            <w:vAlign w:val="top"/>
          </w:tcPr>
          <w:p>
            <w:r>
              <w:t>Perform dependency-aware incremental builds during the 50-sticker coherence milestone.</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FR-11</w:t>
            </w:r>
          </w:p>
        </w:tc>
        <w:tc>
          <w:tcPr>
            <w:tcW w:type="dxa" w:w="1008"/>
            <w:tcMar>
              <w:top w:w="90" w:type="dxa"/>
              <w:start w:w="90" w:type="dxa"/>
              <w:bottom w:w="90" w:type="dxa"/>
              <w:end w:w="90" w:type="dxa"/>
            </w:tcMar>
            <w:vAlign w:val="top"/>
          </w:tcPr>
          <w:p>
            <w:r>
              <w:t>MUST</w:t>
            </w:r>
          </w:p>
        </w:tc>
        <w:tc>
          <w:tcPr>
            <w:tcW w:type="dxa" w:w="7992"/>
            <w:tcMar>
              <w:top w:w="90" w:type="dxa"/>
              <w:start w:w="90" w:type="dxa"/>
              <w:bottom w:w="90" w:type="dxa"/>
              <w:end w:w="90" w:type="dxa"/>
            </w:tcMar>
            <w:vAlign w:val="top"/>
          </w:tcPr>
          <w:p>
            <w:r>
              <w:t>Validate missing references, path containment, dimensions, alpha, visible bounds, text safe area, and file-size warnings. Perceptual similarity is deferred.</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FR-12</w:t>
            </w:r>
          </w:p>
        </w:tc>
        <w:tc>
          <w:tcPr>
            <w:tcW w:type="dxa" w:w="1008"/>
            <w:shd w:fill="F8FAFD"/>
            <w:tcMar>
              <w:top w:w="90" w:type="dxa"/>
              <w:start w:w="90" w:type="dxa"/>
              <w:bottom w:w="90" w:type="dxa"/>
              <w:end w:w="90" w:type="dxa"/>
            </w:tcMar>
            <w:vAlign w:val="top"/>
          </w:tcPr>
          <w:p>
            <w:r>
              <w:t>MUST</w:t>
            </w:r>
          </w:p>
        </w:tc>
        <w:tc>
          <w:tcPr>
            <w:tcW w:type="dxa" w:w="7992"/>
            <w:shd w:fill="F8FAFD"/>
            <w:tcMar>
              <w:top w:w="90" w:type="dxa"/>
              <w:start w:w="90" w:type="dxa"/>
              <w:bottom w:w="90" w:type="dxa"/>
              <w:end w:w="90" w:type="dxa"/>
            </w:tcMar>
            <w:vAlign w:val="top"/>
          </w:tcPr>
          <w:p>
            <w:r>
              <w:t>Expose build and validate CLI commands. Preview, inspect, and package subcommands are later workflow enhancements.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FR-13</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Support exact-token and multi-word phrase triggers with configurable prefix behavior.</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FR-14</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Reject unsafe overbroad triggers by default, including one- and two-character English triggers and substring-only matches.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FR-15</w:t>
            </w:r>
          </w:p>
        </w:tc>
        <w:tc>
          <w:tcPr>
            <w:tcW w:type="dxa" w:w="1008"/>
            <w:tcMar>
              <w:top w:w="90" w:type="dxa"/>
              <w:start w:w="90" w:type="dxa"/>
              <w:bottom w:w="90" w:type="dxa"/>
              <w:end w:w="90" w:type="dxa"/>
            </w:tcMar>
            <w:vAlign w:val="top"/>
          </w:tcPr>
          <w:p>
            <w:r>
              <w:t>PILOT MUST</w:t>
            </w:r>
          </w:p>
        </w:tc>
        <w:tc>
          <w:tcPr>
            <w:tcW w:type="dxa" w:w="7992"/>
            <w:tcMar>
              <w:top w:w="90" w:type="dxa"/>
              <w:start w:w="90" w:type="dxa"/>
              <w:bottom w:w="90" w:type="dxa"/>
              <w:end w:w="90" w:type="dxa"/>
            </w:tcMar>
            <w:vAlign w:val="top"/>
          </w:tcPr>
          <w:p>
            <w:r>
              <w:t>Allow React to resolve suggestions locally and return ordered sticker IDs without a per-keystroke request.</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FR-16</w:t>
            </w:r>
          </w:p>
        </w:tc>
        <w:tc>
          <w:tcPr>
            <w:tcW w:type="dxa" w:w="1008"/>
            <w:shd w:fill="F8FAFD"/>
            <w:tcMar>
              <w:top w:w="90" w:type="dxa"/>
              <w:start w:w="90" w:type="dxa"/>
              <w:bottom w:w="90" w:type="dxa"/>
              <w:end w:w="90" w:type="dxa"/>
            </w:tcMar>
            <w:vAlign w:val="top"/>
          </w:tcPr>
          <w:p>
            <w:r>
              <w:t>PILOT MUST</w:t>
            </w:r>
          </w:p>
        </w:tc>
        <w:tc>
          <w:tcPr>
            <w:tcW w:type="dxa" w:w="7992"/>
            <w:shd w:fill="F8FAFD"/>
            <w:tcMar>
              <w:top w:w="90" w:type="dxa"/>
              <w:start w:w="90" w:type="dxa"/>
              <w:bottom w:w="90" w:type="dxa"/>
              <w:end w:w="90" w:type="dxa"/>
            </w:tcMar>
            <w:vAlign w:val="top"/>
          </w:tcPr>
          <w:p>
            <w:r>
              <w:t>Package runtime assets under an immutable, versioned directory suitable for CDN/Drogon delivery.</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FR-17</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SHOULD</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Generate multiple deterministic variations from one spec while maintaining the same mascot identity.</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FR-18</w:t>
            </w:r>
          </w:p>
        </w:tc>
        <w:tc>
          <w:tcPr>
            <w:tcW w:type="dxa" w:w="1008"/>
            <w:shd w:fill="F8FAFD"/>
            <w:tcMar>
              <w:top w:w="90" w:type="dxa"/>
              <w:start w:w="90" w:type="dxa"/>
              <w:bottom w:w="90" w:type="dxa"/>
              <w:end w:w="90" w:type="dxa"/>
            </w:tcMar>
            <w:vAlign w:val="top"/>
          </w:tcPr>
          <w:p>
            <w:r>
              <w:t>SHOULD</w:t>
            </w:r>
          </w:p>
        </w:tc>
        <w:tc>
          <w:tcPr>
            <w:tcW w:type="dxa" w:w="7992"/>
            <w:shd w:fill="F8FAFD"/>
            <w:tcMar>
              <w:top w:w="90" w:type="dxa"/>
              <w:start w:w="90" w:type="dxa"/>
              <w:bottom w:w="90" w:type="dxa"/>
              <w:end w:w="90" w:type="dxa"/>
            </w:tcMar>
            <w:vAlign w:val="top"/>
          </w:tcPr>
          <w:p>
            <w:r>
              <w:t>Add HarfBuzz/FreeType shaping and locale-aware font fallback after the base English/Pidgin text pipeline is proven.</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FR-19</w:t>
            </w:r>
          </w:p>
        </w:tc>
        <w:tc>
          <w:tcPr>
            <w:tcW w:type="dxa" w:w="1008"/>
            <w:tcMar>
              <w:top w:w="90" w:type="dxa"/>
              <w:start w:w="90" w:type="dxa"/>
              <w:bottom w:w="90" w:type="dxa"/>
              <w:end w:w="90" w:type="dxa"/>
            </w:tcMar>
            <w:vAlign w:val="top"/>
          </w:tcPr>
          <w:p>
            <w:r>
              <w:t>SHOULD</w:t>
            </w:r>
          </w:p>
        </w:tc>
        <w:tc>
          <w:tcPr>
            <w:tcW w:type="dxa" w:w="7992"/>
            <w:tcMar>
              <w:top w:w="90" w:type="dxa"/>
              <w:start w:w="90" w:type="dxa"/>
              <w:bottom w:w="90" w:type="dxa"/>
              <w:end w:w="90" w:type="dxa"/>
            </w:tcMar>
            <w:vAlign w:val="top"/>
          </w:tcPr>
          <w:p>
            <w:r>
              <w:t>Produce a static HTML or contact-sheet review page for the 50-sticker coherence gate.</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FR-20</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SHOULD</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Compile an optional compact binary Trie/FST for future WebAssembly or native clients.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FR-21</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COULD</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Export APNG, animated WebP, or Lottie-compatible animation descriptions in a later release.</w:t>
            </w:r>
          </w:p>
        </w:tc>
      </w:tr>
      <w:tr>
        <w:tc>
          <w:tcPr>
            <w:tcW w:type="dxa" w:w="3389"/>
          </w:tcPr>
          <w:p>
            <w:r>
              <w:t>FR-22</w:t>
            </w:r>
          </w:p>
        </w:tc>
        <w:tc>
          <w:tcPr>
            <w:tcW w:type="dxa" w:w="3389"/>
          </w:tcPr>
          <w:p>
            <w:r>
              <w:t>SHOULD</w:t>
            </w:r>
          </w:p>
        </w:tc>
        <w:tc>
          <w:tcPr>
            <w:tcW w:type="dxa" w:w="3389"/>
          </w:tcPr>
          <w:p>
            <w:r>
              <w:t>Add CSV import by converting operator-friendly rows into the canonical JSON/StickerSpec model during M6.</w:t>
            </w:r>
          </w:p>
        </w:tc>
      </w:tr>
      <w:tr>
        <w:tc>
          <w:tcPr>
            <w:tcW w:type="dxa" w:w="3389"/>
          </w:tcPr>
          <w:p>
            <w:r>
              <w:t>FR-23</w:t>
            </w:r>
          </w:p>
        </w:tc>
        <w:tc>
          <w:tcPr>
            <w:tcW w:type="dxa" w:w="3389"/>
          </w:tcPr>
          <w:p>
            <w:r>
              <w:t>MUST</w:t>
            </w:r>
          </w:p>
        </w:tc>
        <w:tc>
          <w:tcPr>
            <w:tcW w:type="dxa" w:w="3389"/>
          </w:tcPr>
          <w:p>
            <w:r>
              <w:t>Distribute mascotrender/0.1.0 with Conan 2 and install a relocatable CMake config exposing MascotRender::MascotRender.</w:t>
            </w:r>
          </w:p>
        </w:tc>
      </w:tr>
      <w:tr>
        <w:tc>
          <w:tcPr>
            <w:tcW w:type="dxa" w:w="3389"/>
          </w:tcPr>
          <w:p>
            <w:r>
              <w:t>FR-24</w:t>
            </w:r>
          </w:p>
        </w:tc>
        <w:tc>
          <w:tcPr>
            <w:tcW w:type="dxa" w:w="3389"/>
          </w:tcPr>
          <w:p>
            <w:r>
              <w:t>MUST</w:t>
            </w:r>
          </w:p>
        </w:tc>
        <w:tc>
          <w:tcPr>
            <w:tcW w:type="dxa" w:w="3389"/>
          </w:tcPr>
          <w:p>
            <w:r>
              <w:t>Provide an in-memory render API and a separate Conan test_package that compiles, links, and renders using only packaged artifacts.</w:t>
            </w:r>
          </w:p>
        </w:tc>
      </w:tr>
      <w:tr>
        <w:tc>
          <w:tcPr>
            <w:tcW w:type="dxa" w:w="3389"/>
          </w:tcPr>
          <w:p>
            <w:r>
              <w:t>FR-25</w:t>
            </w:r>
          </w:p>
        </w:tc>
        <w:tc>
          <w:tcPr>
            <w:tcW w:type="dxa" w:w="3389"/>
          </w:tcPr>
          <w:p>
            <w:r>
              <w:t>MUST</w:t>
            </w:r>
          </w:p>
        </w:tc>
        <w:tc>
          <w:tcPr>
            <w:tcW w:type="dxa" w:w="3389"/>
          </w:tcPr>
          <w:p>
            <w:r>
              <w:t>Support backward-compatible named text slots, explicit placement, and deterministic preference-based automatic placement.</w:t>
            </w:r>
          </w:p>
        </w:tc>
      </w:tr>
      <w:tr>
        <w:tc>
          <w:tcPr>
            <w:tcW w:type="dxa" w:w="3389"/>
          </w:tcPr>
          <w:p>
            <w:r>
              <w:t>FR-26</w:t>
            </w:r>
          </w:p>
        </w:tc>
        <w:tc>
          <w:tcPr>
            <w:tcW w:type="dxa" w:w="3389"/>
          </w:tcPr>
          <w:p>
            <w:r>
              <w:t>SHOULD</w:t>
            </w:r>
          </w:p>
        </w:tc>
        <w:tc>
          <w:tcPr>
            <w:tcW w:type="dxa" w:w="3389"/>
          </w:tcPr>
          <w:p>
            <w:r>
              <w:t>Evolve through a backend-neutral scene graph and typed timeline so static 2D, animated 2D, layered 2.5D, and optional 3D share one semantic recipe.</w:t>
            </w:r>
          </w:p>
        </w:tc>
      </w:tr>
      <w:tr>
        <w:tc>
          <w:tcPr>
            <w:tcW w:type="dxa" w:w="3389"/>
          </w:tcPr>
          <w:p>
            <w:r>
              <w:t>FR-27</w:t>
            </w:r>
          </w:p>
        </w:tc>
        <w:tc>
          <w:tcPr>
            <w:tcW w:type="dxa" w:w="3389"/>
          </w:tcPr>
          <w:p>
            <w:r>
              <w:t>SHOULD</w:t>
            </w:r>
          </w:p>
        </w:tc>
        <w:tc>
          <w:tcPr>
            <w:tcW w:type="dxa" w:w="3389"/>
          </w:tcPr>
          <w:p>
            <w:r>
              <w:t>Render bounded deterministic body-bounce and text-pop overlays to animated WebP while retaining a static poster mode for thumbnails and non-animated consumers.</w:t>
            </w:r>
          </w:p>
        </w:tc>
      </w:tr>
    </w:tbl>
    <w:p>
      <w:pPr>
        <w:pStyle w:val="Heading2"/>
        <w:keepNext/>
      </w:pPr>
      <w:r>
        <w:t>5.2 Non-Functional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ID</w:t>
            </w:r>
          </w:p>
        </w:tc>
        <w:tc>
          <w:tcPr>
            <w:tcW w:type="dxa" w:w="180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Attribute</w:t>
            </w:r>
          </w:p>
        </w:tc>
        <w:tc>
          <w:tcPr>
            <w:tcW w:type="dxa" w:w="71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Requirement</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NFR-01</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Offline operation</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The build engine must operate without a paid cloud inference service. Network access is not required for rendering.</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NFR-02</w:t>
            </w:r>
          </w:p>
        </w:tc>
        <w:tc>
          <w:tcPr>
            <w:tcW w:type="dxa" w:w="1800"/>
            <w:shd w:fill="F8FAFD"/>
            <w:tcMar>
              <w:top w:w="90" w:type="dxa"/>
              <w:start w:w="90" w:type="dxa"/>
              <w:bottom w:w="90" w:type="dxa"/>
              <w:end w:w="90" w:type="dxa"/>
            </w:tcMar>
            <w:vAlign w:val="top"/>
          </w:tcPr>
          <w:p>
            <w:r>
              <w:t>Determinism</w:t>
            </w:r>
          </w:p>
        </w:tc>
        <w:tc>
          <w:tcPr>
            <w:tcW w:type="dxa" w:w="7128"/>
            <w:shd w:fill="F8FAFD"/>
            <w:tcMar>
              <w:top w:w="90" w:type="dxa"/>
              <w:start w:w="90" w:type="dxa"/>
              <w:bottom w:w="90" w:type="dxa"/>
              <w:end w:w="90" w:type="dxa"/>
            </w:tcMar>
            <w:vAlign w:val="top"/>
          </w:tcPr>
          <w:p>
            <w:r>
              <w:t>Byte-identical output is required within the same pinned Conan profiles, lockfile, fonts, renderer settings, and inputs. Other supported profiles require visual equivalence.</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NFR-03</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Performance</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1,000-sticker static build should complete within the agreed benchmark target on an 8-core workstation; see Section 11.</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NFR-04</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Latency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Local trigger lookup should complete in under 2 ms at p95 on a representative mid-range mobile browser.</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NFR-05</w:t>
            </w:r>
          </w:p>
        </w:tc>
        <w:tc>
          <w:tcPr>
            <w:tcW w:type="dxa" w:w="1800"/>
            <w:tcMar>
              <w:top w:w="90" w:type="dxa"/>
              <w:start w:w="90" w:type="dxa"/>
              <w:bottom w:w="90" w:type="dxa"/>
              <w:end w:w="90" w:type="dxa"/>
            </w:tcMar>
            <w:vAlign w:val="top"/>
          </w:tcPr>
          <w:p>
            <w:r>
              <w:t>Portability</w:t>
            </w:r>
          </w:p>
        </w:tc>
        <w:tc>
          <w:tcPr>
            <w:tcW w:type="dxa" w:w="7128"/>
            <w:tcMar>
              <w:top w:w="90" w:type="dxa"/>
              <w:start w:w="90" w:type="dxa"/>
              <w:bottom w:w="90" w:type="dxa"/>
              <w:end w:w="90" w:type="dxa"/>
            </w:tcMar>
            <w:vAlign w:val="top"/>
          </w:tcPr>
          <w:p>
            <w:r>
              <w:t>CMake and Conan must preserve Linux, macOS, and Windows packages. Linux and macOS are initial release gates; Windows is required by M5 unless explicitly waived.</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NFR-06</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Maintainability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Rendering backends, pack formats, QA rules, and exporters must be interface-separated and unit-testable.</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NFR-07</w:t>
            </w:r>
          </w:p>
        </w:tc>
        <w:tc>
          <w:tcPr>
            <w:tcW w:type="dxa" w:w="1800"/>
            <w:tcMar>
              <w:top w:w="90" w:type="dxa"/>
              <w:start w:w="90" w:type="dxa"/>
              <w:bottom w:w="90" w:type="dxa"/>
              <w:end w:w="90" w:type="dxa"/>
            </w:tcMar>
            <w:vAlign w:val="top"/>
          </w:tcPr>
          <w:p>
            <w:r>
              <w:t>Security</w:t>
            </w:r>
          </w:p>
        </w:tc>
        <w:tc>
          <w:tcPr>
            <w:tcW w:type="dxa" w:w="7128"/>
            <w:tcMar>
              <w:top w:w="90" w:type="dxa"/>
              <w:start w:w="90" w:type="dxa"/>
              <w:bottom w:w="90" w:type="dxa"/>
              <w:end w:w="90" w:type="dxa"/>
            </w:tcMar>
            <w:vAlign w:val="top"/>
          </w:tcPr>
          <w:p>
            <w:r>
              <w:t>Engine 0.1 accepts trusted repository-controlled packs, contains all paths under the pack root, and rejects external URLs. Hostile third-party SVG isolation is a later security milestone.</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NFR-08</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Accessibility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Sticker alt text and visible text metadata must be included in the catalogue for screen-reader clients.</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NFR-09</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Licensing</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Every mascot part, font, and effect must have recorded license provenance suitable for commercial distribution.</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NFR-10</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Observability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Each build must emit structured logs, timing metrics, warning counts, failures, and content hashes.</w:t>
            </w:r>
          </w:p>
        </w:tc>
      </w:tr>
    </w:tbl>
    <w:p>
      <w:pPr>
        <w:spacing w:after="0"/>
      </w:pPr>
    </w:p>
    <w:p>
      <w:pPr>
        <w:pStyle w:val="Heading1"/>
        <w:keepNext/>
      </w:pPr>
      <w:r>
        <w:t>6. System Architecture</w:t>
      </w:r>
    </w:p>
    <w:p>
      <w:pPr>
        <w:spacing w:before="0" w:after="100" w:line="259" w:lineRule="auto"/>
      </w:pPr>
      <w:r>
        <w:rPr>
          <w:rFonts w:ascii="Liberation Sans" w:hAnsi="Liberation Sans" w:eastAsia="Liberation Sans"/>
          <w:b w:val="0"/>
          <w:i w:val="0"/>
          <w:color w:val="18223A"/>
        </w:rPr>
        <w:t>MascotRender is designed as a build-time content compiler plus a thin runtime integration contract. This avoids putting graphics generation in the critical path of chat composition while allowing the content catalogue to evolve independently of app releases.</w:t>
      </w:r>
    </w:p>
    <w:p>
      <w:r>
        <w:drawing>
          <wp:inline xmlns:a="http://schemas.openxmlformats.org/drawingml/2006/main" xmlns:pic="http://schemas.openxmlformats.org/drawingml/2006/picture">
            <wp:extent cx="6309360" cy="3505200"/>
            <wp:docPr id="3" name="Picture 3"/>
            <wp:cNvGraphicFramePr>
              <a:graphicFrameLocks noChangeAspect="1"/>
            </wp:cNvGraphicFramePr>
            <a:graphic>
              <a:graphicData uri="http://schemas.openxmlformats.org/drawingml/2006/picture">
                <pic:pic>
                  <pic:nvPicPr>
                    <pic:cNvPr id="0" name="build_architecture.png"/>
                    <pic:cNvPicPr/>
                  </pic:nvPicPr>
                  <pic:blipFill>
                    <a:blip r:embed="rId13"/>
                    <a:stretch>
                      <a:fillRect/>
                    </a:stretch>
                  </pic:blipFill>
                  <pic:spPr>
                    <a:xfrm>
                      <a:off x="0" y="0"/>
                      <a:ext cx="6309360" cy="3505200"/>
                    </a:xfrm>
                    <a:prstGeom prst="rect"/>
                  </pic:spPr>
                </pic:pic>
              </a:graphicData>
            </a:graphic>
          </wp:inline>
        </w:drawing>
      </w:r>
    </w:p>
    <w:p>
      <w:pPr>
        <w:spacing w:before="60" w:after="160"/>
        <w:jc w:val="center"/>
      </w:pPr>
      <w:r>
        <w:rPr>
          <w:rFonts w:ascii="Liberation Sans" w:hAnsi="Liberation Sans" w:eastAsia="Liberation Sans"/>
          <w:b w:val="0"/>
          <w:i/>
          <w:color w:val="5D677A"/>
          <w:sz w:val="17"/>
        </w:rPr>
        <w:t>Figure 1 — Build-time architecture and generated outputs.</w:t>
      </w:r>
    </w:p>
    <w:p>
      <w:pPr>
        <w:pStyle w:val="Heading2"/>
        <w:keepNext/>
      </w:pPr>
      <w:r>
        <w:t>6.1 Build-Time Boundary</w:t>
      </w:r>
    </w:p>
    <w:p>
      <w:pPr>
        <w:pStyle w:val="ListBullet"/>
        <w:spacing w:before="0" w:after="40" w:line="259" w:lineRule="auto"/>
      </w:pPr>
      <w:r>
        <w:rPr>
          <w:rFonts w:ascii="Liberation Sans" w:hAnsi="Liberation Sans" w:eastAsia="Liberation Sans"/>
          <w:b w:val="0"/>
          <w:i w:val="0"/>
          <w:color w:val="18223A"/>
        </w:rPr>
        <w:t>Inputs are human-authored specifications and an original mascot pack, not free-form user prompts.</w:t>
      </w:r>
    </w:p>
    <w:p>
      <w:pPr>
        <w:pStyle w:val="ListBullet"/>
        <w:spacing w:before="0" w:after="40" w:line="259" w:lineRule="auto"/>
      </w:pPr>
      <w:r>
        <w:rPr>
          <w:rFonts w:ascii="Liberation Sans" w:hAnsi="Liberation Sans" w:eastAsia="Liberation Sans"/>
          <w:b w:val="0"/>
          <w:i w:val="0"/>
          <w:color w:val="18223A"/>
        </w:rPr>
        <w:t>The scene compiler resolves references, constructs a layer tree, applies a deterministic variation seed, and passes the scene to the rendering backend.</w:t>
      </w:r>
    </w:p>
    <w:p>
      <w:pPr>
        <w:pStyle w:val="ListBullet"/>
        <w:spacing w:before="0" w:after="40" w:line="259" w:lineRule="auto"/>
      </w:pPr>
      <w:r>
        <w:rPr>
          <w:rFonts w:ascii="Liberation Sans" w:hAnsi="Liberation Sans" w:eastAsia="Liberation Sans"/>
          <w:b w:val="0"/>
          <w:i w:val="0"/>
          <w:color w:val="18223A"/>
        </w:rPr>
        <w:t>The renderer produces transparent raster output and optional vector output. The QA stage either approves, warns, or fails the asset.</w:t>
      </w:r>
    </w:p>
    <w:p>
      <w:pPr>
        <w:pStyle w:val="ListBullet"/>
        <w:spacing w:before="0" w:after="40" w:line="259" w:lineRule="auto"/>
      </w:pPr>
      <w:r>
        <w:rPr>
          <w:rFonts w:ascii="Liberation Sans" w:hAnsi="Liberation Sans" w:eastAsia="Liberation Sans"/>
          <w:b w:val="0"/>
          <w:i w:val="0"/>
          <w:color w:val="18223A"/>
        </w:rPr>
        <w:t>The package builder writes immutable files and a report that can be reviewed in CI before publishing.</w:t>
      </w:r>
    </w:p>
    <w:p>
      <w:pPr>
        <w:pStyle w:val="Heading2"/>
        <w:keepNext/>
      </w:pPr>
      <w:r>
        <w:t>6.2 Runtime Boundary</w:t>
      </w:r>
    </w:p>
    <w:p>
      <w:r>
        <w:drawing>
          <wp:inline xmlns:a="http://schemas.openxmlformats.org/drawingml/2006/main" xmlns:pic="http://schemas.openxmlformats.org/drawingml/2006/picture">
            <wp:extent cx="5897880" cy="3276600"/>
            <wp:docPr id="4" name="Picture 4"/>
            <wp:cNvGraphicFramePr>
              <a:graphicFrameLocks noChangeAspect="1"/>
            </wp:cNvGraphicFramePr>
            <a:graphic>
              <a:graphicData uri="http://schemas.openxmlformats.org/drawingml/2006/picture">
                <pic:pic>
                  <pic:nvPicPr>
                    <pic:cNvPr id="0" name="runtime_flow.png"/>
                    <pic:cNvPicPr/>
                  </pic:nvPicPr>
                  <pic:blipFill>
                    <a:blip r:embed="rId14"/>
                    <a:stretch>
                      <a:fillRect/>
                    </a:stretch>
                  </pic:blipFill>
                  <pic:spPr>
                    <a:xfrm>
                      <a:off x="0" y="0"/>
                      <a:ext cx="5897880" cy="3276600"/>
                    </a:xfrm>
                    <a:prstGeom prst="rect"/>
                  </pic:spPr>
                </pic:pic>
              </a:graphicData>
            </a:graphic>
          </wp:inline>
        </w:drawing>
      </w:r>
    </w:p>
    <w:p>
      <w:pPr>
        <w:spacing w:before="60" w:after="160"/>
        <w:jc w:val="center"/>
      </w:pPr>
      <w:r>
        <w:rPr>
          <w:rFonts w:ascii="Liberation Sans" w:hAnsi="Liberation Sans" w:eastAsia="Liberation Sans"/>
          <w:b w:val="0"/>
          <w:i/>
          <w:color w:val="5D677A"/>
          <w:sz w:val="17"/>
        </w:rPr>
        <w:t>Figure 2 — App startup, local lookup, suggestion tray, and MLS attachment flow.</w:t>
      </w:r>
    </w:p>
    <w:p>
      <w:pPr>
        <w:pStyle w:val="Heading2"/>
        <w:keepNext/>
      </w:pPr>
      <w:r>
        <w:t>6.3 Recommended Technology Baseline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Area</w:t>
            </w:r>
          </w:p>
        </w:tc>
        <w:tc>
          <w:tcPr>
            <w:tcW w:type="dxa" w:w="316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Recommendation</w:t>
            </w:r>
          </w:p>
        </w:tc>
        <w:tc>
          <w:tcPr>
            <w:tcW w:type="dxa" w:w="48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Reason</w:t>
            </w:r>
          </w:p>
        </w:tc>
      </w:tr>
      <w:tr>
        <w:trPr>
          <w:cantSplit/>
        </w:trPr>
        <w:tc>
          <w:tcPr>
            <w:tcW w:type="dxa" w:w="1944"/>
            <w:tcMar>
              <w:top w:w="90" w:type="dxa"/>
              <w:start w:w="90" w:type="dxa"/>
              <w:bottom w:w="90" w:type="dxa"/>
              <w:end w:w="90" w:type="dxa"/>
            </w:tcMar>
            <w:vAlign w:val="top"/>
          </w:tcPr>
          <w:p>
            <w:r>
              <w:t>Language / Build</w:t>
            </w:r>
          </w:p>
        </w:tc>
        <w:tc>
          <w:tcPr>
            <w:tcW w:type="dxa" w:w="3168"/>
            <w:tcMar>
              <w:top w:w="90" w:type="dxa"/>
              <w:start w:w="90" w:type="dxa"/>
              <w:bottom w:w="90" w:type="dxa"/>
              <w:end w:w="90" w:type="dxa"/>
            </w:tcMar>
            <w:vAlign w:val="top"/>
          </w:tcPr>
          <w:p>
            <w:r>
              <w:t>C++20 and CMake</w:t>
            </w:r>
          </w:p>
        </w:tc>
        <w:tc>
          <w:tcPr>
            <w:tcW w:type="dxa" w:w="4824"/>
            <w:tcMar>
              <w:top w:w="90" w:type="dxa"/>
              <w:start w:w="90" w:type="dxa"/>
              <w:bottom w:w="90" w:type="dxa"/>
              <w:end w:w="90" w:type="dxa"/>
            </w:tcMar>
            <w:vAlign w:val="top"/>
          </w:tcPr>
          <w:p>
            <w:r>
              <w:t>Modern API, broad tooling, and a normal install/export package.</w:t>
            </w:r>
          </w:p>
        </w:tc>
      </w:tr>
      <w:tr>
        <w:trPr>
          <w:cantSplit/>
        </w:trPr>
        <w:tc>
          <w:tcPr>
            <w:tcW w:type="dxa" w:w="1944"/>
            <w:shd w:fill="F8FAFD"/>
            <w:tcMar>
              <w:top w:w="90" w:type="dxa"/>
              <w:start w:w="90" w:type="dxa"/>
              <w:bottom w:w="90" w:type="dxa"/>
              <w:end w:w="90" w:type="dxa"/>
            </w:tcMar>
            <w:vAlign w:val="top"/>
          </w:tcPr>
          <w:p>
            <w:r>
              <w:t>Package manager</w:t>
            </w:r>
          </w:p>
        </w:tc>
        <w:tc>
          <w:tcPr>
            <w:tcW w:type="dxa" w:w="3168"/>
            <w:shd w:fill="F8FAFD"/>
            <w:tcMar>
              <w:top w:w="90" w:type="dxa"/>
              <w:start w:w="90" w:type="dxa"/>
              <w:bottom w:w="90" w:type="dxa"/>
              <w:end w:w="90" w:type="dxa"/>
            </w:tcMar>
            <w:vAlign w:val="top"/>
          </w:tcPr>
          <w:p>
            <w:r>
              <w:t>Conan 2</w:t>
            </w:r>
          </w:p>
        </w:tc>
        <w:tc>
          <w:tcPr>
            <w:tcW w:type="dxa" w:w="4824"/>
            <w:shd w:fill="F8FAFD"/>
            <w:tcMar>
              <w:top w:w="90" w:type="dxa"/>
              <w:start w:w="90" w:type="dxa"/>
              <w:bottom w:w="90" w:type="dxa"/>
              <w:end w:w="90" w:type="dxa"/>
            </w:tcMar>
            <w:vAlign w:val="top"/>
          </w:tcPr>
          <w:p>
            <w:r>
              <w:t>Pinned dependencies, binary package IDs, host/build profiles, lockfiles, and external consumer testing.</w:t>
            </w:r>
          </w:p>
        </w:tc>
      </w:tr>
      <w:tr>
        <w:trPr>
          <w:cantSplit/>
        </w:trPr>
        <w:tc>
          <w:tcPr>
            <w:tcW w:type="dxa" w:w="1944"/>
            <w:tcMar>
              <w:top w:w="90" w:type="dxa"/>
              <w:start w:w="90" w:type="dxa"/>
              <w:bottom w:w="90" w:type="dxa"/>
              <w:end w:w="90" w:type="dxa"/>
            </w:tcMar>
            <w:vAlign w:val="top"/>
          </w:tcPr>
          <w:p>
            <w:r>
              <w:t>CLI</w:t>
            </w:r>
          </w:p>
        </w:tc>
        <w:tc>
          <w:tcPr>
            <w:tcW w:type="dxa" w:w="3168"/>
            <w:tcMar>
              <w:top w:w="90" w:type="dxa"/>
              <w:start w:w="90" w:type="dxa"/>
              <w:bottom w:w="90" w:type="dxa"/>
              <w:end w:w="90" w:type="dxa"/>
            </w:tcMar>
            <w:vAlign w:val="top"/>
          </w:tcPr>
          <w:p>
            <w:r>
              <w:t>CLI11</w:t>
            </w:r>
          </w:p>
        </w:tc>
        <w:tc>
          <w:tcPr>
            <w:tcW w:type="dxa" w:w="4824"/>
            <w:tcMar>
              <w:top w:w="90" w:type="dxa"/>
              <w:start w:w="90" w:type="dxa"/>
              <w:bottom w:w="90" w:type="dxa"/>
              <w:end w:w="90" w:type="dxa"/>
            </w:tcMar>
            <w:vAlign w:val="top"/>
          </w:tcPr>
          <w:p>
            <w:r>
              <w:t>Small subcommand layer; only build and validate block engine 0.1.</w:t>
            </w:r>
          </w:p>
        </w:tc>
      </w:tr>
      <w:tr>
        <w:trPr>
          <w:cantSplit/>
        </w:trPr>
        <w:tc>
          <w:tcPr>
            <w:tcW w:type="dxa" w:w="1944"/>
            <w:shd w:fill="F8FAFD"/>
            <w:tcMar>
              <w:top w:w="90" w:type="dxa"/>
              <w:start w:w="90" w:type="dxa"/>
              <w:bottom w:w="90" w:type="dxa"/>
              <w:end w:w="90" w:type="dxa"/>
            </w:tcMar>
            <w:vAlign w:val="top"/>
          </w:tcPr>
          <w:p>
            <w:r>
              <w:t>Vector / Raster</w:t>
            </w:r>
          </w:p>
        </w:tc>
        <w:tc>
          <w:tcPr>
            <w:tcW w:type="dxa" w:w="3168"/>
            <w:shd w:fill="F8FAFD"/>
            <w:tcMar>
              <w:top w:w="90" w:type="dxa"/>
              <w:start w:w="90" w:type="dxa"/>
              <w:bottom w:w="90" w:type="dxa"/>
              <w:end w:w="90" w:type="dxa"/>
            </w:tcMar>
            <w:vAlign w:val="top"/>
          </w:tcPr>
          <w:p>
            <w:r>
              <w:t>ThorVG 0.15.16 software backend</w:t>
            </w:r>
          </w:p>
        </w:tc>
        <w:tc>
          <w:tcPr>
            <w:tcW w:type="dxa" w:w="4824"/>
            <w:shd w:fill="F8FAFD"/>
            <w:tcMar>
              <w:top w:w="90" w:type="dxa"/>
              <w:start w:w="90" w:type="dxa"/>
              <w:bottom w:w="90" w:type="dxa"/>
              <w:end w:w="90" w:type="dxa"/>
            </w:tcMar>
            <w:vAlign w:val="top"/>
          </w:tcPr>
          <w:p>
            <w:r>
              <w:t>Available through Conan Center and sufficient for SVG, vector primitives, transforms, text, and RGBA rendering.</w:t>
            </w:r>
          </w:p>
        </w:tc>
      </w:tr>
      <w:tr>
        <w:trPr>
          <w:cantSplit/>
        </w:trPr>
        <w:tc>
          <w:tcPr>
            <w:tcW w:type="dxa" w:w="1944"/>
            <w:tcMar>
              <w:top w:w="90" w:type="dxa"/>
              <w:start w:w="90" w:type="dxa"/>
              <w:bottom w:w="90" w:type="dxa"/>
              <w:end w:w="90" w:type="dxa"/>
            </w:tcMar>
            <w:vAlign w:val="top"/>
          </w:tcPr>
          <w:p>
            <w:r>
              <w:t>Text</w:t>
            </w:r>
          </w:p>
        </w:tc>
        <w:tc>
          <w:tcPr>
            <w:tcW w:type="dxa" w:w="3168"/>
            <w:tcMar>
              <w:top w:w="90" w:type="dxa"/>
              <w:start w:w="90" w:type="dxa"/>
              <w:bottom w:w="90" w:type="dxa"/>
              <w:end w:w="90" w:type="dxa"/>
            </w:tcMar>
            <w:vAlign w:val="top"/>
          </w:tcPr>
          <w:p>
            <w:r>
              <w:t>ThorVG text + packaged static TTF for 0.1</w:t>
            </w:r>
          </w:p>
        </w:tc>
        <w:tc>
          <w:tcPr>
            <w:tcW w:type="dxa" w:w="4824"/>
            <w:tcMar>
              <w:top w:w="90" w:type="dxa"/>
              <w:start w:w="90" w:type="dxa"/>
              <w:bottom w:w="90" w:type="dxa"/>
              <w:end w:w="90" w:type="dxa"/>
            </w:tcMar>
            <w:vAlign w:val="top"/>
          </w:tcPr>
          <w:p>
            <w:r>
              <w:t>Exact English/Pidgin text, balanced wrapping, largest-valid whole-point fitting, and deterministic outlined glyph passes; shaping and fallback remain deferred.</w:t>
            </w:r>
          </w:p>
        </w:tc>
      </w:tr>
      <w:tr>
        <w:trPr>
          <w:cantSplit/>
        </w:trPr>
        <w:tc>
          <w:tcPr>
            <w:tcW w:type="dxa" w:w="1944"/>
            <w:shd w:fill="F8FAFD"/>
            <w:tcMar>
              <w:top w:w="90" w:type="dxa"/>
              <w:start w:w="90" w:type="dxa"/>
              <w:bottom w:w="90" w:type="dxa"/>
              <w:end w:w="90" w:type="dxa"/>
            </w:tcMar>
            <w:vAlign w:val="top"/>
          </w:tcPr>
          <w:p>
            <w:r>
              <w:t>WebP export</w:t>
            </w:r>
          </w:p>
        </w:tc>
        <w:tc>
          <w:tcPr>
            <w:tcW w:type="dxa" w:w="3168"/>
            <w:shd w:fill="F8FAFD"/>
            <w:tcMar>
              <w:top w:w="90" w:type="dxa"/>
              <w:start w:w="90" w:type="dxa"/>
              <w:bottom w:w="90" w:type="dxa"/>
              <w:end w:w="90" w:type="dxa"/>
            </w:tcMar>
            <w:vAlign w:val="top"/>
          </w:tcPr>
          <w:p>
            <w:r>
              <w:t>libwebp 1.6.0</w:t>
            </w:r>
          </w:p>
        </w:tc>
        <w:tc>
          <w:tcPr>
            <w:tcW w:type="dxa" w:w="4824"/>
            <w:shd w:fill="F8FAFD"/>
            <w:tcMar>
              <w:top w:w="90" w:type="dxa"/>
              <w:start w:w="90" w:type="dxa"/>
              <w:bottom w:w="90" w:type="dxa"/>
              <w:end w:w="90" w:type="dxa"/>
            </w:tcMar>
            <w:vAlign w:val="top"/>
          </w:tcPr>
          <w:p>
            <w:r>
              <w:t>Direct control of alpha and explicit deterministic static and animated encoding settings.</w:t>
            </w:r>
          </w:p>
        </w:tc>
      </w:tr>
      <w:tr>
        <w:trPr>
          <w:cantSplit/>
        </w:trPr>
        <w:tc>
          <w:tcPr>
            <w:tcW w:type="dxa" w:w="1944"/>
            <w:tcMar>
              <w:top w:w="90" w:type="dxa"/>
              <w:start w:w="90" w:type="dxa"/>
              <w:bottom w:w="90" w:type="dxa"/>
              <w:end w:w="90" w:type="dxa"/>
            </w:tcMar>
            <w:vAlign w:val="top"/>
          </w:tcPr>
          <w:p>
            <w:r>
              <w:t>JSON</w:t>
            </w:r>
          </w:p>
        </w:tc>
        <w:tc>
          <w:tcPr>
            <w:tcW w:type="dxa" w:w="3168"/>
            <w:tcMar>
              <w:top w:w="90" w:type="dxa"/>
              <w:start w:w="90" w:type="dxa"/>
              <w:bottom w:w="90" w:type="dxa"/>
              <w:end w:w="90" w:type="dxa"/>
            </w:tcMar>
            <w:vAlign w:val="top"/>
          </w:tcPr>
          <w:p>
            <w:r>
              <w:t>nlohmann_json</w:t>
            </w:r>
          </w:p>
        </w:tc>
        <w:tc>
          <w:tcPr>
            <w:tcW w:type="dxa" w:w="4824"/>
            <w:tcMar>
              <w:top w:w="90" w:type="dxa"/>
              <w:start w:w="90" w:type="dxa"/>
              <w:bottom w:w="90" w:type="dxa"/>
              <w:end w:w="90" w:type="dxa"/>
            </w:tcMar>
            <w:vAlign w:val="top"/>
          </w:tcPr>
          <w:p>
            <w:r>
              <w:t>Simple schema/config parsing; parsing throughput is not an MVP bottleneck.</w:t>
            </w:r>
          </w:p>
        </w:tc>
      </w:tr>
      <w:tr>
        <w:trPr>
          <w:cantSplit/>
        </w:trPr>
        <w:tc>
          <w:tcPr>
            <w:tcW w:type="dxa" w:w="1944"/>
            <w:shd w:fill="F8FAFD"/>
            <w:tcMar>
              <w:top w:w="90" w:type="dxa"/>
              <w:start w:w="90" w:type="dxa"/>
              <w:bottom w:w="90" w:type="dxa"/>
              <w:end w:w="90" w:type="dxa"/>
            </w:tcMar>
            <w:vAlign w:val="top"/>
          </w:tcPr>
          <w:p>
            <w:r>
              <w:t>Image QA</w:t>
            </w:r>
          </w:p>
        </w:tc>
        <w:tc>
          <w:tcPr>
            <w:tcW w:type="dxa" w:w="3168"/>
            <w:shd w:fill="F8FAFD"/>
            <w:tcMar>
              <w:top w:w="90" w:type="dxa"/>
              <w:start w:w="90" w:type="dxa"/>
              <w:bottom w:w="90" w:type="dxa"/>
              <w:end w:w="90" w:type="dxa"/>
            </w:tcMar>
            <w:vAlign w:val="top"/>
          </w:tcPr>
          <w:p>
            <w:r>
              <w:t>Owned basic validators</w:t>
            </w:r>
          </w:p>
        </w:tc>
        <w:tc>
          <w:tcPr>
            <w:tcW w:type="dxa" w:w="4824"/>
            <w:shd w:fill="F8FAFD"/>
            <w:tcMar>
              <w:top w:w="90" w:type="dxa"/>
              <w:start w:w="90" w:type="dxa"/>
              <w:bottom w:w="90" w:type="dxa"/>
              <w:end w:w="90" w:type="dxa"/>
            </w:tcMar>
            <w:vAlign w:val="top"/>
          </w:tcPr>
          <w:p>
            <w:r>
              <w:t>Bounds, alpha, dimensions, and text checks without OpenCV; similarity analysis follows in M6.</w:t>
            </w:r>
          </w:p>
        </w:tc>
      </w:tr>
      <w:tr>
        <w:tc>
          <w:tcPr>
            <w:tcW w:type="dxa" w:w="3389"/>
          </w:tcPr>
          <w:p>
            <w:r>
              <w:t>Tests</w:t>
            </w:r>
          </w:p>
        </w:tc>
        <w:tc>
          <w:tcPr>
            <w:tcW w:type="dxa" w:w="3389"/>
          </w:tcPr>
          <w:p>
            <w:r>
              <w:t>Catch2 + CTest + Conan test_package</w:t>
            </w:r>
          </w:p>
        </w:tc>
        <w:tc>
          <w:tcPr>
            <w:tcW w:type="dxa" w:w="3389"/>
          </w:tcPr>
          <w:p>
            <w:r>
              <w:t>Unit/golden/integration coverage plus proof that installed artifacts are consumable.</w:t>
            </w:r>
          </w:p>
        </w:tc>
      </w:tr>
    </w:tbl>
    <w:p>
      <w:pPr>
        <w:spacing w:after="0"/>
      </w:pPr>
    </w:p>
    <w:p>
      <w:pPr>
        <w:pStyle w:val="Heading2"/>
      </w:pPr>
      <w:r>
        <w:t>6.4 Library Distribution Boundary</w:t>
      </w:r>
    </w:p>
    <w:p>
      <w:pPr/>
      <w:r>
        <w:t>The engine is built as an ordinary CMake target and distributed as mascotrender/0.1.0 through Conan 2. The installed package exports MascotRender::MascotRender and contains public headers, library artifacts, licenses, and relocatable CMake config/version files.</w:t>
      </w:r>
    </w:p>
    <w:p>
      <w:pPr>
        <w:pStyle w:val="ListBullet"/>
      </w:pPr>
      <w:r>
        <w:t>Public headers use only standard-library and MascotRender-owned types; renderer, codec, JSON, and CLI dependencies remain private implementation details.</w:t>
      </w:r>
    </w:p>
    <w:p>
      <w:pPr>
        <w:pStyle w:val="ListBullet"/>
      </w:pPr>
      <w:r>
        <w:t>A separate Conan test_package must compile, link, run, load an example pack, and render using only packaged artifacts.</w:t>
      </w:r>
    </w:p>
    <w:p>
      <w:pPr>
        <w:pStyle w:val="ListBullet"/>
      </w:pPr>
      <w:r>
        <w:t>Conan package IDs capture OS, architecture, compiler, runtime, build type, and shared/static configuration. Cross-compiler C++ ABI compatibility is not promised.</w:t>
      </w:r>
    </w:p>
    <w:p>
      <w:pPr>
        <w:pStyle w:val="Heading1"/>
        <w:keepNext/>
      </w:pPr>
      <w:r>
        <w:t>7. Component Design</w:t>
      </w:r>
    </w:p>
    <w:p>
      <w:pPr>
        <w:pStyle w:val="Heading2"/>
        <w:keepNext/>
      </w:pPr>
      <w:r>
        <w:t>7.1 Sticker Specification Loader</w:t>
      </w:r>
    </w:p>
    <w:p>
      <w:pPr>
        <w:spacing w:before="0" w:after="100" w:line="259" w:lineRule="auto"/>
      </w:pPr>
      <w:r>
        <w:t>Engine 0.1 parses schema-versioned JSON into a canonical StickerSpec. It validates required fields, normalizes locale and trigger values, verifies referenced assets, and reports the file plus JSON path, bad value, and remediation. A CSV importer is added in M6 and must produce this same model.</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struct StickerSpec {</w:t>
            </w:r>
            <w:r>
              <w:br/>
            </w:r>
            <w:r>
              <w:rPr>
                <w:rFonts w:ascii="Liberation Mono" w:hAnsi="Liberation Mono" w:eastAsia="Liberation Mono"/>
                <w:b w:val="0"/>
                <w:color w:val="333333"/>
                <w:sz w:val="17"/>
              </w:rPr>
              <w:t xml:space="preserve">    std::string id;</w:t>
            </w:r>
            <w:r>
              <w:br/>
            </w:r>
            <w:r>
              <w:rPr>
                <w:rFonts w:ascii="Liberation Mono" w:hAnsi="Liberation Mono" w:eastAsia="Liberation Mono"/>
                <w:b w:val="0"/>
                <w:color w:val="333333"/>
                <w:sz w:val="17"/>
              </w:rPr>
              <w:t xml:space="preserve">    std::string text;</w:t>
            </w:r>
            <w:r>
              <w:br/>
            </w:r>
            <w:r>
              <w:rPr>
                <w:rFonts w:ascii="Liberation Mono" w:hAnsi="Liberation Mono" w:eastAsia="Liberation Mono"/>
                <w:b w:val="0"/>
                <w:color w:val="333333"/>
                <w:sz w:val="17"/>
              </w:rPr>
              <w:t xml:space="preserve">    std::vector&lt;std::string&gt; triggers;</w:t>
            </w:r>
            <w:r>
              <w:br/>
            </w:r>
            <w:r>
              <w:rPr>
                <w:rFonts w:ascii="Liberation Mono" w:hAnsi="Liberation Mono" w:eastAsia="Liberation Mono"/>
                <w:b w:val="0"/>
                <w:color w:val="333333"/>
                <w:sz w:val="17"/>
              </w:rPr>
              <w:t xml:space="preserve">    std::string locale{"en"};</w:t>
            </w:r>
            <w:r>
              <w:br/>
            </w:r>
            <w:r>
              <w:rPr>
                <w:rFonts w:ascii="Liberation Mono" w:hAnsi="Liberation Mono" w:eastAsia="Liberation Mono"/>
                <w:b w:val="0"/>
                <w:color w:val="333333"/>
                <w:sz w:val="17"/>
              </w:rPr>
              <w:t xml:space="preserve">    std::string emotion;</w:t>
            </w:r>
            <w:r>
              <w:br/>
            </w:r>
            <w:r>
              <w:rPr>
                <w:rFonts w:ascii="Liberation Mono" w:hAnsi="Liberation Mono" w:eastAsia="Liberation Mono"/>
                <w:b w:val="0"/>
                <w:color w:val="333333"/>
                <w:sz w:val="17"/>
              </w:rPr>
              <w:t xml:space="preserve">    std::string pose;</w:t>
            </w:r>
            <w:r>
              <w:br/>
            </w:r>
            <w:r>
              <w:rPr>
                <w:rFonts w:ascii="Liberation Mono" w:hAnsi="Liberation Mono" w:eastAsia="Liberation Mono"/>
                <w:b w:val="0"/>
                <w:color w:val="333333"/>
                <w:sz w:val="17"/>
              </w:rPr>
              <w:t xml:space="preserve">    std::string effect;</w:t>
            </w:r>
            <w:r>
              <w:br/>
            </w:r>
            <w:r>
              <w:rPr>
                <w:rFonts w:ascii="Liberation Mono" w:hAnsi="Liberation Mono" w:eastAsia="Liberation Mono"/>
                <w:b w:val="0"/>
                <w:color w:val="333333"/>
                <w:sz w:val="17"/>
              </w:rPr>
              <w:t xml:space="preserve">    std::string accessory;</w:t>
            </w:r>
            <w:r>
              <w:br/>
            </w:r>
            <w:r>
              <w:rPr>
                <w:rFonts w:ascii="Liberation Mono" w:hAnsi="Liberation Mono" w:eastAsia="Liberation Mono"/>
                <w:b w:val="0"/>
                <w:color w:val="333333"/>
                <w:sz w:val="17"/>
              </w:rPr>
              <w:t xml:space="preserve">    std::string palette;</w:t>
            </w:r>
            <w:r>
              <w:br/>
            </w:r>
            <w:r>
              <w:rPr>
                <w:rFonts w:ascii="Liberation Mono" w:hAnsi="Liberation Mono" w:eastAsia="Liberation Mono"/>
                <w:b w:val="0"/>
                <w:color w:val="333333"/>
                <w:sz w:val="17"/>
              </w:rPr>
              <w:t xml:space="preserve">    std::string textStyle;</w:t>
            </w:r>
            <w:r>
              <w:br/>
            </w:r>
            <w:r>
              <w:rPr>
                <w:rFonts w:ascii="Liberation Mono" w:hAnsi="Liberation Mono" w:eastAsia="Liberation Mono"/>
                <w:b w:val="0"/>
                <w:color w:val="333333"/>
                <w:sz w:val="17"/>
              </w:rPr>
              <w:t xml:space="preserve">    std::uint64_t seed{0};</w:t>
            </w:r>
            <w:r>
              <w:br/>
            </w:r>
            <w:r>
              <w:rPr>
                <w:rFonts w:ascii="Liberation Mono" w:hAnsi="Liberation Mono" w:eastAsia="Liberation Mono"/>
                <w:b w:val="0"/>
                <w:color w:val="333333"/>
                <w:sz w:val="17"/>
              </w:rPr>
              <w:t xml:space="preserve">    int priority{100};</w:t>
            </w:r>
            <w:r>
              <w:br/>
            </w:r>
            <w:r>
              <w:rPr>
                <w:rFonts w:ascii="Liberation Mono" w:hAnsi="Liberation Mono" w:eastAsia="Liberation Mono"/>
                <w:b w:val="0"/>
                <w:color w:val="333333"/>
                <w:sz w:val="17"/>
              </w:rPr>
              <w:t xml:space="preserve">    bool enabled{true};</w:t>
            </w:r>
            <w:r>
              <w:br/>
            </w:r>
            <w:r>
              <w:rPr>
                <w:rFonts w:ascii="Liberation Mono" w:hAnsi="Liberation Mono" w:eastAsia="Liberation Mono"/>
                <w:b w:val="0"/>
                <w:color w:val="333333"/>
                <w:sz w:val="17"/>
              </w:rPr>
              <w:t>};</w:t>
            </w:r>
          </w:p>
        </w:tc>
      </w:tr>
    </w:tbl>
    <w:p>
      <w:pPr>
        <w:spacing w:after="0"/>
      </w:pPr>
    </w:p>
    <w:p>
      <w:pPr>
        <w:pStyle w:val="Heading2"/>
        <w:keepNext/>
      </w:pPr>
      <w:r>
        <w:t>7.2 Mascot Pack and Rig</w:t>
      </w:r>
    </w:p>
    <w:p>
      <w:pPr>
        <w:spacing w:before="0" w:after="100" w:line="259" w:lineRule="auto"/>
      </w:pPr>
      <w:r>
        <w:rPr>
          <w:rFonts w:ascii="Liberation Sans" w:hAnsi="Liberation Sans" w:eastAsia="Liberation Sans"/>
          <w:b w:val="0"/>
          <w:i w:val="0"/>
          <w:color w:val="18223A"/>
        </w:rPr>
        <w:t>A mascot pack is a versioned collection of original vector assets plus declarative metadata. The MVP uses a layered 2D rig rather than a continuous skeletal mesh. Each part exposes named anchors and allowed transforms. Poses define transforms for the parts; expressions select or deform eyes, brows, mouth, cheeks, and optional tears/sweat.</w:t>
      </w:r>
    </w:p>
    <w:p>
      <w:pPr>
        <w:pStyle w:val="ListBullet"/>
        <w:spacing w:before="0" w:after="40" w:line="259" w:lineRule="auto"/>
      </w:pPr>
      <w:r>
        <w:rPr>
          <w:rFonts w:ascii="Liberation Sans" w:hAnsi="Liberation Sans" w:eastAsia="Liberation Sans"/>
          <w:b w:val="0"/>
          <w:i w:val="0"/>
          <w:color w:val="18223A"/>
        </w:rPr>
        <w:t>Core parts: body, head, hair/hat, eyes, brows, mouth, left arm/hand, right arm/hand, legs, foreground accessory, background effect.</w:t>
      </w:r>
    </w:p>
    <w:p>
      <w:pPr>
        <w:pStyle w:val="ListBullet"/>
        <w:spacing w:before="0" w:after="40" w:line="259" w:lineRule="auto"/>
      </w:pPr>
      <w:r>
        <w:rPr>
          <w:rFonts w:ascii="Liberation Sans" w:hAnsi="Liberation Sans" w:eastAsia="Liberation Sans"/>
          <w:b w:val="0"/>
          <w:i w:val="0"/>
          <w:color w:val="18223A"/>
        </w:rPr>
        <w:t>Named anchors: headCenter, mouth, leftHand, rightHand, chest, topText, bottomText, effectOrigin.</w:t>
      </w:r>
    </w:p>
    <w:p>
      <w:pPr>
        <w:pStyle w:val="ListBullet"/>
        <w:spacing w:before="0" w:after="40" w:line="259" w:lineRule="auto"/>
      </w:pPr>
      <w:r>
        <w:rPr>
          <w:rFonts w:ascii="Liberation Sans" w:hAnsi="Liberation Sans" w:eastAsia="Liberation Sans"/>
          <w:b w:val="0"/>
          <w:i w:val="0"/>
          <w:color w:val="18223A"/>
        </w:rPr>
        <w:t>Z-order is declared in the pack and can be overridden only by approved pose/effect rules.</w:t>
      </w:r>
    </w:p>
    <w:p>
      <w:pPr>
        <w:pStyle w:val="ListBullet"/>
        <w:spacing w:before="0" w:after="40" w:line="259" w:lineRule="auto"/>
      </w:pPr>
      <w:r>
        <w:t>Engine 0.1 accepts only trusted repository-controlled SVG parts, canonicalizes paths under the pack root, and rejects external URLs, embedded HTML, remote fonts, and disallowed references. A hardened untrusted-SVG boundary is later scope.</w:t>
      </w:r>
    </w:p>
    <w:p>
      <w:pPr>
        <w:pStyle w:val="Heading2"/>
        <w:keepNext/>
      </w:pPr>
      <w:r>
        <w:t>7.3 Expression, Pose, Effect, and Accessory Libraries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Library</w:t>
            </w:r>
          </w:p>
        </w:tc>
        <w:tc>
          <w:tcPr>
            <w:tcW w:type="dxa" w:w="360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Examples</w:t>
            </w:r>
          </w:p>
        </w:tc>
        <w:tc>
          <w:tcPr>
            <w:tcW w:type="dxa" w:w="47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Implementation</w:t>
            </w:r>
          </w:p>
        </w:tc>
      </w:tr>
      <w:tr>
        <w:trPr>
          <w:cantSplit/>
        </w:trPr>
        <w:tc>
          <w:tcPr>
            <w:tcW w:type="dxa" w:w="15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Expressions</w:t>
            </w:r>
          </w:p>
        </w:tc>
        <w:tc>
          <w:tcPr>
            <w:tcW w:type="dxa" w:w="36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happy, laughing, furious, shocked, sad, suspicious, sleepy, proud</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Select part variants plus bounded scale/rotation/deformation parameters.</w:t>
            </w:r>
          </w:p>
        </w:tc>
      </w:tr>
      <w:tr>
        <w:trPr>
          <w:cantSplit/>
        </w:trPr>
        <w:tc>
          <w:tcPr>
            <w:tcW w:type="dxa" w:w="15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Poses</w:t>
            </w:r>
          </w:p>
        </w:tc>
        <w:tc>
          <w:tcPr>
            <w:tcW w:type="dxa" w:w="36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neutral, waving, hands-up, facepalm, pointing, hugging-heart, running, bent-laughing</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Named transforms applied to rig parts and anchors.</w:t>
            </w:r>
          </w:p>
        </w:tc>
      </w:tr>
      <w:tr>
        <w:trPr>
          <w:cantSplit/>
        </w:trPr>
        <w:tc>
          <w:tcPr>
            <w:tcW w:type="dxa" w:w="15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Effects</w:t>
            </w:r>
          </w:p>
        </w:tc>
        <w:tc>
          <w:tcPr>
            <w:tcW w:type="dxa" w:w="36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tears, hearts, sparkles, fire, confetti, sweat, question marks, motion lines</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Procedural vector primitives or reusable vector templates placed from anchors.</w:t>
            </w:r>
          </w:p>
        </w:tc>
      </w:tr>
      <w:tr>
        <w:trPr>
          <w:cantSplit/>
        </w:trPr>
        <w:tc>
          <w:tcPr>
            <w:tcW w:type="dxa" w:w="15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Accessories</w:t>
            </w:r>
          </w:p>
        </w:tc>
        <w:tc>
          <w:tcPr>
            <w:tcW w:type="dxa" w:w="36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party hat, phone, umbrella, coffee, lock, gift, sunglasses</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Optional foreground/background assets with safe bounds and z-order.</w:t>
            </w:r>
          </w:p>
        </w:tc>
      </w:tr>
    </w:tbl>
    <w:p>
      <w:pPr>
        <w:spacing w:after="0"/>
      </w:pPr>
    </w:p>
    <w:p>
      <w:pPr>
        <w:pStyle w:val="Heading2"/>
        <w:keepNext/>
      </w:pPr>
      <w:r>
        <w:t>7.4 Scene Compiler</w:t>
      </w:r>
    </w:p>
    <w:p>
      <w:pPr>
        <w:spacing w:before="0" w:after="100" w:line="259" w:lineRule="auto"/>
      </w:pPr>
      <w:r>
        <w:rPr>
          <w:rFonts w:ascii="Liberation Sans" w:hAnsi="Liberation Sans" w:eastAsia="Liberation Sans"/>
          <w:b w:val="0"/>
          <w:i w:val="0"/>
          <w:color w:val="18223A"/>
        </w:rPr>
        <w:t>The scene compiler resolves the StickerSpec against the mascot pack and emits a backend-neutral scene graph. It owns composition rules, safe-area calculations, deterministic variation, z-order, transforms, and effect placement. The render backend must not contain product-specific decisions.</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struct SceneNode {</w:t>
            </w:r>
            <w:r>
              <w:br/>
            </w:r>
            <w:r>
              <w:rPr>
                <w:rFonts w:ascii="Liberation Mono" w:hAnsi="Liberation Mono" w:eastAsia="Liberation Mono"/>
                <w:b w:val="0"/>
                <w:color w:val="333333"/>
                <w:sz w:val="17"/>
              </w:rPr>
              <w:t xml:space="preserve">    NodeType type;</w:t>
            </w:r>
            <w:r>
              <w:br/>
            </w:r>
            <w:r>
              <w:rPr>
                <w:rFonts w:ascii="Liberation Mono" w:hAnsi="Liberation Mono" w:eastAsia="Liberation Mono"/>
                <w:b w:val="0"/>
                <w:color w:val="333333"/>
                <w:sz w:val="17"/>
              </w:rPr>
              <w:t xml:space="preserve">    Transform2D transform;</w:t>
            </w:r>
            <w:r>
              <w:br/>
            </w:r>
            <w:r>
              <w:rPr>
                <w:rFonts w:ascii="Liberation Mono" w:hAnsi="Liberation Mono" w:eastAsia="Liberation Mono"/>
                <w:b w:val="0"/>
                <w:color w:val="333333"/>
                <w:sz w:val="17"/>
              </w:rPr>
              <w:t xml:space="preserve">    float opacity{1.0F};</w:t>
            </w:r>
            <w:r>
              <w:br/>
            </w:r>
            <w:r>
              <w:rPr>
                <w:rFonts w:ascii="Liberation Mono" w:hAnsi="Liberation Mono" w:eastAsia="Liberation Mono"/>
                <w:b w:val="0"/>
                <w:color w:val="333333"/>
                <w:sz w:val="17"/>
              </w:rPr>
              <w:t xml:space="preserve">    int zIndex{0};</w:t>
            </w:r>
            <w:r>
              <w:br/>
            </w:r>
            <w:r>
              <w:rPr>
                <w:rFonts w:ascii="Liberation Mono" w:hAnsi="Liberation Mono" w:eastAsia="Liberation Mono"/>
                <w:b w:val="0"/>
                <w:color w:val="333333"/>
                <w:sz w:val="17"/>
              </w:rPr>
              <w:t xml:space="preserve">    std::variant&lt;VectorAsset, TextRun, ProceduralEffect&gt; payload;</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struct CompiledScene {</w:t>
            </w:r>
            <w:r>
              <w:br/>
            </w:r>
            <w:r>
              <w:rPr>
                <w:rFonts w:ascii="Liberation Mono" w:hAnsi="Liberation Mono" w:eastAsia="Liberation Mono"/>
                <w:b w:val="0"/>
                <w:color w:val="333333"/>
                <w:sz w:val="17"/>
              </w:rPr>
              <w:t xml:space="preserve">    int width{512};</w:t>
            </w:r>
            <w:r>
              <w:br/>
            </w:r>
            <w:r>
              <w:rPr>
                <w:rFonts w:ascii="Liberation Mono" w:hAnsi="Liberation Mono" w:eastAsia="Liberation Mono"/>
                <w:b w:val="0"/>
                <w:color w:val="333333"/>
                <w:sz w:val="17"/>
              </w:rPr>
              <w:t xml:space="preserve">    int height{512};</w:t>
            </w:r>
            <w:r>
              <w:br/>
            </w:r>
            <w:r>
              <w:rPr>
                <w:rFonts w:ascii="Liberation Mono" w:hAnsi="Liberation Mono" w:eastAsia="Liberation Mono"/>
                <w:b w:val="0"/>
                <w:color w:val="333333"/>
                <w:sz w:val="17"/>
              </w:rPr>
              <w:t xml:space="preserve">    std::vector&lt;SceneNode&gt; nodes;</w:t>
            </w:r>
            <w:r>
              <w:br/>
            </w:r>
            <w:r>
              <w:rPr>
                <w:rFonts w:ascii="Liberation Mono" w:hAnsi="Liberation Mono" w:eastAsia="Liberation Mono"/>
                <w:b w:val="0"/>
                <w:color w:val="333333"/>
                <w:sz w:val="17"/>
              </w:rPr>
              <w:t xml:space="preserve">    SafeArea safeArea;</w:t>
            </w:r>
            <w:r>
              <w:br/>
            </w:r>
            <w:r>
              <w:rPr>
                <w:rFonts w:ascii="Liberation Mono" w:hAnsi="Liberation Mono" w:eastAsia="Liberation Mono"/>
                <w:b w:val="0"/>
                <w:color w:val="333333"/>
                <w:sz w:val="17"/>
              </w:rPr>
              <w:t xml:space="preserve">    std::string sourceFingerprint;</w:t>
            </w:r>
            <w:r>
              <w:br/>
            </w:r>
            <w:r>
              <w:rPr>
                <w:rFonts w:ascii="Liberation Mono" w:hAnsi="Liberation Mono" w:eastAsia="Liberation Mono"/>
                <w:b w:val="0"/>
                <w:color w:val="333333"/>
                <w:sz w:val="17"/>
              </w:rPr>
              <w:t>};</w:t>
            </w:r>
          </w:p>
        </w:tc>
      </w:tr>
    </w:tbl>
    <w:p>
      <w:pPr>
        <w:spacing w:after="0"/>
      </w:pPr>
    </w:p>
    <w:p>
      <w:pPr>
        <w:pStyle w:val="Heading2"/>
        <w:keepNext/>
      </w:pPr>
      <w:r>
        <w:t>7.5 Typography and Text Layout</w:t>
      </w:r>
    </w:p>
    <w:p>
      <w:pPr>
        <w:spacing w:before="0" w:after="100" w:line="259" w:lineRule="auto"/>
      </w:pPr>
      <w:r>
        <w:t>The engine, not the artwork generator, renders all sticker wording. Engine 0.1 loads only pack-declared font files and implements exact English/Pidgin measurement, balanced wrapping, largest-valid font-size search, and outline-aware safe-area fitting. HarfBuzz/FreeType shaping, locale fallback, bidirectional text, and Korean coverage are added after the base render pipeline is proven.</w:t>
      </w:r>
    </w:p>
    <w:p>
      <w:pPr>
        <w:pStyle w:val="ListBullet"/>
        <w:spacing w:before="0" w:after="40" w:line="259" w:lineRule="auto"/>
      </w:pPr>
      <w:r>
        <w:rPr>
          <w:rFonts w:ascii="Liberation Sans" w:hAnsi="Liberation Sans" w:eastAsia="Liberation Sans"/>
          <w:b w:val="0"/>
          <w:i w:val="0"/>
          <w:color w:val="18223A"/>
        </w:rPr>
        <w:t>Maximum lines are template-specific; two lines is the default for short reaction stickers and three lines for longer phrases.</w:t>
      </w:r>
    </w:p>
    <w:p>
      <w:pPr>
        <w:pStyle w:val="ListBullet"/>
        <w:spacing w:before="0" w:after="40" w:line="259" w:lineRule="auto"/>
      </w:pPr>
      <w:r>
        <w:rPr>
          <w:rFonts w:ascii="Liberation Sans" w:hAnsi="Liberation Sans" w:eastAsia="Liberation Sans"/>
          <w:b w:val="0"/>
          <w:i w:val="0"/>
          <w:color w:val="18223A"/>
        </w:rPr>
        <w:t>The layout algorithm first tries approved break opportunities, then balanced line lengths, then controlled font-size reduction.</w:t>
      </w:r>
    </w:p>
    <w:p>
      <w:pPr>
        <w:pStyle w:val="ListBullet"/>
        <w:spacing w:before="0" w:after="40" w:line="259" w:lineRule="auto"/>
      </w:pPr>
      <w:r>
        <w:rPr>
          <w:rFonts w:ascii="Liberation Sans" w:hAnsi="Liberation Sans" w:eastAsia="Liberation Sans"/>
          <w:b w:val="0"/>
          <w:i w:val="0"/>
          <w:color w:val="18223A"/>
        </w:rPr>
        <w:t>Text must remain within the safe area after stroke, shadow, rotation, and outline expansion.</w:t>
      </w:r>
    </w:p>
    <w:p>
      <w:pPr>
        <w:pStyle w:val="ListBullet"/>
        <w:spacing w:before="0" w:after="40" w:line="259" w:lineRule="auto"/>
      </w:pPr>
      <w:r>
        <w:rPr>
          <w:rFonts w:ascii="Liberation Sans" w:hAnsi="Liberation Sans" w:eastAsia="Liberation Sans"/>
          <w:b w:val="0"/>
          <w:i w:val="0"/>
          <w:color w:val="18223A"/>
        </w:rPr>
        <w:t>A contrast rule chooses text/stroke colors from the approved palette; content authors do not specify arbitrary colors by default.</w:t>
      </w:r>
    </w:p>
    <w:p>
      <w:pPr>
        <w:pStyle w:val="ListBullet"/>
        <w:spacing w:before="0" w:after="40" w:line="259" w:lineRule="auto"/>
      </w:pPr>
      <w:r>
        <w:t>Every font is declared by content hash in the pack and may be packaged only after commercial distribution rights are confirmed. Locale-specific fallback is an M6+ extension.</w:t>
      </w:r>
    </w:p>
    <w:p>
      <w:pPr>
        <w:pStyle w:val="Heading2"/>
        <w:keepNext/>
      </w:pPr>
      <w:r>
        <w:t>7.6 Deterministic Variation Engine</w:t>
      </w:r>
    </w:p>
    <w:p>
      <w:pPr>
        <w:spacing w:before="0" w:after="100" w:line="259" w:lineRule="auto"/>
      </w:pPr>
      <w:r>
        <w:rPr>
          <w:rFonts w:ascii="Liberation Sans" w:hAnsi="Liberation Sans" w:eastAsia="Liberation Sans"/>
          <w:b w:val="0"/>
          <w:i w:val="0"/>
          <w:color w:val="18223A"/>
        </w:rPr>
        <w:t>Variation expands a limited art system without making builds random or unreviewable. A seeded pseudo-random generator is initialized from the sticker ID, mascot-pack version, and explicit seed. It can select only from the variation ranges approved by the technical artist.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seed = Hash64(sticker.id + mascotPack.version + std::to_string(sticker.seed));</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Allowed variation examples:</w:t>
            </w:r>
            <w:r>
              <w:br/>
            </w:r>
            <w:r>
              <w:rPr>
                <w:rFonts w:ascii="Liberation Mono" w:hAnsi="Liberation Mono" w:eastAsia="Liberation Mono"/>
                <w:b w:val="0"/>
                <w:color w:val="333333"/>
                <w:sz w:val="17"/>
              </w:rPr>
              <w:t>- horizontal mascot offset: ±12 px</w:t>
            </w:r>
            <w:r>
              <w:br/>
            </w:r>
            <w:r>
              <w:rPr>
                <w:rFonts w:ascii="Liberation Mono" w:hAnsi="Liberation Mono" w:eastAsia="Liberation Mono"/>
                <w:b w:val="0"/>
                <w:color w:val="333333"/>
                <w:sz w:val="17"/>
              </w:rPr>
              <w:t>- head rotation: approved set {-6°, 0°, +6°}</w:t>
            </w:r>
            <w:r>
              <w:br/>
            </w:r>
            <w:r>
              <w:rPr>
                <w:rFonts w:ascii="Liberation Mono" w:hAnsi="Liberation Mono" w:eastAsia="Liberation Mono"/>
                <w:b w:val="0"/>
                <w:color w:val="333333"/>
                <w:sz w:val="17"/>
              </w:rPr>
              <w:t>- effect arrangement: template variant 0..3</w:t>
            </w:r>
            <w:r>
              <w:br/>
            </w:r>
            <w:r>
              <w:rPr>
                <w:rFonts w:ascii="Liberation Mono" w:hAnsi="Liberation Mono" w:eastAsia="Liberation Mono"/>
                <w:b w:val="0"/>
                <w:color w:val="333333"/>
                <w:sz w:val="17"/>
              </w:rPr>
              <w:t>- palette: one of the category-approved palettes</w:t>
            </w:r>
            <w:r>
              <w:br/>
            </w:r>
            <w:r>
              <w:rPr>
                <w:rFonts w:ascii="Liberation Mono" w:hAnsi="Liberation Mono" w:eastAsia="Liberation Mono"/>
                <w:b w:val="0"/>
                <w:color w:val="333333"/>
                <w:sz w:val="17"/>
              </w:rPr>
              <w:t>- accessory variant: one of the spec-approved options</w:t>
            </w:r>
          </w:p>
        </w:tc>
      </w:tr>
    </w:tbl>
    <w:p>
      <w:pPr>
        <w:spacing w:after="0"/>
      </w:pPr>
    </w:p>
    <w:p>
      <w:pPr>
        <w:pStyle w:val="Heading2"/>
        <w:keepNext/>
      </w:pPr>
      <w:r>
        <w:t>7.7 Render Backend</w:t>
      </w:r>
    </w:p>
    <w:p>
      <w:pPr>
        <w:spacing w:before="0" w:after="100" w:line="259" w:lineRule="auto"/>
      </w:pPr>
      <w:r>
        <w:t>Engine 0.1 uses an internal IRenderBackend implemented by the ThorVG software renderer pinned through Conan. It receives a CompiledScene and produces an owned RGBA buffer; libwebp performs final encoding. Backend types remain private so Skia or another renderer can be evaluated later without changing the public API or content model.</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class IRenderBackend {</w:t>
            </w:r>
            <w:r>
              <w:br/>
            </w:r>
            <w:r>
              <w:rPr>
                <w:rFonts w:ascii="Liberation Mono" w:hAnsi="Liberation Mono" w:eastAsia="Liberation Mono"/>
                <w:b w:val="0"/>
                <w:color w:val="333333"/>
                <w:sz w:val="17"/>
              </w:rPr>
              <w:t>public:</w:t>
            </w:r>
            <w:r>
              <w:br/>
            </w:r>
            <w:r>
              <w:rPr>
                <w:rFonts w:ascii="Liberation Mono" w:hAnsi="Liberation Mono" w:eastAsia="Liberation Mono"/>
                <w:b w:val="0"/>
                <w:color w:val="333333"/>
                <w:sz w:val="17"/>
              </w:rPr>
              <w:t xml:space="preserve">    virtual ~IRenderBackend() = default;</w:t>
            </w:r>
            <w:r>
              <w:br/>
            </w:r>
            <w:r>
              <w:rPr>
                <w:rFonts w:ascii="Liberation Mono" w:hAnsi="Liberation Mono" w:eastAsia="Liberation Mono"/>
                <w:b w:val="0"/>
                <w:color w:val="333333"/>
                <w:sz w:val="17"/>
              </w:rPr>
              <w:t xml:space="preserve">    virtual Result&lt;PixelBuffer&gt; render(const CompiledScene&amp; scene) = 0;</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class WebPExporter {</w:t>
            </w:r>
            <w:r>
              <w:br/>
            </w:r>
            <w:r>
              <w:rPr>
                <w:rFonts w:ascii="Liberation Mono" w:hAnsi="Liberation Mono" w:eastAsia="Liberation Mono"/>
                <w:b w:val="0"/>
                <w:color w:val="333333"/>
                <w:sz w:val="17"/>
              </w:rPr>
              <w:t>public:</w:t>
            </w:r>
            <w:r>
              <w:br/>
            </w:r>
            <w:r>
              <w:rPr>
                <w:rFonts w:ascii="Liberation Mono" w:hAnsi="Liberation Mono" w:eastAsia="Liberation Mono"/>
                <w:b w:val="0"/>
                <w:color w:val="333333"/>
                <w:sz w:val="17"/>
              </w:rPr>
              <w:t xml:space="preserve">    Result&lt;EncodedAsset&gt; encode(</w:t>
            </w:r>
            <w:r>
              <w:br/>
            </w:r>
            <w:r>
              <w:rPr>
                <w:rFonts w:ascii="Liberation Mono" w:hAnsi="Liberation Mono" w:eastAsia="Liberation Mono"/>
                <w:b w:val="0"/>
                <w:color w:val="333333"/>
                <w:sz w:val="17"/>
              </w:rPr>
              <w:t xml:space="preserve">        const PixelBuffer&amp; rgba,</w:t>
            </w:r>
            <w:r>
              <w:br/>
            </w:r>
            <w:r>
              <w:rPr>
                <w:rFonts w:ascii="Liberation Mono" w:hAnsi="Liberation Mono" w:eastAsia="Liberation Mono"/>
                <w:b w:val="0"/>
                <w:color w:val="333333"/>
                <w:sz w:val="17"/>
              </w:rPr>
              <w:t xml:space="preserve">        const ExportOptions&amp; options</w:t>
            </w:r>
            <w:r>
              <w:br/>
            </w:r>
            <w:r>
              <w:rPr>
                <w:rFonts w:ascii="Liberation Mono" w:hAnsi="Liberation Mono" w:eastAsia="Liberation Mono"/>
                <w:b w:val="0"/>
                <w:color w:val="333333"/>
                <w:sz w:val="17"/>
              </w:rPr>
              <w:t xml:space="preserve">    ) const;</w:t>
            </w:r>
            <w:r>
              <w:br/>
            </w:r>
            <w:r>
              <w:rPr>
                <w:rFonts w:ascii="Liberation Mono" w:hAnsi="Liberation Mono" w:eastAsia="Liberation Mono"/>
                <w:b w:val="0"/>
                <w:color w:val="333333"/>
                <w:sz w:val="17"/>
              </w:rPr>
              <w:t>};</w:t>
            </w:r>
          </w:p>
        </w:tc>
      </w:tr>
    </w:tbl>
    <w:p>
      <w:pPr>
        <w:spacing w:after="0"/>
      </w:pPr>
    </w:p>
    <w:p>
      <w:pPr>
        <w:pStyle w:val="Heading2"/>
        <w:keepNext/>
      </w:pPr>
      <w:r>
        <w:t>7.8 Validation and Quality Gate</w:t>
      </w:r>
    </w:p>
    <w:p>
      <w:pPr>
        <w:spacing w:before="0" w:after="100" w:line="259" w:lineRule="auto"/>
      </w:pPr>
      <w:r>
        <w:rPr>
          <w:rFonts w:ascii="Liberation Sans" w:hAnsi="Liberation Sans" w:eastAsia="Liberation Sans"/>
          <w:b w:val="0"/>
          <w:i w:val="0"/>
          <w:color w:val="18223A"/>
        </w:rPr>
        <w:t>Validation is part of the build, not a separate manual afterthought. Every asset receives a pass, warning, or failure state. The build can be configured to fail on warnings in release mode.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7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Rule</w:t>
            </w:r>
          </w:p>
        </w:tc>
        <w:tc>
          <w:tcPr>
            <w:tcW w:type="dxa" w:w="144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Default Result</w:t>
            </w:r>
          </w:p>
        </w:tc>
        <w:tc>
          <w:tcPr>
            <w:tcW w:type="dxa" w:w="47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Purpose</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Missing/unknown expression, pose, effect, or asset</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Prevents incomplete or silently substituted stickers.</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Visible pixels outside safe bounds</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Prevents clipped art and text.</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Text frame overflow or unreadable minimum size</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Protects exact wording and legibility.</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 alpha channel or excessive opaque background</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Ensures sticker-like transparent output.</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Perceptual similarity above configured threshold</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Warn/Fail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Detects duplicate or near-duplicate variations.</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File size above target</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Warn</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Flags delivery cost without blocking early development.</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 collision or forbidden trigger</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Prevents irrelevant suggestion spam.</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Unlicensed font/asset metadata missing</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 in release</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Protects commercial distribution rights.</w:t>
            </w:r>
          </w:p>
        </w:tc>
      </w:tr>
    </w:tbl>
    <w:p>
      <w:pPr>
        <w:spacing w:after="0"/>
      </w:pPr>
    </w:p>
    <w:p>
      <w:pPr>
        <w:pStyle w:val="Heading2"/>
        <w:keepNext/>
      </w:pPr>
      <w:r>
        <w:t>7.9 Package Builder</w:t>
      </w:r>
    </w:p>
    <w:p>
      <w:pPr>
        <w:spacing w:before="0" w:after="100" w:line="259" w:lineRule="auto"/>
      </w:pPr>
      <w:r>
        <w:rPr>
          <w:rFonts w:ascii="Liberation Sans" w:hAnsi="Liberation Sans" w:eastAsia="Liberation Sans"/>
          <w:b w:val="0"/>
          <w:i w:val="0"/>
          <w:color w:val="18223A"/>
        </w:rPr>
        <w:t>The package builder writes a versioned directory, atomically finalizes manifests, and records hashes for every input and output. A release is considered publishable only after validation and review status are complete.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dist/v1.0.0/</w:t>
            </w:r>
            <w:r>
              <w:br/>
            </w:r>
            <w:r>
              <w:rPr>
                <w:rFonts w:ascii="Liberation Mono" w:hAnsi="Liberation Mono" w:eastAsia="Liberation Mono"/>
                <w:b w:val="0"/>
                <w:color w:val="333333"/>
                <w:sz w:val="17"/>
              </w:rPr>
              <w:t xml:space="preserve">  stickers/512/stk_lol_001.webp</w:t>
            </w:r>
            <w:r>
              <w:br/>
            </w:r>
            <w:r>
              <w:rPr>
                <w:rFonts w:ascii="Liberation Mono" w:hAnsi="Liberation Mono" w:eastAsia="Liberation Mono"/>
                <w:b w:val="0"/>
                <w:color w:val="333333"/>
                <w:sz w:val="17"/>
              </w:rPr>
              <w:t xml:space="preserve">  thumbs/256/stk_lol_001.webp</w:t>
            </w:r>
            <w:r>
              <w:br/>
            </w:r>
            <w:r>
              <w:rPr>
                <w:rFonts w:ascii="Liberation Mono" w:hAnsi="Liberation Mono" w:eastAsia="Liberation Mono"/>
                <w:b w:val="0"/>
                <w:color w:val="333333"/>
                <w:sz w:val="17"/>
              </w:rPr>
              <w:t xml:space="preserve">  source-svg/stk_lol_001.svg        # optional</w:t>
            </w:r>
            <w:r>
              <w:br/>
            </w:r>
            <w:r>
              <w:rPr>
                <w:rFonts w:ascii="Liberation Mono" w:hAnsi="Liberation Mono" w:eastAsia="Liberation Mono"/>
                <w:b w:val="0"/>
                <w:color w:val="333333"/>
                <w:sz w:val="17"/>
              </w:rPr>
              <w:t xml:space="preserve">  catalogue.json</w:t>
            </w:r>
            <w:r>
              <w:br/>
            </w:r>
            <w:r>
              <w:rPr>
                <w:rFonts w:ascii="Liberation Mono" w:hAnsi="Liberation Mono" w:eastAsia="Liberation Mono"/>
                <w:b w:val="0"/>
                <w:color w:val="333333"/>
                <w:sz w:val="17"/>
              </w:rPr>
              <w:t xml:space="preserve">  dictionary.json</w:t>
            </w:r>
            <w:r>
              <w:br/>
            </w:r>
            <w:r>
              <w:rPr>
                <w:rFonts w:ascii="Liberation Mono" w:hAnsi="Liberation Mono" w:eastAsia="Liberation Mono"/>
                <w:b w:val="0"/>
                <w:color w:val="333333"/>
                <w:sz w:val="17"/>
              </w:rPr>
              <w:t xml:space="preserve">  dictionary.bin                    # optional phase 2</w:t>
            </w:r>
            <w:r>
              <w:br/>
            </w:r>
            <w:r>
              <w:rPr>
                <w:rFonts w:ascii="Liberation Mono" w:hAnsi="Liberation Mono" w:eastAsia="Liberation Mono"/>
                <w:b w:val="0"/>
                <w:color w:val="333333"/>
                <w:sz w:val="17"/>
              </w:rPr>
              <w:t xml:space="preserve">  build-report.json</w:t>
            </w:r>
            <w:r>
              <w:br/>
            </w:r>
            <w:r>
              <w:rPr>
                <w:rFonts w:ascii="Liberation Mono" w:hAnsi="Liberation Mono" w:eastAsia="Liberation Mono"/>
                <w:b w:val="0"/>
                <w:color w:val="333333"/>
                <w:sz w:val="17"/>
              </w:rPr>
              <w:t xml:space="preserve">  licenses.json</w:t>
            </w:r>
            <w:r>
              <w:br/>
            </w:r>
            <w:r>
              <w:rPr>
                <w:rFonts w:ascii="Liberation Mono" w:hAnsi="Liberation Mono" w:eastAsia="Liberation Mono"/>
                <w:b w:val="0"/>
                <w:color w:val="333333"/>
                <w:sz w:val="17"/>
              </w:rPr>
              <w:t xml:space="preserve">  review/index.html                 # optional contact sheet</w:t>
            </w:r>
          </w:p>
        </w:tc>
      </w:tr>
    </w:tbl>
    <w:p>
      <w:pPr>
        <w:spacing w:after="0"/>
      </w:pPr>
    </w:p>
    <w:p>
      <w:pPr>
        <w:pStyle w:val="Heading1"/>
        <w:keepNext/>
      </w:pPr>
      <w:r>
        <w:t>8. Data Design</w:t>
      </w:r>
    </w:p>
    <w:p>
      <w:pPr>
        <w:pStyle w:val="Heading2"/>
        <w:keepNext/>
      </w:pPr>
      <w:r>
        <w:t>8.1 Authoring JSON</w:t>
      </w:r>
    </w:p>
    <w:p>
      <w:pPr>
        <w:spacing w:before="0" w:after="100" w:line="259" w:lineRule="auto"/>
      </w:pPr>
      <w:r>
        <w:t>Engine 0.1 uses schema-versioned JSON as the canonical authoring and test format. The M6 CSV importer is an adapter for content operators and must not create a second semantic model.</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r>
              <w:rPr>
                <w:rFonts w:ascii="Courier New" w:hAnsi="Courier New"/>
                <w:sz w:val="16"/>
              </w:rPr>
              <w:t>{</w:t>
              <w:br/>
              <w:t xml:space="preserve">  "schemaVersion": 1,</w:t>
              <w:br/>
              <w:t xml:space="preserve">  "stickers": [</w:t>
              <w:br/>
              <w:t xml:space="preserve">    {</w:t>
              <w:br/>
              <w:t xml:space="preserve">      "id": "stk_lol_001",</w:t>
              <w:br/>
              <w:t xml:space="preserve">      "text": "LOL",</w:t>
              <w:br/>
              <w:t xml:space="preserve">      "triggers": ["lol", "lmao", "laugh"],</w:t>
              <w:br/>
              <w:t xml:space="preserve">      "locale": "en",</w:t>
              <w:br/>
              <w:t xml:space="preserve">      "category": "laughter",</w:t>
              <w:br/>
              <w:t xml:space="preserve">      "emotion": "laughing",</w:t>
              <w:br/>
              <w:t xml:space="preserve">      "pose": "bent_laughing",</w:t>
              <w:br/>
              <w:t xml:space="preserve">      "effect": "tears",</w:t>
              <w:br/>
              <w:t xml:space="preserve">      "palette": "sunny",</w:t>
              <w:br/>
              <w:t xml:space="preserve">      "textStyle": "bold_bubble",</w:t>
              <w:br/>
              <w:t xml:space="preserve">      "seed": 101,</w:t>
              <w:br/>
              <w:t xml:space="preserve">      "priority": 100,</w:t>
              <w:br/>
              <w:t xml:space="preserve">      "enabled": true</w:t>
              <w:br/>
              <w:t xml:space="preserve">    }</w:t>
              <w:br/>
              <w:t xml:space="preserve">  ]</w:t>
              <w:br/>
              <w:t>}</w:t>
            </w:r>
          </w:p>
        </w:tc>
      </w:tr>
    </w:tbl>
    <w:p>
      <w:pPr>
        <w:spacing w:after="0"/>
      </w:pPr>
    </w:p>
    <w:p>
      <w:pPr>
        <w:pStyle w:val="Heading2"/>
        <w:keepNext/>
      </w:pPr>
      <w:r>
        <w:t>8.2 Mascot Pack Metadata</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r>
              <w:rPr>
                <w:rFonts w:ascii="Courier New" w:hAnsi="Courier New"/>
                <w:sz w:val="16"/>
              </w:rPr>
              <w:t>{</w:t>
              <w:br/>
              <w:t xml:space="preserve">  "schemaVersion": 1,</w:t>
              <w:br/>
              <w:t xml:space="preserve">  "id": "wahalao-default",</w:t>
              <w:br/>
              <w:t xml:space="preserve">  "version": "0.1.0",</w:t>
              <w:br/>
              <w:t xml:space="preserve">  "canvas": {"width": 512, "height": 512, "safeMargin": 24},</w:t>
              <w:br/>
              <w:t xml:space="preserve">  "font": {"file": "fonts/sticker.ttf", "sha256": "..."},</w:t>
              <w:br/>
              <w:t xml:space="preserve">  "parts": {"head": "parts/head.svg", "body": "parts/body.svg"},</w:t>
              <w:br/>
              <w:t xml:space="preserve">  "anchors": {"leftHand": [142, 276], "rightHand": [370, 276]},</w:t>
              <w:br/>
              <w:t xml:space="preserve">  "expressions": {"laughing": "expressions/laughing.json"},</w:t>
              <w:br/>
              <w:t xml:space="preserve">  "poses": {"waving": "poses/waving.json"},</w:t>
              <w:br/>
              <w:t xml:space="preserve">  "effects": {"sparkles": "effects/sparkles.json"},</w:t>
              <w:br/>
              <w:t xml:space="preserve">  "textStyles": {"bold_bubble": "text/bold_bubble.json"},</w:t>
              <w:br/>
              <w:t xml:space="preserve">  "palettes": {"sunny": "palettes/sunny.json"}</w:t>
              <w:br/>
              <w:t>}</w:t>
            </w:r>
          </w:p>
        </w:tc>
      </w:tr>
    </w:tbl>
    <w:p>
      <w:pPr>
        <w:spacing w:after="0"/>
      </w:pPr>
    </w:p>
    <w:p>
      <w:pPr>
        <w:pStyle w:val="Heading2"/>
        <w:keepNext/>
      </w:pPr>
      <w:r>
        <w:t>8.3 Runtime Catalogue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w:t>
            </w:r>
            <w:r>
              <w:br/>
            </w:r>
            <w:r>
              <w:rPr>
                <w:rFonts w:ascii="Liberation Mono" w:hAnsi="Liberation Mono" w:eastAsia="Liberation Mono"/>
                <w:b w:val="0"/>
                <w:color w:val="333333"/>
                <w:sz w:val="17"/>
              </w:rPr>
              <w:t xml:space="preserve">  "version": "1.0.0",</w:t>
            </w:r>
            <w:r>
              <w:br/>
            </w:r>
            <w:r>
              <w:rPr>
                <w:rFonts w:ascii="Liberation Mono" w:hAnsi="Liberation Mono" w:eastAsia="Liberation Mono"/>
                <w:b w:val="0"/>
                <w:color w:val="333333"/>
                <w:sz w:val="17"/>
              </w:rPr>
              <w:t xml:space="preserve">  "baseUrl": "/assets/stickers/v1.0.0",</w:t>
            </w:r>
            <w:r>
              <w:br/>
            </w:r>
            <w:r>
              <w:rPr>
                <w:rFonts w:ascii="Liberation Mono" w:hAnsi="Liberation Mono" w:eastAsia="Liberation Mono"/>
                <w:b w:val="0"/>
                <w:color w:val="333333"/>
                <w:sz w:val="17"/>
              </w:rPr>
              <w:t xml:space="preserve">  "stickers": {</w:t>
            </w:r>
            <w:r>
              <w:br/>
            </w:r>
            <w:r>
              <w:rPr>
                <w:rFonts w:ascii="Liberation Mono" w:hAnsi="Liberation Mono" w:eastAsia="Liberation Mono"/>
                <w:b w:val="0"/>
                <w:color w:val="333333"/>
                <w:sz w:val="17"/>
              </w:rPr>
              <w:t xml:space="preserve">    "stk_lol_001": {</w:t>
            </w:r>
            <w:r>
              <w:br/>
            </w:r>
            <w:r>
              <w:rPr>
                <w:rFonts w:ascii="Liberation Mono" w:hAnsi="Liberation Mono" w:eastAsia="Liberation Mono"/>
                <w:b w:val="0"/>
                <w:color w:val="333333"/>
                <w:sz w:val="17"/>
              </w:rPr>
              <w:t xml:space="preserve">      "text": "LOL",</w:t>
            </w:r>
            <w:r>
              <w:br/>
            </w:r>
            <w:r>
              <w:rPr>
                <w:rFonts w:ascii="Liberation Mono" w:hAnsi="Liberation Mono" w:eastAsia="Liberation Mono"/>
                <w:b w:val="0"/>
                <w:color w:val="333333"/>
                <w:sz w:val="17"/>
              </w:rPr>
              <w:t xml:space="preserve">      "altText": "Mascot laughing with LOL text",</w:t>
            </w:r>
            <w:r>
              <w:br/>
            </w:r>
            <w:r>
              <w:rPr>
                <w:rFonts w:ascii="Liberation Mono" w:hAnsi="Liberation Mono" w:eastAsia="Liberation Mono"/>
                <w:b w:val="0"/>
                <w:color w:val="333333"/>
                <w:sz w:val="17"/>
              </w:rPr>
              <w:t xml:space="preserve">      "file": "stickers/512/stk_lol_001.webp",</w:t>
            </w:r>
            <w:r>
              <w:br/>
            </w:r>
            <w:r>
              <w:rPr>
                <w:rFonts w:ascii="Liberation Mono" w:hAnsi="Liberation Mono" w:eastAsia="Liberation Mono"/>
                <w:b w:val="0"/>
                <w:color w:val="333333"/>
                <w:sz w:val="17"/>
              </w:rPr>
              <w:t xml:space="preserve">      "thumbnail": "thumbs/256/stk_lol_001.webp",</w:t>
            </w:r>
            <w:r>
              <w:br/>
            </w:r>
            <w:r>
              <w:rPr>
                <w:rFonts w:ascii="Liberation Mono" w:hAnsi="Liberation Mono" w:eastAsia="Liberation Mono"/>
                <w:b w:val="0"/>
                <w:color w:val="333333"/>
                <w:sz w:val="17"/>
              </w:rPr>
              <w:t xml:space="preserve">      "locale": "en",</w:t>
            </w:r>
            <w:r>
              <w:br/>
            </w:r>
            <w:r>
              <w:rPr>
                <w:rFonts w:ascii="Liberation Mono" w:hAnsi="Liberation Mono" w:eastAsia="Liberation Mono"/>
                <w:b w:val="0"/>
                <w:color w:val="333333"/>
                <w:sz w:val="17"/>
              </w:rPr>
              <w:t xml:space="preserve">      "category": "laughter",</w:t>
            </w:r>
            <w:r>
              <w:br/>
            </w:r>
            <w:r>
              <w:rPr>
                <w:rFonts w:ascii="Liberation Mono" w:hAnsi="Liberation Mono" w:eastAsia="Liberation Mono"/>
                <w:b w:val="0"/>
                <w:color w:val="333333"/>
                <w:sz w:val="17"/>
              </w:rPr>
              <w:t xml:space="preserve">      "sha256": "...",</w:t>
            </w:r>
            <w:r>
              <w:br/>
            </w:r>
            <w:r>
              <w:rPr>
                <w:rFonts w:ascii="Liberation Mono" w:hAnsi="Liberation Mono" w:eastAsia="Liberation Mono"/>
                <w:b w:val="0"/>
                <w:color w:val="333333"/>
                <w:sz w:val="17"/>
              </w:rPr>
              <w:t xml:space="preserve">      "width": 512,</w:t>
            </w:r>
            <w:r>
              <w:br/>
            </w:r>
            <w:r>
              <w:rPr>
                <w:rFonts w:ascii="Liberation Mono" w:hAnsi="Liberation Mono" w:eastAsia="Liberation Mono"/>
                <w:b w:val="0"/>
                <w:color w:val="333333"/>
                <w:sz w:val="17"/>
              </w:rPr>
              <w:t xml:space="preserve">      "height": 512</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w:t>
            </w:r>
          </w:p>
        </w:tc>
      </w:tr>
    </w:tbl>
    <w:p>
      <w:pPr>
        <w:spacing w:after="0"/>
      </w:pPr>
    </w:p>
    <w:p>
      <w:pPr>
        <w:pStyle w:val="Heading2"/>
        <w:keepNext/>
      </w:pPr>
      <w:r>
        <w:t>8.4 Trigger Dictionary and Governance</w:t>
      </w:r>
    </w:p>
    <w:p>
      <w:pPr>
        <w:spacing w:before="0" w:after="100" w:line="259" w:lineRule="auto"/>
      </w:pPr>
      <w:r>
        <w:rPr>
          <w:rFonts w:ascii="Liberation Sans" w:hAnsi="Liberation Sans" w:eastAsia="Liberation Sans"/>
          <w:b w:val="0"/>
          <w:i w:val="0"/>
          <w:color w:val="18223A"/>
        </w:rPr>
        <w:t>Triggers are product data and require the same discipline as artwork. They must be token- or phrase-aware. Raw substring matching is prohibited because it creates obvious false positives. For example, a trigger such as “he” must not fire inside “the”, “weather”, or “where”. Likewise, “hello” should not point to a HEHE sticker merely because it begins with “he”.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Rule</w:t>
            </w:r>
          </w:p>
        </w:tc>
        <w:tc>
          <w:tcPr>
            <w:tcW w:type="dxa" w:w="770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MVP Behavior</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Normalization</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Unicode NFKC, lowercase, apostrophe normalization, collapsed whitespace.</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Boundary</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Match complete tokens or configured trailing phrases; never arbitrary substrings.</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Minimum length</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Three characters by default; one- and two-character triggers require an explicit locale-specific exception.</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Stop words</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Common function words such as “he”, “the”, “is”, and “a” cannot be standalone sticker triggers in English.</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Phrase precedence</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Longest exact trailing phrase wins over shorter exact tokens.</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Prefix mode</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Enabled only after a configurable minimum typed length and only for curated triggers.</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Collision review</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trigger shared by multiple stickers is permitted only when ranking metadata is present.</w:t>
            </w:r>
          </w:p>
        </w:tc>
      </w:tr>
    </w:tbl>
    <w:p>
      <w:pPr>
        <w:spacing w:after="0"/>
      </w:pPr>
    </w:p>
    <w:p>
      <w:pPr>
        <w:pStyle w:val="Heading1"/>
        <w:keepNext/>
      </w:pPr>
      <w:r>
        <w:t>9. Algorithms and Runtime Behavior</w:t>
      </w:r>
    </w:p>
    <w:p>
      <w:pPr>
        <w:pStyle w:val="Heading2"/>
        <w:keepNext/>
      </w:pPr>
      <w:r>
        <w:t>9.1 Build Algorithm</w:t>
      </w:r>
    </w:p>
    <w:p>
      <w:pPr>
        <w:spacing w:before="0" w:after="40" w:line="259" w:lineRule="auto"/>
        <w:ind w:left="259" w:hanging="259"/>
      </w:pPr>
      <w:r>
        <w:rPr>
          <w:rFonts w:ascii="Liberation Sans" w:hAnsi="Liberation Sans" w:eastAsia="Liberation Sans"/>
          <w:b w:val="0"/>
          <w:i w:val="0"/>
          <w:color w:val="18223A"/>
        </w:rPr>
        <w:t>1.</w:t>
      </w:r>
      <w:r>
        <w:rPr>
          <w:rFonts w:ascii="Liberation Sans" w:hAnsi="Liberation Sans" w:eastAsia="Liberation Sans"/>
          <w:b w:val="0"/>
          <w:i w:val="0"/>
          <w:color w:val="18223A"/>
        </w:rPr>
        <w:t xml:space="preserve">  Parse and validate the sticker specification.</w:t>
      </w:r>
    </w:p>
    <w:p>
      <w:pPr>
        <w:spacing w:before="0" w:after="40" w:line="259" w:lineRule="auto"/>
        <w:ind w:left="259" w:hanging="259"/>
      </w:pPr>
      <w:r>
        <w:rPr>
          <w:rFonts w:ascii="Liberation Sans" w:hAnsi="Liberation Sans" w:eastAsia="Liberation Sans"/>
          <w:b w:val="0"/>
          <w:i w:val="0"/>
          <w:color w:val="18223A"/>
        </w:rPr>
        <w:t>2.</w:t>
      </w:r>
      <w:r>
        <w:rPr>
          <w:rFonts w:ascii="Liberation Sans" w:hAnsi="Liberation Sans" w:eastAsia="Liberation Sans"/>
          <w:b w:val="0"/>
          <w:i w:val="0"/>
          <w:color w:val="18223A"/>
        </w:rPr>
        <w:t xml:space="preserve">  Resolve the mascot-pack version and all referenced components.</w:t>
      </w:r>
    </w:p>
    <w:p>
      <w:pPr>
        <w:spacing w:before="0" w:after="40" w:line="259" w:lineRule="auto"/>
        <w:ind w:left="259" w:hanging="259"/>
      </w:pPr>
      <w:r>
        <w:rPr>
          <w:rFonts w:ascii="Liberation Sans" w:hAnsi="Liberation Sans" w:eastAsia="Liberation Sans"/>
          <w:b w:val="0"/>
          <w:i w:val="0"/>
          <w:color w:val="18223A"/>
        </w:rPr>
        <w:t>3.</w:t>
      </w:r>
      <w:r>
        <w:rPr>
          <w:rFonts w:ascii="Liberation Sans" w:hAnsi="Liberation Sans" w:eastAsia="Liberation Sans"/>
          <w:b w:val="0"/>
          <w:i w:val="0"/>
          <w:color w:val="18223A"/>
        </w:rPr>
        <w:t xml:space="preserve">  Calculate the source fingerprint and check the incremental-build cache.</w:t>
      </w:r>
    </w:p>
    <w:p>
      <w:pPr>
        <w:spacing w:before="0" w:after="40" w:line="259" w:lineRule="auto"/>
        <w:ind w:left="259" w:hanging="259"/>
      </w:pPr>
      <w:r>
        <w:rPr>
          <w:rFonts w:ascii="Liberation Sans" w:hAnsi="Liberation Sans" w:eastAsia="Liberation Sans"/>
          <w:b w:val="0"/>
          <w:i w:val="0"/>
          <w:color w:val="18223A"/>
        </w:rPr>
        <w:t>4.</w:t>
      </w:r>
      <w:r>
        <w:rPr>
          <w:rFonts w:ascii="Liberation Sans" w:hAnsi="Liberation Sans" w:eastAsia="Liberation Sans"/>
          <w:b w:val="0"/>
          <w:i w:val="0"/>
          <w:color w:val="18223A"/>
        </w:rPr>
        <w:t xml:space="preserve">  Initialize deterministic variation from sticker ID, pack version, and seed.</w:t>
      </w:r>
    </w:p>
    <w:p>
      <w:pPr>
        <w:spacing w:before="0" w:after="40" w:line="259" w:lineRule="auto"/>
        <w:ind w:left="259" w:hanging="259"/>
      </w:pPr>
      <w:r>
        <w:rPr>
          <w:rFonts w:ascii="Liberation Sans" w:hAnsi="Liberation Sans" w:eastAsia="Liberation Sans"/>
          <w:b w:val="0"/>
          <w:i w:val="0"/>
          <w:color w:val="18223A"/>
        </w:rPr>
        <w:t>5.</w:t>
      </w:r>
      <w:r>
        <w:rPr>
          <w:rFonts w:ascii="Liberation Sans" w:hAnsi="Liberation Sans" w:eastAsia="Liberation Sans"/>
          <w:b w:val="0"/>
          <w:i w:val="0"/>
          <w:color w:val="18223A"/>
        </w:rPr>
        <w:t xml:space="preserve">  Compile the rig, pose, expression, accessory, effects, and text into a scene graph.</w:t>
      </w:r>
    </w:p>
    <w:p>
      <w:pPr>
        <w:spacing w:before="0" w:after="40" w:line="259" w:lineRule="auto"/>
        <w:ind w:left="259" w:hanging="259"/>
      </w:pPr>
      <w:r>
        <w:rPr>
          <w:rFonts w:ascii="Liberation Sans" w:hAnsi="Liberation Sans" w:eastAsia="Liberation Sans"/>
          <w:b w:val="0"/>
          <w:i w:val="0"/>
          <w:color w:val="18223A"/>
        </w:rPr>
        <w:t>6.</w:t>
      </w:r>
      <w:r>
        <w:rPr>
          <w:rFonts w:ascii="Liberation Sans" w:hAnsi="Liberation Sans" w:eastAsia="Liberation Sans"/>
          <w:b w:val="0"/>
          <w:i w:val="0"/>
          <w:color w:val="18223A"/>
        </w:rPr>
        <w:t xml:space="preserve">  Shape and fit text; fail if it cannot meet the minimum legibility rule.</w:t>
      </w:r>
    </w:p>
    <w:p>
      <w:pPr>
        <w:spacing w:before="0" w:after="40" w:line="259" w:lineRule="auto"/>
        <w:ind w:left="259" w:hanging="259"/>
      </w:pPr>
      <w:r>
        <w:rPr>
          <w:rFonts w:ascii="Liberation Sans" w:hAnsi="Liberation Sans" w:eastAsia="Liberation Sans"/>
          <w:b w:val="0"/>
          <w:i w:val="0"/>
          <w:color w:val="18223A"/>
        </w:rPr>
        <w:t>7.</w:t>
      </w:r>
      <w:r>
        <w:rPr>
          <w:rFonts w:ascii="Liberation Sans" w:hAnsi="Liberation Sans" w:eastAsia="Liberation Sans"/>
          <w:b w:val="0"/>
          <w:i w:val="0"/>
          <w:color w:val="18223A"/>
        </w:rPr>
        <w:t xml:space="preserve">  Render RGBA, apply final trim/padding only within approved rules, and export WebP/thumbnail.</w:t>
      </w:r>
    </w:p>
    <w:p>
      <w:pPr>
        <w:spacing w:before="0" w:after="40" w:line="259" w:lineRule="auto"/>
        <w:ind w:left="259" w:hanging="259"/>
      </w:pPr>
      <w:r>
        <w:rPr>
          <w:rFonts w:ascii="Liberation Sans" w:hAnsi="Liberation Sans" w:eastAsia="Liberation Sans"/>
          <w:b w:val="0"/>
          <w:i w:val="0"/>
          <w:color w:val="18223A"/>
        </w:rPr>
        <w:t>8.</w:t>
      </w:r>
      <w:r>
        <w:rPr>
          <w:rFonts w:ascii="Liberation Sans" w:hAnsi="Liberation Sans" w:eastAsia="Liberation Sans"/>
          <w:b w:val="0"/>
          <w:i w:val="0"/>
          <w:color w:val="18223A"/>
        </w:rPr>
        <w:t xml:space="preserve">  Run automated QA and calculate content/perceptual hashes.</w:t>
      </w:r>
    </w:p>
    <w:p>
      <w:pPr>
        <w:spacing w:before="0" w:after="40" w:line="259" w:lineRule="auto"/>
        <w:ind w:left="259" w:hanging="259"/>
      </w:pPr>
      <w:r>
        <w:rPr>
          <w:rFonts w:ascii="Liberation Sans" w:hAnsi="Liberation Sans" w:eastAsia="Liberation Sans"/>
          <w:b w:val="0"/>
          <w:i w:val="0"/>
          <w:color w:val="18223A"/>
        </w:rPr>
        <w:t>9.</w:t>
      </w:r>
      <w:r>
        <w:rPr>
          <w:rFonts w:ascii="Liberation Sans" w:hAnsi="Liberation Sans" w:eastAsia="Liberation Sans"/>
          <w:b w:val="0"/>
          <w:i w:val="0"/>
          <w:color w:val="18223A"/>
        </w:rPr>
        <w:t xml:space="preserve">  Update catalogue, dictionary, report, and review artifacts atomically.</w:t>
      </w:r>
    </w:p>
    <w:p>
      <w:pPr>
        <w:pStyle w:val="Heading2"/>
        <w:keepNext/>
      </w:pPr>
      <w:r>
        <w:t>9.2 Active Phrase Extraction</w:t>
      </w:r>
    </w:p>
    <w:p>
      <w:pPr>
        <w:spacing w:before="0" w:after="100" w:line="259" w:lineRule="auto"/>
      </w:pPr>
      <w:r>
        <w:rPr>
          <w:rFonts w:ascii="Liberation Sans" w:hAnsi="Liberation Sans" w:eastAsia="Liberation Sans"/>
          <w:b w:val="0"/>
          <w:i w:val="0"/>
          <w:color w:val="18223A"/>
        </w:rPr>
        <w:t>The client examines the text immediately before the cursor, not the entire message. It extracts up to N trailing tokens, stopping at sentence boundaries or unsupported punctuation. N=5 is the recommended starting value because it captures phrases such as “how is the weather” without scanning an unbounded message.</w:t>
      </w:r>
    </w:p>
    <w:p>
      <w:pPr>
        <w:pStyle w:val="Heading2"/>
        <w:keepNext/>
      </w:pPr>
      <w:r>
        <w:t>9.3 Suggestion Matching and Ranking</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Candidate order:</w:t>
            </w:r>
            <w:r>
              <w:br/>
            </w:r>
            <w:r>
              <w:rPr>
                <w:rFonts w:ascii="Liberation Mono" w:hAnsi="Liberation Mono" w:eastAsia="Liberation Mono"/>
                <w:b w:val="0"/>
                <w:color w:val="333333"/>
                <w:sz w:val="17"/>
              </w:rPr>
              <w:t>1. Longest exact trailing phrase</w:t>
            </w:r>
            <w:r>
              <w:br/>
            </w:r>
            <w:r>
              <w:rPr>
                <w:rFonts w:ascii="Liberation Mono" w:hAnsi="Liberation Mono" w:eastAsia="Liberation Mono"/>
                <w:b w:val="0"/>
                <w:color w:val="333333"/>
                <w:sz w:val="17"/>
              </w:rPr>
              <w:t>2. Shorter exact trailing phrase</w:t>
            </w:r>
            <w:r>
              <w:br/>
            </w:r>
            <w:r>
              <w:rPr>
                <w:rFonts w:ascii="Liberation Mono" w:hAnsi="Liberation Mono" w:eastAsia="Liberation Mono"/>
                <w:b w:val="0"/>
                <w:color w:val="333333"/>
                <w:sz w:val="17"/>
              </w:rPr>
              <w:t>3. Exact active token</w:t>
            </w:r>
            <w:r>
              <w:br/>
            </w:r>
            <w:r>
              <w:rPr>
                <w:rFonts w:ascii="Liberation Mono" w:hAnsi="Liberation Mono" w:eastAsia="Liberation Mono"/>
                <w:b w:val="0"/>
                <w:color w:val="333333"/>
                <w:sz w:val="17"/>
              </w:rPr>
              <w:t>4. Curated prefix match after minimum length</w:t>
            </w:r>
            <w:r>
              <w:br/>
            </w:r>
            <w:r>
              <w:rPr>
                <w:rFonts w:ascii="Liberation Mono" w:hAnsi="Liberation Mono" w:eastAsia="Liberation Mono"/>
                <w:b w:val="0"/>
                <w:color w:val="333333"/>
                <w:sz w:val="17"/>
              </w:rPr>
              <w:t>5. Optional category fallback when explicitly enabled</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score =</w:t>
            </w:r>
            <w:r>
              <w:br/>
            </w:r>
            <w:r>
              <w:rPr>
                <w:rFonts w:ascii="Liberation Mono" w:hAnsi="Liberation Mono" w:eastAsia="Liberation Mono"/>
                <w:b w:val="0"/>
                <w:color w:val="333333"/>
                <w:sz w:val="17"/>
              </w:rPr>
              <w:t xml:space="preserve">    exactPhraseBonus</w:t>
            </w:r>
            <w:r>
              <w:br/>
            </w:r>
            <w:r>
              <w:rPr>
                <w:rFonts w:ascii="Liberation Mono" w:hAnsi="Liberation Mono" w:eastAsia="Liberation Mono"/>
                <w:b w:val="0"/>
                <w:color w:val="333333"/>
                <w:sz w:val="17"/>
              </w:rPr>
              <w:t xml:space="preserve">  + matchedTokenCount * tokenWeight</w:t>
            </w:r>
            <w:r>
              <w:br/>
            </w:r>
            <w:r>
              <w:rPr>
                <w:rFonts w:ascii="Liberation Mono" w:hAnsi="Liberation Mono" w:eastAsia="Liberation Mono"/>
                <w:b w:val="0"/>
                <w:color w:val="333333"/>
                <w:sz w:val="17"/>
              </w:rPr>
              <w:t xml:space="preserve">  + triggerPriority</w:t>
            </w:r>
            <w:r>
              <w:br/>
            </w:r>
            <w:r>
              <w:rPr>
                <w:rFonts w:ascii="Liberation Mono" w:hAnsi="Liberation Mono" w:eastAsia="Liberation Mono"/>
                <w:b w:val="0"/>
                <w:color w:val="333333"/>
                <w:sz w:val="17"/>
              </w:rPr>
              <w:t xml:space="preserve">  + localeBonus</w:t>
            </w:r>
            <w:r>
              <w:br/>
            </w:r>
            <w:r>
              <w:rPr>
                <w:rFonts w:ascii="Liberation Mono" w:hAnsi="Liberation Mono" w:eastAsia="Liberation Mono"/>
                <w:b w:val="0"/>
                <w:color w:val="333333"/>
                <w:sz w:val="17"/>
              </w:rPr>
              <w:t xml:space="preserve">  + localUsageBonus</w:t>
            </w:r>
            <w:r>
              <w:br/>
            </w:r>
            <w:r>
              <w:rPr>
                <w:rFonts w:ascii="Liberation Mono" w:hAnsi="Liberation Mono" w:eastAsia="Liberation Mono"/>
                <w:b w:val="0"/>
                <w:color w:val="333333"/>
                <w:sz w:val="17"/>
              </w:rPr>
              <w:t xml:space="preserve">  - recentRepetitionPenalty;</w:t>
            </w:r>
          </w:p>
        </w:tc>
      </w:tr>
    </w:tbl>
    <w:p>
      <w:pPr>
        <w:spacing w:after="0"/>
      </w:pPr>
    </w:p>
    <w:p>
      <w:pPr>
        <w:spacing w:before="0" w:after="100" w:line="259" w:lineRule="auto"/>
      </w:pPr>
      <w:r>
        <w:rPr>
          <w:rFonts w:ascii="Liberation Sans" w:hAnsi="Liberation Sans" w:eastAsia="Liberation Sans"/>
          <w:b w:val="0"/>
          <w:i w:val="0"/>
          <w:color w:val="18223A"/>
        </w:rPr>
        <w:t>The matcher returns at most eight sticker IDs for the tray. Ranking must be deterministic for a given dictionary and local usage state. In the MVP, there is no fuzzy edit-distance matching because false positives are more damaging than missed suggestions.</w:t>
      </w:r>
    </w:p>
    <w:p>
      <w:pPr>
        <w:pStyle w:val="Heading2"/>
        <w:keepNext/>
      </w:pPr>
      <w:r>
        <w:t>9.4 Selection and Message Composition</w:t>
      </w:r>
    </w:p>
    <w:p>
      <w:pPr>
        <w:pStyle w:val="ListBullet"/>
        <w:spacing w:before="0" w:after="40" w:line="259" w:lineRule="auto"/>
      </w:pPr>
      <w:r>
        <w:rPr>
          <w:rFonts w:ascii="Liberation Sans" w:hAnsi="Liberation Sans" w:eastAsia="Liberation Sans"/>
          <w:b w:val="0"/>
          <w:i w:val="0"/>
          <w:color w:val="18223A"/>
        </w:rPr>
        <w:t>The selected sticker ID is appended to the outgoing attachment array.</w:t>
      </w:r>
    </w:p>
    <w:p>
      <w:pPr>
        <w:pStyle w:val="ListBullet"/>
        <w:spacing w:before="0" w:after="40" w:line="259" w:lineRule="auto"/>
      </w:pPr>
      <w:r>
        <w:rPr>
          <w:rFonts w:ascii="Liberation Sans" w:hAnsi="Liberation Sans" w:eastAsia="Liberation Sans"/>
          <w:b w:val="0"/>
          <w:i w:val="0"/>
          <w:color w:val="18223A"/>
        </w:rPr>
        <w:t>Product configuration determines whether the matched trigger text is removed, retained, or replaced with a space.</w:t>
      </w:r>
    </w:p>
    <w:p>
      <w:pPr>
        <w:pStyle w:val="ListBullet"/>
        <w:spacing w:before="0" w:after="40" w:line="259" w:lineRule="auto"/>
      </w:pPr>
      <w:r>
        <w:rPr>
          <w:rFonts w:ascii="Liberation Sans" w:hAnsi="Liberation Sans" w:eastAsia="Liberation Sans"/>
          <w:b w:val="0"/>
          <w:i w:val="0"/>
          <w:color w:val="18223A"/>
        </w:rPr>
        <w:t>The text and attachment metadata are passed together to the existing MLS message-encryption layer.</w:t>
      </w:r>
    </w:p>
    <w:p>
      <w:pPr>
        <w:pStyle w:val="ListBullet"/>
        <w:spacing w:before="0" w:after="40" w:line="259" w:lineRule="auto"/>
      </w:pPr>
      <w:r>
        <w:rPr>
          <w:rFonts w:ascii="Liberation Sans" w:hAnsi="Liberation Sans" w:eastAsia="Liberation Sans"/>
          <w:b w:val="0"/>
          <w:i w:val="0"/>
          <w:color w:val="18223A"/>
        </w:rPr>
        <w:t>Recipients resolve the sticker ID against their local catalogue. Unknown IDs display a safe fallback and schedule a catalogue refresh.</w:t>
      </w:r>
    </w:p>
    <w:p>
      <w:pPr>
        <w:pStyle w:val="Heading2"/>
        <w:keepNext/>
      </w:pPr>
      <w:r>
        <w:t>9.5 Incremental Build Cache (M6)</w:t>
      </w:r>
    </w:p>
    <w:p>
      <w:pPr>
        <w:spacing w:before="0" w:after="100" w:line="259" w:lineRule="auto"/>
      </w:pPr>
      <w:r>
        <w:rPr>
          <w:rFonts w:ascii="Liberation Sans" w:hAnsi="Liberation Sans" w:eastAsia="Liberation Sans"/>
          <w:b w:val="0"/>
          <w:i w:val="0"/>
          <w:color w:val="18223A"/>
        </w:rPr>
        <w:t>Each sticker fingerprint includes the normalized spec, mascot-pack version, hashes of referenced assets, renderer version, font hashes, and export options. If the fingerprint and expected output hashes match, the sticker is skipped. Changing a shared expression invalidates only stickers that reference it.</w:t>
      </w:r>
    </w:p>
    <w:p>
      <w:pPr>
        <w:pStyle w:val="Heading1"/>
        <w:keepNext/>
      </w:pPr>
      <w:r>
        <w:t>10. Interfaces</w:t>
      </w:r>
    </w:p>
    <w:p>
      <w:pPr>
        <w:pStyle w:val="Heading2"/>
        <w:keepNext/>
      </w:pPr>
      <w:r>
        <w:t>10.1 CLI</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r>
              <w:rPr>
                <w:rFonts w:ascii="Courier New" w:hAnsi="Courier New"/>
                <w:sz w:val="16"/>
              </w:rPr>
              <w:t>mascotrender build \</w:t>
              <w:br/>
              <w:t>+  --input content/stickers.json \</w:t>
              <w:br/>
              <w:t>+  --mascot assets/mascots/wahalao-default \</w:t>
              <w:br/>
              <w:t>+  --output dist/v0.1.0 \</w:t>
              <w:br/>
              <w:t>+  --strict</w:t>
              <w:br/>
              <w:br/>
              <w:t>mascotrender validate \</w:t>
              <w:br/>
              <w:t>+  --input content/stickers.json \</w:t>
              <w:br/>
              <w:t>+  --mascot assets/mascots/wahalao-default \</w:t>
              <w:br/>
              <w:t>+  --strict</w:t>
              <w:br/>
              <w:br/>
              <w:t># preview, inspect, package, and CSV import are M6+ workflow commands</w:t>
            </w:r>
          </w:p>
        </w:tc>
      </w:tr>
    </w:tbl>
    <w:p>
      <w:pPr>
        <w:spacing w:after="0"/>
      </w:pPr>
    </w:p>
    <w:p>
      <w:pPr>
        <w:pStyle w:val="Heading2"/>
        <w:keepNext/>
      </w:pPr>
      <w:r>
        <w:t>10.2 C++ Library API</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r>
              <w:rPr>
                <w:rFonts w:ascii="Courier New" w:hAnsi="Courier New"/>
                <w:sz w:val="16"/>
              </w:rPr>
              <w:t>namespace mascotrender {</w:t>
              <w:br/>
              <w:br/>
              <w:t>struct Error {</w:t>
              <w:br/>
              <w:t xml:space="preserve">    ErrorCode code;</w:t>
              <w:br/>
              <w:t xml:space="preserve">    std::string message;</w:t>
              <w:br/>
              <w:t xml:space="preserve">    std::filesystem::path source;</w:t>
              <w:br/>
              <w:t xml:space="preserve">    std::string location;</w:t>
              <w:br/>
              <w:t>};</w:t>
              <w:br/>
              <w:br/>
              <w:t>template&lt;class T&gt; class Result;</w:t>
              <w:br/>
              <w:br/>
              <w:t>struct RenderOptions {</w:t>
              <w:br/>
              <w:t xml:space="preserve">    std::uint32_t width{512};</w:t>
              <w:br/>
              <w:t xml:space="preserve">    std::uint32_t height{512};</w:t>
              <w:br/>
              <w:t xml:space="preserve">    float webpQuality{90.0F};</w:t>
              <w:br/>
              <w:t xml:space="preserve">    bool lossless{false};</w:t>
              <w:br/>
              <w:t>};</w:t>
              <w:br/>
              <w:br/>
              <w:t>struct EncodedImage {</w:t>
              <w:br/>
              <w:t xml:space="preserve">    std::uint32_t width{};</w:t>
              <w:br/>
              <w:t xml:space="preserve">    std::uint32_t height{};</w:t>
              <w:br/>
              <w:t xml:space="preserve">    std::string mediaType;</w:t>
              <w:br/>
              <w:t xml:space="preserve">    std::vector&lt;std::byte&gt; bytes;</w:t>
              <w:br/>
              <w:t>};</w:t>
              <w:br/>
              <w:br/>
              <w:t>class Pack;</w:t>
              <w:br/>
              <w:br/>
              <w:t>class MASCOTRENDER_API Engine {</w:t>
              <w:br/>
              <w:t>public:</w:t>
              <w:br/>
              <w:t xml:space="preserve">    Engine();</w:t>
              <w:br/>
              <w:t xml:space="preserve">    ~Engine();</w:t>
              <w:br/>
              <w:t xml:space="preserve">    Engine(Engine&amp;&amp;) noexcept;</w:t>
              <w:br/>
              <w:t xml:space="preserve">    Engine&amp; operator=(Engine&amp;&amp;) noexcept;</w:t>
              <w:br/>
              <w:br/>
              <w:t xml:space="preserve">    Result&lt;Pack&gt; loadPack(const std::filesystem::path&amp; path);</w:t>
              <w:br/>
              <w:t xml:space="preserve">    Result&lt;EncodedImage&gt; render(const Pack&amp;, const StickerSpec&amp;,</w:t>
              <w:br/>
              <w:t xml:space="preserve">                                const RenderOptions&amp; = {});</w:t>
              <w:br/>
              <w:t xml:space="preserve">    Result&lt;BuildSummary&gt; build(const BuildRequest&amp;);</w:t>
              <w:br/>
              <w:br/>
              <w:t>private:</w:t>
              <w:br/>
              <w:t xml:space="preserve">    class Impl;</w:t>
              <w:br/>
              <w:t xml:space="preserve">    std::unique_ptr&lt;Impl&gt; impl_;</w:t>
              <w:br/>
              <w:t>};</w:t>
              <w:br/>
              <w:br/>
              <w:t>} // namespace mascotrender</w:t>
            </w:r>
          </w:p>
        </w:tc>
      </w:tr>
    </w:tbl>
    <w:p>
      <w:pPr>
        <w:spacing w:after="0"/>
      </w:pPr>
    </w:p>
    <w:p>
      <w:pPr>
        <w:pStyle w:val="Heading2"/>
        <w:keepNext/>
      </w:pPr>
      <w:r>
        <w:t>10.3 Drogon Endpoints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Endpoint</w:t>
            </w:r>
          </w:p>
        </w:tc>
        <w:tc>
          <w:tcPr>
            <w:tcW w:type="dxa" w:w="410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Purpose</w:t>
            </w:r>
          </w:p>
        </w:tc>
        <w:tc>
          <w:tcPr>
            <w:tcW w:type="dxa" w:w="244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Caching</w:t>
            </w:r>
          </w:p>
        </w:tc>
      </w:tr>
      <w:tr>
        <w:trPr>
          <w:cantSplit/>
        </w:trPr>
        <w:tc>
          <w:tcPr>
            <w:tcW w:type="dxa" w:w="33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/api/v1/chat/sticker-version</w:t>
            </w:r>
          </w:p>
        </w:tc>
        <w:tc>
          <w:tcPr>
            <w:tcW w:type="dxa" w:w="41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Return active version, ETag, and optional minimum client schema.</w:t>
            </w:r>
          </w:p>
        </w:tc>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no-cache; very small response</w:t>
            </w:r>
          </w:p>
        </w:tc>
      </w:tr>
      <w:tr>
        <w:trPr>
          <w:cantSplit/>
        </w:trPr>
        <w:tc>
          <w:tcPr>
            <w:tcW w:type="dxa" w:w="33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/api/v1/chat/sticker-catalogue</w:t>
            </w:r>
          </w:p>
        </w:tc>
        <w:tc>
          <w:tcPr>
            <w:tcW w:type="dxa" w:w="41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Return catalogue for the active or requested pack version.</w:t>
            </w:r>
          </w:p>
        </w:tc>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ETag + stale-while-revalidate</w:t>
            </w:r>
          </w:p>
        </w:tc>
      </w:tr>
      <w:tr>
        <w:trPr>
          <w:cantSplit/>
        </w:trPr>
        <w:tc>
          <w:tcPr>
            <w:tcW w:type="dxa" w:w="33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/api/v1/chat/sticker-dictionary</w:t>
            </w:r>
          </w:p>
        </w:tc>
        <w:tc>
          <w:tcPr>
            <w:tcW w:type="dxa" w:w="41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Return phrase-to-sticker mapping or binary dictionary.</w:t>
            </w:r>
          </w:p>
        </w:tc>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Long-lived cache; versioned URL preferred</w:t>
            </w:r>
          </w:p>
        </w:tc>
      </w:tr>
      <w:tr>
        <w:trPr>
          <w:cantSplit/>
        </w:trPr>
        <w:tc>
          <w:tcPr>
            <w:tcW w:type="dxa" w:w="33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/assets/stickers/{version}/...</w:t>
            </w:r>
          </w:p>
        </w:tc>
        <w:tc>
          <w:tcPr>
            <w:tcW w:type="dxa" w:w="41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Serve immutable WebP/SVG assets and thumbnails.</w:t>
            </w:r>
          </w:p>
        </w:tc>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public, immutable, one-year max-age</w:t>
            </w:r>
          </w:p>
        </w:tc>
      </w:tr>
    </w:tbl>
    <w:p>
      <w:pPr>
        <w:spacing w:after="0"/>
      </w:pPr>
    </w:p>
    <w:p>
      <w:pPr>
        <w:pStyle w:val="Heading2"/>
        <w:keepNext/>
      </w:pPr>
      <w:r>
        <w:t>10.4 Outgoing Message Contract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w:t>
            </w:r>
            <w:r>
              <w:br/>
            </w:r>
            <w:r>
              <w:rPr>
                <w:rFonts w:ascii="Liberation Mono" w:hAnsi="Liberation Mono" w:eastAsia="Liberation Mono"/>
                <w:b w:val="0"/>
                <w:color w:val="333333"/>
                <w:sz w:val="17"/>
              </w:rPr>
              <w:t xml:space="preserve">  "text": "How is the weather today?",</w:t>
            </w:r>
            <w:r>
              <w:br/>
            </w:r>
            <w:r>
              <w:rPr>
                <w:rFonts w:ascii="Liberation Mono" w:hAnsi="Liberation Mono" w:eastAsia="Liberation Mono"/>
                <w:b w:val="0"/>
                <w:color w:val="333333"/>
                <w:sz w:val="17"/>
              </w:rPr>
              <w:t xml:space="preserve">  "attachments": [</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 xml:space="preserve">      "type": "sticker",</w:t>
            </w:r>
            <w:r>
              <w:br/>
            </w:r>
            <w:r>
              <w:rPr>
                <w:rFonts w:ascii="Liberation Mono" w:hAnsi="Liberation Mono" w:eastAsia="Liberation Mono"/>
                <w:b w:val="0"/>
                <w:color w:val="333333"/>
                <w:sz w:val="17"/>
              </w:rPr>
              <w:t xml:space="preserve">      "stickerId": "stk_weather_001",</w:t>
            </w:r>
            <w:r>
              <w:br/>
            </w:r>
            <w:r>
              <w:rPr>
                <w:rFonts w:ascii="Liberation Mono" w:hAnsi="Liberation Mono" w:eastAsia="Liberation Mono"/>
                <w:b w:val="0"/>
                <w:color w:val="333333"/>
                <w:sz w:val="17"/>
              </w:rPr>
              <w:t xml:space="preserve">      "packVersion": "1.0.0"</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w:t>
            </w:r>
          </w:p>
        </w:tc>
      </w:tr>
    </w:tbl>
    <w:p>
      <w:pPr>
        <w:spacing w:after="0"/>
      </w:pPr>
    </w:p>
    <w:p>
      <w:pPr>
        <w:pStyle w:val="Heading1"/>
        <w:keepNext/>
      </w:pPr>
      <w:r>
        <w:t>11. Quality Attributes and Performance Targets</w:t>
      </w:r>
    </w:p>
    <w:tbl>
      <w:tblPr>
        <w:tblW w:type="auto" w:w="0"/>
        <w:jc w:val="center"/>
        <w:tblLook w:firstColumn="1" w:firstRow="1" w:lastColumn="0" w:lastRow="0" w:noHBand="0" w:noVBand="1" w:val="04A0"/>
      </w:tblPr>
      <w:tblGrid>
        <w:gridCol w:w="10166"/>
      </w:tblGrid>
      <w:tr>
        <w:trPr>
          <w:cantSplit/>
        </w:trPr>
        <w:tc>
          <w:tcPr>
            <w:tcW w:type="dxa" w:w="10166"/>
            <w:shd w:fill="FFF7E6"/>
            <w:tcMar>
              <w:top w:w="130" w:type="dxa"/>
              <w:start w:w="150" w:type="dxa"/>
              <w:bottom w:w="130" w:type="dxa"/>
              <w:end w:w="150" w:type="dxa"/>
            </w:tcMar>
            <w:tcBorders>
              <w:top w:sz="12" w:val="single" w:color="F59E0B"/>
              <w:left w:sz="12" w:val="single" w:color="F59E0B"/>
              <w:bottom w:sz="6" w:val="single" w:color="F59E0B"/>
              <w:right w:sz="6" w:val="single" w:color="F59E0B"/>
            </w:tcBorders>
          </w:tcPr>
          <w:p>
            <w:pPr>
              <w:spacing w:after="40"/>
            </w:pPr>
            <w:r>
              <w:rPr>
                <w:rFonts w:ascii="Liberation Sans" w:hAnsi="Liberation Sans" w:eastAsia="Liberation Sans"/>
                <w:b/>
                <w:i w:val="0"/>
                <w:color w:val="1B3D91"/>
                <w:sz w:val="21"/>
              </w:rPr>
              <w:t>Planning targets, not measured results</w:t>
            </w:r>
          </w:p>
          <w:p>
            <w:pPr>
              <w:spacing w:after="0"/>
            </w:pPr>
            <w:r>
              <w:rPr>
                <w:rFonts w:ascii="Liberation Sans" w:hAnsi="Liberation Sans" w:eastAsia="Liberation Sans"/>
                <w:b w:val="0"/>
                <w:i w:val="0"/>
                <w:color w:val="18223A"/>
                <w:sz w:val="19"/>
              </w:rPr>
              <w:t>The figures below are initial engineering targets. They must be validated on the selected renderer, target workstation, CDN, and representative mobile devices before becoming release service-level objectives.</w:t>
            </w:r>
          </w:p>
        </w:tc>
      </w:tr>
    </w:tbl>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Area</w:t>
            </w:r>
          </w:p>
        </w:tc>
        <w:tc>
          <w:tcPr>
            <w:tcW w:type="dxa" w:w="468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MVP Target</w:t>
            </w:r>
          </w:p>
        </w:tc>
        <w:tc>
          <w:tcPr>
            <w:tcW w:type="dxa" w:w="30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Measurement</w:t>
            </w:r>
          </w:p>
        </w:tc>
      </w:tr>
      <w:tr>
        <w:trPr>
          <w:cantSplit/>
        </w:trPr>
        <w:tc>
          <w:tcPr>
            <w:tcW w:type="dxa" w:w="2232"/>
            <w:tcMar>
              <w:top w:w="90" w:type="dxa"/>
              <w:start w:w="90" w:type="dxa"/>
              <w:bottom w:w="90" w:type="dxa"/>
              <w:end w:w="90" w:type="dxa"/>
            </w:tcMar>
            <w:vAlign w:val="top"/>
          </w:tcPr>
          <w:p>
            <w:r>
              <w:t>Engine clean batch</w:t>
            </w:r>
          </w:p>
        </w:tc>
        <w:tc>
          <w:tcPr>
            <w:tcW w:type="dxa" w:w="4680"/>
            <w:tcMar>
              <w:top w:w="90" w:type="dxa"/>
              <w:start w:w="90" w:type="dxa"/>
              <w:bottom w:w="90" w:type="dxa"/>
              <w:end w:w="90" w:type="dxa"/>
            </w:tcMar>
            <w:vAlign w:val="top"/>
          </w:tcPr>
          <w:p>
            <w:r>
              <w:t>50 representative stickers in &lt;=60 seconds on the reference workstation</w:t>
            </w:r>
          </w:p>
        </w:tc>
        <w:tc>
          <w:tcPr>
            <w:tcW w:type="dxa" w:w="3024"/>
            <w:tcMar>
              <w:top w:w="90" w:type="dxa"/>
              <w:start w:w="90" w:type="dxa"/>
              <w:bottom w:w="90" w:type="dxa"/>
              <w:end w:w="90" w:type="dxa"/>
            </w:tcMar>
            <w:vAlign w:val="top"/>
          </w:tcPr>
          <w:p>
            <w:r>
              <w:t>M5/M6 CI benchmark</w:t>
            </w:r>
          </w:p>
        </w:tc>
      </w:tr>
      <w:tr>
        <w:trPr>
          <w:cantSplit/>
        </w:trPr>
        <w:tc>
          <w:tcPr>
            <w:tcW w:type="dxa" w:w="2232"/>
            <w:shd w:fill="F8FAFD"/>
            <w:tcMar>
              <w:top w:w="90" w:type="dxa"/>
              <w:start w:w="90" w:type="dxa"/>
              <w:bottom w:w="90" w:type="dxa"/>
              <w:end w:w="90" w:type="dxa"/>
            </w:tcMar>
            <w:vAlign w:val="top"/>
          </w:tcPr>
          <w:p>
            <w:r>
              <w:t>Single sticker render</w:t>
            </w:r>
          </w:p>
        </w:tc>
        <w:tc>
          <w:tcPr>
            <w:tcW w:type="dxa" w:w="4680"/>
            <w:shd w:fill="F8FAFD"/>
            <w:tcMar>
              <w:top w:w="90" w:type="dxa"/>
              <w:start w:w="90" w:type="dxa"/>
              <w:bottom w:w="90" w:type="dxa"/>
              <w:end w:w="90" w:type="dxa"/>
            </w:tcMar>
            <w:vAlign w:val="top"/>
          </w:tcPr>
          <w:p>
            <w:r>
              <w:t>&lt;=500 ms excluding process startup on the reference workstation</w:t>
            </w:r>
          </w:p>
        </w:tc>
        <w:tc>
          <w:tcPr>
            <w:tcW w:type="dxa" w:w="3024"/>
            <w:shd w:fill="F8FAFD"/>
            <w:tcMar>
              <w:top w:w="90" w:type="dxa"/>
              <w:start w:w="90" w:type="dxa"/>
              <w:bottom w:w="90" w:type="dxa"/>
              <w:end w:w="90" w:type="dxa"/>
            </w:tcMar>
            <w:vAlign w:val="top"/>
          </w:tcPr>
          <w:p>
            <w:r>
              <w:t>M3 benchmark</w:t>
            </w:r>
          </w:p>
        </w:tc>
      </w:tr>
      <w:tr>
        <w:trPr>
          <w:cantSplit/>
        </w:trPr>
        <w:tc>
          <w:tcPr>
            <w:tcW w:type="dxa" w:w="2232"/>
            <w:tcMar>
              <w:top w:w="90" w:type="dxa"/>
              <w:start w:w="90" w:type="dxa"/>
              <w:bottom w:w="90" w:type="dxa"/>
              <w:end w:w="90" w:type="dxa"/>
            </w:tcMar>
            <w:vAlign w:val="top"/>
          </w:tcPr>
          <w:p>
            <w:r>
              <w:t>Peak engine memory</w:t>
            </w:r>
          </w:p>
        </w:tc>
        <w:tc>
          <w:tcPr>
            <w:tcW w:type="dxa" w:w="4680"/>
            <w:tcMar>
              <w:top w:w="90" w:type="dxa"/>
              <w:start w:w="90" w:type="dxa"/>
              <w:bottom w:w="90" w:type="dxa"/>
              <w:end w:w="90" w:type="dxa"/>
            </w:tcMar>
            <w:vAlign w:val="top"/>
          </w:tcPr>
          <w:p>
            <w:r>
              <w:t>&lt;=512 MB for the 50-sticker coherence build</w:t>
            </w:r>
          </w:p>
        </w:tc>
        <w:tc>
          <w:tcPr>
            <w:tcW w:type="dxa" w:w="3024"/>
            <w:tcMar>
              <w:top w:w="90" w:type="dxa"/>
              <w:start w:w="90" w:type="dxa"/>
              <w:bottom w:w="90" w:type="dxa"/>
              <w:end w:w="90" w:type="dxa"/>
            </w:tcMar>
            <w:vAlign w:val="top"/>
          </w:tcPr>
          <w:p>
            <w:r>
              <w:t>Process RSS</w:t>
            </w:r>
          </w:p>
        </w:tc>
      </w:tr>
      <w:tr>
        <w:trPr>
          <w:cantSplit/>
        </w:trPr>
        <w:tc>
          <w:tcPr>
            <w:tcW w:type="dxa" w:w="2232"/>
            <w:shd w:fill="F8FAFD"/>
            <w:tcMar>
              <w:top w:w="90" w:type="dxa"/>
              <w:start w:w="90" w:type="dxa"/>
              <w:bottom w:w="90" w:type="dxa"/>
              <w:end w:w="90" w:type="dxa"/>
            </w:tcMar>
            <w:vAlign w:val="top"/>
          </w:tcPr>
          <w:p>
            <w:r>
              <w:t>Conan package</w:t>
            </w:r>
          </w:p>
        </w:tc>
        <w:tc>
          <w:tcPr>
            <w:tcW w:type="dxa" w:w="4680"/>
            <w:shd w:fill="F8FAFD"/>
            <w:tcMar>
              <w:top w:w="90" w:type="dxa"/>
              <w:start w:w="90" w:type="dxa"/>
              <w:bottom w:w="90" w:type="dxa"/>
              <w:end w:w="90" w:type="dxa"/>
            </w:tcMar>
            <w:vAlign w:val="top"/>
          </w:tcPr>
          <w:p>
            <w:r>
              <w:t>Clean package plus test_package completes in &lt;=10 minutes on each supported CI profile</w:t>
            </w:r>
          </w:p>
        </w:tc>
        <w:tc>
          <w:tcPr>
            <w:tcW w:type="dxa" w:w="3024"/>
            <w:shd w:fill="F8FAFD"/>
            <w:tcMar>
              <w:top w:w="90" w:type="dxa"/>
              <w:start w:w="90" w:type="dxa"/>
              <w:bottom w:w="90" w:type="dxa"/>
              <w:end w:w="90" w:type="dxa"/>
            </w:tcMar>
            <w:vAlign w:val="top"/>
          </w:tcPr>
          <w:p>
            <w:r>
              <w:t>M5 package job</w:t>
            </w:r>
          </w:p>
        </w:tc>
      </w:tr>
      <w:tr>
        <w:trPr>
          <w:cantSplit/>
        </w:trPr>
        <w:tc>
          <w:tcPr>
            <w:tcW w:type="dxa" w:w="2232"/>
            <w:tcMar>
              <w:top w:w="90" w:type="dxa"/>
              <w:start w:w="90" w:type="dxa"/>
              <w:bottom w:w="90" w:type="dxa"/>
              <w:end w:w="90" w:type="dxa"/>
            </w:tcMar>
            <w:vAlign w:val="top"/>
          </w:tcPr>
          <w:p>
            <w:r>
              <w:t>Pilot per-keystroke lookup</w:t>
            </w:r>
          </w:p>
        </w:tc>
        <w:tc>
          <w:tcPr>
            <w:tcW w:type="dxa" w:w="4680"/>
            <w:tcMar>
              <w:top w:w="90" w:type="dxa"/>
              <w:start w:w="90" w:type="dxa"/>
              <w:bottom w:w="90" w:type="dxa"/>
              <w:end w:w="90" w:type="dxa"/>
            </w:tcMar>
            <w:vAlign w:val="top"/>
          </w:tcPr>
          <w:p>
            <w:r>
              <w:t>&lt;=2 ms p95 for 10,000 triggers</w:t>
            </w:r>
          </w:p>
        </w:tc>
        <w:tc>
          <w:tcPr>
            <w:tcW w:type="dxa" w:w="3024"/>
            <w:tcMar>
              <w:top w:w="90" w:type="dxa"/>
              <w:start w:w="90" w:type="dxa"/>
              <w:bottom w:w="90" w:type="dxa"/>
              <w:end w:w="90" w:type="dxa"/>
            </w:tcMar>
            <w:vAlign w:val="top"/>
          </w:tcPr>
          <w:p>
            <w:r>
              <w:t>Browser microbenchmark in M7</w:t>
            </w:r>
          </w:p>
        </w:tc>
      </w:tr>
      <w:tr>
        <w:trPr>
          <w:cantSplit/>
        </w:trPr>
        <w:tc>
          <w:tcPr>
            <w:tcW w:type="dxa" w:w="2232"/>
            <w:shd w:fill="F8FAFD"/>
            <w:tcMar>
              <w:top w:w="90" w:type="dxa"/>
              <w:start w:w="90" w:type="dxa"/>
              <w:bottom w:w="90" w:type="dxa"/>
              <w:end w:w="90" w:type="dxa"/>
            </w:tcMar>
            <w:vAlign w:val="top"/>
          </w:tcPr>
          <w:p>
            <w:r>
              <w:t>Pilot suggestion UI</w:t>
            </w:r>
          </w:p>
        </w:tc>
        <w:tc>
          <w:tcPr>
            <w:tcW w:type="dxa" w:w="4680"/>
            <w:shd w:fill="F8FAFD"/>
            <w:tcMar>
              <w:top w:w="90" w:type="dxa"/>
              <w:start w:w="90" w:type="dxa"/>
              <w:bottom w:w="90" w:type="dxa"/>
              <w:end w:w="90" w:type="dxa"/>
            </w:tcMar>
            <w:vAlign w:val="top"/>
          </w:tcPr>
          <w:p>
            <w:r>
              <w:t>Tray updates within one animation frame when assets are cached</w:t>
            </w:r>
          </w:p>
        </w:tc>
        <w:tc>
          <w:tcPr>
            <w:tcW w:type="dxa" w:w="3024"/>
            <w:shd w:fill="F8FAFD"/>
            <w:tcMar>
              <w:top w:w="90" w:type="dxa"/>
              <w:start w:w="90" w:type="dxa"/>
              <w:bottom w:w="90" w:type="dxa"/>
              <w:end w:w="90" w:type="dxa"/>
            </w:tcMar>
            <w:vAlign w:val="top"/>
          </w:tcPr>
          <w:p>
            <w:r>
              <w:t>React trace in M7</w:t>
            </w:r>
          </w:p>
        </w:tc>
      </w:tr>
      <w:tr>
        <w:trPr>
          <w:cantSplit/>
        </w:trPr>
        <w:tc>
          <w:tcPr>
            <w:tcW w:type="dxa" w:w="2232"/>
            <w:tcMar>
              <w:top w:w="90" w:type="dxa"/>
              <w:start w:w="90" w:type="dxa"/>
              <w:bottom w:w="90" w:type="dxa"/>
              <w:end w:w="90" w:type="dxa"/>
            </w:tcMar>
            <w:vAlign w:val="top"/>
          </w:tcPr>
          <w:p>
            <w:r>
              <w:t>Asset dimensions</w:t>
            </w:r>
          </w:p>
        </w:tc>
        <w:tc>
          <w:tcPr>
            <w:tcW w:type="dxa" w:w="4680"/>
            <w:tcMar>
              <w:top w:w="90" w:type="dxa"/>
              <w:start w:w="90" w:type="dxa"/>
              <w:bottom w:w="90" w:type="dxa"/>
              <w:end w:w="90" w:type="dxa"/>
            </w:tcMar>
            <w:vAlign w:val="top"/>
          </w:tcPr>
          <w:p>
            <w:r>
              <w:t>512 x 512 main, 256 x 256 thumbnail, transparent alpha</w:t>
            </w:r>
          </w:p>
        </w:tc>
        <w:tc>
          <w:tcPr>
            <w:tcW w:type="dxa" w:w="3024"/>
            <w:tcMar>
              <w:top w:w="90" w:type="dxa"/>
              <w:start w:w="90" w:type="dxa"/>
              <w:bottom w:w="90" w:type="dxa"/>
              <w:end w:w="90" w:type="dxa"/>
            </w:tcMar>
            <w:vAlign w:val="top"/>
          </w:tcPr>
          <w:p>
            <w:r>
              <w:t>Automated validator</w:t>
            </w:r>
          </w:p>
        </w:tc>
      </w:tr>
      <w:tr>
        <w:trPr>
          <w:cantSplit/>
        </w:trPr>
        <w:tc>
          <w:tcPr>
            <w:tcW w:type="dxa" w:w="2232"/>
            <w:shd w:fill="F8FAFD"/>
            <w:tcMar>
              <w:top w:w="90" w:type="dxa"/>
              <w:start w:w="90" w:type="dxa"/>
              <w:bottom w:w="90" w:type="dxa"/>
              <w:end w:w="90" w:type="dxa"/>
            </w:tcMar>
            <w:vAlign w:val="top"/>
          </w:tcPr>
          <w:p>
            <w:r>
              <w:t>Asset size</w:t>
            </w:r>
          </w:p>
        </w:tc>
        <w:tc>
          <w:tcPr>
            <w:tcW w:type="dxa" w:w="4680"/>
            <w:shd w:fill="F8FAFD"/>
            <w:tcMar>
              <w:top w:w="90" w:type="dxa"/>
              <w:start w:w="90" w:type="dxa"/>
              <w:bottom w:w="90" w:type="dxa"/>
              <w:end w:w="90" w:type="dxa"/>
            </w:tcMar>
            <w:vAlign w:val="top"/>
          </w:tcPr>
          <w:p>
            <w:r>
              <w:t>Target average &lt;=150 KB for 512px static WebP</w:t>
            </w:r>
          </w:p>
        </w:tc>
        <w:tc>
          <w:tcPr>
            <w:tcW w:type="dxa" w:w="3024"/>
            <w:shd w:fill="F8FAFD"/>
            <w:tcMar>
              <w:top w:w="90" w:type="dxa"/>
              <w:start w:w="90" w:type="dxa"/>
              <w:bottom w:w="90" w:type="dxa"/>
              <w:end w:w="90" w:type="dxa"/>
            </w:tcMar>
            <w:vAlign w:val="top"/>
          </w:tcPr>
          <w:p>
            <w:r>
              <w:t>Build report</w:t>
            </w:r>
          </w:p>
        </w:tc>
      </w:tr>
      <w:tr>
        <w:trPr>
          <w:cantSplit/>
        </w:trPr>
        <w:tc>
          <w:tcPr>
            <w:tcW w:type="dxa" w:w="2232"/>
            <w:tcMar>
              <w:top w:w="90" w:type="dxa"/>
              <w:start w:w="90" w:type="dxa"/>
              <w:bottom w:w="90" w:type="dxa"/>
              <w:end w:w="90" w:type="dxa"/>
            </w:tcMar>
            <w:vAlign w:val="top"/>
          </w:tcPr>
          <w:p>
            <w:r>
              <w:t>Visual defects</w:t>
            </w:r>
          </w:p>
        </w:tc>
        <w:tc>
          <w:tcPr>
            <w:tcW w:type="dxa" w:w="4680"/>
            <w:tcMar>
              <w:top w:w="90" w:type="dxa"/>
              <w:start w:w="90" w:type="dxa"/>
              <w:bottom w:w="90" w:type="dxa"/>
              <w:end w:w="90" w:type="dxa"/>
            </w:tcMar>
            <w:vAlign w:val="top"/>
          </w:tcPr>
          <w:p>
            <w:r>
              <w:t>Zero clipping, missing layers, opaque backgrounds, or unreadable text in approved release</w:t>
            </w:r>
          </w:p>
        </w:tc>
        <w:tc>
          <w:tcPr>
            <w:tcW w:type="dxa" w:w="3024"/>
            <w:tcMar>
              <w:top w:w="90" w:type="dxa"/>
              <w:start w:w="90" w:type="dxa"/>
              <w:bottom w:w="90" w:type="dxa"/>
              <w:end w:w="90" w:type="dxa"/>
            </w:tcMar>
            <w:vAlign w:val="top"/>
          </w:tcPr>
          <w:p>
            <w:r>
              <w:t>Automated QA plus human review</w:t>
            </w:r>
          </w:p>
        </w:tc>
      </w:tr>
    </w:tbl>
    <w:p>
      <w:pPr>
        <w:spacing w:after="0"/>
      </w:pPr>
    </w:p>
    <w:p>
      <w:pPr>
        <w:pStyle w:val="Heading2"/>
        <w:keepNext/>
      </w:pPr>
      <w:r>
        <w:t>11.1 Determinism Strategy</w:t>
      </w:r>
    </w:p>
    <w:p>
      <w:pPr>
        <w:pStyle w:val="ListBullet"/>
        <w:spacing w:before="0" w:after="40" w:line="259" w:lineRule="auto"/>
      </w:pPr>
      <w:r>
        <w:t>Pin Conan host/build profiles, dependency versions/revisions, options, lockfiles, renderer settings, and font hashes.</w:t>
      </w:r>
    </w:p>
    <w:p>
      <w:pPr>
        <w:pStyle w:val="ListBullet"/>
        <w:spacing w:before="0" w:after="40" w:line="259" w:lineRule="auto"/>
      </w:pPr>
      <w:r>
        <w:rPr>
          <w:rFonts w:ascii="Liberation Sans" w:hAnsi="Liberation Sans" w:eastAsia="Liberation Sans"/>
          <w:b w:val="0"/>
          <w:i w:val="0"/>
          <w:color w:val="18223A"/>
        </w:rPr>
        <w:t>Use explicit color spaces, dimensions, sampling rules, and WebP options.</w:t>
      </w:r>
    </w:p>
    <w:p>
      <w:pPr>
        <w:pStyle w:val="ListBullet"/>
        <w:spacing w:before="0" w:after="40" w:line="259" w:lineRule="auto"/>
      </w:pPr>
      <w:r>
        <w:rPr>
          <w:rFonts w:ascii="Liberation Sans" w:hAnsi="Liberation Sans" w:eastAsia="Liberation Sans"/>
          <w:b w:val="0"/>
          <w:i w:val="0"/>
          <w:color w:val="18223A"/>
        </w:rPr>
        <w:t>Avoid platform-dependent font discovery; fonts are referenced through the pack configuration.</w:t>
      </w:r>
    </w:p>
    <w:p>
      <w:pPr>
        <w:pStyle w:val="ListBullet"/>
        <w:spacing w:before="0" w:after="40" w:line="259" w:lineRule="auto"/>
      </w:pPr>
      <w:r>
        <w:t>Use named fixed hash and PRNG algorithms; do not use std::hash, std::random_device, current time, or unordered iteration to determine output.</w:t>
      </w:r>
    </w:p>
    <w:p>
      <w:pPr>
        <w:pStyle w:val="ListBullet"/>
        <w:spacing w:before="0" w:after="40" w:line="259" w:lineRule="auto"/>
      </w:pPr>
      <w:r>
        <w:t>Require byte-identical output within the same pinned profile. Across different supported profiles require reviewed visual equivalence rather than identical encoded bytes.</w:t>
      </w:r>
    </w:p>
    <w:p>
      <w:pPr>
        <w:pStyle w:val="Heading1"/>
        <w:keepNext/>
      </w:pPr>
      <w:r>
        <w:t>12. Test Strategy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Test Layer</w:t>
            </w:r>
          </w:p>
        </w:tc>
        <w:tc>
          <w:tcPr>
            <w:tcW w:type="dxa" w:w="770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Coverage</w:t>
            </w:r>
          </w:p>
        </w:tc>
      </w:tr>
      <w:tr>
        <w:trPr>
          <w:cantSplit/>
        </w:trPr>
        <w:tc>
          <w:tcPr>
            <w:tcW w:type="dxa" w:w="2232"/>
            <w:tcMar>
              <w:top w:w="90" w:type="dxa"/>
              <w:start w:w="90" w:type="dxa"/>
              <w:bottom w:w="90" w:type="dxa"/>
              <w:end w:w="90" w:type="dxa"/>
            </w:tcMar>
            <w:vAlign w:val="top"/>
          </w:tcPr>
          <w:p>
            <w:r>
              <w:t>Unit tests</w:t>
            </w:r>
          </w:p>
        </w:tc>
        <w:tc>
          <w:tcPr>
            <w:tcW w:type="dxa" w:w="7704"/>
            <w:tcMar>
              <w:top w:w="90" w:type="dxa"/>
              <w:start w:w="90" w:type="dxa"/>
              <w:bottom w:w="90" w:type="dxa"/>
              <w:end w:w="90" w:type="dxa"/>
            </w:tcMar>
            <w:vAlign w:val="top"/>
          </w:tcPr>
          <w:p>
            <w:r>
              <w:t>JSON parsing, diagnostics, IDs, trigger normalization, transforms, text fitting, deterministic hash/PRNG, path containment, and validators.</w:t>
            </w:r>
          </w:p>
        </w:tc>
      </w:tr>
      <w:tr>
        <w:trPr>
          <w:cantSplit/>
        </w:trPr>
        <w:tc>
          <w:tcPr>
            <w:tcW w:type="dxa" w:w="2232"/>
            <w:shd w:fill="F8FAFD"/>
            <w:tcMar>
              <w:top w:w="90" w:type="dxa"/>
              <w:start w:w="90" w:type="dxa"/>
              <w:bottom w:w="90" w:type="dxa"/>
              <w:end w:w="90" w:type="dxa"/>
            </w:tcMar>
            <w:vAlign w:val="top"/>
          </w:tcPr>
          <w:p>
            <w:r>
              <w:t>Golden-image tests</w:t>
            </w:r>
          </w:p>
        </w:tc>
        <w:tc>
          <w:tcPr>
            <w:tcW w:type="dxa" w:w="7704"/>
            <w:shd w:fill="F8FAFD"/>
            <w:tcMar>
              <w:top w:w="90" w:type="dxa"/>
              <w:start w:w="90" w:type="dxa"/>
              <w:bottom w:w="90" w:type="dxa"/>
              <w:end w:w="90" w:type="dxa"/>
            </w:tcMar>
            <w:vAlign w:val="top"/>
          </w:tcPr>
          <w:p>
            <w:r>
              <w:t>Ten representative renders compared within one pinned profile; cross-profile review uses explicit visual tolerances.</w:t>
            </w:r>
          </w:p>
        </w:tc>
      </w:tr>
      <w:tr>
        <w:trPr>
          <w:cantSplit/>
        </w:trPr>
        <w:tc>
          <w:tcPr>
            <w:tcW w:type="dxa" w:w="2232"/>
            <w:tcMar>
              <w:top w:w="90" w:type="dxa"/>
              <w:start w:w="90" w:type="dxa"/>
              <w:bottom w:w="90" w:type="dxa"/>
              <w:end w:w="90" w:type="dxa"/>
            </w:tcMar>
            <w:vAlign w:val="top"/>
          </w:tcPr>
          <w:p>
            <w:r>
              <w:t>Property/fuzz tests</w:t>
            </w:r>
          </w:p>
        </w:tc>
        <w:tc>
          <w:tcPr>
            <w:tcW w:type="dxa" w:w="7704"/>
            <w:tcMar>
              <w:top w:w="90" w:type="dxa"/>
              <w:start w:w="90" w:type="dxa"/>
              <w:bottom w:w="90" w:type="dxa"/>
              <w:end w:w="90" w:type="dxa"/>
            </w:tcMar>
            <w:vAlign w:val="top"/>
          </w:tcPr>
          <w:p>
            <w:r>
              <w:t>Long strings, punctuation, Unicode, empty fields, extreme transforms, duplicate IDs, traversal, external URLs, and malformed JSON/SVG.</w:t>
            </w:r>
          </w:p>
        </w:tc>
      </w:tr>
      <w:tr>
        <w:trPr>
          <w:cantSplit/>
        </w:trPr>
        <w:tc>
          <w:tcPr>
            <w:tcW w:type="dxa" w:w="2232"/>
            <w:shd w:fill="F8FAFD"/>
            <w:tcMar>
              <w:top w:w="90" w:type="dxa"/>
              <w:start w:w="90" w:type="dxa"/>
              <w:bottom w:w="90" w:type="dxa"/>
              <w:end w:w="90" w:type="dxa"/>
            </w:tcMar>
            <w:vAlign w:val="top"/>
          </w:tcPr>
          <w:p>
            <w:r>
              <w:t>Integration tests</w:t>
            </w:r>
          </w:p>
        </w:tc>
        <w:tc>
          <w:tcPr>
            <w:tcW w:type="dxa" w:w="7704"/>
            <w:shd w:fill="F8FAFD"/>
            <w:tcMar>
              <w:top w:w="90" w:type="dxa"/>
              <w:start w:w="90" w:type="dxa"/>
              <w:bottom w:w="90" w:type="dxa"/>
              <w:end w:w="90" w:type="dxa"/>
            </w:tcMar>
            <w:vAlign w:val="top"/>
          </w:tcPr>
          <w:p>
            <w:r>
              <w:t>End-to-end JSON to WebP/catalogue/dictionary/report and atomic failure behavior.</w:t>
            </w:r>
          </w:p>
        </w:tc>
      </w:tr>
      <w:tr>
        <w:trPr>
          <w:cantSplit/>
        </w:trPr>
        <w:tc>
          <w:tcPr>
            <w:tcW w:type="dxa" w:w="2232"/>
            <w:tcMar>
              <w:top w:w="90" w:type="dxa"/>
              <w:start w:w="90" w:type="dxa"/>
              <w:bottom w:w="90" w:type="dxa"/>
              <w:end w:w="90" w:type="dxa"/>
            </w:tcMar>
            <w:vAlign w:val="top"/>
          </w:tcPr>
          <w:p>
            <w:r>
              <w:t>Package consumer test</w:t>
            </w:r>
          </w:p>
        </w:tc>
        <w:tc>
          <w:tcPr>
            <w:tcW w:type="dxa" w:w="7704"/>
            <w:tcMar>
              <w:top w:w="90" w:type="dxa"/>
              <w:start w:w="90" w:type="dxa"/>
              <w:bottom w:w="90" w:type="dxa"/>
              <w:end w:w="90" w:type="dxa"/>
            </w:tcMar>
            <w:vAlign w:val="top"/>
          </w:tcPr>
          <w:p>
            <w:r>
              <w:t>A separate Conan test_package locates MascotRender::MascotRender, links, runs, loads a pack, and renders.</w:t>
            </w:r>
          </w:p>
        </w:tc>
      </w:tr>
      <w:tr>
        <w:trPr>
          <w:cantSplit/>
        </w:trPr>
        <w:tc>
          <w:tcPr>
            <w:tcW w:type="dxa" w:w="2232"/>
            <w:shd w:fill="F8FAFD"/>
            <w:tcMar>
              <w:top w:w="90" w:type="dxa"/>
              <w:start w:w="90" w:type="dxa"/>
              <w:bottom w:w="90" w:type="dxa"/>
              <w:end w:w="90" w:type="dxa"/>
            </w:tcMar>
            <w:vAlign w:val="top"/>
          </w:tcPr>
          <w:p>
            <w:r>
              <w:t>Compatibility tests</w:t>
            </w:r>
          </w:p>
        </w:tc>
        <w:tc>
          <w:tcPr>
            <w:tcW w:type="dxa" w:w="7704"/>
            <w:shd w:fill="F8FAFD"/>
            <w:tcMar>
              <w:top w:w="90" w:type="dxa"/>
              <w:start w:w="90" w:type="dxa"/>
              <w:bottom w:w="90" w:type="dxa"/>
              <w:end w:w="90" w:type="dxa"/>
            </w:tcMar>
            <w:vAlign w:val="top"/>
          </w:tcPr>
          <w:p>
            <w:r>
              <w:t>GCC, Clang/AppleClang, and MSVC package smoke tests across supported Conan profiles.</w:t>
            </w:r>
          </w:p>
        </w:tc>
      </w:tr>
      <w:tr>
        <w:trPr>
          <w:cantSplit/>
        </w:trPr>
        <w:tc>
          <w:tcPr>
            <w:tcW w:type="dxa" w:w="2232"/>
            <w:tcMar>
              <w:top w:w="90" w:type="dxa"/>
              <w:start w:w="90" w:type="dxa"/>
              <w:bottom w:w="90" w:type="dxa"/>
              <w:end w:w="90" w:type="dxa"/>
            </w:tcMar>
            <w:vAlign w:val="top"/>
          </w:tcPr>
          <w:p>
            <w:r>
              <w:t>Performance tests</w:t>
            </w:r>
          </w:p>
        </w:tc>
        <w:tc>
          <w:tcPr>
            <w:tcW w:type="dxa" w:w="7704"/>
            <w:tcMar>
              <w:top w:w="90" w:type="dxa"/>
              <w:start w:w="90" w:type="dxa"/>
              <w:bottom w:w="90" w:type="dxa"/>
              <w:end w:w="90" w:type="dxa"/>
            </w:tcMar>
            <w:vAlign w:val="top"/>
          </w:tcPr>
          <w:p>
            <w:r>
              <w:t>Single render, ten/50-sticker batch, package time, and peak RSS; 1,000-sticker scale follows M6.</w:t>
            </w:r>
          </w:p>
        </w:tc>
      </w:tr>
      <w:tr>
        <w:trPr>
          <w:cantSplit/>
        </w:trPr>
        <w:tc>
          <w:tcPr>
            <w:tcW w:type="dxa" w:w="2232"/>
            <w:shd w:fill="F8FAFD"/>
            <w:tcMar>
              <w:top w:w="90" w:type="dxa"/>
              <w:start w:w="90" w:type="dxa"/>
              <w:bottom w:w="90" w:type="dxa"/>
              <w:end w:w="90" w:type="dxa"/>
            </w:tcMar>
            <w:vAlign w:val="top"/>
          </w:tcPr>
          <w:p>
            <w:r>
              <w:t>Security/content tests</w:t>
            </w:r>
          </w:p>
        </w:tc>
        <w:tc>
          <w:tcPr>
            <w:tcW w:type="dxa" w:w="7704"/>
            <w:shd w:fill="F8FAFD"/>
            <w:tcMar>
              <w:top w:w="90" w:type="dxa"/>
              <w:start w:w="90" w:type="dxa"/>
              <w:bottom w:w="90" w:type="dxa"/>
              <w:end w:w="90" w:type="dxa"/>
            </w:tcMar>
            <w:vAlign w:val="top"/>
          </w:tcPr>
          <w:p>
            <w:r>
              <w:t>Trusted-pack boundary, path/URL rejection, size limits, license metadata, exact text, and human art review.</w:t>
            </w:r>
          </w:p>
        </w:tc>
      </w:tr>
    </w:tbl>
    <w:p>
      <w:pPr>
        <w:spacing w:after="0"/>
      </w:pPr>
    </w:p>
    <w:p>
      <w:pPr>
        <w:pStyle w:val="Heading2"/>
        <w:keepNext/>
      </w:pPr>
      <w:r>
        <w:t>12.1 Golden Image Policy</w:t>
      </w:r>
    </w:p>
    <w:p>
      <w:pPr>
        <w:spacing w:before="0" w:after="100" w:line="259" w:lineRule="auto"/>
      </w:pPr>
      <w:r>
        <w:rPr>
          <w:rFonts w:ascii="Liberation Sans" w:hAnsi="Liberation Sans" w:eastAsia="Liberation Sans"/>
          <w:b w:val="0"/>
          <w:i w:val="0"/>
          <w:color w:val="18223A"/>
        </w:rPr>
        <w:t>Golden-image tests must not make deliberate art changes impossible. A changed output is classified as expected, suspicious, or defective. Expected changes require an updated pack version, review evidence, and approved golden-image replacement. Silent golden updates in CI are prohibited.</w:t>
      </w:r>
    </w:p>
    <w:p>
      <w:pPr>
        <w:pStyle w:val="Heading2"/>
        <w:keepNext/>
      </w:pPr>
      <w:r>
        <w:t>12.2 Pilot Content Set</w:t>
      </w:r>
    </w:p>
    <w:p>
      <w:pPr>
        <w:spacing w:before="0" w:after="100" w:line="259" w:lineRule="auto"/>
      </w:pPr>
      <w:r>
        <w:t>After engine 0.1.0, M6 produces a 50-sticker coherence set before scaling. Only after Product and Design approve that contact sheet does M7 produce approximately 200 high-frequency pilot stickers across the agreed categories. The existing 204-row catalogue is planning input, subject to trigger cleanup and art prioritization.</w:t>
      </w:r>
    </w:p>
    <w:p>
      <w:pPr>
        <w:pStyle w:val="Heading1"/>
        <w:keepNext/>
      </w:pPr>
      <w:r>
        <w:t>13. Deployment and Operations</w:t>
      </w:r>
    </w:p>
    <w:p>
      <w:pPr>
        <w:pStyle w:val="Heading2"/>
        <w:keepNext/>
      </w:pPr>
      <w:r>
        <w:t>13.1 Build and Release Flow</w:t>
      </w:r>
    </w:p>
    <w:p>
      <w:pPr>
        <w:spacing w:before="0" w:after="40" w:line="259" w:lineRule="auto"/>
        <w:ind w:left="259" w:hanging="259"/>
      </w:pPr>
      <w:r>
        <w:t>1.  Content change is submitted through version control as canonical JSON and mascot-pack changes; the M6 CSV adapter produces the same model.</w:t>
      </w:r>
    </w:p>
    <w:p>
      <w:pPr>
        <w:spacing w:before="0" w:after="40" w:line="259" w:lineRule="auto"/>
        <w:ind w:left="259" w:hanging="259"/>
      </w:pPr>
      <w:r>
        <w:rPr>
          <w:rFonts w:ascii="Liberation Sans" w:hAnsi="Liberation Sans" w:eastAsia="Liberation Sans"/>
          <w:b w:val="0"/>
          <w:i w:val="0"/>
          <w:color w:val="18223A"/>
        </w:rPr>
        <w:t>2.</w:t>
      </w:r>
      <w:r>
        <w:rPr>
          <w:rFonts w:ascii="Liberation Sans" w:hAnsi="Liberation Sans" w:eastAsia="Liberation Sans"/>
          <w:b w:val="0"/>
          <w:i w:val="0"/>
          <w:color w:val="18223A"/>
        </w:rPr>
        <w:t xml:space="preserve">  CI builds the engine or uses a pinned build image, then runs validate and build in strict mode.</w:t>
      </w:r>
    </w:p>
    <w:p>
      <w:pPr>
        <w:spacing w:before="0" w:after="40" w:line="259" w:lineRule="auto"/>
        <w:ind w:left="259" w:hanging="259"/>
      </w:pPr>
      <w:r>
        <w:rPr>
          <w:rFonts w:ascii="Liberation Sans" w:hAnsi="Liberation Sans" w:eastAsia="Liberation Sans"/>
          <w:b w:val="0"/>
          <w:i w:val="0"/>
          <w:color w:val="18223A"/>
        </w:rPr>
        <w:t>3.</w:t>
      </w:r>
      <w:r>
        <w:rPr>
          <w:rFonts w:ascii="Liberation Sans" w:hAnsi="Liberation Sans" w:eastAsia="Liberation Sans"/>
          <w:b w:val="0"/>
          <w:i w:val="0"/>
          <w:color w:val="18223A"/>
        </w:rPr>
        <w:t xml:space="preserve">  CI publishes a review artifact containing contact sheets, reports, and manifests.</w:t>
      </w:r>
    </w:p>
    <w:p>
      <w:pPr>
        <w:spacing w:before="0" w:after="40" w:line="259" w:lineRule="auto"/>
        <w:ind w:left="259" w:hanging="259"/>
      </w:pPr>
      <w:r>
        <w:rPr>
          <w:rFonts w:ascii="Liberation Sans" w:hAnsi="Liberation Sans" w:eastAsia="Liberation Sans"/>
          <w:b w:val="0"/>
          <w:i w:val="0"/>
          <w:color w:val="18223A"/>
        </w:rPr>
        <w:t>4.</w:t>
      </w:r>
      <w:r>
        <w:rPr>
          <w:rFonts w:ascii="Liberation Sans" w:hAnsi="Liberation Sans" w:eastAsia="Liberation Sans"/>
          <w:b w:val="0"/>
          <w:i w:val="0"/>
          <w:color w:val="18223A"/>
        </w:rPr>
        <w:t xml:space="preserve">  Content Operations and Design approve or reject the pack.</w:t>
      </w:r>
    </w:p>
    <w:p>
      <w:pPr>
        <w:spacing w:before="0" w:after="40" w:line="259" w:lineRule="auto"/>
        <w:ind w:left="259" w:hanging="259"/>
      </w:pPr>
      <w:r>
        <w:rPr>
          <w:rFonts w:ascii="Liberation Sans" w:hAnsi="Liberation Sans" w:eastAsia="Liberation Sans"/>
          <w:b w:val="0"/>
          <w:i w:val="0"/>
          <w:color w:val="18223A"/>
        </w:rPr>
        <w:t>5.</w:t>
      </w:r>
      <w:r>
        <w:rPr>
          <w:rFonts w:ascii="Liberation Sans" w:hAnsi="Liberation Sans" w:eastAsia="Liberation Sans"/>
          <w:b w:val="0"/>
          <w:i w:val="0"/>
          <w:color w:val="18223A"/>
        </w:rPr>
        <w:t xml:space="preserve">  Approved assets are uploaded under an immutable semantic version path.</w:t>
      </w:r>
    </w:p>
    <w:p>
      <w:pPr>
        <w:spacing w:before="0" w:after="40" w:line="259" w:lineRule="auto"/>
        <w:ind w:left="259" w:hanging="259"/>
      </w:pPr>
      <w:r>
        <w:rPr>
          <w:rFonts w:ascii="Liberation Sans" w:hAnsi="Liberation Sans" w:eastAsia="Liberation Sans"/>
          <w:b w:val="0"/>
          <w:i w:val="0"/>
          <w:color w:val="18223A"/>
        </w:rPr>
        <w:t>6.</w:t>
      </w:r>
      <w:r>
        <w:rPr>
          <w:rFonts w:ascii="Liberation Sans" w:hAnsi="Liberation Sans" w:eastAsia="Liberation Sans"/>
          <w:b w:val="0"/>
          <w:i w:val="0"/>
          <w:color w:val="18223A"/>
        </w:rPr>
        <w:t xml:space="preserve">  The active version pointer is updated only after asset availability checks succeed.</w:t>
      </w:r>
    </w:p>
    <w:p>
      <w:pPr>
        <w:spacing w:before="0" w:after="40" w:line="259" w:lineRule="auto"/>
        <w:ind w:left="259" w:hanging="259"/>
      </w:pPr>
      <w:r>
        <w:rPr>
          <w:rFonts w:ascii="Liberation Sans" w:hAnsi="Liberation Sans" w:eastAsia="Liberation Sans"/>
          <w:b w:val="0"/>
          <w:i w:val="0"/>
          <w:color w:val="18223A"/>
        </w:rPr>
        <w:t>7.</w:t>
      </w:r>
      <w:r>
        <w:rPr>
          <w:rFonts w:ascii="Liberation Sans" w:hAnsi="Liberation Sans" w:eastAsia="Liberation Sans"/>
          <w:b w:val="0"/>
          <w:i w:val="0"/>
          <w:color w:val="18223A"/>
        </w:rPr>
        <w:t xml:space="preserve">  Clients discover the version, download/cached manifests, and retain the previous pack for rollback.</w:t>
      </w:r>
    </w:p>
    <w:p>
      <w:pPr>
        <w:pStyle w:val="Heading2"/>
        <w:keepNext/>
      </w:pPr>
      <w:r>
        <w:t>13.2 Versioning and Rollback</w:t>
      </w:r>
    </w:p>
    <w:p>
      <w:pPr>
        <w:spacing w:before="0" w:after="100" w:line="259" w:lineRule="auto"/>
      </w:pPr>
      <w:r>
        <w:rPr>
          <w:rFonts w:ascii="Liberation Sans" w:hAnsi="Liberation Sans" w:eastAsia="Liberation Sans"/>
          <w:b w:val="0"/>
          <w:i w:val="0"/>
          <w:color w:val="18223A"/>
        </w:rPr>
        <w:t>Mascot packs, manifest schemas, and published content packs are versioned separately. A content-only update can increment the content version without changing the client schema. Rollback changes the active version pointer; immutable old assets remain available for messages that reference older sticker IDs.</w:t>
      </w:r>
    </w:p>
    <w:p>
      <w:pPr>
        <w:pStyle w:val="Heading2"/>
        <w:keepNext/>
      </w:pPr>
      <w:r>
        <w:t>13.3 Observability</w:t>
      </w:r>
    </w:p>
    <w:p>
      <w:pPr>
        <w:pStyle w:val="ListBullet"/>
        <w:spacing w:before="0" w:after="40" w:line="259" w:lineRule="auto"/>
      </w:pPr>
      <w:r>
        <w:rPr>
          <w:rFonts w:ascii="Liberation Sans" w:hAnsi="Liberation Sans" w:eastAsia="Liberation Sans"/>
          <w:b w:val="0"/>
          <w:i w:val="0"/>
          <w:color w:val="18223A"/>
        </w:rPr>
        <w:t>Build metrics: duration by stage, rendered/skipped/failed counts, average file size, cache hit rate, duplicate warnings, and text-layout failures.</w:t>
      </w:r>
    </w:p>
    <w:p>
      <w:pPr>
        <w:pStyle w:val="ListBullet"/>
        <w:spacing w:before="0" w:after="40" w:line="259" w:lineRule="auto"/>
      </w:pPr>
      <w:r>
        <w:rPr>
          <w:rFonts w:ascii="Liberation Sans" w:hAnsi="Liberation Sans" w:eastAsia="Liberation Sans"/>
          <w:b w:val="0"/>
          <w:i w:val="0"/>
          <w:color w:val="18223A"/>
        </w:rPr>
        <w:t>Delivery metrics: catalogue fetch success, version mismatch, asset 404s, cache hit rate, and pack download size.</w:t>
      </w:r>
    </w:p>
    <w:p>
      <w:pPr>
        <w:pStyle w:val="ListBullet"/>
        <w:spacing w:before="0" w:after="40" w:line="259" w:lineRule="auto"/>
      </w:pPr>
      <w:r>
        <w:rPr>
          <w:rFonts w:ascii="Liberation Sans" w:hAnsi="Liberation Sans" w:eastAsia="Liberation Sans"/>
          <w:b w:val="0"/>
          <w:i w:val="0"/>
          <w:color w:val="18223A"/>
        </w:rPr>
        <w:t>Product metrics: suggestion impressions, taps, dismissals, trigger misses, and repeated false-positive reports — collected only under the approved privacy policy.</w:t>
      </w:r>
    </w:p>
    <w:p>
      <w:pPr>
        <w:pStyle w:val="Heading1"/>
        <w:keepNext/>
      </w:pPr>
      <w:r>
        <w:t>14. Security, Privacy, and Intellectual Property</w:t>
      </w:r>
    </w:p>
    <w:p>
      <w:pPr>
        <w:pStyle w:val="Heading2"/>
        <w:keepNext/>
      </w:pPr>
      <w:r>
        <w:t>14.1 Asset and Input Security</w:t>
      </w:r>
    </w:p>
    <w:p>
      <w:pPr>
        <w:pStyle w:val="ListBullet"/>
        <w:spacing w:before="0" w:after="40" w:line="259" w:lineRule="auto"/>
      </w:pPr>
      <w:r>
        <w:rPr>
          <w:rFonts w:ascii="Liberation Sans" w:hAnsi="Liberation Sans" w:eastAsia="Liberation Sans"/>
          <w:b w:val="0"/>
          <w:i w:val="0"/>
          <w:color w:val="18223A"/>
        </w:rPr>
        <w:t>Treat mascot packs as code-adjacent inputs. Imported SVG is parsed through an allowlist and may not load remote resources or execute scripts.</w:t>
      </w:r>
    </w:p>
    <w:p>
      <w:pPr>
        <w:pStyle w:val="ListBullet"/>
        <w:spacing w:before="0" w:after="40" w:line="259" w:lineRule="auto"/>
      </w:pPr>
      <w:r>
        <w:rPr>
          <w:rFonts w:ascii="Liberation Sans" w:hAnsi="Liberation Sans" w:eastAsia="Liberation Sans"/>
          <w:b w:val="0"/>
          <w:i w:val="0"/>
          <w:color w:val="18223A"/>
        </w:rPr>
        <w:t>Canonicalize and sandbox all paths under approved input/output roots to prevent traversal and overwrite attacks.</w:t>
      </w:r>
    </w:p>
    <w:p>
      <w:pPr>
        <w:pStyle w:val="ListBullet"/>
        <w:spacing w:before="0" w:after="40" w:line="259" w:lineRule="auto"/>
      </w:pPr>
      <w:r>
        <w:rPr>
          <w:rFonts w:ascii="Liberation Sans" w:hAnsi="Liberation Sans" w:eastAsia="Liberation Sans"/>
          <w:b w:val="0"/>
          <w:i w:val="0"/>
          <w:color w:val="18223A"/>
        </w:rPr>
        <w:t>Apply maximum sizes to text, trigger lists, files, layer counts, and image dimensions.</w:t>
      </w:r>
    </w:p>
    <w:p>
      <w:pPr>
        <w:pStyle w:val="ListBullet"/>
        <w:spacing w:before="0" w:after="40" w:line="259" w:lineRule="auto"/>
      </w:pPr>
      <w:r>
        <w:rPr>
          <w:rFonts w:ascii="Liberation Sans" w:hAnsi="Liberation Sans" w:eastAsia="Liberation Sans"/>
          <w:b w:val="0"/>
          <w:i w:val="0"/>
          <w:color w:val="18223A"/>
        </w:rPr>
        <w:t>Run the content build in a restricted CI container with no production credentials.</w:t>
      </w:r>
    </w:p>
    <w:p>
      <w:pPr>
        <w:pStyle w:val="Heading2"/>
        <w:keepNext/>
      </w:pPr>
      <w:r>
        <w:t>14.2 Messaging Privacy</w:t>
      </w:r>
    </w:p>
    <w:p>
      <w:pPr>
        <w:spacing w:before="0" w:after="100" w:line="259" w:lineRule="auto"/>
      </w:pPr>
      <w:r>
        <w:rPr>
          <w:rFonts w:ascii="Liberation Sans" w:hAnsi="Liberation Sans" w:eastAsia="Liberation Sans"/>
          <w:b w:val="0"/>
          <w:i w:val="0"/>
          <w:color w:val="18223A"/>
        </w:rPr>
        <w:t>Keystroke matching happens locally. The server does not receive partial composer text to generate suggestions. If trigger-miss analytics are introduced, they require explicit product/privacy approval, minimization, aggregation, retention limits, and avoidance of raw message content wherever possible.</w:t>
      </w:r>
    </w:p>
    <w:p>
      <w:pPr>
        <w:pStyle w:val="Heading2"/>
        <w:keepNext/>
      </w:pPr>
      <w:r>
        <w:t>14.3 Intellectual Property</w:t>
      </w:r>
    </w:p>
    <w:p>
      <w:pPr>
        <w:spacing w:before="0" w:after="100" w:line="259" w:lineRule="auto"/>
      </w:pPr>
      <w:r>
        <w:rPr>
          <w:rFonts w:ascii="Liberation Sans" w:hAnsi="Liberation Sans" w:eastAsia="Liberation Sans"/>
          <w:b w:val="0"/>
          <w:i w:val="0"/>
          <w:color w:val="18223A"/>
        </w:rPr>
        <w:t>The supplied screenshots are a behavioral reference only. MascotRender must not copy the depicted people, characters, logos, typography, or individual sticker artwork. Wahalao will create original character assets and record provenance for every shipped component. Font embedding and commercial redistribution rights must be verified before release.</w:t>
      </w:r>
    </w:p>
    <w:p>
      <w:pPr>
        <w:pStyle w:val="Heading1"/>
        <w:keepNext/>
      </w:pPr>
      <w:r>
        <w:t>15. Project Delivery Plan</w:t>
      </w:r>
    </w:p>
    <w:p>
      <w:pPr>
        <w:spacing w:before="0" w:after="100" w:line="259" w:lineRule="auto"/>
      </w:pPr>
      <w:r>
        <w:t>M0-M5 are the installable engine MVP; M6-M7 are the product pilot. Estimates assume one senior C++ engineer with art work proceeding in parallel and must be re-baselined after M1 and the M6 coherence review. Detailed issue IDs and exit criteria are maintained in docs/MILESTONES.md.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Phase</w:t>
            </w:r>
          </w:p>
        </w:tc>
        <w:tc>
          <w:tcPr>
            <w:tcW w:type="dxa" w:w="108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Estimate</w:t>
            </w:r>
          </w:p>
        </w:tc>
        <w:tc>
          <w:tcPr>
            <w:tcW w:type="dxa" w:w="367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Key Deliverables</w:t>
            </w:r>
          </w:p>
        </w:tc>
        <w:tc>
          <w:tcPr>
            <w:tcW w:type="dxa" w:w="29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Exit Gate</w:t>
            </w:r>
          </w:p>
        </w:tc>
      </w:tr>
      <w:tr>
        <w:trPr>
          <w:cantSplit/>
        </w:trPr>
        <w:tc>
          <w:tcPr>
            <w:tcW w:type="dxa" w:w="2232"/>
            <w:tcMar>
              <w:top w:w="90" w:type="dxa"/>
              <w:start w:w="90" w:type="dxa"/>
              <w:bottom w:w="90" w:type="dxa"/>
              <w:end w:w="90" w:type="dxa"/>
            </w:tcMar>
            <w:vAlign w:val="top"/>
          </w:tcPr>
          <w:p>
            <w:r>
              <w:t>M0 — Build/package bootstrap</w:t>
            </w:r>
          </w:p>
        </w:tc>
        <w:tc>
          <w:tcPr>
            <w:tcW w:type="dxa" w:w="1080"/>
            <w:tcMar>
              <w:top w:w="90" w:type="dxa"/>
              <w:start w:w="90" w:type="dxa"/>
              <w:bottom w:w="90" w:type="dxa"/>
              <w:end w:w="90" w:type="dxa"/>
            </w:tcMar>
            <w:vAlign w:val="top"/>
          </w:tcPr>
          <w:p>
            <w:r>
              <w:t>1-2 days</w:t>
            </w:r>
          </w:p>
        </w:tc>
        <w:tc>
          <w:tcPr>
            <w:tcW w:type="dxa" w:w="3672"/>
            <w:tcMar>
              <w:top w:w="90" w:type="dxa"/>
              <w:start w:w="90" w:type="dxa"/>
              <w:bottom w:w="90" w:type="dxa"/>
              <w:end w:w="90" w:type="dxa"/>
            </w:tcMar>
            <w:vAlign w:val="top"/>
          </w:tcPr>
          <w:p>
            <w:r>
              <w:t>C++20/CMake, Conan recipe, install/export, test_package, CI smoke</w:t>
            </w:r>
          </w:p>
        </w:tc>
        <w:tc>
          <w:tcPr>
            <w:tcW w:type="dxa" w:w="2952"/>
            <w:tcMar>
              <w:top w:w="90" w:type="dxa"/>
              <w:start w:w="90" w:type="dxa"/>
              <w:bottom w:w="90" w:type="dxa"/>
              <w:end w:w="90" w:type="dxa"/>
            </w:tcMar>
            <w:vAlign w:val="top"/>
          </w:tcPr>
          <w:p>
            <w:r>
              <w:t>External consumer installs, links, and calls the library.</w:t>
            </w:r>
          </w:p>
        </w:tc>
      </w:tr>
      <w:tr>
        <w:trPr>
          <w:cantSplit/>
        </w:trPr>
        <w:tc>
          <w:tcPr>
            <w:tcW w:type="dxa" w:w="2232"/>
            <w:shd w:fill="F8FAFD"/>
            <w:tcMar>
              <w:top w:w="90" w:type="dxa"/>
              <w:start w:w="90" w:type="dxa"/>
              <w:bottom w:w="90" w:type="dxa"/>
              <w:end w:w="90" w:type="dxa"/>
            </w:tcMar>
            <w:vAlign w:val="top"/>
          </w:tcPr>
          <w:p>
            <w:r>
              <w:t>M1 — First transparent sticker</w:t>
            </w:r>
          </w:p>
        </w:tc>
        <w:tc>
          <w:tcPr>
            <w:tcW w:type="dxa" w:w="1080"/>
            <w:shd w:fill="F8FAFD"/>
            <w:tcMar>
              <w:top w:w="90" w:type="dxa"/>
              <w:start w:w="90" w:type="dxa"/>
              <w:bottom w:w="90" w:type="dxa"/>
              <w:end w:w="90" w:type="dxa"/>
            </w:tcMar>
            <w:vAlign w:val="top"/>
          </w:tcPr>
          <w:p>
            <w:r>
              <w:t>2-3 days</w:t>
            </w:r>
          </w:p>
        </w:tc>
        <w:tc>
          <w:tcPr>
            <w:tcW w:type="dxa" w:w="3672"/>
            <w:shd w:fill="F8FAFD"/>
            <w:tcMar>
              <w:top w:w="90" w:type="dxa"/>
              <w:start w:w="90" w:type="dxa"/>
              <w:bottom w:w="90" w:type="dxa"/>
              <w:end w:w="90" w:type="dxa"/>
            </w:tcMar>
            <w:vAlign w:val="top"/>
          </w:tcPr>
          <w:p>
            <w:r>
              <w:t>ThorVG RGBA path, libwebp, in-memory render API, first golden</w:t>
            </w:r>
          </w:p>
        </w:tc>
        <w:tc>
          <w:tcPr>
            <w:tcW w:type="dxa" w:w="2952"/>
            <w:shd w:fill="F8FAFD"/>
            <w:tcMar>
              <w:top w:w="90" w:type="dxa"/>
              <w:start w:w="90" w:type="dxa"/>
              <w:bottom w:w="90" w:type="dxa"/>
              <w:end w:w="90" w:type="dxa"/>
            </w:tcMar>
            <w:vAlign w:val="top"/>
          </w:tcPr>
          <w:p>
            <w:r>
              <w:t>Test consumer renders one deterministic transparent WebP.</w:t>
            </w:r>
          </w:p>
        </w:tc>
      </w:tr>
      <w:tr>
        <w:trPr>
          <w:cantSplit/>
        </w:trPr>
        <w:tc>
          <w:tcPr>
            <w:tcW w:type="dxa" w:w="2232"/>
            <w:tcMar>
              <w:top w:w="90" w:type="dxa"/>
              <w:start w:w="90" w:type="dxa"/>
              <w:bottom w:w="90" w:type="dxa"/>
              <w:end w:w="90" w:type="dxa"/>
            </w:tcMar>
            <w:vAlign w:val="top"/>
          </w:tcPr>
          <w:p>
            <w:r>
              <w:t>M2 — Data-driven mascot pack</w:t>
            </w:r>
          </w:p>
        </w:tc>
        <w:tc>
          <w:tcPr>
            <w:tcW w:type="dxa" w:w="1080"/>
            <w:tcMar>
              <w:top w:w="90" w:type="dxa"/>
              <w:start w:w="90" w:type="dxa"/>
              <w:bottom w:w="90" w:type="dxa"/>
              <w:end w:w="90" w:type="dxa"/>
            </w:tcMar>
            <w:vAlign w:val="top"/>
          </w:tcPr>
          <w:p>
            <w:r>
              <w:t>3-4 days</w:t>
            </w:r>
          </w:p>
        </w:tc>
        <w:tc>
          <w:tcPr>
            <w:tcW w:type="dxa" w:w="3672"/>
            <w:tcMar>
              <w:top w:w="90" w:type="dxa"/>
              <w:start w:w="90" w:type="dxa"/>
              <w:bottom w:w="90" w:type="dxa"/>
              <w:end w:w="90" w:type="dxa"/>
            </w:tcMar>
            <w:vAlign w:val="top"/>
          </w:tcPr>
          <w:p>
            <w:r>
              <w:t>JSON schemas, pack loader, transforms, poses/expressions, diagnostics</w:t>
            </w:r>
          </w:p>
        </w:tc>
        <w:tc>
          <w:tcPr>
            <w:tcW w:type="dxa" w:w="2952"/>
            <w:tcMar>
              <w:top w:w="90" w:type="dxa"/>
              <w:start w:w="90" w:type="dxa"/>
              <w:bottom w:w="90" w:type="dxa"/>
              <w:end w:w="90" w:type="dxa"/>
            </w:tcMar>
            <w:vAlign w:val="top"/>
          </w:tcPr>
          <w:p>
            <w:r>
              <w:t>JSON content reproduces the golden and invalid inputs fail clearly.</w:t>
            </w:r>
          </w:p>
        </w:tc>
      </w:tr>
      <w:tr>
        <w:trPr>
          <w:cantSplit/>
        </w:trPr>
        <w:tc>
          <w:tcPr>
            <w:tcW w:type="dxa" w:w="2232"/>
            <w:shd w:fill="F8FAFD"/>
            <w:tcMar>
              <w:top w:w="90" w:type="dxa"/>
              <w:start w:w="90" w:type="dxa"/>
              <w:bottom w:w="90" w:type="dxa"/>
              <w:end w:w="90" w:type="dxa"/>
            </w:tcMar>
            <w:vAlign w:val="top"/>
          </w:tcPr>
          <w:p>
            <w:r>
              <w:t>M3 — Text/thumbnails/validation</w:t>
            </w:r>
          </w:p>
        </w:tc>
        <w:tc>
          <w:tcPr>
            <w:tcW w:type="dxa" w:w="1080"/>
            <w:shd w:fill="F8FAFD"/>
            <w:tcMar>
              <w:top w:w="90" w:type="dxa"/>
              <w:start w:w="90" w:type="dxa"/>
              <w:bottom w:w="90" w:type="dxa"/>
              <w:end w:w="90" w:type="dxa"/>
            </w:tcMar>
            <w:vAlign w:val="top"/>
          </w:tcPr>
          <w:p>
            <w:r>
              <w:t>3-4 days</w:t>
            </w:r>
          </w:p>
        </w:tc>
        <w:tc>
          <w:tcPr>
            <w:tcW w:type="dxa" w:w="3672"/>
            <w:shd w:fill="F8FAFD"/>
            <w:tcMar>
              <w:top w:w="90" w:type="dxa"/>
              <w:start w:w="90" w:type="dxa"/>
              <w:bottom w:w="90" w:type="dxa"/>
              <w:end w:w="90" w:type="dxa"/>
            </w:tcMar>
            <w:vAlign w:val="top"/>
          </w:tcPr>
          <w:p>
            <w:r>
              <w:t>Packaged font, fitting, main/thumb output, ten goldens</w:t>
            </w:r>
          </w:p>
        </w:tc>
        <w:tc>
          <w:tcPr>
            <w:tcW w:type="dxa" w:w="2952"/>
            <w:shd w:fill="F8FAFD"/>
            <w:tcMar>
              <w:top w:w="90" w:type="dxa"/>
              <w:start w:w="90" w:type="dxa"/>
              <w:bottom w:w="90" w:type="dxa"/>
              <w:end w:w="90" w:type="dxa"/>
            </w:tcMar>
            <w:vAlign w:val="top"/>
          </w:tcPr>
          <w:p>
            <w:r>
              <w:t>Ten representative stickers pass exact-text and bounds gates.</w:t>
            </w:r>
          </w:p>
        </w:tc>
      </w:tr>
      <w:tr>
        <w:trPr>
          <w:cantSplit/>
        </w:trPr>
        <w:tc>
          <w:tcPr>
            <w:tcW w:type="dxa" w:w="2232"/>
            <w:tcMar>
              <w:top w:w="90" w:type="dxa"/>
              <w:start w:w="90" w:type="dxa"/>
              <w:bottom w:w="90" w:type="dxa"/>
              <w:end w:w="90" w:type="dxa"/>
            </w:tcMar>
            <w:vAlign w:val="top"/>
          </w:tcPr>
          <w:p>
            <w:r>
              <w:t>M4 — Batch compiler/manifests</w:t>
            </w:r>
          </w:p>
        </w:tc>
        <w:tc>
          <w:tcPr>
            <w:tcW w:type="dxa" w:w="1080"/>
            <w:tcMar>
              <w:top w:w="90" w:type="dxa"/>
              <w:start w:w="90" w:type="dxa"/>
              <w:bottom w:w="90" w:type="dxa"/>
              <w:end w:w="90" w:type="dxa"/>
            </w:tcMar>
            <w:vAlign w:val="top"/>
          </w:tcPr>
          <w:p>
            <w:r>
              <w:t>2-3 days</w:t>
            </w:r>
          </w:p>
        </w:tc>
        <w:tc>
          <w:tcPr>
            <w:tcW w:type="dxa" w:w="3672"/>
            <w:tcMar>
              <w:top w:w="90" w:type="dxa"/>
              <w:start w:w="90" w:type="dxa"/>
              <w:bottom w:w="90" w:type="dxa"/>
              <w:end w:w="90" w:type="dxa"/>
            </w:tcMar>
            <w:vAlign w:val="top"/>
          </w:tcPr>
          <w:p>
            <w:r>
              <w:t>build/validate CLI, catalogue, dictionary, report, atomic output</w:t>
            </w:r>
          </w:p>
        </w:tc>
        <w:tc>
          <w:tcPr>
            <w:tcW w:type="dxa" w:w="2952"/>
            <w:tcMar>
              <w:top w:w="90" w:type="dxa"/>
              <w:start w:w="90" w:type="dxa"/>
              <w:bottom w:w="90" w:type="dxa"/>
              <w:end w:w="90" w:type="dxa"/>
            </w:tcMar>
            <w:vAlign w:val="top"/>
          </w:tcPr>
          <w:p>
            <w:r>
              <w:t>A clean versioned ten-sticker pack is deployable.</w:t>
            </w:r>
          </w:p>
        </w:tc>
      </w:tr>
      <w:tr>
        <w:trPr>
          <w:cantSplit/>
        </w:trPr>
        <w:tc>
          <w:tcPr>
            <w:tcW w:type="dxa" w:w="2232"/>
            <w:shd w:fill="F8FAFD"/>
            <w:tcMar>
              <w:top w:w="90" w:type="dxa"/>
              <w:start w:w="90" w:type="dxa"/>
              <w:bottom w:w="90" w:type="dxa"/>
              <w:end w:w="90" w:type="dxa"/>
            </w:tcMar>
            <w:vAlign w:val="top"/>
          </w:tcPr>
          <w:p>
            <w:r>
              <w:t>M5 — Engine 0.1 release</w:t>
            </w:r>
          </w:p>
        </w:tc>
        <w:tc>
          <w:tcPr>
            <w:tcW w:type="dxa" w:w="1080"/>
            <w:shd w:fill="F8FAFD"/>
            <w:tcMar>
              <w:top w:w="90" w:type="dxa"/>
              <w:start w:w="90" w:type="dxa"/>
              <w:bottom w:w="90" w:type="dxa"/>
              <w:end w:w="90" w:type="dxa"/>
            </w:tcMar>
            <w:vAlign w:val="top"/>
          </w:tcPr>
          <w:p>
            <w:r>
              <w:t>2-3 days</w:t>
            </w:r>
          </w:p>
        </w:tc>
        <w:tc>
          <w:tcPr>
            <w:tcW w:type="dxa" w:w="3672"/>
            <w:shd w:fill="F8FAFD"/>
            <w:tcMar>
              <w:top w:w="90" w:type="dxa"/>
              <w:start w:w="90" w:type="dxa"/>
              <w:bottom w:w="90" w:type="dxa"/>
              <w:end w:w="90" w:type="dxa"/>
            </w:tcMar>
            <w:vAlign w:val="top"/>
          </w:tcPr>
          <w:p>
            <w:r>
              <w:t>Compiler matrix, sanitizers, licenses, profiles/lockfiles, docs</w:t>
            </w:r>
          </w:p>
        </w:tc>
        <w:tc>
          <w:tcPr>
            <w:tcW w:type="dxa" w:w="2952"/>
            <w:shd w:fill="F8FAFD"/>
            <w:tcMar>
              <w:top w:w="90" w:type="dxa"/>
              <w:start w:w="90" w:type="dxa"/>
              <w:bottom w:w="90" w:type="dxa"/>
              <w:end w:w="90" w:type="dxa"/>
            </w:tcMar>
            <w:vAlign w:val="top"/>
          </w:tcPr>
          <w:p>
            <w:r>
              <w:t>mascotrender/0.1.0 is published and adopted by a second consumer.</w:t>
            </w:r>
          </w:p>
        </w:tc>
      </w:tr>
      <w:tr>
        <w:trPr>
          <w:cantSplit/>
        </w:trPr>
        <w:tc>
          <w:tcPr>
            <w:tcW w:type="dxa" w:w="2232"/>
            <w:tcMar>
              <w:top w:w="90" w:type="dxa"/>
              <w:start w:w="90" w:type="dxa"/>
              <w:bottom w:w="90" w:type="dxa"/>
              <w:end w:w="90" w:type="dxa"/>
            </w:tcMar>
            <w:vAlign w:val="top"/>
          </w:tcPr>
          <w:p>
            <w:r>
              <w:t>M6 — 50-sticker coherence gate</w:t>
            </w:r>
          </w:p>
        </w:tc>
        <w:tc>
          <w:tcPr>
            <w:tcW w:type="dxa" w:w="1080"/>
            <w:tcMar>
              <w:top w:w="90" w:type="dxa"/>
              <w:start w:w="90" w:type="dxa"/>
              <w:bottom w:w="90" w:type="dxa"/>
              <w:end w:w="90" w:type="dxa"/>
            </w:tcMar>
            <w:vAlign w:val="top"/>
          </w:tcPr>
          <w:p>
            <w:r>
              <w:t>1-2 weeks</w:t>
            </w:r>
          </w:p>
        </w:tc>
        <w:tc>
          <w:tcPr>
            <w:tcW w:type="dxa" w:w="3672"/>
            <w:tcMar>
              <w:top w:w="90" w:type="dxa"/>
              <w:start w:w="90" w:type="dxa"/>
              <w:bottom w:w="90" w:type="dxa"/>
              <w:end w:w="90" w:type="dxa"/>
            </w:tcMar>
            <w:vAlign w:val="top"/>
          </w:tcPr>
          <w:p>
            <w:r>
              <w:t>Art expansion, CSV adapter, cache/contact sheet as needed</w:t>
            </w:r>
          </w:p>
        </w:tc>
        <w:tc>
          <w:tcPr>
            <w:tcW w:type="dxa" w:w="2952"/>
            <w:tcMar>
              <w:top w:w="90" w:type="dxa"/>
              <w:start w:w="90" w:type="dxa"/>
              <w:bottom w:w="90" w:type="dxa"/>
              <w:end w:w="90" w:type="dxa"/>
            </w:tcMar>
            <w:vAlign w:val="top"/>
          </w:tcPr>
          <w:p>
            <w:r>
              <w:t>Product and Design approve 50 coherent stickers.</w:t>
            </w:r>
          </w:p>
        </w:tc>
      </w:tr>
      <w:tr>
        <w:trPr>
          <w:cantSplit/>
        </w:trPr>
        <w:tc>
          <w:tcPr>
            <w:tcW w:type="dxa" w:w="2232"/>
            <w:shd w:fill="F8FAFD"/>
            <w:tcMar>
              <w:top w:w="90" w:type="dxa"/>
              <w:start w:w="90" w:type="dxa"/>
              <w:bottom w:w="90" w:type="dxa"/>
              <w:end w:w="90" w:type="dxa"/>
            </w:tcMar>
            <w:vAlign w:val="top"/>
          </w:tcPr>
          <w:p>
            <w:r>
              <w:t>M7 — 200-sticker product pilot</w:t>
            </w:r>
          </w:p>
        </w:tc>
        <w:tc>
          <w:tcPr>
            <w:tcW w:type="dxa" w:w="1080"/>
            <w:shd w:fill="F8FAFD"/>
            <w:tcMar>
              <w:top w:w="90" w:type="dxa"/>
              <w:start w:w="90" w:type="dxa"/>
              <w:bottom w:w="90" w:type="dxa"/>
              <w:end w:w="90" w:type="dxa"/>
            </w:tcMar>
            <w:vAlign w:val="top"/>
          </w:tcPr>
          <w:p>
            <w:r>
              <w:t>2-4 weeks</w:t>
            </w:r>
          </w:p>
        </w:tc>
        <w:tc>
          <w:tcPr>
            <w:tcW w:type="dxa" w:w="3672"/>
            <w:shd w:fill="F8FAFD"/>
            <w:tcMar>
              <w:top w:w="90" w:type="dxa"/>
              <w:start w:w="90" w:type="dxa"/>
              <w:bottom w:w="90" w:type="dxa"/>
              <w:end w:w="90" w:type="dxa"/>
            </w:tcMar>
            <w:vAlign w:val="top"/>
          </w:tcPr>
          <w:p>
            <w:r>
              <w:t>Drogon/React/MLS integration, runtime QA, rollback, pilot content</w:t>
            </w:r>
          </w:p>
        </w:tc>
        <w:tc>
          <w:tcPr>
            <w:tcW w:type="dxa" w:w="2952"/>
            <w:shd w:fill="F8FAFD"/>
            <w:tcMar>
              <w:top w:w="90" w:type="dxa"/>
              <w:start w:w="90" w:type="dxa"/>
              <w:bottom w:w="90" w:type="dxa"/>
              <w:end w:w="90" w:type="dxa"/>
            </w:tcMar>
            <w:vAlign w:val="top"/>
          </w:tcPr>
          <w:p>
            <w:r>
              <w:t>End-to-end pilot acceptance criteria pass.</w:t>
            </w:r>
          </w:p>
        </w:tc>
      </w:tr>
    </w:tbl>
    <w:p>
      <w:pPr>
        <w:spacing w:after="0"/>
      </w:pPr>
    </w:p>
    <w:p>
      <w:pPr>
        <w:pStyle w:val="Heading2"/>
        <w:keepNext/>
      </w:pPr>
      <w:r>
        <w:t>15.1 Suggested Team</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Role</w:t>
            </w:r>
          </w:p>
        </w:tc>
        <w:tc>
          <w:tcPr>
            <w:tcW w:type="dxa" w:w="17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Allocation</w:t>
            </w:r>
          </w:p>
        </w:tc>
        <w:tc>
          <w:tcPr>
            <w:tcW w:type="dxa" w:w="576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Primary Deliverables</w:t>
            </w:r>
          </w:p>
        </w:tc>
      </w:tr>
      <w:tr>
        <w:trPr>
          <w:cantSplit/>
        </w:trPr>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Senior C++ Graphics Engineer</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1.0 FTE</w:t>
            </w:r>
          </w:p>
        </w:tc>
        <w:tc>
          <w:tcPr>
            <w:tcW w:type="dxa" w:w="576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Engine architecture, scene compiler, renderer, packaging, determinism, benchmarks.</w:t>
            </w:r>
          </w:p>
        </w:tc>
      </w:tr>
      <w:tr>
        <w:trPr>
          <w:cantSplit/>
        </w:trPr>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Technical Artist / Illustrator</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1.0 FTE during pack creation</w:t>
            </w:r>
          </w:p>
        </w:tc>
        <w:tc>
          <w:tcPr>
            <w:tcW w:type="dxa" w:w="576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Original mascot, rig, expressions, poses, effects, art bible, visual QA.</w:t>
            </w:r>
          </w:p>
        </w:tc>
      </w:tr>
      <w:tr>
        <w:trPr>
          <w:cantSplit/>
        </w:trPr>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React Engineer</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0.5–1.0 FTE during integration</w:t>
            </w:r>
          </w:p>
        </w:tc>
        <w:tc>
          <w:tcPr>
            <w:tcW w:type="dxa" w:w="576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Phrase extraction, local dictionary, ranking, tray, attachment behavior.</w:t>
            </w:r>
          </w:p>
        </w:tc>
      </w:tr>
      <w:tr>
        <w:trPr>
          <w:cantSplit/>
        </w:trPr>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Drogon / Platform Engineer</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0.25–0.5 FTE</w:t>
            </w:r>
          </w:p>
        </w:tc>
        <w:tc>
          <w:tcPr>
            <w:tcW w:type="dxa" w:w="576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Versioned delivery, caching, deployment, monitoring.</w:t>
            </w:r>
          </w:p>
        </w:tc>
      </w:tr>
      <w:tr>
        <w:trPr>
          <w:cantSplit/>
        </w:trPr>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QA / Content Operations</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0.5 FTE, increasing during content scale</w:t>
            </w:r>
          </w:p>
        </w:tc>
        <w:tc>
          <w:tcPr>
            <w:tcW w:type="dxa" w:w="576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Automation, contact-sheet review, trigger QA, release approval.</w:t>
            </w:r>
          </w:p>
        </w:tc>
      </w:tr>
      <w:tr>
        <w:trPr>
          <w:cantSplit/>
        </w:trPr>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Manager</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0.25–0.5 FTE</w:t>
            </w:r>
          </w:p>
        </w:tc>
        <w:tc>
          <w:tcPr>
            <w:tcW w:type="dxa" w:w="576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Scope, prioritization, acceptance, risk, rollout, and cross-team coordination.</w:t>
            </w:r>
          </w:p>
        </w:tc>
      </w:tr>
    </w:tbl>
    <w:p>
      <w:pPr>
        <w:spacing w:after="0"/>
      </w:pPr>
    </w:p>
    <w:p>
      <w:pPr>
        <w:pStyle w:val="Heading2"/>
        <w:keepNext/>
      </w:pPr>
      <w:r>
        <w:t>15.2 Workstreams / Epics</w:t>
      </w:r>
    </w:p>
    <w:p>
      <w:pPr>
        <w:pStyle w:val="ListBullet"/>
        <w:spacing w:before="0" w:after="40" w:line="259" w:lineRule="auto"/>
      </w:pPr>
      <w:r>
        <w:rPr>
          <w:rFonts w:ascii="Liberation Sans" w:hAnsi="Liberation Sans" w:eastAsia="Liberation Sans"/>
          <w:b w:val="0"/>
          <w:i w:val="0"/>
          <w:color w:val="18223A"/>
        </w:rPr>
        <w:t>EPIC-01: Mascot art system and pack format</w:t>
      </w:r>
    </w:p>
    <w:p>
      <w:pPr>
        <w:pStyle w:val="ListBullet"/>
        <w:spacing w:before="0" w:after="40" w:line="259" w:lineRule="auto"/>
      </w:pPr>
      <w:r>
        <w:rPr>
          <w:rFonts w:ascii="Liberation Sans" w:hAnsi="Liberation Sans" w:eastAsia="Liberation Sans"/>
          <w:b w:val="0"/>
          <w:i w:val="0"/>
          <w:color w:val="18223A"/>
        </w:rPr>
        <w:t>EPIC-02: C++ scene compiler and renderer abstraction</w:t>
      </w:r>
    </w:p>
    <w:p>
      <w:pPr>
        <w:pStyle w:val="ListBullet"/>
        <w:spacing w:before="0" w:after="40" w:line="259" w:lineRule="auto"/>
      </w:pPr>
      <w:r>
        <w:rPr>
          <w:rFonts w:ascii="Liberation Sans" w:hAnsi="Liberation Sans" w:eastAsia="Liberation Sans"/>
          <w:b w:val="0"/>
          <w:i w:val="0"/>
          <w:color w:val="18223A"/>
        </w:rPr>
        <w:t>EPIC-03: Exact typography and localization foundation</w:t>
      </w:r>
    </w:p>
    <w:p>
      <w:pPr>
        <w:pStyle w:val="ListBullet"/>
        <w:spacing w:before="0" w:after="40" w:line="259" w:lineRule="auto"/>
      </w:pPr>
      <w:r>
        <w:rPr>
          <w:rFonts w:ascii="Liberation Sans" w:hAnsi="Liberation Sans" w:eastAsia="Liberation Sans"/>
          <w:b w:val="0"/>
          <w:i w:val="0"/>
          <w:color w:val="18223A"/>
        </w:rPr>
        <w:t>EPIC-04: Procedural expressions, poses, effects, and variation</w:t>
      </w:r>
    </w:p>
    <w:p>
      <w:pPr>
        <w:pStyle w:val="ListBullet"/>
        <w:spacing w:before="0" w:after="40" w:line="259" w:lineRule="auto"/>
      </w:pPr>
      <w:r>
        <w:rPr>
          <w:rFonts w:ascii="Liberation Sans" w:hAnsi="Liberation Sans" w:eastAsia="Liberation Sans"/>
          <w:b w:val="0"/>
          <w:i w:val="0"/>
          <w:color w:val="18223A"/>
        </w:rPr>
        <w:t>EPIC-05: Asset QA, incremental builds, and packaging</w:t>
      </w:r>
    </w:p>
    <w:p>
      <w:pPr>
        <w:pStyle w:val="ListBullet"/>
        <w:spacing w:before="0" w:after="40" w:line="259" w:lineRule="auto"/>
      </w:pPr>
      <w:r>
        <w:rPr>
          <w:rFonts w:ascii="Liberation Sans" w:hAnsi="Liberation Sans" w:eastAsia="Liberation Sans"/>
          <w:b w:val="0"/>
          <w:i w:val="0"/>
          <w:color w:val="18223A"/>
        </w:rPr>
        <w:t>EPIC-06: Trigger dictionary, phrase matching, and ranking</w:t>
      </w:r>
    </w:p>
    <w:p>
      <w:pPr>
        <w:pStyle w:val="ListBullet"/>
        <w:spacing w:before="0" w:after="40" w:line="259" w:lineRule="auto"/>
      </w:pPr>
      <w:r>
        <w:rPr>
          <w:rFonts w:ascii="Liberation Sans" w:hAnsi="Liberation Sans" w:eastAsia="Liberation Sans"/>
          <w:b w:val="0"/>
          <w:i w:val="0"/>
          <w:color w:val="18223A"/>
        </w:rPr>
        <w:t>EPIC-07: Drogon/CDN delivery and release management</w:t>
      </w:r>
    </w:p>
    <w:p>
      <w:pPr>
        <w:pStyle w:val="ListBullet"/>
        <w:spacing w:before="0" w:after="40" w:line="259" w:lineRule="auto"/>
      </w:pPr>
      <w:r>
        <w:rPr>
          <w:rFonts w:ascii="Liberation Sans" w:hAnsi="Liberation Sans" w:eastAsia="Liberation Sans"/>
          <w:b w:val="0"/>
          <w:i w:val="0"/>
          <w:color w:val="18223A"/>
        </w:rPr>
        <w:t>EPIC-08: React composer experience and MLS attachment integration</w:t>
      </w:r>
    </w:p>
    <w:p>
      <w:pPr>
        <w:pStyle w:val="ListBullet"/>
        <w:spacing w:before="0" w:after="40" w:line="259" w:lineRule="auto"/>
      </w:pPr>
      <w:r>
        <w:rPr>
          <w:rFonts w:ascii="Liberation Sans" w:hAnsi="Liberation Sans" w:eastAsia="Liberation Sans"/>
          <w:b w:val="0"/>
          <w:i w:val="0"/>
          <w:color w:val="18223A"/>
        </w:rPr>
        <w:t>EPIC-09: Content production, review, and analytics loop</w:t>
      </w:r>
    </w:p>
    <w:p>
      <w:pPr>
        <w:pStyle w:val="Heading1"/>
        <w:keepNext/>
      </w:pPr>
      <w:r>
        <w:t>16. Risks and Mitigations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ID</w:t>
            </w:r>
          </w:p>
        </w:tc>
        <w:tc>
          <w:tcPr>
            <w:tcW w:type="dxa" w:w="324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Risk</w:t>
            </w:r>
          </w:p>
        </w:tc>
        <w:tc>
          <w:tcPr>
            <w:tcW w:type="dxa" w:w="12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Impact</w:t>
            </w:r>
          </w:p>
        </w:tc>
        <w:tc>
          <w:tcPr>
            <w:tcW w:type="dxa" w:w="468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Mitigation</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R-01</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Art system cannot produce enough visual diversity</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Run a 50-sticker art spike before committing to 1,000; expand poses/effects based on contact-sheet review.</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R-02</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Technical artist becomes the bottleneck</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Use reusable anchors/templates, batch preview, category defaults, and prioritize high-frequency content.</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R-03</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Short/overlapping triggers cause intrusive suggestions</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Token boundaries, stop-word policy, minimum length, collision validation, and product QA.</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R-04</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Multilingual text clips or shapes incorrectly</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Medium/High</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HarfBuzz/FreeType, locale test corpus, approved fallback fonts, and language-specific safe areas.</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R-05</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Outputs differ across platforms</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Pinned container, fixed fonts/renderer, deterministic PRNG, golden hashes, Linux-first release build.</w:t>
            </w:r>
          </w:p>
        </w:tc>
      </w:tr>
      <w:tr>
        <w:trPr>
          <w:cantSplit/>
        </w:trPr>
        <w:tc>
          <w:tcPr>
            <w:tcW w:type="dxa" w:w="792"/>
            <w:shd w:fill="F8FAFD"/>
            <w:tcMar>
              <w:top w:w="90" w:type="dxa"/>
              <w:start w:w="90" w:type="dxa"/>
              <w:bottom w:w="90" w:type="dxa"/>
              <w:end w:w="90" w:type="dxa"/>
            </w:tcMar>
            <w:vAlign w:val="top"/>
          </w:tcPr>
          <w:p>
            <w:r>
              <w:t>R-06</w:t>
            </w:r>
          </w:p>
        </w:tc>
        <w:tc>
          <w:tcPr>
            <w:tcW w:type="dxa" w:w="3240"/>
            <w:shd w:fill="F8FAFD"/>
            <w:tcMar>
              <w:top w:w="90" w:type="dxa"/>
              <w:start w:w="90" w:type="dxa"/>
              <w:bottom w:w="90" w:type="dxa"/>
              <w:end w:w="90" w:type="dxa"/>
            </w:tcMar>
            <w:vAlign w:val="top"/>
          </w:tcPr>
          <w:p>
            <w:r>
              <w:t>Renderer or package dependency blocks portable Conan binaries</w:t>
            </w:r>
          </w:p>
        </w:tc>
        <w:tc>
          <w:tcPr>
            <w:tcW w:type="dxa" w:w="1224"/>
            <w:shd w:fill="F8FAFD"/>
            <w:tcMar>
              <w:top w:w="90" w:type="dxa"/>
              <w:start w:w="90" w:type="dxa"/>
              <w:bottom w:w="90" w:type="dxa"/>
              <w:end w:w="90" w:type="dxa"/>
            </w:tcMar>
            <w:vAlign w:val="top"/>
          </w:tcPr>
          <w:p>
            <w:r>
              <w:t>Medium</w:t>
            </w:r>
          </w:p>
        </w:tc>
        <w:tc>
          <w:tcPr>
            <w:tcW w:type="dxa" w:w="4680"/>
            <w:shd w:fill="F8FAFD"/>
            <w:tcMar>
              <w:top w:w="90" w:type="dxa"/>
              <w:start w:w="90" w:type="dxa"/>
              <w:bottom w:w="90" w:type="dxa"/>
              <w:end w:w="90" w:type="dxa"/>
            </w:tcMar>
            <w:vAlign w:val="top"/>
          </w:tcPr>
          <w:p>
            <w:r>
              <w:t>Pin ThorVG 0.15.16 for 0.1, keep backend types private, prove all supported profiles in M0/M5, and adopt a newer/custom recipe only against a measured requirement.</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R-07</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Assets look too repetitive</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Deterministic variation, category-specific templates, additional hand gestures/accessories, and diversity score in QA.</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R-08</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Third-party art or font licensing issue</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Original assets, provenance metadata, license review gate, and no copying from reference screenshots.</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R-09</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Pack size harms mobile startup</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Thumbnails, category/lazy loading, WebP tuning, immutable caching, and load only top-frequency stickers initially.</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R-10</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Animation scope delays static MVP</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Treat animation as a separate roadmap phase with its own technical spike and acceptance criteria.</w:t>
            </w:r>
          </w:p>
        </w:tc>
      </w:tr>
      <w:tr>
        <w:tc>
          <w:tcPr>
            <w:tcW w:type="dxa" w:w="2541"/>
          </w:tcPr>
          <w:p>
            <w:r>
              <w:t>R-11</w:t>
            </w:r>
          </w:p>
        </w:tc>
        <w:tc>
          <w:tcPr>
            <w:tcW w:type="dxa" w:w="2541"/>
          </w:tcPr>
          <w:p>
            <w:r>
              <w:t>Engine scope expands into the product pilot</w:t>
            </w:r>
          </w:p>
        </w:tc>
        <w:tc>
          <w:tcPr>
            <w:tcW w:type="dxa" w:w="2541"/>
          </w:tcPr>
          <w:p>
            <w:r>
              <w:t>High</w:t>
            </w:r>
          </w:p>
        </w:tc>
        <w:tc>
          <w:tcPr>
            <w:tcW w:type="dxa" w:w="2541"/>
          </w:tcPr>
          <w:p>
            <w:r>
              <w:t>Treat M0-M5 and M6-M7 as separate release gates; deferred features cannot block engine 0.1 unless an accepted decision changes scope.</w:t>
            </w:r>
          </w:p>
        </w:tc>
      </w:tr>
    </w:tbl>
    <w:p>
      <w:pPr>
        <w:spacing w:after="0"/>
      </w:pPr>
    </w:p>
    <w:p>
      <w:pPr>
        <w:pStyle w:val="Heading1"/>
        <w:keepNext/>
      </w:pPr>
      <w:r>
        <w:t>17. Acceptance Criteria and Definition of Done</w:t>
      </w:r>
    </w:p>
    <w:p>
      <w:pPr>
        <w:pStyle w:val="Heading2"/>
        <w:keepNext/>
      </w:pPr>
      <w:r>
        <w:t>17.1 Engine 0.1 Acceptance Criteria</w:t>
      </w:r>
    </w:p>
    <w:p>
      <w:pPr>
        <w:pStyle w:val="ListBullet"/>
        <w:spacing w:before="0" w:after="40" w:line="259" w:lineRule="auto"/>
      </w:pPr>
      <w:r>
        <w:t>conan create . --build=missing succeeds from clean supported profiles and runs the separate test_package.</w:t>
      </w:r>
    </w:p>
    <w:p>
      <w:pPr>
        <w:pStyle w:val="ListBullet"/>
        <w:spacing w:before="0" w:after="40" w:line="259" w:lineRule="auto"/>
      </w:pPr>
      <w:r>
        <w:t>An external C++20 consumer links MascotRender::MascotRender without including backend, codec, JSON, or CLI headers.</w:t>
      </w:r>
    </w:p>
    <w:p>
      <w:pPr>
        <w:pStyle w:val="ListBullet"/>
        <w:spacing w:before="0" w:after="40" w:line="259" w:lineRule="auto"/>
      </w:pPr>
      <w:r>
        <w:t>The test consumer loads the example JSON mascot pack and renders transparent 512 x 512 and 256 x 256 WebP assets.</w:t>
      </w:r>
    </w:p>
    <w:p>
      <w:pPr>
        <w:pStyle w:val="ListBullet"/>
        <w:spacing w:before="0" w:after="40" w:line="259" w:lineRule="auto"/>
      </w:pPr>
      <w:r>
        <w:t>Ten representative stickers render exact authored English/Pidgin text or fail with structured, source-located diagnostics.</w:t>
      </w:r>
    </w:p>
    <w:p>
      <w:pPr>
        <w:pStyle w:val="ListBullet"/>
        <w:spacing w:before="0" w:after="40" w:line="259" w:lineRule="auto"/>
      </w:pPr>
      <w:r>
        <w:t>The same pinned Conan profiles, lockfile, inputs, font hashes, renderer settings, and seed produce byte-identical outputs.</w:t>
      </w:r>
    </w:p>
    <w:p>
      <w:pPr>
        <w:pStyle w:val="ListBullet"/>
        <w:spacing w:before="0" w:after="40" w:line="259" w:lineRule="auto"/>
      </w:pPr>
      <w:r>
        <w:t>Missing references, duplicate IDs, path traversal, external URLs, text overflow, invalid dimensions, and missing alpha fail validation.</w:t>
      </w:r>
    </w:p>
    <w:p>
      <w:pPr>
        <w:pStyle w:val="ListBullet"/>
        <w:spacing w:before="0" w:after="40" w:line="259" w:lineRule="auto"/>
      </w:pPr>
      <w:r>
        <w:t>build and validate produce an atomic versioned directory with catalogue.json, dictionary.json, build-report.json, and content hashes.</w:t>
      </w:r>
    </w:p>
    <w:p>
      <w:pPr>
        <w:pStyle w:val="ListBullet"/>
        <w:spacing w:before="0" w:after="40" w:line="259" w:lineRule="auto"/>
      </w:pPr>
      <w:r>
        <w:t>Static Release packages pass Linux and macOS; the agreed compiler/profile matrix passes before publication.</w:t>
      </w:r>
    </w:p>
    <w:p>
      <w:pPr>
        <w:pStyle w:val="ListBullet"/>
        <w:spacing w:before="0" w:after="40" w:line="259" w:lineRule="auto"/>
      </w:pPr>
      <w:r>
        <w:t>All dependency and content licenses required for distribution are recorded and shipped with the package or pack.</w:t>
      </w:r>
    </w:p>
    <w:p>
      <w:pPr>
        <w:pStyle w:val="ListBullet"/>
        <w:spacing w:before="0" w:after="40" w:line="259" w:lineRule="auto"/>
      </w:pPr>
      <w:r>
        <w:t>No unresolved blocker-level unit, integration, golden, package-consumer, sanitizer, or license failure remains.</w:t>
      </w:r>
    </w:p>
    <w:p>
      <w:pPr>
        <w:pStyle w:val="Heading2"/>
      </w:pPr>
      <w:r>
        <w:t>17.2 Product Pilot Acceptance Criteria</w:t>
      </w:r>
    </w:p>
    <w:p>
      <w:pPr>
        <w:pStyle w:val="ListBullet"/>
      </w:pPr>
      <w:r>
        <w:t>A clean build from the pinned environment generates the approved pilot pack without paid API calls.</w:t>
      </w:r>
    </w:p>
    <w:p>
      <w:pPr>
        <w:pStyle w:val="ListBullet"/>
      </w:pPr>
      <w:r>
        <w:t>At least 200 approved stickers cover the agreed category matrix and use the original Wahalao mascot system.</w:t>
      </w:r>
    </w:p>
    <w:p>
      <w:pPr>
        <w:pStyle w:val="ListBullet"/>
      </w:pPr>
      <w:r>
        <w:t>Every sticker has a stable ID, exact text, alt text, triggers, category, locale, dimensions, and content hash.</w:t>
      </w:r>
    </w:p>
    <w:p>
      <w:pPr>
        <w:pStyle w:val="ListBullet"/>
      </w:pPr>
      <w:r>
        <w:t>No approved sticker has clipped text/art, missing alpha, unsafe background, unlicensed asset, or unresolved validation failure.</w:t>
      </w:r>
    </w:p>
    <w:p>
      <w:pPr>
        <w:pStyle w:val="ListBullet"/>
      </w:pPr>
      <w:r>
        <w:t>The client makes no network request in response to each keystroke.</w:t>
      </w:r>
    </w:p>
    <w:p>
      <w:pPr>
        <w:pStyle w:val="ListBullet"/>
      </w:pPr>
      <w:r>
        <w:t>The phrase matcher passes the trigger boundary suite, including no match for 'he' inside 'the' or 'weather'.</w:t>
      </w:r>
    </w:p>
    <w:p>
      <w:pPr>
        <w:pStyle w:val="ListBullet"/>
      </w:pPr>
      <w:r>
        <w:t>Drogon endpoints support ETag, versioning, immutable asset caching, and rollback to the previous pack.</w:t>
      </w:r>
    </w:p>
    <w:p>
      <w:pPr>
        <w:pStyle w:val="ListBullet"/>
      </w:pPr>
      <w:r>
        <w:t>The selected sticker ID is included in the encrypted outgoing message attachment contract and renders on a receiving client.</w:t>
      </w:r>
    </w:p>
    <w:p>
      <w:pPr>
        <w:pStyle w:val="ListBullet"/>
      </w:pPr>
      <w:r>
        <w:t>Performance targets are benchmarked and any exceptions are documented and approved.</w:t>
      </w:r>
    </w:p>
    <w:p>
      <w:pPr>
        <w:pStyle w:val="ListBullet"/>
      </w:pPr>
      <w:r>
        <w:t>Release documentation, license records, build report, and operational rollback steps are complete.</w:t>
      </w:r>
    </w:p>
    <w:p>
      <w:pPr>
        <w:pStyle w:val="Heading2"/>
        <w:keepNext/>
      </w:pPr>
      <w:r>
        <w:t>17.3 Definition of Done for a Sticker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Gate</w:t>
            </w:r>
          </w:p>
        </w:tc>
        <w:tc>
          <w:tcPr>
            <w:tcW w:type="dxa" w:w="79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Done When</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Specification</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ID is unique; text, triggers, locale, category, emotion, pose, and source metadata are valid.</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build</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Asset renders successfully and incremental fingerprint is recorded.</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QA</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All blocking checks pass; warnings are dispositioned.</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Visual QA</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Design/Content Operations approve readability, consistency, cultural fit, and originality.</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Runtime QA</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 returns the correct ranked suggestion and does not produce known false positives.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Release</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Asset and metadata are present under the intended pack version and covered by rollback.</w:t>
            </w:r>
          </w:p>
        </w:tc>
      </w:tr>
    </w:tbl>
    <w:p>
      <w:pPr>
        <w:spacing w:after="0"/>
      </w:pPr>
    </w:p>
    <w:p>
      <w:pPr>
        <w:pStyle w:val="Heading1"/>
        <w:keepNext/>
      </w:pPr>
      <w:r>
        <w:t>18. Roadmap Beyond MVP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Stage</w:t>
            </w:r>
          </w:p>
        </w:tc>
        <w:tc>
          <w:tcPr>
            <w:tcW w:type="dxa" w:w="820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Capability</w:t>
            </w:r>
          </w:p>
        </w:tc>
      </w:tr>
      <w:tr>
        <w:trPr>
          <w:cantSplit/>
        </w:trPr>
        <w:tc>
          <w:tcPr>
            <w:tcW w:type="dxa" w:w="1728"/>
            <w:tcMar>
              <w:top w:w="90" w:type="dxa"/>
              <w:start w:w="90" w:type="dxa"/>
              <w:bottom w:w="90" w:type="dxa"/>
              <w:end w:w="90" w:type="dxa"/>
            </w:tcMar>
            <w:vAlign w:val="top"/>
          </w:tcPr>
          <w:p>
            <w:r>
              <w:t>M6</w:t>
            </w:r>
          </w:p>
        </w:tc>
        <w:tc>
          <w:tcPr>
            <w:tcW w:type="dxa" w:w="8208"/>
            <w:tcMar>
              <w:top w:w="90" w:type="dxa"/>
              <w:start w:w="90" w:type="dxa"/>
              <w:bottom w:w="90" w:type="dxa"/>
              <w:end w:w="90" w:type="dxa"/>
            </w:tcMar>
            <w:vAlign w:val="top"/>
          </w:tcPr>
          <w:p>
            <w:r>
              <w:t>CSV importer, incremental cache, contact-sheet review, optional perceptual similarity, and 50-sticker art-system validation.</w:t>
            </w:r>
          </w:p>
        </w:tc>
      </w:tr>
      <w:tr>
        <w:trPr>
          <w:cantSplit/>
        </w:trPr>
        <w:tc>
          <w:tcPr>
            <w:tcW w:type="dxa" w:w="1728"/>
            <w:shd w:fill="F8FAFD"/>
            <w:tcMar>
              <w:top w:w="90" w:type="dxa"/>
              <w:start w:w="90" w:type="dxa"/>
              <w:bottom w:w="90" w:type="dxa"/>
              <w:end w:w="90" w:type="dxa"/>
            </w:tcMar>
            <w:vAlign w:val="top"/>
          </w:tcPr>
          <w:p>
            <w:r>
              <w:t>M6+</w:t>
            </w:r>
          </w:p>
        </w:tc>
        <w:tc>
          <w:tcPr>
            <w:tcW w:type="dxa" w:w="8208"/>
            <w:shd w:fill="F8FAFD"/>
            <w:tcMar>
              <w:top w:w="90" w:type="dxa"/>
              <w:start w:w="90" w:type="dxa"/>
              <w:bottom w:w="90" w:type="dxa"/>
              <w:end w:w="90" w:type="dxa"/>
            </w:tcMar>
            <w:vAlign w:val="top"/>
          </w:tcPr>
          <w:p>
            <w:r>
              <w:t>HarfBuzz/FreeType shaping, fallback fonts, Korean corpus, Unicode normalization, bidi, and locale-specific safe areas.</w:t>
            </w:r>
          </w:p>
        </w:tc>
      </w:tr>
      <w:tr>
        <w:trPr>
          <w:cantSplit/>
        </w:trPr>
        <w:tc>
          <w:tcPr>
            <w:tcW w:type="dxa" w:w="1728"/>
            <w:tcMar>
              <w:top w:w="90" w:type="dxa"/>
              <w:start w:w="90" w:type="dxa"/>
              <w:bottom w:w="90" w:type="dxa"/>
              <w:end w:w="90" w:type="dxa"/>
            </w:tcMar>
            <w:vAlign w:val="top"/>
          </w:tcPr>
          <w:p>
            <w:r>
              <w:t>M7</w:t>
            </w:r>
          </w:p>
        </w:tc>
        <w:tc>
          <w:tcPr>
            <w:tcW w:type="dxa" w:w="8208"/>
            <w:tcMar>
              <w:top w:w="90" w:type="dxa"/>
              <w:start w:w="90" w:type="dxa"/>
              <w:bottom w:w="90" w:type="dxa"/>
              <w:end w:w="90" w:type="dxa"/>
            </w:tcMar>
            <w:vAlign w:val="top"/>
          </w:tcPr>
          <w:p>
            <w:r>
              <w:t>Drogon/CDN delivery, React local matching, MLS attachment integration, rollback, and approved pilot telemetry.</w:t>
            </w:r>
          </w:p>
        </w:tc>
      </w:tr>
      <w:tr>
        <w:trPr>
          <w:cantSplit/>
        </w:trPr>
        <w:tc>
          <w:tcPr>
            <w:tcW w:type="dxa" w:w="1728"/>
            <w:shd w:fill="F8FAFD"/>
            <w:tcMar>
              <w:top w:w="90" w:type="dxa"/>
              <w:start w:w="90" w:type="dxa"/>
              <w:bottom w:w="90" w:type="dxa"/>
              <w:end w:w="90" w:type="dxa"/>
            </w:tcMar>
            <w:vAlign w:val="top"/>
          </w:tcPr>
          <w:p>
            <w:r>
              <w:t>E1</w:t>
            </w:r>
          </w:p>
        </w:tc>
        <w:tc>
          <w:tcPr>
            <w:tcW w:type="dxa" w:w="8208"/>
            <w:shd w:fill="F8FAFD"/>
            <w:tcMar>
              <w:top w:w="90" w:type="dxa"/>
              <w:start w:w="90" w:type="dxa"/>
              <w:bottom w:w="90" w:type="dxa"/>
              <w:end w:w="90" w:type="dxa"/>
            </w:tcMar>
            <w:vAlign w:val="top"/>
          </w:tcPr>
          <w:p>
            <w:r>
              <w:t>Named/automatic text placement, avoid regions, and backend-neutral parented scene nodes.</w:t>
            </w:r>
          </w:p>
        </w:tc>
      </w:tr>
      <w:tr>
        <w:trPr>
          <w:cantSplit/>
        </w:trPr>
        <w:tc>
          <w:tcPr>
            <w:tcW w:type="dxa" w:w="1728"/>
            <w:tcMar>
              <w:top w:w="90" w:type="dxa"/>
              <w:start w:w="90" w:type="dxa"/>
              <w:bottom w:w="90" w:type="dxa"/>
              <w:end w:w="90" w:type="dxa"/>
            </w:tcMar>
            <w:vAlign w:val="top"/>
          </w:tcPr>
          <w:p>
            <w:r>
              <w:t>E2</w:t>
            </w:r>
          </w:p>
        </w:tc>
        <w:tc>
          <w:tcPr>
            <w:tcW w:type="dxa" w:w="8208"/>
            <w:tcMar>
              <w:top w:w="90" w:type="dxa"/>
              <w:start w:w="90" w:type="dxa"/>
              <w:bottom w:w="90" w:type="dxa"/>
              <w:end w:w="90" w:type="dxa"/>
            </w:tcMar>
            <w:vAlign w:val="top"/>
          </w:tcPr>
          <w:p>
            <w:r>
              <w:t>Typed timeline, deterministic 2D animation overlays, and animated WebP with a static thumbnail.</w:t>
            </w:r>
          </w:p>
        </w:tc>
      </w:tr>
      <w:tr>
        <w:trPr>
          <w:cantSplit/>
        </w:trPr>
        <w:tc>
          <w:tcPr>
            <w:tcW w:type="dxa" w:w="1728"/>
            <w:shd w:fill="F8FAFD"/>
            <w:tcMar>
              <w:top w:w="90" w:type="dxa"/>
              <w:start w:w="90" w:type="dxa"/>
              <w:bottom w:w="90" w:type="dxa"/>
              <w:end w:w="90" w:type="dxa"/>
            </w:tcMar>
            <w:vAlign w:val="top"/>
          </w:tcPr>
          <w:p>
            <w:r>
              <w:t>E3</w:t>
            </w:r>
          </w:p>
        </w:tc>
        <w:tc>
          <w:tcPr>
            <w:tcW w:type="dxa" w:w="8208"/>
            <w:shd w:fill="F8FAFD"/>
            <w:tcMar>
              <w:top w:w="90" w:type="dxa"/>
              <w:start w:w="90" w:type="dxa"/>
              <w:bottom w:w="90" w:type="dxa"/>
              <w:end w:w="90" w:type="dxa"/>
            </w:tcMar>
            <w:vAlign w:val="top"/>
          </w:tcPr>
          <w:p>
            <w:r>
              <w:t>Layered 2.5D parallax, squash/stretch, shadows, and camera motion on the robot pack.</w:t>
            </w:r>
          </w:p>
        </w:tc>
      </w:tr>
      <w:tr>
        <w:trPr>
          <w:cantSplit/>
        </w:trPr>
        <w:tc>
          <w:tcPr>
            <w:tcW w:type="dxa" w:w="1728"/>
            <w:tcMar>
              <w:top w:w="90" w:type="dxa"/>
              <w:start w:w="90" w:type="dxa"/>
              <w:bottom w:w="90" w:type="dxa"/>
              <w:end w:w="90" w:type="dxa"/>
            </w:tcMar>
            <w:vAlign w:val="top"/>
          </w:tcPr>
          <w:p>
            <w:r>
              <w:t>E4</w:t>
            </w:r>
          </w:p>
        </w:tc>
        <w:tc>
          <w:tcPr>
            <w:tcW w:type="dxa" w:w="8208"/>
            <w:tcMar>
              <w:top w:w="90" w:type="dxa"/>
              <w:start w:w="90" w:type="dxa"/>
              <w:bottom w:w="90" w:type="dxa"/>
              <w:end w:w="90" w:type="dxa"/>
            </w:tcMar>
            <w:vAlign w:val="top"/>
          </w:tcPr>
          <w:p>
            <w:r>
              <w:t>Optional Filament/GLB robot proof after the scene and timeline contracts stabilize.</w:t>
            </w:r>
          </w:p>
        </w:tc>
      </w:tr>
    </w:tbl>
    <w:p>
      <w:pPr>
        <w:spacing w:after="0"/>
      </w:pPr>
    </w:p>
    <w:p>
      <w:pPr>
        <w:pStyle w:val="Heading1"/>
        <w:keepNext/>
      </w:pPr>
      <w:r>
        <w:t>19. Decisions and Remaining Open Items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B3D91"/>
            <w:tcMar>
              <w:top w:w="100" w:type="dxa"/>
              <w:start w:w="100" w:type="dxa"/>
              <w:bottom w:w="100" w:type="dxa"/>
              <w:end w:w="100" w:type="dxa"/>
            </w:tcMar>
            <w:vAlign w:val="center"/>
          </w:tcPr>
          <w:p>
            <w:r>
              <w:t>ID</w:t>
            </w:r>
          </w:p>
        </w:tc>
        <w:tc>
          <w:tcPr>
            <w:tcW w:type="dxa" w:w="5184"/>
            <w:shd w:fill="1B3D91"/>
            <w:tcMar>
              <w:top w:w="100" w:type="dxa"/>
              <w:start w:w="100" w:type="dxa"/>
              <w:bottom w:w="100" w:type="dxa"/>
              <w:end w:w="100" w:type="dxa"/>
            </w:tcMar>
            <w:vAlign w:val="center"/>
          </w:tcPr>
          <w:p>
            <w:r>
              <w:t>Decision</w:t>
            </w:r>
          </w:p>
        </w:tc>
        <w:tc>
          <w:tcPr>
            <w:tcW w:type="dxa" w:w="2088"/>
            <w:shd w:fill="1B3D91"/>
            <w:tcMar>
              <w:top w:w="100" w:type="dxa"/>
              <w:start w:w="100" w:type="dxa"/>
              <w:bottom w:w="100" w:type="dxa"/>
              <w:end w:w="100" w:type="dxa"/>
            </w:tcMar>
            <w:vAlign w:val="center"/>
          </w:tcPr>
          <w:p>
            <w:r>
              <w:t>Status / Owner</w:t>
            </w:r>
          </w:p>
        </w:tc>
        <w:tc>
          <w:tcPr>
            <w:tcW w:type="dxa" w:w="1728"/>
            <w:shd w:fill="1B3D91"/>
            <w:tcMar>
              <w:top w:w="100" w:type="dxa"/>
              <w:start w:w="100" w:type="dxa"/>
              <w:bottom w:w="100" w:type="dxa"/>
              <w:end w:w="100" w:type="dxa"/>
            </w:tcMar>
            <w:vAlign w:val="center"/>
          </w:tcPr>
          <w:p>
            <w:r>
              <w:t>Needed By</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OD-01</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Final mascot visual direction and number of launch mascots</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Design</w:t>
            </w:r>
          </w:p>
        </w:tc>
        <w:tc>
          <w:tcPr>
            <w:tcW w:type="dxa" w:w="1728"/>
            <w:tcMar>
              <w:top w:w="90" w:type="dxa"/>
              <w:start w:w="90" w:type="dxa"/>
              <w:bottom w:w="90" w:type="dxa"/>
              <w:end w:w="90" w:type="dxa"/>
            </w:tcMar>
            <w:vAlign w:val="top"/>
          </w:tcPr>
          <w:p>
            <w:r>
              <w:t>Before M2 exit</w:t>
            </w:r>
          </w:p>
        </w:tc>
      </w:tr>
      <w:tr>
        <w:trPr>
          <w:cantSplit/>
        </w:trPr>
        <w:tc>
          <w:tcPr>
            <w:tcW w:type="dxa" w:w="936"/>
            <w:shd w:fill="F8FAFD"/>
            <w:tcMar>
              <w:top w:w="90" w:type="dxa"/>
              <w:start w:w="90" w:type="dxa"/>
              <w:bottom w:w="90" w:type="dxa"/>
              <w:end w:w="90" w:type="dxa"/>
            </w:tcMar>
            <w:vAlign w:val="top"/>
          </w:tcPr>
          <w:p>
            <w:r>
              <w:t>OD-02</w:t>
            </w:r>
          </w:p>
        </w:tc>
        <w:tc>
          <w:tcPr>
            <w:tcW w:type="dxa" w:w="5184"/>
            <w:shd w:fill="F8FAFD"/>
            <w:tcMar>
              <w:top w:w="90" w:type="dxa"/>
              <w:start w:w="90" w:type="dxa"/>
              <w:bottom w:w="90" w:type="dxa"/>
              <w:end w:w="90" w:type="dxa"/>
            </w:tcMar>
            <w:vAlign w:val="top"/>
          </w:tcPr>
          <w:p>
            <w:r>
              <w:t>First renderer is ThorVG software backend; libwebp performs encoding</w:t>
            </w:r>
          </w:p>
        </w:tc>
        <w:tc>
          <w:tcPr>
            <w:tcW w:type="dxa" w:w="2088"/>
            <w:shd w:fill="F8FAFD"/>
            <w:tcMar>
              <w:top w:w="90" w:type="dxa"/>
              <w:start w:w="90" w:type="dxa"/>
              <w:bottom w:w="90" w:type="dxa"/>
              <w:end w:w="90" w:type="dxa"/>
            </w:tcMar>
            <w:vAlign w:val="top"/>
          </w:tcPr>
          <w:p>
            <w:r>
              <w:t>RESOLVED — C++ Lead</w:t>
            </w:r>
          </w:p>
        </w:tc>
        <w:tc>
          <w:tcPr>
            <w:tcW w:type="dxa" w:w="1728"/>
            <w:shd w:fill="F8FAFD"/>
            <w:tcMar>
              <w:top w:w="90" w:type="dxa"/>
              <w:start w:w="90" w:type="dxa"/>
              <w:bottom w:w="90" w:type="dxa"/>
              <w:end w:w="90" w:type="dxa"/>
            </w:tcMar>
            <w:vAlign w:val="top"/>
          </w:tcPr>
          <w:p>
            <w:r>
              <w:t>Accepted in v0.2</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OD-03</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Font families and commercial redistribution model</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Design + Legal</w:t>
            </w:r>
          </w:p>
        </w:tc>
        <w:tc>
          <w:tcPr>
            <w:tcW w:type="dxa" w:w="1728"/>
            <w:tcMar>
              <w:top w:w="90" w:type="dxa"/>
              <w:start w:w="90" w:type="dxa"/>
              <w:bottom w:w="90" w:type="dxa"/>
              <w:end w:w="90" w:type="dxa"/>
            </w:tcMar>
            <w:vAlign w:val="top"/>
          </w:tcPr>
          <w:p>
            <w:r>
              <w:t>Before M3</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OD-04</w:t>
            </w:r>
          </w:p>
        </w:tc>
        <w:tc>
          <w:tcPr>
            <w:tcW w:type="dxa" w:w="51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Maximum lines and minimum font size by sticker template</w:t>
            </w:r>
          </w:p>
        </w:tc>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Design + Product</w:t>
            </w:r>
          </w:p>
        </w:tc>
        <w:tc>
          <w:tcPr>
            <w:tcW w:type="dxa" w:w="1728"/>
            <w:shd w:fill="F8FAFD"/>
            <w:tcMar>
              <w:top w:w="90" w:type="dxa"/>
              <w:start w:w="90" w:type="dxa"/>
              <w:bottom w:w="90" w:type="dxa"/>
              <w:end w:w="90" w:type="dxa"/>
            </w:tcMar>
            <w:vAlign w:val="top"/>
          </w:tcPr>
          <w:p>
            <w:r>
              <w:t>Before M3</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OD-05</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 text removal behavior after sticker selection</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UX</w:t>
            </w:r>
          </w:p>
        </w:tc>
        <w:tc>
          <w:tcPr>
            <w:tcW w:type="dxa" w:w="1728"/>
            <w:tcMar>
              <w:top w:w="90" w:type="dxa"/>
              <w:start w:w="90" w:type="dxa"/>
              <w:bottom w:w="90" w:type="dxa"/>
              <w:end w:w="90" w:type="dxa"/>
            </w:tcMar>
            <w:vAlign w:val="top"/>
          </w:tcPr>
          <w:p>
            <w:r>
              <w:t>Before M7</w:t>
            </w:r>
          </w:p>
        </w:tc>
      </w:tr>
      <w:tr>
        <w:trPr>
          <w:cantSplit/>
        </w:trPr>
        <w:tc>
          <w:tcPr>
            <w:tcW w:type="dxa" w:w="936"/>
            <w:shd w:fill="F8FAFD"/>
            <w:tcMar>
              <w:top w:w="90" w:type="dxa"/>
              <w:start w:w="90" w:type="dxa"/>
              <w:bottom w:w="90" w:type="dxa"/>
              <w:end w:w="90" w:type="dxa"/>
            </w:tcMar>
            <w:vAlign w:val="top"/>
          </w:tcPr>
          <w:p>
            <w:r>
              <w:t>OD-06</w:t>
            </w:r>
          </w:p>
        </w:tc>
        <w:tc>
          <w:tcPr>
            <w:tcW w:type="dxa" w:w="5184"/>
            <w:shd w:fill="F8FAFD"/>
            <w:tcMar>
              <w:top w:w="90" w:type="dxa"/>
              <w:start w:w="90" w:type="dxa"/>
              <w:bottom w:w="90" w:type="dxa"/>
              <w:end w:w="90" w:type="dxa"/>
            </w:tcMar>
            <w:vAlign w:val="top"/>
          </w:tcPr>
          <w:p>
            <w:r>
              <w:t>Engine 0.1 uses JSON dictionary only; binary Trie is post-pilot</w:t>
            </w:r>
          </w:p>
        </w:tc>
        <w:tc>
          <w:tcPr>
            <w:tcW w:type="dxa" w:w="2088"/>
            <w:shd w:fill="F8FAFD"/>
            <w:tcMar>
              <w:top w:w="90" w:type="dxa"/>
              <w:start w:w="90" w:type="dxa"/>
              <w:bottom w:w="90" w:type="dxa"/>
              <w:end w:w="90" w:type="dxa"/>
            </w:tcMar>
            <w:vAlign w:val="top"/>
          </w:tcPr>
          <w:p>
            <w:r>
              <w:t>RESOLVED — Web + C++ Leads</w:t>
            </w:r>
          </w:p>
        </w:tc>
        <w:tc>
          <w:tcPr>
            <w:tcW w:type="dxa" w:w="1728"/>
            <w:shd w:fill="F8FAFD"/>
            <w:tcMar>
              <w:top w:w="90" w:type="dxa"/>
              <w:start w:w="90" w:type="dxa"/>
              <w:bottom w:w="90" w:type="dxa"/>
              <w:end w:w="90" w:type="dxa"/>
            </w:tcMar>
            <w:vAlign w:val="top"/>
          </w:tcPr>
          <w:p>
            <w:r>
              <w:t>Accepted in v0.2</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OD-07</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Analytics policy for trigger misses and usage ranking</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Privacy</w:t>
            </w:r>
          </w:p>
        </w:tc>
        <w:tc>
          <w:tcPr>
            <w:tcW w:type="dxa" w:w="1728"/>
            <w:tcMar>
              <w:top w:w="90" w:type="dxa"/>
              <w:start w:w="90" w:type="dxa"/>
              <w:bottom w:w="90" w:type="dxa"/>
              <w:end w:w="90" w:type="dxa"/>
            </w:tcMar>
            <w:vAlign w:val="top"/>
          </w:tcPr>
          <w:p>
            <w:r>
              <w:t>Before M7 telemetry</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OD-08</w:t>
            </w:r>
          </w:p>
        </w:tc>
        <w:tc>
          <w:tcPr>
            <w:tcW w:type="dxa" w:w="51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Pilot category quotas and release approval workflow</w:t>
            </w:r>
          </w:p>
        </w:tc>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Content Ops</w:t>
            </w:r>
          </w:p>
        </w:tc>
        <w:tc>
          <w:tcPr>
            <w:tcW w:type="dxa" w:w="1728"/>
            <w:shd w:fill="F8FAFD"/>
            <w:tcMar>
              <w:top w:w="90" w:type="dxa"/>
              <w:start w:w="90" w:type="dxa"/>
              <w:bottom w:w="90" w:type="dxa"/>
              <w:end w:w="90" w:type="dxa"/>
            </w:tcMar>
            <w:vAlign w:val="top"/>
          </w:tcPr>
          <w:p>
            <w:r>
              <w:t>Before M6</w:t>
            </w:r>
          </w:p>
        </w:tc>
      </w:tr>
      <w:tr>
        <w:tc>
          <w:tcPr>
            <w:tcW w:type="dxa" w:w="2541"/>
          </w:tcPr>
          <w:p>
            <w:r>
              <w:t>OD-09</w:t>
            </w:r>
          </w:p>
        </w:tc>
        <w:tc>
          <w:tcPr>
            <w:tcW w:type="dxa" w:w="2541"/>
          </w:tcPr>
          <w:p>
            <w:r>
              <w:t>Supported Conan compiler/profile matrix and internal package remote</w:t>
            </w:r>
          </w:p>
        </w:tc>
        <w:tc>
          <w:tcPr>
            <w:tcW w:type="dxa" w:w="2541"/>
          </w:tcPr>
          <w:p>
            <w:r>
              <w:t>C++ Lead + Platform</w:t>
            </w:r>
          </w:p>
        </w:tc>
        <w:tc>
          <w:tcPr>
            <w:tcW w:type="dxa" w:w="2541"/>
          </w:tcPr>
          <w:p>
            <w:r>
              <w:t>Before M5</w:t>
            </w:r>
          </w:p>
        </w:tc>
      </w:tr>
    </w:tbl>
    <w:p>
      <w:pPr>
        <w:spacing w:after="0"/>
      </w:pPr>
    </w:p>
    <w:p>
      <w:pPr>
        <w:pStyle w:val="Heading1"/>
        <w:keepNext/>
      </w:pPr>
      <w:r>
        <w:t>Appendix A — Suggested Repository Layout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r>
              <w:rPr>
                <w:rFonts w:ascii="Courier New" w:hAnsi="Courier New"/>
                <w:sz w:val="16"/>
              </w:rPr>
              <w:t>MascotRender/</w:t>
              <w:br/>
              <w:t xml:space="preserve">  CMakeLists.txt</w:t>
              <w:br/>
              <w:t xml:space="preserve">  conanfile.py</w:t>
              <w:br/>
              <w:t xml:space="preserve">  conandata.yml</w:t>
              <w:br/>
              <w:t xml:space="preserve">  cmake/MascotRenderConfig.cmake.in</w:t>
              <w:br/>
              <w:t xml:space="preserve">  include/mascotrender/</w:t>
              <w:br/>
              <w:t xml:space="preserve">  src/{spec,pack,scene,text,render,export,validate,package}/</w:t>
              <w:br/>
              <w:t xml:space="preserve">  apps/mascotrender/</w:t>
              <w:br/>
              <w:t xml:space="preserve">  tests/{unit,integration,golden}/</w:t>
              <w:br/>
              <w:t xml:space="preserve">  test_package/</w:t>
              <w:br/>
              <w:t xml:space="preserve">  examples/basic/</w:t>
              <w:br/>
              <w:t xml:space="preserve">  assets/example-pack/</w:t>
              <w:br/>
              <w:t xml:space="preserve">  content/example-stickers.json</w:t>
              <w:br/>
              <w:t xml:space="preserve">  profiles/</w:t>
              <w:br/>
              <w:t xml:space="preserve">  docs/{MILESTONES.md,DECISIONS.md}/</w:t>
              <w:br/>
              <w:t xml:space="preserve">  tools/</w:t>
            </w:r>
          </w:p>
        </w:tc>
      </w:tr>
    </w:tbl>
    <w:p>
      <w:pPr>
        <w:spacing w:after="0"/>
      </w:pPr>
    </w:p>
    <w:p>
      <w:pPr>
        <w:pStyle w:val="Heading1"/>
        <w:keepNext/>
      </w:pPr>
      <w:r>
        <w:t>Appendix B — Glossary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Term</w:t>
            </w:r>
          </w:p>
        </w:tc>
        <w:tc>
          <w:tcPr>
            <w:tcW w:type="dxa" w:w="79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Definition</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Mascot pack</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Versioned collection of original vector parts, rig anchors, poses, expressions, effects, text styles, palettes, and license metadata.</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StickerSpec</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Canonical structured instruction for one sticker.</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Scene graph</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Backend-neutral ordered set of vector, text, and procedural nodes to be rendered.</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Deterministic variation</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Seeded selection of approved visual alternatives that produces repeatable output.</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Normalized word or phrase that can suggest one or more sticker IDs.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Trie/FST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Compact data structure for fast exact/prefix phrase lookup.</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Golden image</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Approved reference output used to detect unintended visual changes.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Pack version</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Immutable release identifier for a catalogue, dictionary, and asset set.</w:t>
            </w:r>
          </w:p>
        </w:tc>
      </w:tr>
    </w:tbl>
    <w:p>
      <w:pPr>
        <w:spacing w:after="0"/>
      </w:pPr>
    </w:p>
    <w:p>
      <w:pPr>
        <w:pStyle w:val="Heading1"/>
        <w:keepNext/>
      </w:pPr>
      <w:r>
        <w:t>Appendix C — Initial PM Recommendation</w:t>
      </w:r>
    </w:p>
    <w:tbl>
      <w:tblPr>
        <w:tblW w:type="auto" w:w="0"/>
        <w:jc w:val="center"/>
        <w:tblLook w:firstColumn="1" w:firstRow="1" w:lastColumn="0" w:lastRow="0" w:noHBand="0" w:noVBand="1" w:val="04A0"/>
      </w:tblPr>
      <w:tblGrid>
        <w:gridCol w:w="10166"/>
      </w:tblGrid>
      <w:tr>
        <w:trPr>
          <w:cantSplit/>
        </w:trPr>
        <w:tc>
          <w:tcPr>
            <w:tcW w:type="dxa" w:w="10166"/>
            <w:shd w:fill="EAF9F4"/>
            <w:tcMar>
              <w:top w:w="130" w:type="dxa"/>
              <w:start w:w="150" w:type="dxa"/>
              <w:bottom w:w="130" w:type="dxa"/>
              <w:end w:w="150" w:type="dxa"/>
            </w:tcMar>
            <w:tcBorders>
              <w:top w:sz="12" w:val="single" w:color="12A878"/>
              <w:left w:sz="12" w:val="single" w:color="12A878"/>
              <w:bottom w:sz="6" w:val="single" w:color="12A878"/>
              <w:right w:sz="6" w:val="single" w:color="12A878"/>
            </w:tcBorders>
          </w:tcPr>
          <w:p>
            <w:r>
              <w:t>Prove installation, then rendering, then coherence, then volume</w:t>
              <w:br/>
              <w:t>The first checkpoint is a Conan test consumer that renders one transparent WebP. The engine checkpoint is ten representative stickers and a publishable mascotrender/0.1.0 package. The next executive checkpoint is a 50-sticker contact sheet. Only after Design, Product, and Engineering approve coherence should the team scale toward the approximately 200-sticker pilot or 1,000 assets.</w:t>
            </w:r>
          </w:p>
        </w:tc>
      </w:tr>
    </w:tbl>
    <w:p>
      <w:pPr>
        <w:pStyle w:val="Heading1"/>
      </w:pPr>
      <w:r>
        <w:t>Appendix D — Conan and CMake Package Contract</w:t>
      </w:r>
    </w:p>
    <w:p>
      <w:r>
        <w:t>Canonical Conan reference: mascotrender/0.1.0. Canonical CMake package and target: MascotRender and MascotRender::MascotRender. The recipe owns dependency resolution; the CMake project contains no Conan-specific logic and remains directly installable.</w:t>
      </w:r>
    </w:p>
    <w:tbl>
      <w:tblPr>
        <w:tblStyle w:val="TableGrid"/>
        <w:tblW w:type="auto" w:w="0"/>
        <w:tblLook w:firstColumn="1" w:firstRow="1" w:lastColumn="0" w:lastRow="0" w:noHBand="0" w:noVBand="1" w:val="04A0"/>
      </w:tblPr>
      <w:tblGrid>
        <w:gridCol w:w="5083"/>
        <w:gridCol w:w="5083"/>
      </w:tblGrid>
      <w:tr>
        <w:tc>
          <w:tcPr>
            <w:tcW w:type="dxa" w:w="5083"/>
          </w:tcPr>
          <w:p>
            <w:r>
              <w:t>Contract</w:t>
            </w:r>
          </w:p>
        </w:tc>
        <w:tc>
          <w:tcPr>
            <w:tcW w:type="dxa" w:w="5083"/>
          </w:tcPr>
          <w:p>
            <w:r>
              <w:t>Engine 0.1 Requirement</w:t>
            </w:r>
          </w:p>
        </w:tc>
      </w:tr>
      <w:tr>
        <w:tc>
          <w:tcPr>
            <w:tcW w:type="dxa" w:w="5083"/>
          </w:tcPr>
          <w:p>
            <w:r>
              <w:t>Recipe</w:t>
            </w:r>
          </w:p>
        </w:tc>
        <w:tc>
          <w:tcPr>
            <w:tcW w:type="dxa" w:w="5083"/>
          </w:tcPr>
          <w:p>
            <w:r>
              <w:t>Conan 2 conanfile.py with library package_type, shared/fPIC options, settings, requirements, layout, build, package, and package_info.</w:t>
            </w:r>
          </w:p>
        </w:tc>
      </w:tr>
      <w:tr>
        <w:tc>
          <w:tcPr>
            <w:tcW w:type="dxa" w:w="5083"/>
          </w:tcPr>
          <w:p>
            <w:r>
              <w:t>CMake</w:t>
            </w:r>
          </w:p>
        </w:tc>
        <w:tc>
          <w:tcPr>
            <w:tcW w:type="dxa" w:w="5083"/>
          </w:tcPr>
          <w:p>
            <w:r>
              <w:t>Install headers, library artifacts, licenses, MascotRenderConfig.cmake, version file, and exported targets using relative relocatable paths.</w:t>
            </w:r>
          </w:p>
        </w:tc>
      </w:tr>
      <w:tr>
        <w:tc>
          <w:tcPr>
            <w:tcW w:type="dxa" w:w="5083"/>
          </w:tcPr>
          <w:p>
            <w:r>
              <w:t>Consumer</w:t>
            </w:r>
          </w:p>
        </w:tc>
        <w:tc>
          <w:tcPr>
            <w:tcW w:type="dxa" w:w="5083"/>
          </w:tcPr>
          <w:p>
            <w:r>
              <w:t>find_package(MascotRender CONFIG REQUIRED) followed by target_link_libraries(app PRIVATE MascotRender::MascotRender).</w:t>
            </w:r>
          </w:p>
        </w:tc>
      </w:tr>
      <w:tr>
        <w:tc>
          <w:tcPr>
            <w:tcW w:type="dxa" w:w="5083"/>
          </w:tcPr>
          <w:p>
            <w:r>
              <w:t>Proof</w:t>
            </w:r>
          </w:p>
        </w:tc>
        <w:tc>
          <w:tcPr>
            <w:tcW w:type="dxa" w:w="5083"/>
          </w:tcPr>
          <w:p>
            <w:r>
              <w:t>test_package is built outside the source target graph and renders using only packaged artifacts.</w:t>
            </w:r>
          </w:p>
        </w:tc>
      </w:tr>
      <w:tr>
        <w:tc>
          <w:tcPr>
            <w:tcW w:type="dxa" w:w="5083"/>
          </w:tcPr>
          <w:p>
            <w:r>
              <w:t>Determinism</w:t>
            </w:r>
          </w:p>
        </w:tc>
        <w:tc>
          <w:tcPr>
            <w:tcW w:type="dxa" w:w="5083"/>
          </w:tcPr>
          <w:p>
            <w:r>
              <w:t>Release artifacts record Conan profile names, lockfile, recipe/dependency revisions, options, renderer settings, and font/content hashes.</w:t>
            </w:r>
          </w:p>
        </w:tc>
      </w:tr>
      <w:tr>
        <w:tc>
          <w:tcPr>
            <w:tcW w:type="dxa" w:w="5083"/>
          </w:tcPr>
          <w:p>
            <w:r>
              <w:t>ABI</w:t>
            </w:r>
          </w:p>
        </w:tc>
        <w:tc>
          <w:tcPr>
            <w:tcW w:type="dxa" w:w="5083"/>
          </w:tcPr>
          <w:p>
            <w:r>
              <w:t>Conan package ID separates compiler, runtime, OS, architecture, build type, and shared/static variants; no cross-compiler ABI promise.</w:t>
            </w:r>
          </w:p>
        </w:tc>
      </w:tr>
    </w:tbl>
    <w:p/>
    <w:p>
      <w:pPr/>
      <w:r>
        <w:rPr>
          <w:rFonts w:ascii="Courier New" w:hAnsi="Courier New"/>
          <w:sz w:val="18"/>
        </w:rPr>
        <w:t>find_package(MascotRender CONFIG REQUIRED)</w:t>
        <w:br/>
        <w:t>target_link_libraries(my_app PRIVATE MascotRender::MascotRender)</w:t>
      </w:r>
    </w:p>
    <w:p>
      <w:pPr>
        <w:pStyle w:val="Heading1"/>
      </w:pPr>
      <w:r>
        <w:t>Appendix E — 0.1 Release Candidate Status</w:t>
      </w:r>
    </w:p>
    <w:p>
      <w:r>
        <w:t>As of 13 July 2026, M0-M4 are implemented locally. The engine renders five deterministic mascot identities and 50 stickers through the C++20 library, with 512px assets, thumbnails, catalogue, dictionary, build report, balanced text, outlined glyphs, avoid-aware text placement, bounded 2D timelines, animated WebP, static poster thumbnails, and a decoded-pixel golden. The AppleClang Release suite passes 24 tests, and external static/shared Conan consumers pass. The 50-sticker render baseline is 6.21 seconds, including 20 animated primary assets and 50 static poster thumbnails, on the recorded macOS arm64 workstation.</w:t>
      </w:r>
    </w:p>
    <w:p>
      <w:r>
        <w:t>The hosted GCC, Clang, MSVC, ASan, and UBSan jobs pass and the project is distributed under the MIT License. The remaining M5 publication gate is selection and authentication of a writable Conan remote. Product and Design approval of the complete generated art set remains the independent M6 coherence gate.</w:t>
      </w:r>
    </w:p>
    <w:p>
      <w:pPr>
        <w:pStyle w:val="Heading1"/>
      </w:pPr>
      <w:r>
        <w:t>Appendix F — Scene, Animation, and 3D Expansion</w:t>
      </w:r>
    </w:p>
    <w:p>
      <w:r>
        <w:t>MascotRender evolves through one time-sampled, backend-neutral scene contract: sticker recipe to scene compiler, text solver, and typed animation timeline; then ThorVG 2D, layered 2.5D, or optional Filament 3D; then 2D text/effect composition and static or animated WebP encoding. Static rendering is the sample at t = 0 and remains the compatibility baseline.</w:t>
      </w:r>
    </w:p>
    <w:p>
      <w:r>
        <w:t>The first E1/E2 vertical slice is implemented: authored rectangle avoid regions, deterministic collision scoring, bounded frame sampling, body-bounce and text-pop overlays, animated WebP, and stable static poster rendering. Parented nodes, animation-wide alpha occupancy, blink, sparkle, and layered 2.5D remain follow-up work.</w:t>
      </w:r>
    </w:p>
    <w:tbl>
      <w:tblPr>
        <w:tblStyle w:val="TableGrid"/>
        <w:tblW w:type="auto" w:w="0"/>
        <w:tblLook w:firstColumn="1" w:firstRow="1" w:lastColumn="0" w:lastRow="0" w:noHBand="0" w:noVBand="1" w:val="04A0"/>
      </w:tblPr>
      <w:tblGrid>
        <w:gridCol w:w="3389"/>
        <w:gridCol w:w="3389"/>
        <w:gridCol w:w="3389"/>
      </w:tblGrid>
      <w:tr>
        <w:tc>
          <w:tcPr>
            <w:tcW w:type="dxa" w:w="3389"/>
          </w:tcPr>
          <w:p>
            <w:r>
              <w:t>Track</w:t>
            </w:r>
          </w:p>
        </w:tc>
        <w:tc>
          <w:tcPr>
            <w:tcW w:type="dxa" w:w="3389"/>
          </w:tcPr>
          <w:p>
            <w:r>
              <w:t>Deliverable</w:t>
            </w:r>
          </w:p>
        </w:tc>
        <w:tc>
          <w:tcPr>
            <w:tcW w:type="dxa" w:w="3389"/>
          </w:tcPr>
          <w:p>
            <w:r>
              <w:t>Gate</w:t>
            </w:r>
          </w:p>
        </w:tc>
      </w:tr>
      <w:tr>
        <w:tc>
          <w:tcPr>
            <w:tcW w:type="dxa" w:w="3389"/>
          </w:tcPr>
          <w:p>
            <w:r>
              <w:t>E1</w:t>
            </w:r>
          </w:p>
        </w:tc>
        <w:tc>
          <w:tcPr>
            <w:tcW w:type="dxa" w:w="3389"/>
          </w:tcPr>
          <w:p>
            <w:r>
              <w:t>Named/auto text slots, avoid regions, parented scene nodes, screen and character anchors</w:t>
            </w:r>
          </w:p>
        </w:tc>
        <w:tc>
          <w:tcPr>
            <w:tcW w:type="dxa" w:w="3389"/>
          </w:tcPr>
          <w:p>
            <w:r>
              <w:t>Existing static golden remains within tolerance</w:t>
            </w:r>
          </w:p>
        </w:tc>
      </w:tr>
      <w:tr>
        <w:tc>
          <w:tcPr>
            <w:tcW w:type="dxa" w:w="3389"/>
          </w:tcPr>
          <w:p>
            <w:r>
              <w:t>E2</w:t>
            </w:r>
          </w:p>
        </w:tc>
        <w:tc>
          <w:tcPr>
            <w:tcW w:type="dxa" w:w="3389"/>
          </w:tcPr>
          <w:p>
            <w:r>
              <w:t>Keyframes, easing, overlays, deterministic frame sampling, animated WebP</w:t>
            </w:r>
          </w:p>
        </w:tc>
        <w:tc>
          <w:tcPr>
            <w:tcW w:type="dxa" w:w="3389"/>
          </w:tcPr>
          <w:p>
            <w:r>
              <w:t>One current mascot animates with stable text placement</w:t>
            </w:r>
          </w:p>
        </w:tc>
      </w:tr>
      <w:tr>
        <w:tc>
          <w:tcPr>
            <w:tcW w:type="dxa" w:w="3389"/>
          </w:tcPr>
          <w:p>
            <w:r>
              <w:t>E3</w:t>
            </w:r>
          </w:p>
        </w:tc>
        <w:tc>
          <w:tcPr>
            <w:tcW w:type="dxa" w:w="3389"/>
          </w:tcPr>
          <w:p>
            <w:r>
              <w:t>Layered 2.5D depth, parallax, squash/stretch, shadows, camera motion</w:t>
            </w:r>
          </w:p>
        </w:tc>
        <w:tc>
          <w:tcPr>
            <w:tcW w:type="dxa" w:w="3389"/>
          </w:tcPr>
          <w:p>
            <w:r>
              <w:t>Robot 2.5D animation golden passes</w:t>
            </w:r>
          </w:p>
        </w:tc>
      </w:tr>
      <w:tr>
        <w:tc>
          <w:tcPr>
            <w:tcW w:type="dxa" w:w="3389"/>
          </w:tcPr>
          <w:p>
            <w:r>
              <w:t>E4</w:t>
            </w:r>
          </w:p>
        </w:tc>
        <w:tc>
          <w:tcPr>
            <w:tcW w:type="dxa" w:w="3389"/>
          </w:tcPr>
          <w:p>
            <w:r>
              <w:t>Optional Filament backend and one semantic GLB robot contract</w:t>
            </w:r>
          </w:p>
        </w:tc>
        <w:tc>
          <w:tcPr>
            <w:tcW w:type="dxa" w:w="3389"/>
          </w:tcPr>
          <w:p>
            <w:r>
              <w:t>Same recipe renders in 2D, 2.5D, and 3D</w:t>
            </w:r>
          </w:p>
        </w:tc>
      </w:tr>
    </w:tbl>
    <w:p>
      <w:r>
        <w:t>Filament is not added before the scene and timeline tests pass. The normal Conan package remains free of 3D dependencies unless the consumer enables the feature. Blender is an offline authoring/validation tool, GLB/glTF 2.0 is the exchange format, and product clients consume pre-rendered animated WebP rather than embedding the 3D runtime.</w:t>
      </w:r>
    </w:p>
    <w:p>
      <w:pPr>
        <w:pStyle w:val="Heading1"/>
      </w:pPr>
      <w:r>
        <w:t>Appendix G — Human Mascot Identity and Representation</w:t>
      </w:r>
    </w:p>
    <w:p>
      <w:r>
        <w:t>Human mascots use a versioned appearance contract rather than a race enum. Complexion tone/undertone/material, normalized face profiles, hair texture and style, body proportions, clothing, and accessories are independent. Heritage context is audit-only metadata and cannot drive rendering geometry.</w:t>
      </w:r>
    </w:p>
    <w:p>
      <w:r>
        <w:t>The humanoid-full-body-v1 contract defines parented joints, pivots, semantic targets, capabilities, and face-closeup, bust, three-quarter, full-body, and dynamic-full-body camera framings. Recipes compile semantic gestures to selected concrete layers; captions stay screen-fixed and collision-aware.</w:t>
      </w:r>
    </w:p>
    <w:p>
      <w:r>
        <w:t>The first technical pilot contains 12 synthetic identities and 12 core phrases, producing 144 deterministic sticker specifications and one contact sheet per phrase. The procedural set is permanently classified as a technical fixture with production use forbidden; automated success cannot promote it to approved Human Pack artwork. Scaling uses a shared phrase Trie plus core, extended, and on-demand asset tiers rather than precomputing every combination.</w:t>
      </w:r>
    </w:p>
    <w:p>
      <w:r>
        <w:t>The owner-supplied Human Mascot Reference dated 2026-07-15 is the visual and capability benchmark for original Human Pack v1 artwork. The production standard lists supported identity dimensions while each pack owns its editorial coverage; minor-coded characters are optional and require an explicit owner decision. It gates five camera framings; 80/96/100-pixel readability; provenance; reduced-motion behavior; diverse human review; and cross-backend identity parity. Heritage metadata remains audit-only.</w:t>
      </w:r>
    </w:p>
    <w:p>
      <w:r>
        <w:t>On 2026-07-15 the project owner approved the original H01, H04, H07, H12, and H13 concept lineup as the initial canonical family and foundation for the Human Character Library. The versioned family contract pins the exact concept digest, approval, visual language, anatomical principles, and prosthesis, manual wheelchair, hearing-aid, and rollator requirements. This establishes rules for future characters but is explicitly not the complete library or a production rig.</w:t>
      </w:r>
    </w:p>
    <w:p>
      <w:r>
        <w:t>The approved front-facing five now have deterministic semantic SVG candidates with 176 separate anatomy and assistive-device layers, five 512-pixel camera framings per identity, and a production-v2 22-joint humanoid rig. Prosthesis, manual wheelchair, hearing-aid, and rollator components are addressable rig parts rather than flattened decoration. Anatomical left/right is character-local, so character-right projects to screen-left in an unmirrored front view. All 25 posters validate through the C++ engine. Nine review sheets additionally prove a common world scale, true 80/96/100-pixel output, 19 isolated device parts, labeled anchors/pivots/contacts, and four animated device checks. The renderer selects 12 authored low-LOD layers for the four device users. On 2026-07-15 the project owner approved vector identity parity for all five members, explicitly including H07's seated geometry and footrest relationship. The technical pipeline emits 20 turnaround images, 35 expression/pose renders, 35 reduced-motion equivalents, five semantic GLBs, and 80 Filament clip renders. On 2026-07-15 the project owner rejected those production sheets: side-view hair detaches, whole-character rotation and device topology are incomplete, required pose evidence is missing, dimensional 2.5D behavior is unproven, and the primitive GLBs do not preserve authored identity or assistive-device geometry. Technical validation therefore succeeds while production use remains forbidden. A future candidate requires a new owner design decision bound to the regenerated sheet hashes.</w:t>
      </w:r>
    </w:p>
    <w:p>
      <w:pPr>
        <w:pStyle w:val="Heading1"/>
      </w:pPr>
      <w:r>
        <w:t>Appendix H — Independent Platform and Portable Packages</w:t>
      </w:r>
    </w:p>
    <w:p>
      <w:r>
        <w:t>MascotRender is an independent open-source procedural character rendering engine. Wahalao is its flagship consumer rather than its architectural boundary. The stable conceptual input is Character + Semantic Recipe + Camera + Output Configuration; compilation resolves those inputs to a scene graph and sampled timeline consumed by vector, layered, or optional GLB backends.</w:t>
      </w:r>
    </w:p>
    <w:p>
      <w:r>
        <w:t>Core, vector, layered, GLB, animation, text, CLI, and authoring boundaries begin as CMake targets and later Conan components in one repository. Repository splits are deferred until APIs and independent release cadences stabilize. Character packs are independently versioned and explicitly licensed.</w:t>
      </w:r>
    </w:p>
    <w:p>
      <w:r>
        <w:t>The draft .mascot v1 authoring format is a deterministic ZIP-compatible container with a root manifest, safe sorted paths, fixed metadata, SHA-256 declarations, capabilities, provenance, and licenses. This does not expand the 0.1 trust boundary: engine loading begins only after a bounded package loader and capability validation API are implemented and security tested.</w:t>
      </w:r>
    </w:p>
    <w:sectPr w:rsidR="00FC693F" w:rsidRPr="0006063C" w:rsidSect="00034616">
      <w:headerReference w:type="default" r:id="rId9"/>
      <w:footerReference w:type="default" r:id="rId10"/>
      <w:pgSz w:w="12240" w:h="15840"/>
      <w:pgMar w:top="979" w:right="1037" w:bottom="936" w:left="103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84"/>
      <w:gridCol w:w="3384"/>
      <w:gridCol w:w="3384"/>
    </w:tblGrid>
    <w:tr>
      <w:tc>
        <w:tcPr>
          <w:tcW w:type="dxa" w:w="3384"/>
          <w:tcMar>
            <w:top w:w="0" w:type="dxa"/>
            <w:start w:w="0" w:type="dxa"/>
            <w:bottom w:w="0" w:type="dxa"/>
            <w:end w:w="0" w:type="dxa"/>
          </w:tcMar>
          <w:tcBorders>
            <w:top w:sz="4" w:val="single" w:color="D7DCE5"/>
            <w:left w:val="nil"/>
            <w:bottom w:val="nil"/>
            <w:right w:val="nil"/>
          </w:tcBorders>
        </w:tcPr>
        <w:p>
          <w:pPr>
            <w:jc w:val="left"/>
          </w:pPr>
          <w:r>
            <w:rPr>
              <w:rFonts w:ascii="Liberation Sans" w:hAnsi="Liberation Sans" w:eastAsia="Liberation Sans"/>
              <w:b w:val="0"/>
              <w:i w:val="0"/>
              <w:color w:val="5D677A"/>
              <w:sz w:val="15"/>
            </w:rPr>
            <w:t>Wahalao Product &amp; Engineering</w:t>
          </w:r>
        </w:p>
      </w:tc>
      <w:tc>
        <w:tcPr>
          <w:tcW w:type="dxa" w:w="3384"/>
          <w:tcMar>
            <w:top w:w="0" w:type="dxa"/>
            <w:start w:w="0" w:type="dxa"/>
            <w:bottom w:w="0" w:type="dxa"/>
            <w:end w:w="0" w:type="dxa"/>
          </w:tcMar>
          <w:tcBorders>
            <w:top w:sz="4" w:val="single" w:color="D7DCE5"/>
            <w:left w:val="nil"/>
            <w:bottom w:val="nil"/>
            <w:right w:val="nil"/>
          </w:tcBorders>
        </w:tcPr>
        <w:p>
          <w:pPr>
            <w:jc w:val="center"/>
          </w:pPr>
          <w:r>
            <w:rPr>
              <w:rFonts w:ascii="Liberation Sans" w:hAnsi="Liberation Sans" w:eastAsia="Liberation Sans"/>
              <w:b w:val="0"/>
              <w:i w:val="0"/>
              <w:color w:val="5D677A"/>
              <w:sz w:val="15"/>
            </w:rPr>
            <w:t>Software Design Document</w:t>
          </w:r>
        </w:p>
      </w:tc>
      <w:tc>
        <w:tcPr>
          <w:tcW w:type="dxa" w:w="3384"/>
          <w:tcMar>
            <w:top w:w="0" w:type="dxa"/>
            <w:start w:w="0" w:type="dxa"/>
            <w:bottom w:w="0" w:type="dxa"/>
            <w:end w:w="0" w:type="dxa"/>
          </w:tcMar>
          <w:tcBorders>
            <w:top w:sz="4" w:val="single" w:color="D7DCE5"/>
            <w:left w:val="nil"/>
            <w:bottom w:val="nil"/>
            <w:right w:val="nil"/>
          </w:tcBorders>
        </w:tcPr>
        <w:p>
          <w:pPr>
            <w:jc w:val="right"/>
          </w:pPr>
          <w:r>
            <w:rPr>
              <w:rFonts w:ascii="Liberation Sans" w:hAnsi="Liberation Sans" w:eastAsia="Liberation Sans"/>
              <w:b w:val="0"/>
              <w:i w:val="0"/>
              <w:color w:val="5D677A"/>
              <w:sz w:val="15"/>
            </w:rPr>
            <w:t xml:space="preserve">Page </w:t>
          </w:r>
          <w:r>
            <w:fldChar w:fldCharType="begin"/>
            <w:instrText xml:space="preserve">PAGE</w:instrText>
            <w:fldChar w:fldCharType="end"/>
          </w:r>
          <w:r>
            <w:rPr>
              <w:rFonts w:ascii="Liberation Sans" w:hAnsi="Liberation Sans" w:eastAsia="Liberation Sans"/>
              <w:b w:val="0"/>
              <w:i w:val="0"/>
              <w:color w:val="5D677A"/>
              <w:sz w:val="15"/>
            </w:rPr>
            <w:t xml:space="preserve"> of </w:t>
          </w:r>
          <w: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MascotRender SDD  |  Implementation Baseline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822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B3D91"/>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iberation Sans" w:hAnsi="Liberation Sans"/>
      <w:b/>
      <w:bCs/>
      <w:color w:val="18223A"/>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7C3AE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22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5D67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MascotRender Software Design Document v0.2</dc:title>
  <dc:subject>Implementation baseline for the installable C++20 mascot rendering engine</dc:subject>
  <dc:creator>Wahalao Product Management</dc:creator>
  <cp:keywords>MascotRender, SDD, C++, stickers, procedural rendering, Wahalao</cp:keywords>
  <dc:description>Implementation baseline v0.2</dc:description>
  <cp:lastModifiedBy/>
  <cp:revision>1</cp:revision>
  <dcterms:created xsi:type="dcterms:W3CDTF">2013-12-23T23:15:00Z</dcterms:created>
  <dcterms:modified xsi:type="dcterms:W3CDTF">2013-12-23T23:15:00Z</dcterms:modified>
  <cp:category/>
</cp:coreProperties>
</file>