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GPU Python Development Environment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IDE &amp; Toolchain Reference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Eric Brown  ·  EFBPowerSpec  ·  Built March 4,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ericfbrown1@gmail.com  ·  github.com/ericfbrown1-boop</w:t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GeForce RTX 5080 (Blackwell, sm_120)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16,303 MiB (15.9 GB usable)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Cores (Docker)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vCPUs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 (Docker)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31.26 GB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Temperature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31°C idle  ·  12W / 360W max TDP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Benchmark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8192×8192 matrix multiply: 79.4ms (~13 TFLOPS)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Windows Host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Windows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10.0.26200.7922 (Windows 11 22H2+)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7.5.4 (upgraded from 5.x)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VS 2022 Build Tools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v17.14.27  ·  x64 native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NVIDIA Driver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591.86  ·  CUDA 13.1 runtime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 for Windows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2.53.0.windows.1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Node.js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v24.13.0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11.11.0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(host)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3.14 + pip 26.0.1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Code (Windows)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2.1.66  ·  Opus 4.6  ·  Claude 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WSL2 Linux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WSL 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2.6.3.0  ·  Kernel 6.6.87.2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WSLg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1.0.71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Ubuntu Distro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24.04 Noble  ·  VERSION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Node.js (WSL2)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v22.22.0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npm (WSL2)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10.9.4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Code (WSL2)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2.1.66  ·  Native binary  ·  ~/.local/bin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NVIDIA Container Toolkit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  ·  docker runtime: nvidia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Docker &amp; Container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29.2.1  ·  WSL2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Docker Server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29.2.1  ·  overlayfs storage driver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v5.0.2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NVIDIA Runtime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(nvidia + runc)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 in Container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RTX 5080 fully accessible via --gpus 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 Container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GPU Dev  ·  VS Code attached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GPU Docker Image: mydev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Image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nvidia/cuda:12.8.0-cudnn-devel-ubuntu22.04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CUDA 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12.8.0 (CUDA 13.1 runtime via driver)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3.12  ·  via deadsnakes PPA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26.0.1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PyTorch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2.12.0.dev20260302+cu128  ·  Nightly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Blackwell Support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sm_120 confirmed  ·  No compatibility warnings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CUDA Available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 ·  torch.cuda.is_available()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2.4.2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Pandas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Jupyter Server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2.17.0  ·  Port 8888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CuPy (GPU NumPy)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cupy-cuda12x  ·  Installed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GPU-compiled Python  ·  Installed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VS Code 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Extension / 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VS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  ·  Windows host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 Containers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ms-vscode-remote.remote-containers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Remote — WSL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editor into WSL2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Extension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ms-python.python  ·  Microsoft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Pylance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ms-python.vscode-pylance  ·  IntelliSense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Jupyter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ms-toolsai.jupyter  ·  Notebook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GitLens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eamodio.gitlens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Docker Extension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ms-azuretools.vscode-docker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 Container Active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MYPROJECT [Dev Container: Python GPU 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INSTALLED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Claude Code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2.1.66 (native binary)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Opus 4.6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Max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ericfbrown1@gmail.com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ericfbrown1@gmail.com's Organization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ericfbrown1-boop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(Windows)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 ·  C:\Users\ericf\AppData\Roaming\npm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(WSL2)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binary  ·  ~/.local/bin/claude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~/projects/myproject/CLAUDE.md  ·  Auto-generated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Windows + WSL2 sessions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First Project: myproject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(WSL2)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~/projects/myproject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(Windows)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\\wsl$\Ubuntu\home\ericf\projects\myproject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github.com/ericfbrown1-boop/myproject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 ·  SSH authentication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CUDA 12.8 + Python 3.12 + PyTorch nightly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.devcontainer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devcontainer.json  ·  GPU passthrough enabled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 ·  Documents GPU env + commands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test_gpu.py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Neural net trained 3 steps on RTX 5080  ·  Verified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Verification Tests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 + Python libs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 2.12 · NumPy 2.4.2 · Pandas 3.0.1 · ALL PASSED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RTX 5080 compute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8192×8192 matrix multiply: 79.4ms · 0.78 GB VRAM used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Jupyter notebook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 8888 · Browser accessible · GPU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VS Code Dev Container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detected from VS Code terminal: RTX 5080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Neural net training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steps: Loss 2.34 → 1.87 → 1.47 · 69MB VRAM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push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Committed and pushed to ericfbrown1-boop/myproject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Daily Workflow Commands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 a Coding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Ubuntu terminal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menu → search Ubuntu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Claude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 ~/projects/myproject &amp;&amp; claude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VS Code in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 ~/projects/myproject &amp;&amp; code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Python 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test_gpu.py  (in VS Code terminal)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Jupyter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run --gpus all -it -p 8888:8888 mydev jupyter notebook --ip=0.0.0.0 --no-browser --allow-root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Save Work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all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add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commit -m "your message"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push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Docker &amp; Container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Rebuild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build -t mydev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with GPU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run --gpus all -it mydev bash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GPU in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run --gpus all -it mydev python -c "import torch; print(torch.cuda.get_device_name(0))"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GPU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nvidia-smi  (PowerShell)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running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ps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Notes &amp; Known Configuration Details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PyTorch uses nightly builds (cu128) because the RTX 5080 Blackwell GPU (sm_120) is not yet supported in stable PyTorch releases.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Claude Code runs from both Windows PowerShell (npm install) and WSL2 (native binary). Prefer WSL2 for projects inside Linux filesystem.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The 'code .' command from WSL2 opens VS Code on Windows and auto-attaches to the Dev Container via the .devcontainer/devcontainer.json file.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SSH keys for GitHub are stored inside the Docker container and will not persist if the container is rebuilt. Re-run ssh-keygen and add to GitHub if this occurs.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Docker Desktop must be running before launching WSL2 terminals or VS Code Dev Containers.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CUDA Toolkit is NOT installed directly on Windows — all GPU code runs inside Docker containers using the NVIDIA Container Toolkit passthrough.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PowerShell execution policy is set to RemoteSigned at CurrentUser scope.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Personal Use</w:t>
    </w:r>
    <w:r>
      <w:rPr>
        <w:rFonts w:ascii="Arial" w:cs="Arial" w:eastAsia="Arial" w:hAnsi="Arial"/>
        <w:color w:val="595959"/>
        <w:sz w:val="16"/>
        <w:szCs w:val="16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Eric Brown — GPU Python Development Environment</w:t>
    </w:r>
    <w:r>
      <w:rPr>
        <w:rFonts w:ascii="Arial" w:cs="Arial" w:eastAsia="Arial" w:hAnsi="Arial"/>
        <w:color w:val="595959"/>
        <w:sz w:val="18"/>
        <w:szCs w:val="18"/>
      </w:rPr>
      <w:t xml:space="preserve">   |   Built March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2026-03-04T12:10:37.973Z</dcterms:created>
  <dcterms:modified xsi:type="dcterms:W3CDTF">2026-03-04T12:10:37.974Z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