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980" w:rsidRDefault="004E307E">
      <w:pPr>
        <w:rPr>
          <w:color w:val="000000"/>
          <w:sz w:val="27"/>
          <w:szCs w:val="27"/>
        </w:rPr>
      </w:pPr>
      <w:r>
        <w:rPr>
          <w:rFonts w:ascii="Arial" w:hAnsi="Arial" w:cs="Arial"/>
          <w:color w:val="000000"/>
          <w:sz w:val="23"/>
          <w:szCs w:val="23"/>
        </w:rPr>
        <w:t>The Search for why my idea is a good one....</w:t>
      </w:r>
      <w:r>
        <w:rPr>
          <w:color w:val="000000"/>
          <w:sz w:val="27"/>
          <w:szCs w:val="27"/>
        </w:rPr>
        <w:br/>
      </w:r>
    </w:p>
    <w:p w:rsidR="00563980" w:rsidRDefault="00563980">
      <w:pPr>
        <w:rPr>
          <w:color w:val="000000"/>
          <w:sz w:val="27"/>
          <w:szCs w:val="27"/>
        </w:rPr>
      </w:pPr>
      <w:r>
        <w:rPr>
          <w:color w:val="000000"/>
          <w:sz w:val="27"/>
          <w:szCs w:val="27"/>
        </w:rPr>
        <w:t>Purpose of paper:</w:t>
      </w:r>
    </w:p>
    <w:p w:rsidR="00563980" w:rsidRDefault="00563980" w:rsidP="00563980">
      <w:r>
        <w:t>To describe the model of the market that I am using and why it is a good idea</w:t>
      </w:r>
    </w:p>
    <w:p w:rsidR="00563980" w:rsidRDefault="00563980" w:rsidP="00563980"/>
    <w:p w:rsidR="00563980" w:rsidRDefault="00563980" w:rsidP="00563980">
      <w:r>
        <w:t>To present a methodology for developing an algorithm for prediction based on that model.</w:t>
      </w:r>
    </w:p>
    <w:p w:rsidR="00563980" w:rsidRDefault="00563980" w:rsidP="00563980"/>
    <w:p w:rsidR="00563980" w:rsidRDefault="00563980" w:rsidP="00563980">
      <w:r>
        <w:t>Many models of how the market works exist in this paper the market is viewed as a probabilistic system</w:t>
      </w:r>
      <w:r w:rsidR="005660A7">
        <w:t xml:space="preserve"> that is non-stationary</w:t>
      </w:r>
      <w:r>
        <w:t xml:space="preserve"> </w:t>
      </w:r>
      <w:r w:rsidR="005660A7">
        <w:t xml:space="preserve">whose observable variables have very inconsistent effects </w:t>
      </w:r>
      <w:r>
        <w:t xml:space="preserve">as purposed in </w:t>
      </w:r>
      <w:r>
        <w:fldChar w:fldCharType="begin" w:fldLock="1"/>
      </w:r>
      <w:r w:rsidR="00F20948">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"id" : "ITEM-2", "itemData" : { "ISBN" : "9781424469284", "abstract" : "This paper analyses the predictability and return of the Barmish-Iwarere trading algorithm described in. In the first part of the paper, we study the trade triggering algorithm using either an Ito process model, or real data from indexes and ETFs. It is shown through hypothesis testing that the trigger provides mixed results in predicting the sign of the single trade, for both the Ito process and real indexes. However, we show empirically the trigger is sufficiently good in identifying a trend, while it fails in detecting side movements. In the second part of the paper, the effect of parameters of the feedback controller will be analysed under various market circumstances, the efficiency of a pre-optimization on the last data will appear controversal. Some changes will be tried with the objective of improving the returns. In particular, the trigger is modified to detect anomalous falls during a rising trend using the estimated volatility.", "author" : [ { "family" : "Calafiore", "given" : "Giuseppe C" }, { "family" : "Monastero", "given" : "Bruno" }, { "family" : "Torino", "given" : "Politecnico" } ], "container-title" : "Information and Financial Engineering (ICIFE), 2010 2nd IEEE International Conference on", "id" : "ITEM-2", "issued" : { "date-parts" : [ [ "2010" ] ] }, "note" : "&lt;m:note&gt;        &lt;m:bold&gt;From Duplicate 1 ( &lt;/m:bold&gt;        &lt;m:bold&gt;          &lt;/m:bold&gt;&lt;m:bold&gt;&lt;m:italic&gt;Experiments on stock trading via feedback control&lt;/m:italic&gt;&lt;/m:bold&gt;&lt;m:bold&gt;        &lt;/m:bold&gt;        &lt;m:bold&gt; - Calafiore, G C; Monastero, B )&lt;m:linebreak/&gt;        &lt;/m:bold&gt;        &lt;m:linebreak/&gt;        &lt;m:linebreak/&gt;&amp;quot;Experiments on Stock Trading Via Feedback Control&amp;quot;. Explores and describes the Barmish-Iwarere (BI) trading algorithim. The paper begins by describing some background information used in BI. First Brownian motion is quickly review as being: a Markov process, having independent increments, and normally distributed over time. Second the Ito process is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level, or the stock is significantly high then the drift or volatility would normally allow for (a market imbalance seems to have been detected). It is indicated that this process is very well optimized but the problem of how to optimize the amount of a risky investment is an open problem. The possibility of using an optimal Kelly fraction (or the Latane strategy) is then explored. The results of the research are then explored with the conclusion that BI is moderately effect and fairly predictable.\\\\&lt;m:linebreak/&gt;This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important.&lt;m:linebreak/&gt;Further research is needed to determine what the following terms are: Wiener process, drift (in the context of stock trading), Brownian motion, optimal Kelly fraction, Latane strategy, Black-Scholes model.&lt;m:linebreak/&gt;        &lt;m:linebreak/&gt;ID: 2&lt;m:linebreak/&gt;        &lt;m:linebreak/&gt;      &lt;/m:note&gt;", "page" : "494-498", "title" : "Experiments on stock trading via feedback control", "type" : "paper-conference" }, "uris" : [ "http://www.mendeley.com/documents/?uuid=f6360976-d6f9-450d-8d03-592542d45646" ] }, { "id" : "ITEM-3", "itemData" : { "abstract" : "Several systems for the purpose of predicting trends in the foreign exchange market and stocks have been developed. They are either knowledge based expert systems or fuzzy expert systems. The disadvantage", "author" : [ { "family" : "Iokibe", "given" : "T" }, { "family" : "Murata", "given" : "S" }, { "family" : "Koyama", "given" : "M" } ], "container-title" : "Systems, Man and Cybernetics, 1995. Intelligent Systems for the 21st Century., IEEE International Conference on", "id" : "ITEM-3", "issued" : { "date-parts" : [ [ "1995" ] ] }, "note" : "&lt;m:note&gt;&amp;quot;Prediction of Foreign Exchange Rate by Local Fuzzy Reconstruction Method&amp;quot; primarily reviews three topics: predicting timeseries data and deterministic chaos, Takens? embedding theorem, local fuzzy reconstruction. Deterministic chaos is defined as being a system that is seemingly chaotic yet is generated by a deterministic source. Takens? embedding theorem is a method of determining the location of a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a experiment that the system is sufficiently accurate to be used in short term predictions.&lt;m:linebreak/&gt;As with most things involving chaos (in the mathematical since) attractors are discussed and it seems to me that using strange attractors in the context of predicting the stock market is a remarkably good idea. Also the mention of Takens? theorem is very intriguing and will lead to further research. The idea of remodeling the stock exchange as a multi-dimensional data source also seems like a good idea to me. It makes me wonder if this could be extended to work with longer term predictions or used in concert with other methods to effectively make predictions.&lt;m:linebreak/&gt;Further research is needed to determine what the following terms are: dynamical, deterministic chaos in a general setting, better understanding of fuzzy logic.&lt;m:linebreak/&gt;Side note: I don?t care what the world says dynamical IS NOT a word.&lt;m:linebreak/&gt;\n        &lt;m:linebreak/&gt;ID: 6&lt;/m:note&gt;", "page" : "4051-4054 vol.5", "title" : "Prediction of foreign exchange rate by local fuzzy reconstruction method", "type" : "paper-conference", "volume" : "5" }, "uris" : [ "http://www.mendeley.com/documents/?uuid=d601bae5-4570-43ac-ae9a-c6d76d477af5" ] } ], "mendeley" : { "previouslyFormattedCitation" : "(Arthur, 1995; Calafiore, Monastero, &amp; Torino, 2010; Iokibe, Murata, &amp; Koyama, 1995)" }, "properties" : { "noteIndex" : 0 }, "schema" : "https://github.com/citation-style-language/schema/raw/master/csl-citation.json" }</w:instrText>
      </w:r>
      <w:r>
        <w:fldChar w:fldCharType="separate"/>
      </w:r>
      <w:r w:rsidR="005660A7" w:rsidRPr="005660A7">
        <w:rPr>
          <w:noProof/>
        </w:rPr>
        <w:t>(Arthur, 1995; Calafiore, Monastero, &amp; Torino, 2010; Iokibe, Murata, &amp; Koyama, 1995)</w:t>
      </w:r>
      <w:r>
        <w:fldChar w:fldCharType="end"/>
      </w:r>
      <w:r w:rsidR="005660A7">
        <w:t>. Being as such the primary challenges presented by this model that are addressed are: The market being  non-stationary causes patterns that may have been accurate for a given period of time are not guaranteed to be ac</w:t>
      </w:r>
      <w:r w:rsidR="00F20948">
        <w:t>curate in the future;</w:t>
      </w:r>
      <w:r w:rsidR="005660A7">
        <w:t xml:space="preserve"> the links between the changes in observable variables to changes in instrument values is very complex</w:t>
      </w:r>
      <w:r w:rsidR="00F20948">
        <w:t xml:space="preserve"> and generally weak </w:t>
      </w:r>
      <w:r w:rsidR="00F20948">
        <w:fldChar w:fldCharType="begin" w:fldLock="1"/>
      </w:r>
      <w:r w:rsidR="00F20948">
        <w:instrText>ADDIN CSL_CITATION { "citationItems" : [ { "id" : "ITEM-1", "itemData" : { "abstract" : "Several systems for the purpose of predicting trends in the foreign exchange market and stocks have been developed. They are either knowledge based expert systems or fuzzy expert systems. The disadvantage", "author" : [ { "family" : "Iokibe", "given" : "T" }, { "family" : "Murata", "given" : "S" }, { "family" : "Koyama", "given" : "M" } ], "container-title" : "Systems, Man and Cybernetics, 1995. Intelligent Systems for the 21st Century., IEEE International Conference on", "id" : "ITEM-1", "issued" : { "date-parts" : [ [ "1995" ] ] }, "note" : "&lt;m:note&gt;&amp;quot;Prediction of Foreign Exchange Rate by Local Fuzzy Reconstruction Method&amp;quot; primarily reviews three topics: predicting timeseries data and deterministic chaos, Takens? embedding theorem, local fuzzy reconstruction. Deterministic chaos is defined as being a system that is seemingly chaotic yet is generated by a deterministic source. Takens? embedding theorem is a method of determining the location of a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a experiment that the system is sufficiently accurate to be used in short term predictions.&lt;m:linebreak/&gt;As with most things involving chaos (in the mathematical since) attractors are discussed and it seems to me that using strange attractors in the context of predicting the stock market is a remarkably good idea. Also the mention of Takens? theorem is very intriguing and will lead to further research. The idea of remodeling the stock exchange as a multi-dimensional data source also seems like a good idea to me. It makes me wonder if this could be extended to work with longer term predictions or used in concert with other methods to effectively make predictions.&lt;m:linebreak/&gt;Further research is needed to determine what the following terms are: dynamical, deterministic chaos in a general setting, better understanding of fuzzy logic.&lt;m:linebreak/&gt;Side note: I don?t care what the world says dynamical IS NOT a word.&lt;m:linebreak/&gt;\n        &lt;m:linebreak/&gt;ID: 6&lt;/m:note&gt;", "page" : "4051-4054 vol.5", "title" : "Prediction of foreign exchange rate by local fuzzy reconstruction method", "type" : "paper-conference", "volume" : "5" }, "uris" : [ "http://www.mendeley.com/documents/?uuid=d601bae5-4570-43ac-ae9a-c6d76d477af5" ] } ], "mendeley" : { "previouslyFormattedCitation" : "(Iokibe et al., 1995)" }, "properties" : { "noteIndex" : 0 }, "schema" : "https://github.com/citation-style-language/schema/raw/master/csl-citation.json" }</w:instrText>
      </w:r>
      <w:r w:rsidR="00F20948">
        <w:fldChar w:fldCharType="separate"/>
      </w:r>
      <w:r w:rsidR="00F20948" w:rsidRPr="005660A7">
        <w:rPr>
          <w:noProof/>
        </w:rPr>
        <w:t>(Iokibe et al., 1995)</w:t>
      </w:r>
      <w:r w:rsidR="00F20948">
        <w:fldChar w:fldCharType="end"/>
      </w:r>
      <w:r w:rsidR="00F20948">
        <w:t xml:space="preserve">; and any view of the market from “inside” the system is incomplete </w:t>
      </w:r>
      <w:r w:rsidR="00F20948">
        <w:fldChar w:fldCharType="begin" w:fldLock="1"/>
      </w:r>
      <w:r w:rsidR="00F20948">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"(Kendall, Su, &amp; Kendali, 2004)" }, "properties" : { "noteIndex" : 0 }, "schema" : "https://github.com/citation-style-language/schema/raw/master/csl-citation.json" }</w:instrText>
      </w:r>
      <w:r w:rsidR="00F20948">
        <w:fldChar w:fldCharType="separate"/>
      </w:r>
      <w:r w:rsidR="00F20948" w:rsidRPr="00F20948">
        <w:rPr>
          <w:noProof/>
        </w:rPr>
        <w:t>(Kendall, Su, &amp; Kendali, 2004)</w:t>
      </w:r>
      <w:r w:rsidR="00F20948">
        <w:fldChar w:fldCharType="end"/>
      </w:r>
      <w:r w:rsidR="00F20948">
        <w:t>.</w:t>
      </w:r>
    </w:p>
    <w:p w:rsidR="00563980" w:rsidRDefault="00F20948" w:rsidP="00563980">
      <w:r>
        <w:t xml:space="preserve">To cope with the challenges different approaches have been explored. In </w:t>
      </w:r>
      <w:bookmarkStart w:id="0" w:name="_GoBack"/>
      <w:bookmarkEnd w:id="0"/>
      <w:r>
        <w:t xml:space="preserve"> selected I present the this framework for an algorithm: Use social learning as suggested in </w:t>
      </w:r>
      <w:r>
        <w:fldChar w:fldCharType="begin" w:fldLock="1"/>
      </w:r>
      <w:r>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        &lt;m:bold&gt;From Duplicate 1 ( &lt;/m:bold&gt;        &lt;m:bold&gt;          &lt;/m:bold&gt;&lt;m:bold&gt;&lt;m:italic&gt;Learning with imperfections - a multi-agent neural-genetic trading system with differing levels of social learning&lt;/m:italic&gt;&lt;/m:bold&gt;&lt;m:bold&gt;        &lt;/m:bold&gt;        &lt;m:bold&gt; - Kendall, G; Su, Y; Kendali, Graham )&lt;m:linebreak/&gt;        &lt;/m:bold&gt;        &lt;m:linebreak/&gt;        &lt;m:bold&gt;From Duplicate 2 ( &lt;/m:bold&gt;                &lt;m:bold&gt;          &lt;/m:bold&gt;&lt;m:bold&gt;&lt;m:italic&gt;Learning with imperfections - a multi-agent neural-genetic trading system with differing levels of social learning&lt;/m:italic&gt;&lt;/m:bold&gt;&lt;m:bold&gt;        &lt;/m:bold&gt;                &lt;m:bold&gt; - Kendall, G; Su, Y )&lt;m:linebreak/&gt;        &lt;/m:bold&gt;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"(Kendall et al., 2004)" }, "properties" : { "noteIndex" : 0 }, "schema" : "https://github.com/citation-style-language/schema/raw/master/csl-citation.json" }</w:instrText>
      </w:r>
      <w:r>
        <w:fldChar w:fldCharType="separate"/>
      </w:r>
      <w:r w:rsidRPr="00F20948">
        <w:rPr>
          <w:noProof/>
        </w:rPr>
        <w:t>(Kendall et al., 2004)</w:t>
      </w:r>
      <w:r>
        <w:fldChar w:fldCharType="end"/>
      </w:r>
      <w:r>
        <w:t xml:space="preserve"> but with the following modifications: Use multiple sets of ANNs with each agent each set being </w:t>
      </w:r>
    </w:p>
    <w:p w:rsidR="007B2841" w:rsidRDefault="004E307E">
      <w:pPr>
        <w:rPr>
          <w:rFonts w:ascii="Arial" w:hAnsi="Arial" w:cs="Arial"/>
          <w:color w:val="000000"/>
          <w:sz w:val="23"/>
          <w:szCs w:val="23"/>
        </w:rPr>
      </w:pPr>
      <w:r>
        <w:rPr>
          <w:color w:val="000000"/>
          <w:sz w:val="27"/>
          <w:szCs w:val="27"/>
        </w:rPr>
        <w:br/>
      </w:r>
      <w:r>
        <w:rPr>
          <w:color w:val="000000"/>
          <w:sz w:val="27"/>
          <w:szCs w:val="27"/>
        </w:rPr>
        <w:br/>
      </w:r>
      <w:proofErr w:type="gramStart"/>
      <w:r w:rsidR="008773BE">
        <w:rPr>
          <w:rFonts w:ascii="Arial" w:hAnsi="Arial" w:cs="Arial"/>
          <w:color w:val="000000"/>
          <w:sz w:val="23"/>
          <w:szCs w:val="23"/>
        </w:rPr>
        <w:t>neural</w:t>
      </w:r>
      <w:proofErr w:type="gramEnd"/>
      <w:r w:rsidR="008773BE">
        <w:rPr>
          <w:rFonts w:ascii="Arial" w:hAnsi="Arial" w:cs="Arial"/>
          <w:color w:val="000000"/>
          <w:sz w:val="23"/>
          <w:szCs w:val="23"/>
        </w:rPr>
        <w:t xml:space="preserve"> network generalization is the goal of using a controller and multiple neural networks</w:t>
      </w:r>
    </w:p>
    <w:p w:rsidR="008773BE" w:rsidRDefault="008773BE">
      <w:pPr>
        <w:rPr>
          <w:rFonts w:ascii="Arial" w:hAnsi="Arial" w:cs="Arial"/>
          <w:color w:val="000000"/>
          <w:sz w:val="23"/>
          <w:szCs w:val="23"/>
        </w:rPr>
      </w:pPr>
    </w:p>
    <w:p w:rsidR="007B2841" w:rsidRDefault="007B2841">
      <w:pPr>
        <w:rPr>
          <w:rFonts w:ascii="Arial" w:hAnsi="Arial" w:cs="Arial"/>
          <w:color w:val="000000"/>
          <w:sz w:val="23"/>
          <w:szCs w:val="23"/>
        </w:rPr>
      </w:pPr>
    </w:p>
    <w:p w:rsidR="007B2841" w:rsidRDefault="007B2841">
      <w:pPr>
        <w:rPr>
          <w:rFonts w:ascii="Arial" w:hAnsi="Arial" w:cs="Arial"/>
          <w:color w:val="000000"/>
          <w:sz w:val="23"/>
          <w:szCs w:val="23"/>
        </w:rPr>
      </w:pPr>
    </w:p>
    <w:p w:rsidR="007B2841" w:rsidRDefault="007B2841">
      <w:pPr>
        <w:rPr>
          <w:rFonts w:ascii="Arial" w:hAnsi="Arial" w:cs="Arial"/>
          <w:color w:val="000000"/>
          <w:sz w:val="23"/>
          <w:szCs w:val="23"/>
          <w:shd w:val="clear" w:color="auto" w:fill="FFFFFF"/>
        </w:rPr>
      </w:pPr>
      <w:r>
        <w:rPr>
          <w:rFonts w:ascii="Arial" w:hAnsi="Arial" w:cs="Arial"/>
          <w:color w:val="000000"/>
          <w:sz w:val="23"/>
          <w:szCs w:val="23"/>
        </w:rPr>
        <w:t>Tool search!</w:t>
      </w:r>
      <w:r w:rsidR="004E307E">
        <w:rPr>
          <w:color w:val="000000"/>
          <w:sz w:val="27"/>
          <w:szCs w:val="27"/>
        </w:rPr>
        <w:br/>
      </w:r>
      <w:r w:rsidR="004E307E">
        <w:rPr>
          <w:color w:val="000000"/>
          <w:sz w:val="27"/>
          <w:szCs w:val="27"/>
        </w:rPr>
        <w:br/>
      </w:r>
      <w:r w:rsidR="004E307E">
        <w:rPr>
          <w:rFonts w:ascii="Arial" w:hAnsi="Arial" w:cs="Arial"/>
          <w:b/>
          <w:bCs/>
          <w:color w:val="000000"/>
          <w:sz w:val="23"/>
          <w:szCs w:val="23"/>
        </w:rPr>
        <w:t>GMDH (NN creation simulation training evaluation</w:t>
      </w:r>
      <w:proofErr w:type="gramStart"/>
      <w:r w:rsidR="004E307E">
        <w:rPr>
          <w:rFonts w:ascii="Arial" w:hAnsi="Arial" w:cs="Arial"/>
          <w:b/>
          <w:bCs/>
          <w:color w:val="000000"/>
          <w:sz w:val="23"/>
          <w:szCs w:val="23"/>
        </w:rPr>
        <w:t>)</w:t>
      </w:r>
      <w:proofErr w:type="gramEnd"/>
      <w:r w:rsidR="004E307E">
        <w:rPr>
          <w:color w:val="000000"/>
          <w:sz w:val="27"/>
          <w:szCs w:val="27"/>
        </w:rPr>
        <w:br/>
      </w:r>
      <w:r w:rsidR="004E307E">
        <w:rPr>
          <w:rFonts w:ascii="Arial" w:hAnsi="Arial" w:cs="Arial"/>
          <w:color w:val="000000"/>
          <w:sz w:val="23"/>
          <w:szCs w:val="23"/>
          <w:shd w:val="clear" w:color="auto" w:fill="FFFFFF"/>
        </w:rPr>
        <w:t>GMDH Shell is the easiest way to accurately forecast time series, create classifiers and regression models. Based on artificial neural networks, it allows you easily create predictive models, as well as preprocess data with dead simple point-and-click interface. Unlike other NN-based tools, it's very fast because of state-of-the-art parallel processing and great core algorithms optimization.</w:t>
      </w:r>
      <w:sdt>
        <w:sdtPr>
          <w:rPr>
            <w:rFonts w:ascii="Arial" w:hAnsi="Arial" w:cs="Arial"/>
            <w:color w:val="000000"/>
            <w:sz w:val="23"/>
            <w:szCs w:val="23"/>
            <w:shd w:val="clear" w:color="auto" w:fill="FFFFFF"/>
          </w:rPr>
          <w:id w:val="-2123302938"/>
          <w:citation/>
        </w:sdtPr>
        <w:sdtEndPr/>
        <w:sdtContent>
          <w:r w:rsidR="004E307E">
            <w:rPr>
              <w:rFonts w:ascii="Arial" w:hAnsi="Arial" w:cs="Arial"/>
              <w:color w:val="000000"/>
              <w:sz w:val="23"/>
              <w:szCs w:val="23"/>
              <w:shd w:val="clear" w:color="auto" w:fill="FFFFFF"/>
            </w:rPr>
            <w:fldChar w:fldCharType="begin"/>
          </w:r>
          <w:r w:rsidR="004E307E">
            <w:rPr>
              <w:rFonts w:ascii="Arial" w:hAnsi="Arial" w:cs="Arial"/>
              <w:color w:val="000000"/>
              <w:sz w:val="23"/>
              <w:szCs w:val="23"/>
              <w:shd w:val="clear" w:color="auto" w:fill="FFFFFF"/>
            </w:rPr>
            <w:instrText xml:space="preserve"> CITATION map \l 1033 </w:instrText>
          </w:r>
          <w:r w:rsidR="004E307E">
            <w:rPr>
              <w:rFonts w:ascii="Arial" w:hAnsi="Arial" w:cs="Arial"/>
              <w:color w:val="000000"/>
              <w:sz w:val="23"/>
              <w:szCs w:val="23"/>
              <w:shd w:val="clear" w:color="auto" w:fill="FFFFFF"/>
            </w:rPr>
            <w:fldChar w:fldCharType="separate"/>
          </w:r>
          <w:r w:rsidR="004E307E">
            <w:rPr>
              <w:rFonts w:ascii="Arial" w:hAnsi="Arial" w:cs="Arial"/>
              <w:noProof/>
              <w:color w:val="000000"/>
              <w:sz w:val="23"/>
              <w:szCs w:val="23"/>
              <w:shd w:val="clear" w:color="auto" w:fill="FFFFFF"/>
            </w:rPr>
            <w:t xml:space="preserve"> </w:t>
          </w:r>
          <w:r w:rsidR="004E307E" w:rsidRPr="004E307E">
            <w:rPr>
              <w:rFonts w:ascii="Arial" w:hAnsi="Arial" w:cs="Arial"/>
              <w:noProof/>
              <w:color w:val="000000"/>
              <w:sz w:val="23"/>
              <w:szCs w:val="23"/>
              <w:shd w:val="clear" w:color="auto" w:fill="FFFFFF"/>
            </w:rPr>
            <w:t>[1]</w:t>
          </w:r>
          <w:r w:rsidR="004E307E">
            <w:rPr>
              <w:rFonts w:ascii="Arial" w:hAnsi="Arial" w:cs="Arial"/>
              <w:color w:val="000000"/>
              <w:sz w:val="23"/>
              <w:szCs w:val="23"/>
              <w:shd w:val="clear" w:color="auto" w:fill="FFFFFF"/>
            </w:rPr>
            <w:fldChar w:fldCharType="end"/>
          </w:r>
        </w:sdtContent>
      </w:sdt>
      <w:r w:rsidR="004E307E">
        <w:rPr>
          <w:color w:val="000000"/>
          <w:sz w:val="27"/>
          <w:szCs w:val="27"/>
        </w:rPr>
        <w:br/>
      </w:r>
      <w:r w:rsidR="004E307E">
        <w:rPr>
          <w:color w:val="000000"/>
          <w:sz w:val="27"/>
          <w:szCs w:val="27"/>
        </w:rPr>
        <w:br/>
      </w:r>
      <w:r w:rsidR="004E307E">
        <w:rPr>
          <w:rFonts w:ascii="Arial" w:hAnsi="Arial" w:cs="Arial"/>
          <w:b/>
          <w:bCs/>
          <w:color w:val="000000"/>
          <w:sz w:val="23"/>
          <w:szCs w:val="23"/>
        </w:rPr>
        <w:t xml:space="preserve">R </w:t>
      </w:r>
      <w:proofErr w:type="gramStart"/>
      <w:r w:rsidR="004E307E">
        <w:rPr>
          <w:rFonts w:ascii="Arial" w:hAnsi="Arial" w:cs="Arial"/>
          <w:b/>
          <w:bCs/>
          <w:color w:val="000000"/>
          <w:sz w:val="23"/>
          <w:szCs w:val="23"/>
        </w:rPr>
        <w:t>( Statistical</w:t>
      </w:r>
      <w:proofErr w:type="gramEnd"/>
      <w:r w:rsidR="004E307E">
        <w:rPr>
          <w:rFonts w:ascii="Arial" w:hAnsi="Arial" w:cs="Arial"/>
          <w:b/>
          <w:bCs/>
          <w:color w:val="000000"/>
          <w:sz w:val="23"/>
          <w:szCs w:val="23"/>
        </w:rPr>
        <w:t xml:space="preserve"> programming language that does everything ) </w:t>
      </w:r>
      <w:r w:rsidR="004E307E">
        <w:rPr>
          <w:color w:val="000000"/>
          <w:sz w:val="27"/>
          <w:szCs w:val="27"/>
        </w:rPr>
        <w:br/>
      </w:r>
      <w:r w:rsidR="004E307E">
        <w:rPr>
          <w:rFonts w:ascii="Arial" w:hAnsi="Arial" w:cs="Arial"/>
          <w:color w:val="000000"/>
          <w:sz w:val="23"/>
          <w:szCs w:val="23"/>
          <w:shd w:val="clear" w:color="auto" w:fill="FFFFFF"/>
        </w:rPr>
        <w:lastRenderedPageBreak/>
        <w:t>R is a language and environment for statistical computing and graphics. It is a GNU project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w:t>
      </w:r>
      <w:r w:rsidR="004E307E">
        <w:rPr>
          <w:color w:val="000000"/>
          <w:sz w:val="27"/>
          <w:szCs w:val="27"/>
        </w:rPr>
        <w:br/>
      </w:r>
      <w:r w:rsidR="004E307E">
        <w:rPr>
          <w:rFonts w:ascii="Arial" w:hAnsi="Arial" w:cs="Arial"/>
          <w:color w:val="000000"/>
          <w:sz w:val="23"/>
          <w:szCs w:val="23"/>
          <w:shd w:val="clear" w:color="auto" w:fill="FFFFFF"/>
        </w:rPr>
        <w:t xml:space="preserve">R provides a wide variety of statistical (linear and nonlinear </w:t>
      </w:r>
      <w:proofErr w:type="spellStart"/>
      <w:r w:rsidR="004E307E">
        <w:rPr>
          <w:rFonts w:ascii="Arial" w:hAnsi="Arial" w:cs="Arial"/>
          <w:color w:val="000000"/>
          <w:sz w:val="23"/>
          <w:szCs w:val="23"/>
          <w:shd w:val="clear" w:color="auto" w:fill="FFFFFF"/>
        </w:rPr>
        <w:t>modelling</w:t>
      </w:r>
      <w:proofErr w:type="spellEnd"/>
      <w:r w:rsidR="004E307E">
        <w:rPr>
          <w:rFonts w:ascii="Arial" w:hAnsi="Arial" w:cs="Arial"/>
          <w:color w:val="000000"/>
          <w:sz w:val="23"/>
          <w:szCs w:val="23"/>
          <w:shd w:val="clear" w:color="auto" w:fill="FFFFFF"/>
        </w:rPr>
        <w:t>, classical statistical tests, time-series analysis, classification, clustering, ...) and graphical techniques, and is highly extensible. The S language is often the vehicle of choice for research in statistical methodology, and R provides an Open Source route to participation in that activity.</w:t>
      </w:r>
      <w:r w:rsidR="004E307E">
        <w:rPr>
          <w:color w:val="000000"/>
          <w:sz w:val="27"/>
          <w:szCs w:val="27"/>
        </w:rPr>
        <w:br/>
      </w:r>
      <w:r w:rsidR="004E307E">
        <w:rPr>
          <w:rFonts w:ascii="Arial" w:hAnsi="Arial" w:cs="Arial"/>
          <w:color w:val="000000"/>
          <w:sz w:val="23"/>
          <w:szCs w:val="23"/>
          <w:shd w:val="clear" w:color="auto" w:fill="FFFFFF"/>
        </w:rPr>
        <w:t xml:space="preserve">One of </w:t>
      </w:r>
      <w:proofErr w:type="spellStart"/>
      <w:r w:rsidR="004E307E">
        <w:rPr>
          <w:rFonts w:ascii="Arial" w:hAnsi="Arial" w:cs="Arial"/>
          <w:color w:val="000000"/>
          <w:sz w:val="23"/>
          <w:szCs w:val="23"/>
          <w:shd w:val="clear" w:color="auto" w:fill="FFFFFF"/>
        </w:rPr>
        <w:t>Rs</w:t>
      </w:r>
      <w:proofErr w:type="spellEnd"/>
      <w:r w:rsidR="004E307E">
        <w:rPr>
          <w:rFonts w:ascii="Arial" w:hAnsi="Arial" w:cs="Arial"/>
          <w:color w:val="000000"/>
          <w:sz w:val="23"/>
          <w:szCs w:val="23"/>
          <w:shd w:val="clear" w:color="auto" w:fill="FFFFFF"/>
        </w:rPr>
        <w:t xml:space="preserve"> strengths is the ease with which well-designed publication-quality plots can be produced, including mathematical symbols and formulae where needed. Great care has been taken over the defaults for the minor design choices in graphics, but the user retains full control.</w:t>
      </w:r>
      <w:r w:rsidR="004E307E">
        <w:rPr>
          <w:color w:val="000000"/>
          <w:sz w:val="27"/>
          <w:szCs w:val="27"/>
        </w:rPr>
        <w:br/>
      </w:r>
      <w:r w:rsidR="004E307E">
        <w:rPr>
          <w:rFonts w:ascii="Arial" w:hAnsi="Arial" w:cs="Arial"/>
          <w:color w:val="000000"/>
          <w:sz w:val="23"/>
          <w:szCs w:val="23"/>
          <w:shd w:val="clear" w:color="auto" w:fill="FFFFFF"/>
        </w:rPr>
        <w:t xml:space="preserve">R is available as Free Software under the terms of the Free Software Foundations GNU General Public License in source code form. It compiles and runs on a wide variety of UNIX platforms and similar systems (including FreeBSD and Linux), Windows and </w:t>
      </w:r>
      <w:proofErr w:type="spellStart"/>
      <w:r w:rsidR="004E307E">
        <w:rPr>
          <w:rFonts w:ascii="Arial" w:hAnsi="Arial" w:cs="Arial"/>
          <w:color w:val="000000"/>
          <w:sz w:val="23"/>
          <w:szCs w:val="23"/>
          <w:shd w:val="clear" w:color="auto" w:fill="FFFFFF"/>
        </w:rPr>
        <w:t>MacOS</w:t>
      </w:r>
      <w:proofErr w:type="spellEnd"/>
      <w:r w:rsidR="004E307E">
        <w:rPr>
          <w:rFonts w:ascii="Arial" w:hAnsi="Arial" w:cs="Arial"/>
          <w:color w:val="000000"/>
          <w:sz w:val="23"/>
          <w:szCs w:val="23"/>
          <w:shd w:val="clear" w:color="auto" w:fill="FFFFFF"/>
        </w:rPr>
        <w:t>.</w:t>
      </w:r>
      <w:sdt>
        <w:sdtPr>
          <w:rPr>
            <w:rFonts w:ascii="Arial" w:hAnsi="Arial" w:cs="Arial"/>
            <w:color w:val="000000"/>
            <w:sz w:val="23"/>
            <w:szCs w:val="23"/>
            <w:shd w:val="clear" w:color="auto" w:fill="FFFFFF"/>
          </w:rPr>
          <w:id w:val="1215153881"/>
          <w:citation/>
        </w:sdtPr>
        <w:sdtEndPr/>
        <w:sdtContent>
          <w:r>
            <w:rPr>
              <w:rFonts w:ascii="Arial" w:hAnsi="Arial" w:cs="Arial"/>
              <w:color w:val="000000"/>
              <w:sz w:val="23"/>
              <w:szCs w:val="23"/>
              <w:shd w:val="clear" w:color="auto" w:fill="FFFFFF"/>
            </w:rPr>
            <w:fldChar w:fldCharType="begin"/>
          </w:r>
          <w:r>
            <w:rPr>
              <w:rFonts w:ascii="Arial" w:hAnsi="Arial" w:cs="Arial"/>
              <w:color w:val="000000"/>
              <w:sz w:val="23"/>
              <w:szCs w:val="23"/>
              <w:shd w:val="clear" w:color="auto" w:fill="FFFFFF"/>
            </w:rPr>
            <w:instrText xml:space="preserve"> CITATION map \l 1033 </w:instrText>
          </w:r>
          <w:r>
            <w:rPr>
              <w:rFonts w:ascii="Arial" w:hAnsi="Arial" w:cs="Arial"/>
              <w:color w:val="000000"/>
              <w:sz w:val="23"/>
              <w:szCs w:val="23"/>
              <w:shd w:val="clear" w:color="auto" w:fill="FFFFFF"/>
            </w:rPr>
            <w:fldChar w:fldCharType="separate"/>
          </w:r>
          <w:r>
            <w:rPr>
              <w:rFonts w:ascii="Arial" w:hAnsi="Arial" w:cs="Arial"/>
              <w:noProof/>
              <w:color w:val="000000"/>
              <w:sz w:val="23"/>
              <w:szCs w:val="23"/>
              <w:shd w:val="clear" w:color="auto" w:fill="FFFFFF"/>
            </w:rPr>
            <w:t xml:space="preserve"> </w:t>
          </w:r>
          <w:r w:rsidRPr="007B2841">
            <w:rPr>
              <w:rFonts w:ascii="Arial" w:hAnsi="Arial" w:cs="Arial"/>
              <w:noProof/>
              <w:color w:val="000000"/>
              <w:sz w:val="23"/>
              <w:szCs w:val="23"/>
              <w:shd w:val="clear" w:color="auto" w:fill="FFFFFF"/>
            </w:rPr>
            <w:t>[1]</w:t>
          </w:r>
          <w:r>
            <w:rPr>
              <w:rFonts w:ascii="Arial" w:hAnsi="Arial" w:cs="Arial"/>
              <w:color w:val="000000"/>
              <w:sz w:val="23"/>
              <w:szCs w:val="23"/>
              <w:shd w:val="clear" w:color="auto" w:fill="FFFFFF"/>
            </w:rPr>
            <w:fldChar w:fldCharType="end"/>
          </w:r>
        </w:sdtContent>
      </w:sdt>
    </w:p>
    <w:p w:rsidR="007B2841" w:rsidRPr="007B2841" w:rsidRDefault="007B2841">
      <w:pPr>
        <w:rPr>
          <w:rFonts w:ascii="Arial" w:hAnsi="Arial" w:cs="Arial"/>
          <w:color w:val="000000"/>
          <w:sz w:val="23"/>
          <w:szCs w:val="23"/>
          <w:shd w:val="clear" w:color="auto" w:fill="FFFFFF"/>
        </w:rPr>
      </w:pPr>
    </w:p>
    <w:sectPr w:rsidR="007B2841" w:rsidRPr="007B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07E"/>
    <w:rsid w:val="00140B0E"/>
    <w:rsid w:val="00360F09"/>
    <w:rsid w:val="004E307E"/>
    <w:rsid w:val="00563980"/>
    <w:rsid w:val="005660A7"/>
    <w:rsid w:val="007B2841"/>
    <w:rsid w:val="008773BE"/>
    <w:rsid w:val="00E273E4"/>
    <w:rsid w:val="00F111A6"/>
    <w:rsid w:val="00F2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980"/>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307E"/>
    <w:rPr>
      <w:color w:val="0000FF"/>
      <w:u w:val="single"/>
    </w:rPr>
  </w:style>
  <w:style w:type="paragraph" w:styleId="BalloonText">
    <w:name w:val="Balloon Text"/>
    <w:basedOn w:val="Normal"/>
    <w:link w:val="BalloonTextChar"/>
    <w:uiPriority w:val="99"/>
    <w:semiHidden/>
    <w:unhideWhenUsed/>
    <w:rsid w:val="004E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07E"/>
    <w:rPr>
      <w:rFonts w:ascii="Tahoma" w:hAnsi="Tahoma" w:cs="Tahoma"/>
      <w:sz w:val="16"/>
      <w:szCs w:val="16"/>
    </w:rPr>
  </w:style>
  <w:style w:type="character" w:customStyle="1" w:styleId="Heading1Char">
    <w:name w:val="Heading 1 Char"/>
    <w:basedOn w:val="DefaultParagraphFont"/>
    <w:link w:val="Heading1"/>
    <w:uiPriority w:val="9"/>
    <w:rsid w:val="00563980"/>
    <w:rPr>
      <w:rFonts w:asciiTheme="majorHAnsi" w:eastAsiaTheme="majorEastAsia" w:hAnsiTheme="majorHAnsi" w:cstheme="majorBidi"/>
      <w:b/>
      <w:bCs/>
      <w:color w:val="365F91" w:themeColor="accent1" w:themeShade="B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980"/>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307E"/>
    <w:rPr>
      <w:color w:val="0000FF"/>
      <w:u w:val="single"/>
    </w:rPr>
  </w:style>
  <w:style w:type="paragraph" w:styleId="BalloonText">
    <w:name w:val="Balloon Text"/>
    <w:basedOn w:val="Normal"/>
    <w:link w:val="BalloonTextChar"/>
    <w:uiPriority w:val="99"/>
    <w:semiHidden/>
    <w:unhideWhenUsed/>
    <w:rsid w:val="004E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07E"/>
    <w:rPr>
      <w:rFonts w:ascii="Tahoma" w:hAnsi="Tahoma" w:cs="Tahoma"/>
      <w:sz w:val="16"/>
      <w:szCs w:val="16"/>
    </w:rPr>
  </w:style>
  <w:style w:type="character" w:customStyle="1" w:styleId="Heading1Char">
    <w:name w:val="Heading 1 Char"/>
    <w:basedOn w:val="DefaultParagraphFont"/>
    <w:link w:val="Heading1"/>
    <w:uiPriority w:val="9"/>
    <w:rsid w:val="00563980"/>
    <w:rPr>
      <w:rFonts w:asciiTheme="majorHAnsi" w:eastAsiaTheme="majorEastAsia" w:hAnsiTheme="majorHAnsi" w:cstheme="majorBidi"/>
      <w:b/>
      <w:b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map</b:Tag>
    <b:SourceType>InternetSite</b:SourceType>
    <b:Guid>{A021EAEF-604C-4AC2-A680-4980E1C680BB}</b:Guid>
    <b:Title>R ( Programming Language )</b:Title>
    <b:Author>
      <b:Author>
        <b:NameList>
          <b:Person>
            <b:Last>mapologo</b:Last>
          </b:Person>
        </b:NameList>
      </b:Author>
    </b:Author>
    <b:URL>http://alternativeto.net/software/r-programming-language</b:URL>
    <b:RefOrder>1</b:RefOrder>
  </b:Source>
</b:Sources>
</file>

<file path=customXml/itemProps1.xml><?xml version="1.0" encoding="utf-8"?>
<ds:datastoreItem xmlns:ds="http://schemas.openxmlformats.org/officeDocument/2006/customXml" ds:itemID="{E45F8ED2-48F5-444A-9CA5-37A34980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2</cp:revision>
  <dcterms:created xsi:type="dcterms:W3CDTF">2012-05-21T07:48:00Z</dcterms:created>
  <dcterms:modified xsi:type="dcterms:W3CDTF">2012-05-30T02:21:00Z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http://www.zotero.org/styles/mla</vt:lpwstr>
  </property>
  <property fmtid="{D5CDD505-2E9C-101B-9397-08002B2CF9AE}" pid="6" name="Mendeley Recent Style Name 0_1">
    <vt:lpwstr>Modern Language Association</vt:lpwstr>
  </property>
  <property fmtid="{D5CDD505-2E9C-101B-9397-08002B2CF9AE}" pid="7" name="Mendeley Recent Style Id 1_1">
    <vt:lpwstr>http://www.zotero.org/styles/ama</vt:lpwstr>
  </property>
  <property fmtid="{D5CDD505-2E9C-101B-9397-08002B2CF9AE}" pid="8" name="Mendeley Recent Style Name 1_1">
    <vt:lpwstr>American Medical Association</vt:lpwstr>
  </property>
  <property fmtid="{D5CDD505-2E9C-101B-9397-08002B2CF9AE}" pid="9" name="Mendeley Recent Style Id 2_1">
    <vt:lpwstr>http://www.zotero.org/styles/apsa</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 format)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 Journal</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