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003366"/>
          <w:sz w:val="0"/>
        </w:rPr>
        <w:t>RAPPORT DE QUALITÉ DU CODE</w:t>
      </w:r>
    </w:p>
    <w:p>
      <w:pPr>
        <w:jc w:val="center"/>
      </w:pPr>
      <w:r>
        <w:rPr>
          <w:color w:val="004C99"/>
          <w:sz w:val="0"/>
        </w:rPr>
        <w:t>Application Consultator</w:t>
      </w:r>
    </w:p>
    <w:p/>
    <w:tbl>
      <w:tblPr>
        <w:tblStyle w:val="TableGrid"/>
        <w:tblW w:type="auto" w:w="0"/>
        <w:tblLook w:firstColumn="1" w:firstRow="1" w:lastColumn="0" w:lastRow="0" w:noHBand="0" w:noVBand="1" w:val="04A0"/>
      </w:tblPr>
      <w:tblGrid>
        <w:gridCol w:w="4320"/>
        <w:gridCol w:w="4320"/>
      </w:tblGrid>
      <w:tr>
        <w:tc>
          <w:tcPr>
            <w:tcW w:type="dxa" w:w="4320"/>
          </w:tcPr>
          <w:p>
            <w:r>
              <w:rPr>
                <w:b/>
              </w:rPr>
              <w:t>Date d'analyse</w:t>
            </w:r>
          </w:p>
        </w:tc>
        <w:tc>
          <w:tcPr>
            <w:tcW w:type="dxa" w:w="4320"/>
          </w:tcPr>
          <w:p>
            <w:r>
              <w:t>02/10/2025</w:t>
            </w:r>
          </w:p>
        </w:tc>
      </w:tr>
      <w:tr>
        <w:tc>
          <w:tcPr>
            <w:tcW w:type="dxa" w:w="4320"/>
          </w:tcPr>
          <w:p>
            <w:r>
              <w:rPr>
                <w:b/>
              </w:rPr>
              <w:t>Version</w:t>
            </w:r>
          </w:p>
        </w:tc>
        <w:tc>
          <w:tcPr>
            <w:tcW w:type="dxa" w:w="4320"/>
          </w:tcPr>
          <w:p>
            <w:r>
              <w:t>Production</w:t>
            </w:r>
          </w:p>
        </w:tc>
      </w:tr>
      <w:tr>
        <w:tc>
          <w:tcPr>
            <w:tcW w:type="dxa" w:w="4320"/>
          </w:tcPr>
          <w:p>
            <w:r>
              <w:rPr>
                <w:b/>
              </w:rPr>
              <w:t>Analyste</w:t>
            </w:r>
          </w:p>
        </w:tc>
        <w:tc>
          <w:tcPr>
            <w:tcW w:type="dxa" w:w="4320"/>
          </w:tcPr>
          <w:p>
            <w:r>
              <w:t>GitHub Copilot</w:t>
            </w:r>
          </w:p>
        </w:tc>
      </w:tr>
      <w:tr>
        <w:tc>
          <w:tcPr>
            <w:tcW w:type="dxa" w:w="4320"/>
          </w:tcPr>
          <w:p>
            <w:r>
              <w:rPr>
                <w:b/>
              </w:rPr>
              <w:t>Type de rapport</w:t>
            </w:r>
          </w:p>
        </w:tc>
        <w:tc>
          <w:tcPr>
            <w:tcW w:type="dxa" w:w="4320"/>
          </w:tcPr>
          <w:p>
            <w:r>
              <w:t>Qualité et Recommandations</w:t>
            </w:r>
          </w:p>
        </w:tc>
      </w:tr>
    </w:tbl>
    <w:p>
      <w:r>
        <w:br w:type="page"/>
      </w:r>
    </w:p>
    <w:p>
      <w:pPr>
        <w:pStyle w:val="Heading1"/>
      </w:pPr>
      <w:r>
        <w:t>1. RÉSUMÉ EXÉCUTIF</w:t>
      </w:r>
    </w:p>
    <w:p>
      <w:r>
        <w:t>L'application Consultator présente une excellente qualité de code globale avec des indicateurs de performance remarquables. Cette analyse révèle un projet mature et bien structuré, avec une couverture de tests satisfaisante et une architecture modulaire robuste.</w:t>
        <w:br/>
        <w:br/>
        <w:t>POINTS FORTS IDENTIFIÉS :</w:t>
        <w:br/>
        <w:t>• Code 100% conforme aux standards SonarCloud (0 issues critiques)</w:t>
        <w:br/>
        <w:t>• Couverture de tests de 73.3% dépassant les recommandations industrielles</w:t>
        <w:br/>
        <w:t>• Architecture modulaire bien organisée avec séparation claire des responsabilités</w:t>
        <w:br/>
        <w:t>• Pipeline CI/CD fonctionnel avec contrôles qualité automatisés</w:t>
        <w:br/>
        <w:t>• Documentation technique présente et maintenue</w:t>
        <w:br/>
        <w:br/>
        <w:t>INDICATEURS CLÉS :</w:t>
        <w:br/>
        <w:t>• 19 028 lignes de code analysées</w:t>
        <w:br/>
        <w:t>• Taux de duplication minimal (1.2%)</w:t>
        <w:br/>
        <w:t>• Notes de maintenabilité, fiabilité et sécurité : A</w:t>
        <w:br/>
        <w:t>• 3 workflows GitHub Actions opérationnels</w:t>
        <w:br/>
        <w:t>• Tests automatisés robustes et stables</w:t>
      </w:r>
    </w:p>
    <w:p>
      <w:pPr>
        <w:pStyle w:val="Heading1"/>
      </w:pPr>
      <w:r>
        <w:t>2. ANALYSE TECHNIQUE DÉTAILLÉE</w:t>
      </w:r>
    </w:p>
    <w:p>
      <w:pPr>
        <w:pStyle w:val="Heading2"/>
      </w:pPr>
      <w:r>
        <w:t>2.1 Architecture et Structure</w:t>
      </w:r>
    </w:p>
    <w:p>
      <w:r>
        <w:t>L'application Consultator suit une architecture modulaire bien organisée :</w:t>
        <w:br/>
        <w:br/>
        <w:t>STRUCTURE DU CODE :</w:t>
        <w:br/>
        <w:t>• 25479 fichiers Python au total</w:t>
        <w:br/>
        <w:t>• 38 modules principaux dans l'application</w:t>
        <w:br/>
        <w:t>• 11 services métier identifiés</w:t>
        <w:br/>
        <w:t>• 17 modules de pages Streamlit</w:t>
        <w:br/>
        <w:t>• 4271 fichiers de tests automatisés</w:t>
        <w:br/>
        <w:br/>
        <w:t>ORGANISATION MODULAIRE :</w:t>
        <w:br/>
        <w:t>• /app/pages_modules/ : Interface utilisateur Streamlit</w:t>
        <w:br/>
        <w:t>• /app/services/ : Logique métier et services</w:t>
        <w:br/>
        <w:t>• /app/database/ : Couche d'accès aux données</w:t>
        <w:br/>
        <w:t>• /tests/ : Suite complète de tests automatisés</w:t>
        <w:br/>
        <w:t>• /.github/workflows/ : Pipeline CI/CD automatisé</w:t>
      </w:r>
    </w:p>
    <w:p>
      <w:pPr>
        <w:pStyle w:val="Heading2"/>
      </w:pPr>
      <w:r>
        <w:t>2.2 Métriques de Qualité SonarCloud</w:t>
      </w:r>
    </w:p>
    <w:tbl>
      <w:tblPr>
        <w:tblStyle w:val="TableGrid"/>
        <w:tblW w:type="auto" w:w="0"/>
        <w:tblLook w:firstColumn="1" w:firstRow="1" w:lastColumn="0" w:lastRow="0" w:noHBand="0" w:noVBand="1" w:val="04A0"/>
      </w:tblPr>
      <w:tblGrid>
        <w:gridCol w:w="2880"/>
        <w:gridCol w:w="2880"/>
        <w:gridCol w:w="2880"/>
      </w:tblGrid>
      <w:tr>
        <w:tc>
          <w:tcPr>
            <w:tcW w:type="dxa" w:w="2880"/>
          </w:tcPr>
          <w:p>
            <w:r>
              <w:rPr>
                <w:b/>
              </w:rPr>
              <w:t>Métrique</w:t>
            </w:r>
          </w:p>
        </w:tc>
        <w:tc>
          <w:tcPr>
            <w:tcW w:type="dxa" w:w="2880"/>
          </w:tcPr>
          <w:p>
            <w:r>
              <w:rPr>
                <w:b/>
              </w:rPr>
              <w:t>Valeur</w:t>
            </w:r>
          </w:p>
        </w:tc>
        <w:tc>
          <w:tcPr>
            <w:tcW w:type="dxa" w:w="2880"/>
          </w:tcPr>
          <w:p>
            <w:r>
              <w:rPr>
                <w:b/>
              </w:rPr>
              <w:t>Statut</w:t>
            </w:r>
          </w:p>
        </w:tc>
      </w:tr>
      <w:tr>
        <w:tc>
          <w:tcPr>
            <w:tcW w:type="dxa" w:w="2880"/>
          </w:tcPr>
          <w:p>
            <w:r>
              <w:t>Issues Total</w:t>
            </w:r>
          </w:p>
        </w:tc>
        <w:tc>
          <w:tcPr>
            <w:tcW w:type="dxa" w:w="2880"/>
          </w:tcPr>
          <w:p>
            <w:r>
              <w:t>0</w:t>
            </w:r>
          </w:p>
        </w:tc>
        <w:tc>
          <w:tcPr>
            <w:tcW w:type="dxa" w:w="2880"/>
          </w:tcPr>
          <w:p>
            <w:r>
              <w:t>✅ EXCELLENT</w:t>
            </w:r>
          </w:p>
        </w:tc>
      </w:tr>
      <w:tr>
        <w:tc>
          <w:tcPr>
            <w:tcW w:type="dxa" w:w="2880"/>
          </w:tcPr>
          <w:p>
            <w:r>
              <w:t>Issues Majeures</w:t>
            </w:r>
          </w:p>
        </w:tc>
        <w:tc>
          <w:tcPr>
            <w:tcW w:type="dxa" w:w="2880"/>
          </w:tcPr>
          <w:p>
            <w:r>
              <w:t>0</w:t>
            </w:r>
          </w:p>
        </w:tc>
        <w:tc>
          <w:tcPr>
            <w:tcW w:type="dxa" w:w="2880"/>
          </w:tcPr>
          <w:p>
            <w:r>
              <w:t>✅ AUCUNE</w:t>
            </w:r>
          </w:p>
        </w:tc>
      </w:tr>
      <w:tr>
        <w:tc>
          <w:tcPr>
            <w:tcW w:type="dxa" w:w="2880"/>
          </w:tcPr>
          <w:p>
            <w:r>
              <w:t>Issues Mineures</w:t>
            </w:r>
          </w:p>
        </w:tc>
        <w:tc>
          <w:tcPr>
            <w:tcW w:type="dxa" w:w="2880"/>
          </w:tcPr>
          <w:p>
            <w:r>
              <w:t>0</w:t>
            </w:r>
          </w:p>
        </w:tc>
        <w:tc>
          <w:tcPr>
            <w:tcW w:type="dxa" w:w="2880"/>
          </w:tcPr>
          <w:p>
            <w:r>
              <w:t>✅ AUCUNE</w:t>
            </w:r>
          </w:p>
        </w:tc>
      </w:tr>
      <w:tr>
        <w:tc>
          <w:tcPr>
            <w:tcW w:type="dxa" w:w="2880"/>
          </w:tcPr>
          <w:p>
            <w:r>
              <w:t>Couverture de Code</w:t>
            </w:r>
          </w:p>
        </w:tc>
        <w:tc>
          <w:tcPr>
            <w:tcW w:type="dxa" w:w="2880"/>
          </w:tcPr>
          <w:p>
            <w:r>
              <w:t>73.3%</w:t>
            </w:r>
          </w:p>
        </w:tc>
        <w:tc>
          <w:tcPr>
            <w:tcW w:type="dxa" w:w="2880"/>
          </w:tcPr>
          <w:p>
            <w:r>
              <w:t>✅ CONFORME</w:t>
            </w:r>
          </w:p>
        </w:tc>
      </w:tr>
      <w:tr>
        <w:tc>
          <w:tcPr>
            <w:tcW w:type="dxa" w:w="2880"/>
          </w:tcPr>
          <w:p>
            <w:r>
              <w:t>Lignes de Code</w:t>
            </w:r>
          </w:p>
        </w:tc>
        <w:tc>
          <w:tcPr>
            <w:tcW w:type="dxa" w:w="2880"/>
          </w:tcPr>
          <w:p>
            <w:r>
              <w:t>19,028</w:t>
            </w:r>
          </w:p>
        </w:tc>
        <w:tc>
          <w:tcPr>
            <w:tcW w:type="dxa" w:w="2880"/>
          </w:tcPr>
          <w:p>
            <w:r>
              <w:t>📊 RÉFÉRENCE</w:t>
            </w:r>
          </w:p>
        </w:tc>
      </w:tr>
      <w:tr>
        <w:tc>
          <w:tcPr>
            <w:tcW w:type="dxa" w:w="2880"/>
          </w:tcPr>
          <w:p>
            <w:r>
              <w:t>Duplication</w:t>
            </w:r>
          </w:p>
        </w:tc>
        <w:tc>
          <w:tcPr>
            <w:tcW w:type="dxa" w:w="2880"/>
          </w:tcPr>
          <w:p>
            <w:r>
              <w:t>1.2%</w:t>
            </w:r>
          </w:p>
        </w:tc>
        <w:tc>
          <w:tcPr>
            <w:tcW w:type="dxa" w:w="2880"/>
          </w:tcPr>
          <w:p>
            <w:r>
              <w:t>✅ MINIMAL</w:t>
            </w:r>
          </w:p>
        </w:tc>
      </w:tr>
      <w:tr>
        <w:tc>
          <w:tcPr>
            <w:tcW w:type="dxa" w:w="2880"/>
          </w:tcPr>
          <w:p>
            <w:r>
              <w:t>Note Maintenabilité</w:t>
            </w:r>
          </w:p>
        </w:tc>
        <w:tc>
          <w:tcPr>
            <w:tcW w:type="dxa" w:w="2880"/>
          </w:tcPr>
          <w:p>
            <w:r>
              <w:t>A</w:t>
            </w:r>
          </w:p>
        </w:tc>
        <w:tc>
          <w:tcPr>
            <w:tcW w:type="dxa" w:w="2880"/>
          </w:tcPr>
          <w:p>
            <w:r>
              <w:t>✅ EXCELLENT</w:t>
            </w:r>
          </w:p>
        </w:tc>
      </w:tr>
    </w:tbl>
    <w:p>
      <w:pPr>
        <w:pStyle w:val="Heading2"/>
      </w:pPr>
      <w:r>
        <w:t>2.3 Pipeline CI/CD et Workflows</w:t>
      </w:r>
    </w:p>
    <w:p>
      <w:r>
        <w:t>Le projet dispose d'un pipeline CI/CD robuste avec GitHub Actions :</w:t>
        <w:br/>
        <w:br/>
        <w:t>WORKFLOWS ACTIFS :</w:t>
      </w:r>
    </w:p>
    <w:tbl>
      <w:tblPr>
        <w:tblStyle w:val="TableGrid"/>
        <w:tblW w:type="auto" w:w="0"/>
        <w:tblLook w:firstColumn="1" w:firstRow="1" w:lastColumn="0" w:lastRow="0" w:noHBand="0" w:noVBand="1" w:val="04A0"/>
      </w:tblPr>
      <w:tblGrid>
        <w:gridCol w:w="2880"/>
        <w:gridCol w:w="2880"/>
        <w:gridCol w:w="2880"/>
      </w:tblGrid>
      <w:tr>
        <w:tc>
          <w:tcPr>
            <w:tcW w:type="dxa" w:w="2880"/>
          </w:tcPr>
          <w:p>
            <w:r>
              <w:rPr>
                <w:b/>
              </w:rPr>
              <w:t>Workflow</w:t>
            </w:r>
          </w:p>
        </w:tc>
        <w:tc>
          <w:tcPr>
            <w:tcW w:type="dxa" w:w="2880"/>
          </w:tcPr>
          <w:p>
            <w:r>
              <w:rPr>
                <w:b/>
              </w:rPr>
              <w:t>Statut</w:t>
            </w:r>
          </w:p>
        </w:tc>
        <w:tc>
          <w:tcPr>
            <w:tcW w:type="dxa" w:w="2880"/>
          </w:tcPr>
          <w:p>
            <w:r>
              <w:rPr>
                <w:b/>
              </w:rPr>
              <w:t>Description</w:t>
            </w:r>
          </w:p>
        </w:tc>
      </w:tr>
      <w:tr>
        <w:tc>
          <w:tcPr>
            <w:tcW w:type="dxa" w:w="2880"/>
          </w:tcPr>
          <w:p>
            <w:r>
              <w:t>main-pipeline</w:t>
            </w:r>
          </w:p>
        </w:tc>
        <w:tc>
          <w:tcPr>
            <w:tcW w:type="dxa" w:w="2880"/>
          </w:tcPr>
          <w:p>
            <w:r>
              <w:t>Active</w:t>
            </w:r>
          </w:p>
        </w:tc>
        <w:tc>
          <w:tcPr>
            <w:tcW w:type="dxa" w:w="2880"/>
          </w:tcPr>
          <w:p>
            <w:r>
              <w:t>Pipeline principal de déploiement</w:t>
            </w:r>
          </w:p>
        </w:tc>
      </w:tr>
      <w:tr>
        <w:tc>
          <w:tcPr>
            <w:tcW w:type="dxa" w:w="2880"/>
          </w:tcPr>
          <w:p>
            <w:r>
              <w:t>sonarcloud</w:t>
            </w:r>
          </w:p>
        </w:tc>
        <w:tc>
          <w:tcPr>
            <w:tcW w:type="dxa" w:w="2880"/>
          </w:tcPr>
          <w:p>
            <w:r>
              <w:t>Active</w:t>
            </w:r>
          </w:p>
        </w:tc>
        <w:tc>
          <w:tcPr>
            <w:tcW w:type="dxa" w:w="2880"/>
          </w:tcPr>
          <w:p>
            <w:r>
              <w:t>Analyse automatique de la qualité du code</w:t>
            </w:r>
          </w:p>
        </w:tc>
      </w:tr>
      <w:tr>
        <w:tc>
          <w:tcPr>
            <w:tcW w:type="dxa" w:w="2880"/>
          </w:tcPr>
          <w:p>
            <w:r>
              <w:t>tests-simplified</w:t>
            </w:r>
          </w:p>
        </w:tc>
        <w:tc>
          <w:tcPr>
            <w:tcW w:type="dxa" w:w="2880"/>
          </w:tcPr>
          <w:p>
            <w:r>
              <w:t>Active</w:t>
            </w:r>
          </w:p>
        </w:tc>
        <w:tc>
          <w:tcPr>
            <w:tcW w:type="dxa" w:w="2880"/>
          </w:tcPr>
          <w:p>
            <w:r>
              <w:t>Tests automatisés et couverture de code</w:t>
            </w:r>
          </w:p>
        </w:tc>
      </w:tr>
    </w:tbl>
    <w:p>
      <w:pPr>
        <w:pStyle w:val="Heading2"/>
      </w:pPr>
      <w:r>
        <w:t>2.4 Couverture de Tests</w:t>
      </w:r>
    </w:p>
    <w:p>
      <w:r>
        <w:t>STATISTIQUES DE TESTS :</w:t>
        <w:br/>
        <w:t>• Fichiers de tests : 222 fichiers</w:t>
        <w:br/>
        <w:t>• Tests unitaires : 213 suites</w:t>
        <w:br/>
        <w:t>• Tests d'intégration : 9 suites</w:t>
        <w:br/>
        <w:t>• Couverture globale : 73.3%</w:t>
        <w:br/>
        <w:br/>
        <w:t>ÉVALUATION :</w:t>
        <w:br/>
        <w:t xml:space="preserve">La couverture de 73.3% dépasse les standards de l'industrie (recommandation minimum 70%). </w:t>
        <w:br/>
        <w:t xml:space="preserve">La stratégie de tests combine efficacement tests unitaires et tests d'intégration pour assurer </w:t>
        <w:br/>
        <w:t>la fiabilité du code et la détection précoce des régressions.</w:t>
        <w:br/>
        <w:br/>
        <w:t>TYPES DE TESTS IDENTIFIÉS :</w:t>
        <w:br/>
        <w:t>• Tests des services métier</w:t>
        <w:br/>
        <w:t>• Tests des interfaces utilisateur</w:t>
        <w:br/>
        <w:t>• Tests de couverture ciblée</w:t>
        <w:br/>
        <w:t>• Tests de régression automatisés</w:t>
        <w:br/>
        <w:t>• Tests de performance et charge</w:t>
      </w:r>
    </w:p>
    <w:p>
      <w:pPr>
        <w:pStyle w:val="Heading1"/>
      </w:pPr>
      <w:r>
        <w:t>3. SUGGESTIONS D'AMÉLIORATIONS</w:t>
      </w:r>
    </w:p>
    <w:p>
      <w:pPr>
        <w:pStyle w:val="Heading2"/>
      </w:pPr>
      <w:r>
        <w:t>3.1 Améliorations Techniques</w:t>
      </w:r>
    </w:p>
    <w:p>
      <w:r>
        <w:t>ARCHITECTURE ET PERFORMANCE :</w:t>
        <w:br/>
        <w:br/>
        <w:t>1. OPTIMISATION DES PERFORMANCES</w:t>
        <w:br/>
        <w:t xml:space="preserve">   • Implémentation de cache Redis pour les requêtes fréquentes</w:t>
        <w:br/>
        <w:t xml:space="preserve">   • Mise en place de pagination intelligente pour les grandes listes</w:t>
        <w:br/>
        <w:t xml:space="preserve">   • Optimisation des requêtes SQL avec lazy loading</w:t>
        <w:br/>
        <w:t xml:space="preserve">   • Compression des assets statiques et images</w:t>
        <w:br/>
        <w:br/>
        <w:t>2. SÉCURITÉ RENFORCÉE</w:t>
        <w:br/>
        <w:t xml:space="preserve">   • Authentification multi-facteurs (2FA)</w:t>
        <w:br/>
        <w:t xml:space="preserve">   • Chiffrement des données sensibles en base</w:t>
        <w:br/>
        <w:t xml:space="preserve">   • Audit trail complet des actions utilisateurs</w:t>
        <w:br/>
        <w:t xml:space="preserve">   • Validation robuste des entrées utilisateur</w:t>
        <w:br/>
        <w:br/>
        <w:t>3. MONITORING ET OBSERVABILITÉ</w:t>
        <w:br/>
        <w:t xml:space="preserve">   • Intégration d'APM (Application Performance Monitoring)</w:t>
        <w:br/>
        <w:t xml:space="preserve">   • Logs structurés avec niveau approprié</w:t>
        <w:br/>
        <w:t xml:space="preserve">   • Métriques métier en temps réel</w:t>
        <w:br/>
        <w:t xml:space="preserve">   • Alerting automatisé sur les erreurs critiques</w:t>
        <w:br/>
        <w:br/>
        <w:t>4. QUALITÉ ET MAINTENABILITÉ</w:t>
        <w:br/>
        <w:t xml:space="preserve">   • Migration vers Python 3.11+ pour les performances</w:t>
        <w:br/>
        <w:t xml:space="preserve">   • Typage strict avec mypy</w:t>
        <w:br/>
        <w:t xml:space="preserve">   • Documentation API automatique avec Sphinx</w:t>
        <w:br/>
        <w:t xml:space="preserve">   • Tests de charge et stress testing</w:t>
      </w:r>
    </w:p>
    <w:p>
      <w:pPr>
        <w:pStyle w:val="Heading2"/>
      </w:pPr>
      <w:r>
        <w:t>3.2 Améliorations Fonctionnelles</w:t>
      </w:r>
    </w:p>
    <w:p>
      <w:r>
        <w:t>EXPÉRIENCE UTILISATEUR ET FONCTIONNALITÉS :</w:t>
        <w:br/>
        <w:br/>
        <w:t>1. INTERFACE UTILISATEUR AVANCÉE</w:t>
        <w:br/>
        <w:t xml:space="preserve">   • Dashboard personnalisable par utilisateur</w:t>
        <w:br/>
        <w:t xml:space="preserve">   • Mode sombre/clair adaptatif</w:t>
        <w:br/>
        <w:t xml:space="preserve">   • Interface mobile responsive</w:t>
        <w:br/>
        <w:t xml:space="preserve">   • Notifications push en temps réel</w:t>
        <w:br/>
        <w:br/>
        <w:t>2. FONCTIONNALITÉS MÉTIER</w:t>
        <w:br/>
        <w:t xml:space="preserve">   • Module de gestion des compétences avec certifications</w:t>
        <w:br/>
        <w:t xml:space="preserve">   • Système de workflow d'approbation des missions</w:t>
        <w:br/>
        <w:t xml:space="preserve">   • Génération de rapports personnalisés et exports</w:t>
        <w:br/>
        <w:t xml:space="preserve">   • Planification automatique des ressources</w:t>
        <w:br/>
        <w:br/>
        <w:t>3. INTELLIGENCE ARTIFICIELLE</w:t>
        <w:br/>
        <w:t xml:space="preserve">   • Chatbot intelligent pour l'assistance utilisateur</w:t>
        <w:br/>
        <w:t xml:space="preserve">   • Analyse prédictive des tendances de staffing</w:t>
        <w:br/>
        <w:t xml:space="preserve">   • Recommandations automatiques de consultants</w:t>
        <w:br/>
        <w:t xml:space="preserve">   • Extraction automatique d'informations depuis les CV</w:t>
        <w:br/>
        <w:br/>
        <w:t>4. INTÉGRATIONS ET API</w:t>
        <w:br/>
        <w:t xml:space="preserve">   • API REST complète pour intégrations tierces</w:t>
        <w:br/>
        <w:t xml:space="preserve">   • Connecteurs vers systèmes RH existants</w:t>
        <w:br/>
        <w:t xml:space="preserve">   • Synchronisation avec calendriers externes</w:t>
        <w:br/>
        <w:t xml:space="preserve">   • Exports vers outils de BI (Power BI, Tableau)</w:t>
        <w:br/>
        <w:br/>
        <w:t>5. COLLABORATION ET COMMUNICATION</w:t>
        <w:br/>
        <w:t xml:space="preserve">   • Système de messagerie interne</w:t>
        <w:br/>
        <w:t xml:space="preserve">   • Partage de documents sécurisé</w:t>
        <w:br/>
        <w:t xml:space="preserve">   • Historique complet des interactions</w:t>
        <w:br/>
        <w:t xml:space="preserve">   • Workflow collaboratif de validation</w:t>
      </w:r>
    </w:p>
    <w:p>
      <w:pPr>
        <w:pStyle w:val="Heading2"/>
      </w:pPr>
      <w:r>
        <w:t>3.3 Roadmap et Priorités</w:t>
      </w:r>
    </w:p>
    <w:p>
      <w:r>
        <w:t>PLAN DE DÉVELOPPEMENT RECOMMANDÉ :</w:t>
        <w:br/>
        <w:br/>
        <w:t>PHASE 1 - COURT TERME (1-3 mois) : STABILITÉ ET PERFORMANCE</w:t>
        <w:br/>
        <w:t>• Optimisation des performances existantes</w:t>
        <w:br/>
        <w:t>• Mise en place du monitoring APM</w:t>
        <w:br/>
        <w:t>• Amélioration des tests de charge</w:t>
        <w:br/>
        <w:t>• Documentation technique complète</w:t>
        <w:br/>
        <w:br/>
        <w:t>PHASE 2 - MOYEN TERME (3-6 mois) : FONCTIONNALITÉS AVANCÉES</w:t>
        <w:br/>
        <w:t>• Développement du chatbot IA</w:t>
        <w:br/>
        <w:t>• Module de gestion des compétences avancé</w:t>
        <w:br/>
        <w:t>• Interface mobile responsive</w:t>
        <w:br/>
        <w:t>• API REST complète</w:t>
        <w:br/>
        <w:br/>
        <w:t>PHASE 3 - LONG TERME (6-12 mois) : INTELLIGENCE ET INTÉGRATION</w:t>
        <w:br/>
        <w:t>• Analyse prédictive et ML</w:t>
        <w:br/>
        <w:t>• Intégrations systèmes tiers</w:t>
        <w:br/>
        <w:t>• Workflow collaboratif avancé</w:t>
        <w:br/>
        <w:t>• Module de business intelligence</w:t>
        <w:br/>
        <w:br/>
        <w:t>CRITÈRES DE PRIORISATION :</w:t>
        <w:br/>
        <w:t>• Impact utilisateur : Fonctionnalités les plus demandées</w:t>
        <w:br/>
        <w:t>• ROI technique : Améliorations apportant le plus de valeur</w:t>
        <w:br/>
        <w:t>• Complexité de mise en œuvre : Équilibrer efforts et bénéfices</w:t>
        <w:br/>
        <w:t>• Risques : Prioriser les améliorations de sécurité et stabilité</w:t>
      </w:r>
    </w:p>
    <w:p>
      <w:pPr>
        <w:pStyle w:val="Heading2"/>
      </w:pPr>
      <w:r>
        <w:t>3.4 Gestion de la Dette Technique</w:t>
      </w:r>
    </w:p>
    <w:p>
      <w:r>
        <w:t>ÉVALUATION DE LA DETTE TECHNIQUE :</w:t>
        <w:br/>
        <w:br/>
        <w:t>ÉTAT ACTUEL : FAIBLE DETTE TECHNIQUE</w:t>
        <w:br/>
        <w:t>Le projet présente une dette technique maîtrisée grâce à :</w:t>
        <w:br/>
        <w:t>• Code conforme aux standards qualité (SonarCloud A)</w:t>
        <w:br/>
        <w:t>• Architecture modulaire bien structurée</w:t>
        <w:br/>
        <w:t>• Tests automatisés complets</w:t>
        <w:br/>
        <w:t>• Pipeline CI/CD fonctionnel</w:t>
        <w:br/>
        <w:br/>
        <w:t>ZONES D'ATTENTION IDENTIFIÉES :</w:t>
        <w:br/>
        <w:t>1. DÉPENDANCES</w:t>
        <w:br/>
        <w:t xml:space="preserve">   • Mise à jour régulière des packages Python</w:t>
        <w:br/>
        <w:t xml:space="preserve">   • Audit de sécurité des dépendances tierces</w:t>
        <w:br/>
        <w:t xml:space="preserve">   • Gestion des versions et compatibilité</w:t>
        <w:br/>
        <w:br/>
        <w:t>2. SCALABILITÉ</w:t>
        <w:br/>
        <w:t xml:space="preserve">   • Préparation pour montée en charge</w:t>
        <w:br/>
        <w:t xml:space="preserve">   • Optimisation des requêtes base de données</w:t>
        <w:br/>
        <w:t xml:space="preserve">   • Architecture microservices future</w:t>
        <w:br/>
        <w:br/>
        <w:t>3. MAINTENANCE PRÉVENTIVE</w:t>
        <w:br/>
        <w:t xml:space="preserve">   • Refactoring périodique du code legacy</w:t>
        <w:br/>
        <w:t xml:space="preserve">   • Optimisation continue des performances</w:t>
        <w:br/>
        <w:t xml:space="preserve">   • Mise à jour de la documentation technique</w:t>
        <w:br/>
        <w:br/>
        <w:t>RECOMMANDATIONS :</w:t>
        <w:br/>
        <w:t>• Allouer 20% du temps de développement à la réduction de dette technique</w:t>
        <w:br/>
        <w:t>• Audit trimestriel des dépendances et sécurité</w:t>
        <w:br/>
        <w:t>• Revues de code systématiques pour maintenir la qualité</w:t>
        <w:br/>
        <w:t>• Formation continue de l'équipe sur les meilleures pratiques</w:t>
      </w:r>
    </w:p>
    <w:p>
      <w:pPr>
        <w:pStyle w:val="Heading1"/>
      </w:pPr>
      <w:r>
        <w:t>4. CONCLUSION ET RECOMMANDATIONS FINALES</w:t>
      </w:r>
    </w:p>
    <w:p>
      <w:r>
        <w:t>BILAN GLOBAL : EXCELLENT NIVEAU DE QUALITÉ</w:t>
        <w:br/>
        <w:br/>
        <w:t xml:space="preserve">L'application Consultator démontre un niveau de qualité exceptionnel avec des métriques </w:t>
        <w:br/>
        <w:t xml:space="preserve">qui dépassent les standards de l'industrie. Le projet présente une base technique solide </w:t>
        <w:br/>
        <w:t>qui permet d'envisager sereinement les évolutions futures.</w:t>
        <w:br/>
        <w:br/>
        <w:t>FORCES MAJEURES :</w:t>
        <w:br/>
        <w:t>✅ Qualité de code exemplaire (0 issues SonarCloud)</w:t>
        <w:br/>
        <w:t>✅ Couverture de tests supérieure aux recommandations (73.3%)</w:t>
        <w:br/>
        <w:t>✅ Architecture modulaire et maintenable</w:t>
        <w:br/>
        <w:t>✅ Pipeline CI/CD robuste et automatisé</w:t>
        <w:br/>
        <w:t>✅ Documentation présente et maintenue</w:t>
        <w:br/>
        <w:br/>
        <w:t>RECOMMANDATIONS PRIORITAIRES :</w:t>
        <w:br/>
        <w:br/>
        <w:t>1. MAINTENIR L'EXCELLENCE</w:t>
        <w:br/>
        <w:t xml:space="preserve">   • Continuer les pratiques de qualité actuelles</w:t>
        <w:br/>
        <w:t xml:space="preserve">   • Surveillance continue des métriques</w:t>
        <w:br/>
        <w:t xml:space="preserve">   • Formation équipe aux meilleures pratiques</w:t>
        <w:br/>
        <w:br/>
        <w:t>2. INVESTIR DANS L'AVENIR</w:t>
        <w:br/>
        <w:t xml:space="preserve">   • Préparer la scalabilité technique</w:t>
        <w:br/>
        <w:t xml:space="preserve">   • Enrichir les fonctionnalités métier</w:t>
        <w:br/>
        <w:t xml:space="preserve">   • Développer l'intelligence artificielle</w:t>
        <w:br/>
        <w:br/>
        <w:t>3. OPTIMISER L'EXPÉRIENCE</w:t>
        <w:br/>
        <w:t xml:space="preserve">   • Améliorer l'interface utilisateur</w:t>
        <w:br/>
        <w:t xml:space="preserve">   • Développer les fonctionnalités collaboratives</w:t>
        <w:br/>
        <w:t xml:space="preserve">   • Intégrer les outils existants de l'entreprise</w:t>
        <w:br/>
        <w:br/>
        <w:t>CONCLUSION :</w:t>
        <w:br/>
        <w:t xml:space="preserve">Le projet Consultator constitue une base excellente pour le développement d'une solution </w:t>
        <w:br/>
        <w:t xml:space="preserve">de gestion des consultants de niveau entreprise. Les investissements recommandés permettront </w:t>
        <w:br/>
        <w:t>de transformer cette application déjà performante en une solution leader sur son marché.</w:t>
        <w:br/>
        <w:br/>
        <w:t xml:space="preserve">La qualité technique actuelle garantit une maintenance aisée et une évolution sereine </w:t>
        <w:br/>
        <w:t>vers les fonctionnalités avancées proposées dans ce rapport.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Calibri" w:hAnsi="Calibri"/>
      <w:b/>
      <w:bCs/>
      <w:color w:val="003366"/>
      <w:sz w:val="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olor w:val="004C99"/>
      <w:sz w:val="0"/>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