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9E9E4" w14:textId="77777777" w:rsidR="003C2D68" w:rsidRDefault="003C2D68" w:rsidP="003C2D68">
      <w:pPr>
        <w:spacing w:after="0"/>
      </w:pPr>
      <w:r>
        <w:rPr>
          <w:noProof/>
        </w:rPr>
        <w:drawing>
          <wp:inline distT="0" distB="0" distL="0" distR="0" wp14:anchorId="4D2E1614" wp14:editId="7C11E5A4">
            <wp:extent cx="2680064" cy="609600"/>
            <wp:effectExtent l="19050" t="0" r="5986" b="0"/>
            <wp:docPr id="1" name="Picture 0" descr="SutterHealt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tterHealthLogo.jpg"/>
                    <pic:cNvPicPr/>
                  </pic:nvPicPr>
                  <pic:blipFill>
                    <a:blip r:embed="rId8" cstate="print"/>
                    <a:stretch>
                      <a:fillRect/>
                    </a:stretch>
                  </pic:blipFill>
                  <pic:spPr>
                    <a:xfrm>
                      <a:off x="0" y="0"/>
                      <a:ext cx="2680064" cy="609600"/>
                    </a:xfrm>
                    <a:prstGeom prst="rect">
                      <a:avLst/>
                    </a:prstGeom>
                  </pic:spPr>
                </pic:pic>
              </a:graphicData>
            </a:graphic>
          </wp:inline>
        </w:drawing>
      </w:r>
      <w:r>
        <w:t xml:space="preserve"> </w:t>
      </w:r>
    </w:p>
    <w:p w14:paraId="715EA791" w14:textId="77777777" w:rsidR="00DD66A2" w:rsidRPr="000515FB" w:rsidRDefault="003C2D68" w:rsidP="003C2D68">
      <w:pPr>
        <w:spacing w:after="0"/>
        <w:jc w:val="center"/>
        <w:rPr>
          <w:sz w:val="36"/>
          <w:szCs w:val="36"/>
        </w:rPr>
      </w:pPr>
      <w:r w:rsidRPr="000515FB">
        <w:rPr>
          <w:sz w:val="36"/>
          <w:szCs w:val="36"/>
        </w:rPr>
        <w:t xml:space="preserve">Sutter Health </w:t>
      </w:r>
      <w:r w:rsidR="000515FB">
        <w:rPr>
          <w:sz w:val="36"/>
          <w:szCs w:val="36"/>
        </w:rPr>
        <w:t xml:space="preserve">Publications </w:t>
      </w:r>
      <w:r w:rsidRPr="000515FB">
        <w:rPr>
          <w:sz w:val="36"/>
          <w:szCs w:val="36"/>
        </w:rPr>
        <w:t>Style Guide</w:t>
      </w:r>
    </w:p>
    <w:p w14:paraId="574F5A6A" w14:textId="77777777" w:rsidR="003C2D68" w:rsidRDefault="00717395" w:rsidP="00167DDD">
      <w:pPr>
        <w:spacing w:after="0"/>
        <w:jc w:val="center"/>
        <w:rPr>
          <w:sz w:val="28"/>
          <w:szCs w:val="28"/>
        </w:rPr>
      </w:pPr>
      <w:r>
        <w:rPr>
          <w:sz w:val="28"/>
          <w:szCs w:val="28"/>
        </w:rPr>
        <w:t>2018</w:t>
      </w:r>
      <w:r w:rsidR="003C2D68" w:rsidRPr="006A3762">
        <w:rPr>
          <w:sz w:val="28"/>
          <w:szCs w:val="28"/>
        </w:rPr>
        <w:t xml:space="preserve"> Edition</w:t>
      </w:r>
    </w:p>
    <w:p w14:paraId="1A4C6E59" w14:textId="5EEB153A" w:rsidR="00171618" w:rsidRDefault="0036418C" w:rsidP="005C04BD">
      <w:pPr>
        <w:jc w:val="center"/>
        <w:rPr>
          <w:sz w:val="24"/>
          <w:szCs w:val="24"/>
        </w:rPr>
      </w:pPr>
      <w:r>
        <w:rPr>
          <w:sz w:val="24"/>
          <w:szCs w:val="24"/>
        </w:rPr>
        <w:t xml:space="preserve">Last Update: </w:t>
      </w:r>
      <w:r w:rsidR="0018462A">
        <w:rPr>
          <w:sz w:val="24"/>
          <w:szCs w:val="24"/>
        </w:rPr>
        <w:t>November</w:t>
      </w:r>
      <w:r w:rsidR="001426A8">
        <w:rPr>
          <w:sz w:val="24"/>
          <w:szCs w:val="24"/>
        </w:rPr>
        <w:t xml:space="preserve"> 2018</w:t>
      </w:r>
    </w:p>
    <w:p w14:paraId="01321E02" w14:textId="7B9A2D8E" w:rsidR="000361C4" w:rsidRPr="000361C4" w:rsidRDefault="000361C4" w:rsidP="000361C4">
      <w:pPr>
        <w:rPr>
          <w:sz w:val="24"/>
          <w:szCs w:val="24"/>
        </w:rPr>
      </w:pPr>
      <w:r w:rsidRPr="000361C4">
        <w:rPr>
          <w:sz w:val="24"/>
          <w:szCs w:val="24"/>
        </w:rPr>
        <w:t>C</w:t>
      </w:r>
      <w:r w:rsidR="009F7051">
        <w:rPr>
          <w:sz w:val="24"/>
          <w:szCs w:val="24"/>
        </w:rPr>
        <w:t>reative Services</w:t>
      </w:r>
      <w:r w:rsidR="00B60610">
        <w:rPr>
          <w:sz w:val="24"/>
          <w:szCs w:val="24"/>
        </w:rPr>
        <w:t xml:space="preserve"> partnered with Marketing and Communications leads to</w:t>
      </w:r>
      <w:r w:rsidR="009F7051">
        <w:rPr>
          <w:sz w:val="24"/>
          <w:szCs w:val="24"/>
        </w:rPr>
        <w:t xml:space="preserve"> develop</w:t>
      </w:r>
      <w:r>
        <w:rPr>
          <w:sz w:val="24"/>
          <w:szCs w:val="24"/>
        </w:rPr>
        <w:t xml:space="preserve"> the Sutter Health Publications Style Guide</w:t>
      </w:r>
      <w:r w:rsidR="00B60610">
        <w:rPr>
          <w:sz w:val="24"/>
          <w:szCs w:val="24"/>
        </w:rPr>
        <w:t>.</w:t>
      </w:r>
      <w:r w:rsidR="0018462A">
        <w:rPr>
          <w:sz w:val="24"/>
          <w:szCs w:val="24"/>
        </w:rPr>
        <w:t xml:space="preserve"> </w:t>
      </w:r>
      <w:r w:rsidR="00EC1D75">
        <w:rPr>
          <w:sz w:val="24"/>
          <w:szCs w:val="24"/>
        </w:rPr>
        <w:t xml:space="preserve">Sutter employees can use this </w:t>
      </w:r>
      <w:r w:rsidRPr="000361C4">
        <w:rPr>
          <w:sz w:val="24"/>
          <w:szCs w:val="24"/>
        </w:rPr>
        <w:t xml:space="preserve">reference tool </w:t>
      </w:r>
      <w:r w:rsidR="00EC1D75">
        <w:rPr>
          <w:sz w:val="24"/>
          <w:szCs w:val="24"/>
        </w:rPr>
        <w:t xml:space="preserve">to help ensure </w:t>
      </w:r>
      <w:r w:rsidRPr="000361C4">
        <w:rPr>
          <w:sz w:val="24"/>
          <w:szCs w:val="24"/>
        </w:rPr>
        <w:t xml:space="preserve">a consistent and professional style </w:t>
      </w:r>
      <w:r>
        <w:rPr>
          <w:sz w:val="24"/>
          <w:szCs w:val="24"/>
        </w:rPr>
        <w:t>when creating</w:t>
      </w:r>
      <w:r w:rsidRPr="000361C4">
        <w:rPr>
          <w:sz w:val="24"/>
          <w:szCs w:val="24"/>
        </w:rPr>
        <w:t xml:space="preserve"> </w:t>
      </w:r>
      <w:r w:rsidR="004A5DCB">
        <w:rPr>
          <w:sz w:val="24"/>
          <w:szCs w:val="24"/>
        </w:rPr>
        <w:t>internal and external communications</w:t>
      </w:r>
      <w:r>
        <w:rPr>
          <w:sz w:val="24"/>
          <w:szCs w:val="24"/>
        </w:rPr>
        <w:t>.</w:t>
      </w:r>
    </w:p>
    <w:p w14:paraId="7AB5E5C0" w14:textId="4850D0C4" w:rsidR="000361C4" w:rsidRDefault="005632BC" w:rsidP="000361C4">
      <w:pPr>
        <w:rPr>
          <w:sz w:val="24"/>
          <w:szCs w:val="24"/>
        </w:rPr>
      </w:pPr>
      <w:r>
        <w:rPr>
          <w:sz w:val="24"/>
          <w:szCs w:val="24"/>
        </w:rPr>
        <w:t>For all communications, please</w:t>
      </w:r>
      <w:r w:rsidR="000361C4" w:rsidRPr="000361C4">
        <w:rPr>
          <w:sz w:val="24"/>
          <w:szCs w:val="24"/>
        </w:rPr>
        <w:t xml:space="preserve"> follow conventions outlined in </w:t>
      </w:r>
      <w:hyperlink r:id="rId9" w:history="1">
        <w:r w:rsidR="000361C4" w:rsidRPr="005632BC">
          <w:rPr>
            <w:rStyle w:val="Hyperlink"/>
            <w:i/>
            <w:sz w:val="24"/>
            <w:szCs w:val="24"/>
          </w:rPr>
          <w:t>The Associated Press Stylebook</w:t>
        </w:r>
      </w:hyperlink>
      <w:r w:rsidR="000361C4" w:rsidRPr="000361C4">
        <w:rPr>
          <w:sz w:val="24"/>
          <w:szCs w:val="24"/>
        </w:rPr>
        <w:t xml:space="preserve">, commonly called </w:t>
      </w:r>
      <w:r w:rsidR="000361C4">
        <w:rPr>
          <w:sz w:val="24"/>
          <w:szCs w:val="24"/>
        </w:rPr>
        <w:t xml:space="preserve">the </w:t>
      </w:r>
      <w:r w:rsidR="000361C4" w:rsidRPr="000361C4">
        <w:rPr>
          <w:sz w:val="24"/>
          <w:szCs w:val="24"/>
        </w:rPr>
        <w:t xml:space="preserve">AP Stylebook. </w:t>
      </w:r>
      <w:r w:rsidR="00141893">
        <w:rPr>
          <w:sz w:val="24"/>
          <w:szCs w:val="24"/>
        </w:rPr>
        <w:t xml:space="preserve">Keep in mind that it is most important to maintain a consistent editorial approach within each piece. </w:t>
      </w:r>
      <w:r w:rsidR="000361C4" w:rsidRPr="000361C4">
        <w:rPr>
          <w:sz w:val="24"/>
          <w:szCs w:val="24"/>
        </w:rPr>
        <w:t xml:space="preserve">This may call for the author’s best editorial </w:t>
      </w:r>
      <w:r w:rsidR="00E8407A">
        <w:rPr>
          <w:sz w:val="24"/>
          <w:szCs w:val="24"/>
        </w:rPr>
        <w:t>j</w:t>
      </w:r>
      <w:r w:rsidR="00E51F02">
        <w:rPr>
          <w:sz w:val="24"/>
          <w:szCs w:val="24"/>
        </w:rPr>
        <w:t>udg</w:t>
      </w:r>
      <w:r w:rsidR="00E8407A">
        <w:rPr>
          <w:sz w:val="24"/>
          <w:szCs w:val="24"/>
        </w:rPr>
        <w:t>ment</w:t>
      </w:r>
      <w:r w:rsidR="000361C4" w:rsidRPr="000361C4">
        <w:rPr>
          <w:sz w:val="24"/>
          <w:szCs w:val="24"/>
        </w:rPr>
        <w:t xml:space="preserve"> when a rule or principle is unclear.</w:t>
      </w:r>
    </w:p>
    <w:p w14:paraId="55DF2653" w14:textId="7AD80FA6" w:rsidR="005632BC" w:rsidRDefault="005632BC" w:rsidP="000361C4">
      <w:pPr>
        <w:rPr>
          <w:sz w:val="24"/>
          <w:szCs w:val="24"/>
        </w:rPr>
      </w:pPr>
      <w:r>
        <w:rPr>
          <w:sz w:val="24"/>
          <w:szCs w:val="24"/>
        </w:rPr>
        <w:t>For access to the online AP Stylebook, please contact:</w:t>
      </w:r>
    </w:p>
    <w:p w14:paraId="378EC2E8" w14:textId="2F6E2971" w:rsidR="005632BC" w:rsidRPr="00264FD9" w:rsidRDefault="005632BC" w:rsidP="00264FD9">
      <w:pPr>
        <w:pStyle w:val="ListParagraph"/>
        <w:numPr>
          <w:ilvl w:val="0"/>
          <w:numId w:val="13"/>
        </w:numPr>
        <w:rPr>
          <w:b/>
          <w:sz w:val="24"/>
          <w:szCs w:val="24"/>
        </w:rPr>
      </w:pPr>
      <w:r w:rsidRPr="00264FD9">
        <w:rPr>
          <w:b/>
          <w:sz w:val="24"/>
          <w:szCs w:val="24"/>
        </w:rPr>
        <w:t xml:space="preserve">Communications: </w:t>
      </w:r>
      <w:r>
        <w:rPr>
          <w:sz w:val="24"/>
          <w:szCs w:val="24"/>
        </w:rPr>
        <w:t xml:space="preserve">JoAnne Biggs, </w:t>
      </w:r>
      <w:hyperlink r:id="rId10" w:history="1">
        <w:r w:rsidRPr="006B6224">
          <w:rPr>
            <w:rStyle w:val="Hyperlink"/>
            <w:sz w:val="24"/>
            <w:szCs w:val="24"/>
          </w:rPr>
          <w:t>biggsjm@sutterhealth.org</w:t>
        </w:r>
      </w:hyperlink>
    </w:p>
    <w:p w14:paraId="43194166" w14:textId="433CF337" w:rsidR="005632BC" w:rsidRPr="00264FD9" w:rsidRDefault="005632BC" w:rsidP="00264FD9">
      <w:pPr>
        <w:pStyle w:val="ListParagraph"/>
        <w:numPr>
          <w:ilvl w:val="0"/>
          <w:numId w:val="13"/>
        </w:numPr>
        <w:rPr>
          <w:b/>
          <w:sz w:val="24"/>
          <w:szCs w:val="24"/>
        </w:rPr>
      </w:pPr>
      <w:r>
        <w:rPr>
          <w:b/>
          <w:sz w:val="24"/>
          <w:szCs w:val="24"/>
        </w:rPr>
        <w:t xml:space="preserve">Marketing: </w:t>
      </w:r>
      <w:r>
        <w:rPr>
          <w:sz w:val="24"/>
          <w:szCs w:val="24"/>
        </w:rPr>
        <w:t xml:space="preserve">Gaylene Caputo, </w:t>
      </w:r>
      <w:hyperlink r:id="rId11" w:history="1">
        <w:r w:rsidRPr="00264FD9">
          <w:rPr>
            <w:rStyle w:val="Hyperlink"/>
            <w:sz w:val="24"/>
            <w:szCs w:val="24"/>
          </w:rPr>
          <w:t>caputo</w:t>
        </w:r>
        <w:r w:rsidR="00951CAB" w:rsidRPr="00264FD9">
          <w:rPr>
            <w:rStyle w:val="Hyperlink"/>
            <w:sz w:val="24"/>
            <w:szCs w:val="24"/>
          </w:rPr>
          <w:t>ga@sutterhealth.org</w:t>
        </w:r>
      </w:hyperlink>
    </w:p>
    <w:p w14:paraId="2F3BEB57" w14:textId="6F39B9B9" w:rsidR="000361C4" w:rsidRDefault="000361C4" w:rsidP="000361C4">
      <w:pPr>
        <w:rPr>
          <w:sz w:val="24"/>
          <w:szCs w:val="24"/>
        </w:rPr>
      </w:pPr>
      <w:r w:rsidRPr="000361C4">
        <w:rPr>
          <w:sz w:val="24"/>
          <w:szCs w:val="24"/>
        </w:rPr>
        <w:t xml:space="preserve">The following is an abbreviated style guide to cover items not mentioned in </w:t>
      </w:r>
      <w:r w:rsidR="00FC7F09">
        <w:rPr>
          <w:sz w:val="24"/>
          <w:szCs w:val="24"/>
        </w:rPr>
        <w:t xml:space="preserve">the </w:t>
      </w:r>
      <w:r w:rsidR="00C7349F">
        <w:rPr>
          <w:sz w:val="24"/>
          <w:szCs w:val="24"/>
        </w:rPr>
        <w:t xml:space="preserve">AP Stylebook, </w:t>
      </w:r>
      <w:r w:rsidRPr="000361C4">
        <w:rPr>
          <w:sz w:val="24"/>
          <w:szCs w:val="24"/>
        </w:rPr>
        <w:t>items you wi</w:t>
      </w:r>
      <w:r w:rsidR="009975C1">
        <w:rPr>
          <w:sz w:val="24"/>
          <w:szCs w:val="24"/>
        </w:rPr>
        <w:t>ll most likely encounter, and</w:t>
      </w:r>
      <w:r w:rsidR="00C7349F">
        <w:rPr>
          <w:sz w:val="24"/>
          <w:szCs w:val="24"/>
        </w:rPr>
        <w:t xml:space="preserve"> </w:t>
      </w:r>
      <w:r w:rsidR="00371FE9">
        <w:rPr>
          <w:sz w:val="24"/>
          <w:szCs w:val="24"/>
        </w:rPr>
        <w:t xml:space="preserve">to </w:t>
      </w:r>
      <w:r w:rsidRPr="000361C4">
        <w:rPr>
          <w:sz w:val="24"/>
          <w:szCs w:val="24"/>
        </w:rPr>
        <w:t>indicate excepti</w:t>
      </w:r>
      <w:r w:rsidR="00C9238F">
        <w:rPr>
          <w:sz w:val="24"/>
          <w:szCs w:val="24"/>
        </w:rPr>
        <w:t>ons Sutter Health makes to the AP S</w:t>
      </w:r>
      <w:r w:rsidRPr="000361C4">
        <w:rPr>
          <w:sz w:val="24"/>
          <w:szCs w:val="24"/>
        </w:rPr>
        <w:t xml:space="preserve">tylebook. For spelling, style, usage and </w:t>
      </w:r>
      <w:r w:rsidR="00C7349F">
        <w:rPr>
          <w:sz w:val="24"/>
          <w:szCs w:val="24"/>
        </w:rPr>
        <w:t>terms</w:t>
      </w:r>
      <w:r w:rsidRPr="000361C4">
        <w:rPr>
          <w:sz w:val="24"/>
          <w:szCs w:val="24"/>
        </w:rPr>
        <w:t xml:space="preserve"> not mentioned in </w:t>
      </w:r>
      <w:r>
        <w:rPr>
          <w:sz w:val="24"/>
          <w:szCs w:val="24"/>
        </w:rPr>
        <w:t xml:space="preserve">the </w:t>
      </w:r>
      <w:r w:rsidRPr="000361C4">
        <w:rPr>
          <w:sz w:val="24"/>
          <w:szCs w:val="24"/>
        </w:rPr>
        <w:t>AP Stylebook, refer</w:t>
      </w:r>
      <w:r w:rsidR="0078251C">
        <w:rPr>
          <w:sz w:val="24"/>
          <w:szCs w:val="24"/>
        </w:rPr>
        <w:t xml:space="preserve"> to </w:t>
      </w:r>
      <w:r w:rsidRPr="000361C4">
        <w:rPr>
          <w:i/>
          <w:sz w:val="24"/>
          <w:szCs w:val="24"/>
        </w:rPr>
        <w:t>Webster’s New World College Dictionary</w:t>
      </w:r>
      <w:r w:rsidRPr="000361C4">
        <w:rPr>
          <w:sz w:val="24"/>
          <w:szCs w:val="24"/>
        </w:rPr>
        <w:t>.</w:t>
      </w:r>
    </w:p>
    <w:p w14:paraId="28C03FE6" w14:textId="454B1BFC" w:rsidR="008A0DEF" w:rsidRDefault="003A3F9B" w:rsidP="000361C4">
      <w:pPr>
        <w:rPr>
          <w:sz w:val="24"/>
          <w:szCs w:val="24"/>
        </w:rPr>
      </w:pPr>
      <w:r>
        <w:rPr>
          <w:sz w:val="24"/>
          <w:szCs w:val="24"/>
        </w:rPr>
        <w:t xml:space="preserve">You can find </w:t>
      </w:r>
      <w:r w:rsidR="00147F3A">
        <w:rPr>
          <w:sz w:val="24"/>
          <w:szCs w:val="24"/>
        </w:rPr>
        <w:t xml:space="preserve">a </w:t>
      </w:r>
      <w:r w:rsidR="00985FA9">
        <w:rPr>
          <w:sz w:val="24"/>
          <w:szCs w:val="24"/>
        </w:rPr>
        <w:t xml:space="preserve">current </w:t>
      </w:r>
      <w:r w:rsidR="00147F3A">
        <w:rPr>
          <w:sz w:val="24"/>
          <w:szCs w:val="24"/>
        </w:rPr>
        <w:t>version</w:t>
      </w:r>
      <w:r>
        <w:rPr>
          <w:sz w:val="24"/>
          <w:szCs w:val="24"/>
        </w:rPr>
        <w:t xml:space="preserve"> </w:t>
      </w:r>
      <w:r w:rsidR="00147F3A">
        <w:rPr>
          <w:sz w:val="24"/>
          <w:szCs w:val="24"/>
        </w:rPr>
        <w:t xml:space="preserve">of the style guide </w:t>
      </w:r>
      <w:r>
        <w:rPr>
          <w:sz w:val="24"/>
          <w:szCs w:val="24"/>
        </w:rPr>
        <w:t xml:space="preserve">on the </w:t>
      </w:r>
      <w:hyperlink r:id="rId12" w:history="1">
        <w:r w:rsidRPr="00800BA1">
          <w:rPr>
            <w:rStyle w:val="Hyperlink"/>
            <w:sz w:val="24"/>
            <w:szCs w:val="24"/>
            <w:u w:val="none"/>
          </w:rPr>
          <w:t>Sutter Health Brand Center</w:t>
        </w:r>
      </w:hyperlink>
      <w:r w:rsidR="0009489C">
        <w:rPr>
          <w:sz w:val="24"/>
          <w:szCs w:val="24"/>
        </w:rPr>
        <w:t>.</w:t>
      </w:r>
    </w:p>
    <w:p w14:paraId="6D8AD219" w14:textId="77777777" w:rsidR="00EB4FF4" w:rsidRPr="008A0DEF" w:rsidRDefault="008A0DEF" w:rsidP="00AC211C">
      <w:pPr>
        <w:spacing w:after="0"/>
        <w:rPr>
          <w:b/>
          <w:sz w:val="24"/>
          <w:szCs w:val="24"/>
        </w:rPr>
      </w:pPr>
      <w:r w:rsidRPr="008A0DEF">
        <w:rPr>
          <w:b/>
          <w:sz w:val="24"/>
          <w:szCs w:val="24"/>
        </w:rPr>
        <w:t>Contact Information</w:t>
      </w:r>
    </w:p>
    <w:p w14:paraId="01AAF103" w14:textId="77777777" w:rsidR="00985FA9" w:rsidRDefault="008A0DEF" w:rsidP="00985FA9">
      <w:pPr>
        <w:rPr>
          <w:sz w:val="24"/>
          <w:szCs w:val="24"/>
        </w:rPr>
      </w:pPr>
      <w:r>
        <w:rPr>
          <w:sz w:val="24"/>
          <w:szCs w:val="24"/>
        </w:rPr>
        <w:t>For questions or comments about Sutter Health’s Style Guide, please contact:</w:t>
      </w:r>
    </w:p>
    <w:p w14:paraId="15ECB12C" w14:textId="3D103CE2" w:rsidR="005C04BD" w:rsidRDefault="00264FD9" w:rsidP="005C04BD">
      <w:pPr>
        <w:spacing w:after="0"/>
        <w:rPr>
          <w:sz w:val="24"/>
          <w:szCs w:val="24"/>
        </w:rPr>
      </w:pPr>
      <w:r>
        <w:rPr>
          <w:sz w:val="24"/>
          <w:szCs w:val="24"/>
        </w:rPr>
        <w:t>Kelli Crump</w:t>
      </w:r>
    </w:p>
    <w:p w14:paraId="3455977D" w14:textId="608D54CB" w:rsidR="005C04BD" w:rsidRDefault="00264FD9" w:rsidP="005C04BD">
      <w:pPr>
        <w:spacing w:after="0"/>
        <w:rPr>
          <w:sz w:val="24"/>
          <w:szCs w:val="24"/>
        </w:rPr>
      </w:pPr>
      <w:r>
        <w:rPr>
          <w:sz w:val="24"/>
          <w:szCs w:val="24"/>
        </w:rPr>
        <w:t>Senior Web</w:t>
      </w:r>
      <w:r w:rsidR="005C04BD">
        <w:rPr>
          <w:sz w:val="24"/>
          <w:szCs w:val="24"/>
        </w:rPr>
        <w:t xml:space="preserve"> Editor</w:t>
      </w:r>
    </w:p>
    <w:p w14:paraId="52A17139" w14:textId="44F6E799" w:rsidR="005C04BD" w:rsidRDefault="00A84B03" w:rsidP="005C04BD">
      <w:pPr>
        <w:spacing w:after="0"/>
        <w:rPr>
          <w:sz w:val="24"/>
          <w:szCs w:val="24"/>
        </w:rPr>
      </w:pPr>
      <w:hyperlink r:id="rId13" w:history="1">
        <w:r w:rsidR="00264FD9" w:rsidRPr="00D05652">
          <w:rPr>
            <w:rStyle w:val="Hyperlink"/>
            <w:sz w:val="24"/>
            <w:szCs w:val="24"/>
          </w:rPr>
          <w:t>CrumpK@sutterhealth.org</w:t>
        </w:r>
      </w:hyperlink>
    </w:p>
    <w:p w14:paraId="006EFCAC" w14:textId="3CDFF268" w:rsidR="0000137B" w:rsidRPr="005C04BD" w:rsidRDefault="0000137B" w:rsidP="005C04BD">
      <w:pPr>
        <w:spacing w:after="0"/>
        <w:rPr>
          <w:sz w:val="24"/>
          <w:szCs w:val="24"/>
        </w:rPr>
      </w:pPr>
      <w:r>
        <w:rPr>
          <w:sz w:val="24"/>
          <w:szCs w:val="24"/>
        </w:rPr>
        <w:t>Phone: 916-286-6579</w:t>
      </w:r>
    </w:p>
    <w:p w14:paraId="1681773E" w14:textId="77777777" w:rsidR="005C04BD" w:rsidRDefault="005C04BD" w:rsidP="005C04BD">
      <w:pPr>
        <w:spacing w:after="0"/>
        <w:rPr>
          <w:sz w:val="24"/>
          <w:szCs w:val="24"/>
        </w:rPr>
      </w:pPr>
    </w:p>
    <w:p w14:paraId="7FC84FB3" w14:textId="1818039D" w:rsidR="00EB4FF4" w:rsidRDefault="0018462A" w:rsidP="00AC211C">
      <w:pPr>
        <w:spacing w:after="0"/>
        <w:rPr>
          <w:sz w:val="24"/>
          <w:szCs w:val="24"/>
        </w:rPr>
      </w:pPr>
      <w:r>
        <w:rPr>
          <w:sz w:val="24"/>
          <w:szCs w:val="24"/>
        </w:rPr>
        <w:t>Laura Burkehart</w:t>
      </w:r>
    </w:p>
    <w:p w14:paraId="42A67F7C" w14:textId="6DF0F954" w:rsidR="00AC211C" w:rsidRDefault="0018462A" w:rsidP="00AC211C">
      <w:pPr>
        <w:spacing w:after="0"/>
        <w:rPr>
          <w:sz w:val="24"/>
          <w:szCs w:val="24"/>
        </w:rPr>
      </w:pPr>
      <w:r>
        <w:rPr>
          <w:sz w:val="24"/>
          <w:szCs w:val="24"/>
        </w:rPr>
        <w:t>Writer/Editor</w:t>
      </w:r>
    </w:p>
    <w:p w14:paraId="0875A2D3" w14:textId="7199F54F" w:rsidR="00847E3E" w:rsidRDefault="000804A9" w:rsidP="00847E3E">
      <w:pPr>
        <w:spacing w:after="0"/>
        <w:rPr>
          <w:sz w:val="24"/>
          <w:szCs w:val="24"/>
        </w:rPr>
      </w:pPr>
      <w:hyperlink r:id="rId14" w:history="1">
        <w:r w:rsidRPr="00C86FFD">
          <w:rPr>
            <w:rStyle w:val="Hyperlink"/>
            <w:sz w:val="24"/>
            <w:szCs w:val="24"/>
          </w:rPr>
          <w:t>burkehle@sutterhealth.org</w:t>
        </w:r>
      </w:hyperlink>
    </w:p>
    <w:p w14:paraId="3B79FB83" w14:textId="71A918BA" w:rsidR="00303CF9" w:rsidRPr="00E24268" w:rsidRDefault="005C04BD" w:rsidP="00E24268">
      <w:pPr>
        <w:spacing w:after="0"/>
        <w:rPr>
          <w:sz w:val="24"/>
          <w:szCs w:val="24"/>
        </w:rPr>
      </w:pPr>
      <w:bookmarkStart w:id="0" w:name="_GoBack"/>
      <w:bookmarkEnd w:id="0"/>
      <w:r>
        <w:rPr>
          <w:sz w:val="24"/>
          <w:szCs w:val="24"/>
        </w:rPr>
        <w:t>Phone: 916-</w:t>
      </w:r>
      <w:bookmarkStart w:id="1" w:name="_Toc405464260"/>
      <w:r w:rsidR="0018462A">
        <w:rPr>
          <w:sz w:val="24"/>
          <w:szCs w:val="24"/>
        </w:rPr>
        <w:t>286-6694</w:t>
      </w:r>
      <w:r w:rsidR="00303CF9">
        <w:br w:type="page"/>
      </w:r>
    </w:p>
    <w:sdt>
      <w:sdtPr>
        <w:rPr>
          <w:rFonts w:asciiTheme="minorHAnsi" w:eastAsiaTheme="minorHAnsi" w:hAnsiTheme="minorHAnsi" w:cstheme="minorBidi"/>
          <w:color w:val="auto"/>
          <w:sz w:val="22"/>
          <w:szCs w:val="22"/>
        </w:rPr>
        <w:id w:val="2043397229"/>
        <w:docPartObj>
          <w:docPartGallery w:val="Table of Contents"/>
          <w:docPartUnique/>
        </w:docPartObj>
      </w:sdtPr>
      <w:sdtEndPr>
        <w:rPr>
          <w:b/>
          <w:bCs/>
          <w:noProof/>
          <w:sz w:val="24"/>
          <w:szCs w:val="24"/>
        </w:rPr>
      </w:sdtEndPr>
      <w:sdtContent>
        <w:p w14:paraId="1C2789A5" w14:textId="028B8125" w:rsidR="00E24268" w:rsidRPr="00E24268" w:rsidRDefault="00E24268" w:rsidP="00E24268">
          <w:pPr>
            <w:pStyle w:val="TOCHeading"/>
            <w:jc w:val="center"/>
            <w:rPr>
              <w:rFonts w:asciiTheme="minorHAnsi" w:hAnsiTheme="minorHAnsi"/>
              <w:b/>
              <w:color w:val="auto"/>
              <w:sz w:val="28"/>
              <w:szCs w:val="28"/>
            </w:rPr>
          </w:pPr>
          <w:r w:rsidRPr="00E24268">
            <w:rPr>
              <w:rFonts w:asciiTheme="minorHAnsi" w:hAnsiTheme="minorHAnsi"/>
              <w:b/>
              <w:color w:val="auto"/>
              <w:sz w:val="28"/>
              <w:szCs w:val="28"/>
            </w:rPr>
            <w:t>Table of Contents</w:t>
          </w:r>
        </w:p>
        <w:p w14:paraId="646BE5CA" w14:textId="77777777" w:rsidR="00E24268" w:rsidRPr="00E24268" w:rsidRDefault="00E24268">
          <w:pPr>
            <w:pStyle w:val="TOC1"/>
            <w:tabs>
              <w:tab w:val="right" w:leader="dot" w:pos="9350"/>
            </w:tabs>
            <w:rPr>
              <w:rFonts w:asciiTheme="minorHAnsi" w:eastAsiaTheme="minorEastAsia" w:hAnsiTheme="minorHAnsi"/>
              <w:noProof/>
              <w:sz w:val="24"/>
              <w:szCs w:val="24"/>
            </w:rPr>
          </w:pPr>
          <w:r w:rsidRPr="00E24268">
            <w:rPr>
              <w:rFonts w:asciiTheme="minorHAnsi" w:hAnsiTheme="minorHAnsi"/>
              <w:sz w:val="24"/>
              <w:szCs w:val="24"/>
            </w:rPr>
            <w:fldChar w:fldCharType="begin"/>
          </w:r>
          <w:r w:rsidRPr="00E24268">
            <w:rPr>
              <w:rFonts w:asciiTheme="minorHAnsi" w:hAnsiTheme="minorHAnsi"/>
              <w:sz w:val="24"/>
              <w:szCs w:val="24"/>
            </w:rPr>
            <w:instrText xml:space="preserve"> TOC \o "1-3" \h \z \u </w:instrText>
          </w:r>
          <w:r w:rsidRPr="00E24268">
            <w:rPr>
              <w:rFonts w:asciiTheme="minorHAnsi" w:hAnsiTheme="minorHAnsi"/>
              <w:sz w:val="24"/>
              <w:szCs w:val="24"/>
            </w:rPr>
            <w:fldChar w:fldCharType="separate"/>
          </w:r>
          <w:hyperlink w:anchor="_Toc510773186" w:history="1">
            <w:r w:rsidRPr="00E24268">
              <w:rPr>
                <w:rStyle w:val="Hyperlink"/>
                <w:rFonts w:asciiTheme="minorHAnsi" w:hAnsiTheme="minorHAnsi"/>
                <w:noProof/>
                <w:sz w:val="24"/>
                <w:szCs w:val="24"/>
              </w:rPr>
              <w:t>Alphabetical Reference Guide</w:t>
            </w:r>
            <w:r w:rsidRPr="00E24268">
              <w:rPr>
                <w:rFonts w:asciiTheme="minorHAnsi" w:hAnsiTheme="minorHAnsi"/>
                <w:noProof/>
                <w:webHidden/>
                <w:sz w:val="24"/>
                <w:szCs w:val="24"/>
              </w:rPr>
              <w:tab/>
            </w:r>
            <w:r w:rsidRPr="00E24268">
              <w:rPr>
                <w:rFonts w:asciiTheme="minorHAnsi" w:hAnsiTheme="minorHAnsi"/>
                <w:noProof/>
                <w:webHidden/>
                <w:sz w:val="24"/>
                <w:szCs w:val="24"/>
              </w:rPr>
              <w:fldChar w:fldCharType="begin"/>
            </w:r>
            <w:r w:rsidRPr="00E24268">
              <w:rPr>
                <w:rFonts w:asciiTheme="minorHAnsi" w:hAnsiTheme="minorHAnsi"/>
                <w:noProof/>
                <w:webHidden/>
                <w:sz w:val="24"/>
                <w:szCs w:val="24"/>
              </w:rPr>
              <w:instrText xml:space="preserve"> PAGEREF _Toc510773186 \h </w:instrText>
            </w:r>
            <w:r w:rsidRPr="00E24268">
              <w:rPr>
                <w:rFonts w:asciiTheme="minorHAnsi" w:hAnsiTheme="minorHAnsi"/>
                <w:noProof/>
                <w:webHidden/>
                <w:sz w:val="24"/>
                <w:szCs w:val="24"/>
              </w:rPr>
            </w:r>
            <w:r w:rsidRPr="00E24268">
              <w:rPr>
                <w:rFonts w:asciiTheme="minorHAnsi" w:hAnsiTheme="minorHAnsi"/>
                <w:noProof/>
                <w:webHidden/>
                <w:sz w:val="24"/>
                <w:szCs w:val="24"/>
              </w:rPr>
              <w:fldChar w:fldCharType="separate"/>
            </w:r>
            <w:r w:rsidR="0047090D">
              <w:rPr>
                <w:rFonts w:asciiTheme="minorHAnsi" w:hAnsiTheme="minorHAnsi"/>
                <w:noProof/>
                <w:webHidden/>
                <w:sz w:val="24"/>
                <w:szCs w:val="24"/>
              </w:rPr>
              <w:t>4</w:t>
            </w:r>
            <w:r w:rsidRPr="00E24268">
              <w:rPr>
                <w:rFonts w:asciiTheme="minorHAnsi" w:hAnsiTheme="minorHAnsi"/>
                <w:noProof/>
                <w:webHidden/>
                <w:sz w:val="24"/>
                <w:szCs w:val="24"/>
              </w:rPr>
              <w:fldChar w:fldCharType="end"/>
            </w:r>
          </w:hyperlink>
        </w:p>
        <w:p w14:paraId="1A5B6E32" w14:textId="77777777" w:rsidR="00E24268" w:rsidRPr="00E24268" w:rsidRDefault="00A84B03">
          <w:pPr>
            <w:pStyle w:val="TOC2"/>
            <w:rPr>
              <w:rFonts w:eastAsiaTheme="minorEastAsia"/>
            </w:rPr>
          </w:pPr>
          <w:hyperlink w:anchor="_Toc510773187" w:history="1">
            <w:r w:rsidR="00E24268" w:rsidRPr="00E24268">
              <w:rPr>
                <w:rStyle w:val="Hyperlink"/>
              </w:rPr>
              <w:t>Acronyms</w:t>
            </w:r>
            <w:r w:rsidR="00E24268" w:rsidRPr="00E24268">
              <w:rPr>
                <w:webHidden/>
              </w:rPr>
              <w:tab/>
            </w:r>
            <w:r w:rsidR="00E24268" w:rsidRPr="00E24268">
              <w:rPr>
                <w:webHidden/>
              </w:rPr>
              <w:fldChar w:fldCharType="begin"/>
            </w:r>
            <w:r w:rsidR="00E24268" w:rsidRPr="00E24268">
              <w:rPr>
                <w:webHidden/>
              </w:rPr>
              <w:instrText xml:space="preserve"> PAGEREF _Toc510773187 \h </w:instrText>
            </w:r>
            <w:r w:rsidR="00E24268" w:rsidRPr="00E24268">
              <w:rPr>
                <w:webHidden/>
              </w:rPr>
            </w:r>
            <w:r w:rsidR="00E24268" w:rsidRPr="00E24268">
              <w:rPr>
                <w:webHidden/>
              </w:rPr>
              <w:fldChar w:fldCharType="separate"/>
            </w:r>
            <w:r w:rsidR="0047090D">
              <w:rPr>
                <w:webHidden/>
              </w:rPr>
              <w:t>4</w:t>
            </w:r>
            <w:r w:rsidR="00E24268" w:rsidRPr="00E24268">
              <w:rPr>
                <w:webHidden/>
              </w:rPr>
              <w:fldChar w:fldCharType="end"/>
            </w:r>
          </w:hyperlink>
        </w:p>
        <w:p w14:paraId="409F38A6" w14:textId="77777777" w:rsidR="00E24268" w:rsidRPr="00E24268" w:rsidRDefault="00A84B03">
          <w:pPr>
            <w:pStyle w:val="TOC2"/>
            <w:rPr>
              <w:rFonts w:eastAsiaTheme="minorEastAsia"/>
            </w:rPr>
          </w:pPr>
          <w:hyperlink w:anchor="_Toc510773188" w:history="1">
            <w:r w:rsidR="00E24268" w:rsidRPr="00E24268">
              <w:rPr>
                <w:rStyle w:val="Hyperlink"/>
              </w:rPr>
              <w:t>And/Or</w:t>
            </w:r>
            <w:r w:rsidR="00E24268" w:rsidRPr="00E24268">
              <w:rPr>
                <w:webHidden/>
              </w:rPr>
              <w:tab/>
            </w:r>
            <w:r w:rsidR="00E24268" w:rsidRPr="00E24268">
              <w:rPr>
                <w:webHidden/>
              </w:rPr>
              <w:fldChar w:fldCharType="begin"/>
            </w:r>
            <w:r w:rsidR="00E24268" w:rsidRPr="00E24268">
              <w:rPr>
                <w:webHidden/>
              </w:rPr>
              <w:instrText xml:space="preserve"> PAGEREF _Toc510773188 \h </w:instrText>
            </w:r>
            <w:r w:rsidR="00E24268" w:rsidRPr="00E24268">
              <w:rPr>
                <w:webHidden/>
              </w:rPr>
            </w:r>
            <w:r w:rsidR="00E24268" w:rsidRPr="00E24268">
              <w:rPr>
                <w:webHidden/>
              </w:rPr>
              <w:fldChar w:fldCharType="separate"/>
            </w:r>
            <w:r w:rsidR="0047090D">
              <w:rPr>
                <w:webHidden/>
              </w:rPr>
              <w:t>4</w:t>
            </w:r>
            <w:r w:rsidR="00E24268" w:rsidRPr="00E24268">
              <w:rPr>
                <w:webHidden/>
              </w:rPr>
              <w:fldChar w:fldCharType="end"/>
            </w:r>
          </w:hyperlink>
        </w:p>
        <w:p w14:paraId="374D12E5" w14:textId="77777777" w:rsidR="00E24268" w:rsidRPr="00E24268" w:rsidRDefault="00A84B03">
          <w:pPr>
            <w:pStyle w:val="TOC2"/>
            <w:rPr>
              <w:rFonts w:eastAsiaTheme="minorEastAsia"/>
            </w:rPr>
          </w:pPr>
          <w:hyperlink w:anchor="_Toc510773189" w:history="1">
            <w:r w:rsidR="00E24268" w:rsidRPr="00E24268">
              <w:rPr>
                <w:rStyle w:val="Hyperlink"/>
              </w:rPr>
              <w:t>Capitalization</w:t>
            </w:r>
            <w:r w:rsidR="00E24268" w:rsidRPr="00E24268">
              <w:rPr>
                <w:webHidden/>
              </w:rPr>
              <w:tab/>
            </w:r>
            <w:r w:rsidR="00E24268" w:rsidRPr="00E24268">
              <w:rPr>
                <w:webHidden/>
              </w:rPr>
              <w:fldChar w:fldCharType="begin"/>
            </w:r>
            <w:r w:rsidR="00E24268" w:rsidRPr="00E24268">
              <w:rPr>
                <w:webHidden/>
              </w:rPr>
              <w:instrText xml:space="preserve"> PAGEREF _Toc510773189 \h </w:instrText>
            </w:r>
            <w:r w:rsidR="00E24268" w:rsidRPr="00E24268">
              <w:rPr>
                <w:webHidden/>
              </w:rPr>
            </w:r>
            <w:r w:rsidR="00E24268" w:rsidRPr="00E24268">
              <w:rPr>
                <w:webHidden/>
              </w:rPr>
              <w:fldChar w:fldCharType="separate"/>
            </w:r>
            <w:r w:rsidR="0047090D">
              <w:rPr>
                <w:webHidden/>
              </w:rPr>
              <w:t>4</w:t>
            </w:r>
            <w:r w:rsidR="00E24268" w:rsidRPr="00E24268">
              <w:rPr>
                <w:webHidden/>
              </w:rPr>
              <w:fldChar w:fldCharType="end"/>
            </w:r>
          </w:hyperlink>
        </w:p>
        <w:p w14:paraId="22DAA5D2" w14:textId="77777777" w:rsidR="00E24268" w:rsidRPr="00E24268" w:rsidRDefault="00A84B03">
          <w:pPr>
            <w:pStyle w:val="TOC2"/>
            <w:rPr>
              <w:rFonts w:eastAsiaTheme="minorEastAsia"/>
            </w:rPr>
          </w:pPr>
          <w:hyperlink w:anchor="_Toc510773190" w:history="1">
            <w:r w:rsidR="00E24268" w:rsidRPr="00E24268">
              <w:rPr>
                <w:rStyle w:val="Hyperlink"/>
              </w:rPr>
              <w:t>Centers for Disease Control and Prevention</w:t>
            </w:r>
            <w:r w:rsidR="00E24268" w:rsidRPr="00E24268">
              <w:rPr>
                <w:webHidden/>
              </w:rPr>
              <w:tab/>
            </w:r>
            <w:r w:rsidR="00E24268" w:rsidRPr="00E24268">
              <w:rPr>
                <w:webHidden/>
              </w:rPr>
              <w:fldChar w:fldCharType="begin"/>
            </w:r>
            <w:r w:rsidR="00E24268" w:rsidRPr="00E24268">
              <w:rPr>
                <w:webHidden/>
              </w:rPr>
              <w:instrText xml:space="preserve"> PAGEREF _Toc510773190 \h </w:instrText>
            </w:r>
            <w:r w:rsidR="00E24268" w:rsidRPr="00E24268">
              <w:rPr>
                <w:webHidden/>
              </w:rPr>
            </w:r>
            <w:r w:rsidR="00E24268" w:rsidRPr="00E24268">
              <w:rPr>
                <w:webHidden/>
              </w:rPr>
              <w:fldChar w:fldCharType="separate"/>
            </w:r>
            <w:r w:rsidR="0047090D">
              <w:rPr>
                <w:webHidden/>
              </w:rPr>
              <w:t>4</w:t>
            </w:r>
            <w:r w:rsidR="00E24268" w:rsidRPr="00E24268">
              <w:rPr>
                <w:webHidden/>
              </w:rPr>
              <w:fldChar w:fldCharType="end"/>
            </w:r>
          </w:hyperlink>
        </w:p>
        <w:p w14:paraId="39183FD5" w14:textId="77777777" w:rsidR="00E24268" w:rsidRPr="00E24268" w:rsidRDefault="00A84B03">
          <w:pPr>
            <w:pStyle w:val="TOC2"/>
            <w:rPr>
              <w:rFonts w:eastAsiaTheme="minorEastAsia"/>
            </w:rPr>
          </w:pPr>
          <w:hyperlink w:anchor="_Toc510773191" w:history="1">
            <w:r w:rsidR="00E24268" w:rsidRPr="00E24268">
              <w:rPr>
                <w:rStyle w:val="Hyperlink"/>
              </w:rPr>
              <w:t>Dates</w:t>
            </w:r>
            <w:r w:rsidR="00E24268" w:rsidRPr="00E24268">
              <w:rPr>
                <w:webHidden/>
              </w:rPr>
              <w:tab/>
            </w:r>
            <w:r w:rsidR="00E24268" w:rsidRPr="00E24268">
              <w:rPr>
                <w:webHidden/>
              </w:rPr>
              <w:fldChar w:fldCharType="begin"/>
            </w:r>
            <w:r w:rsidR="00E24268" w:rsidRPr="00E24268">
              <w:rPr>
                <w:webHidden/>
              </w:rPr>
              <w:instrText xml:space="preserve"> PAGEREF _Toc510773191 \h </w:instrText>
            </w:r>
            <w:r w:rsidR="00E24268" w:rsidRPr="00E24268">
              <w:rPr>
                <w:webHidden/>
              </w:rPr>
            </w:r>
            <w:r w:rsidR="00E24268" w:rsidRPr="00E24268">
              <w:rPr>
                <w:webHidden/>
              </w:rPr>
              <w:fldChar w:fldCharType="separate"/>
            </w:r>
            <w:r w:rsidR="0047090D">
              <w:rPr>
                <w:webHidden/>
              </w:rPr>
              <w:t>5</w:t>
            </w:r>
            <w:r w:rsidR="00E24268" w:rsidRPr="00E24268">
              <w:rPr>
                <w:webHidden/>
              </w:rPr>
              <w:fldChar w:fldCharType="end"/>
            </w:r>
          </w:hyperlink>
        </w:p>
        <w:p w14:paraId="7255A059" w14:textId="77777777" w:rsidR="00E24268" w:rsidRPr="00E24268" w:rsidRDefault="00A84B03">
          <w:pPr>
            <w:pStyle w:val="TOC2"/>
            <w:rPr>
              <w:rFonts w:eastAsiaTheme="minorEastAsia"/>
            </w:rPr>
          </w:pPr>
          <w:hyperlink w:anchor="_Toc510773192" w:history="1">
            <w:r w:rsidR="00E24268" w:rsidRPr="00E24268">
              <w:rPr>
                <w:rStyle w:val="Hyperlink"/>
              </w:rPr>
              <w:t>Departments and Functions</w:t>
            </w:r>
            <w:r w:rsidR="00E24268" w:rsidRPr="00E24268">
              <w:rPr>
                <w:webHidden/>
              </w:rPr>
              <w:tab/>
            </w:r>
            <w:r w:rsidR="00E24268" w:rsidRPr="00E24268">
              <w:rPr>
                <w:webHidden/>
              </w:rPr>
              <w:fldChar w:fldCharType="begin"/>
            </w:r>
            <w:r w:rsidR="00E24268" w:rsidRPr="00E24268">
              <w:rPr>
                <w:webHidden/>
              </w:rPr>
              <w:instrText xml:space="preserve"> PAGEREF _Toc510773192 \h </w:instrText>
            </w:r>
            <w:r w:rsidR="00E24268" w:rsidRPr="00E24268">
              <w:rPr>
                <w:webHidden/>
              </w:rPr>
            </w:r>
            <w:r w:rsidR="00E24268" w:rsidRPr="00E24268">
              <w:rPr>
                <w:webHidden/>
              </w:rPr>
              <w:fldChar w:fldCharType="separate"/>
            </w:r>
            <w:r w:rsidR="0047090D">
              <w:rPr>
                <w:webHidden/>
              </w:rPr>
              <w:t>5</w:t>
            </w:r>
            <w:r w:rsidR="00E24268" w:rsidRPr="00E24268">
              <w:rPr>
                <w:webHidden/>
              </w:rPr>
              <w:fldChar w:fldCharType="end"/>
            </w:r>
          </w:hyperlink>
        </w:p>
        <w:p w14:paraId="59F56B98" w14:textId="77777777" w:rsidR="00E24268" w:rsidRPr="00E24268" w:rsidRDefault="00A84B03">
          <w:pPr>
            <w:pStyle w:val="TOC2"/>
            <w:rPr>
              <w:rFonts w:eastAsiaTheme="minorEastAsia"/>
            </w:rPr>
          </w:pPr>
          <w:hyperlink w:anchor="_Toc510773193" w:history="1">
            <w:r w:rsidR="00E24268" w:rsidRPr="00E24268">
              <w:rPr>
                <w:rStyle w:val="Hyperlink"/>
              </w:rPr>
              <w:t>Disabilities</w:t>
            </w:r>
            <w:r w:rsidR="00E24268" w:rsidRPr="00E24268">
              <w:rPr>
                <w:webHidden/>
              </w:rPr>
              <w:tab/>
            </w:r>
            <w:r w:rsidR="00E24268" w:rsidRPr="00E24268">
              <w:rPr>
                <w:webHidden/>
              </w:rPr>
              <w:fldChar w:fldCharType="begin"/>
            </w:r>
            <w:r w:rsidR="00E24268" w:rsidRPr="00E24268">
              <w:rPr>
                <w:webHidden/>
              </w:rPr>
              <w:instrText xml:space="preserve"> PAGEREF _Toc510773193 \h </w:instrText>
            </w:r>
            <w:r w:rsidR="00E24268" w:rsidRPr="00E24268">
              <w:rPr>
                <w:webHidden/>
              </w:rPr>
            </w:r>
            <w:r w:rsidR="00E24268" w:rsidRPr="00E24268">
              <w:rPr>
                <w:webHidden/>
              </w:rPr>
              <w:fldChar w:fldCharType="separate"/>
            </w:r>
            <w:r w:rsidR="0047090D">
              <w:rPr>
                <w:webHidden/>
              </w:rPr>
              <w:t>5</w:t>
            </w:r>
            <w:r w:rsidR="00E24268" w:rsidRPr="00E24268">
              <w:rPr>
                <w:webHidden/>
              </w:rPr>
              <w:fldChar w:fldCharType="end"/>
            </w:r>
          </w:hyperlink>
        </w:p>
        <w:p w14:paraId="372D8A66" w14:textId="77777777" w:rsidR="00E24268" w:rsidRPr="00E24268" w:rsidRDefault="00A84B03">
          <w:pPr>
            <w:pStyle w:val="TOC2"/>
            <w:rPr>
              <w:rFonts w:eastAsiaTheme="minorEastAsia"/>
            </w:rPr>
          </w:pPr>
          <w:hyperlink w:anchor="_Toc510773194" w:history="1">
            <w:r w:rsidR="00E24268" w:rsidRPr="00E24268">
              <w:rPr>
                <w:rStyle w:val="Hyperlink"/>
              </w:rPr>
              <w:t>Diseases (Including Diabetes)</w:t>
            </w:r>
            <w:r w:rsidR="00E24268" w:rsidRPr="00E24268">
              <w:rPr>
                <w:webHidden/>
              </w:rPr>
              <w:tab/>
            </w:r>
            <w:r w:rsidR="00E24268" w:rsidRPr="00E24268">
              <w:rPr>
                <w:webHidden/>
              </w:rPr>
              <w:fldChar w:fldCharType="begin"/>
            </w:r>
            <w:r w:rsidR="00E24268" w:rsidRPr="00E24268">
              <w:rPr>
                <w:webHidden/>
              </w:rPr>
              <w:instrText xml:space="preserve"> PAGEREF _Toc510773194 \h </w:instrText>
            </w:r>
            <w:r w:rsidR="00E24268" w:rsidRPr="00E24268">
              <w:rPr>
                <w:webHidden/>
              </w:rPr>
            </w:r>
            <w:r w:rsidR="00E24268" w:rsidRPr="00E24268">
              <w:rPr>
                <w:webHidden/>
              </w:rPr>
              <w:fldChar w:fldCharType="separate"/>
            </w:r>
            <w:r w:rsidR="0047090D">
              <w:rPr>
                <w:webHidden/>
              </w:rPr>
              <w:t>5</w:t>
            </w:r>
            <w:r w:rsidR="00E24268" w:rsidRPr="00E24268">
              <w:rPr>
                <w:webHidden/>
              </w:rPr>
              <w:fldChar w:fldCharType="end"/>
            </w:r>
          </w:hyperlink>
        </w:p>
        <w:p w14:paraId="69233F46" w14:textId="77777777" w:rsidR="00E24268" w:rsidRPr="00E24268" w:rsidRDefault="00A84B03">
          <w:pPr>
            <w:pStyle w:val="TOC2"/>
            <w:rPr>
              <w:rFonts w:eastAsiaTheme="minorEastAsia"/>
            </w:rPr>
          </w:pPr>
          <w:hyperlink w:anchor="_Toc510773195" w:history="1">
            <w:r w:rsidR="00E24268" w:rsidRPr="00E24268">
              <w:rPr>
                <w:rStyle w:val="Hyperlink"/>
              </w:rPr>
              <w:t>e.g. versus i.e.</w:t>
            </w:r>
            <w:r w:rsidR="00E24268" w:rsidRPr="00E24268">
              <w:rPr>
                <w:webHidden/>
              </w:rPr>
              <w:tab/>
            </w:r>
            <w:r w:rsidR="00E24268" w:rsidRPr="00E24268">
              <w:rPr>
                <w:webHidden/>
              </w:rPr>
              <w:fldChar w:fldCharType="begin"/>
            </w:r>
            <w:r w:rsidR="00E24268" w:rsidRPr="00E24268">
              <w:rPr>
                <w:webHidden/>
              </w:rPr>
              <w:instrText xml:space="preserve"> PAGEREF _Toc510773195 \h </w:instrText>
            </w:r>
            <w:r w:rsidR="00E24268" w:rsidRPr="00E24268">
              <w:rPr>
                <w:webHidden/>
              </w:rPr>
            </w:r>
            <w:r w:rsidR="00E24268" w:rsidRPr="00E24268">
              <w:rPr>
                <w:webHidden/>
              </w:rPr>
              <w:fldChar w:fldCharType="separate"/>
            </w:r>
            <w:r w:rsidR="0047090D">
              <w:rPr>
                <w:webHidden/>
              </w:rPr>
              <w:t>6</w:t>
            </w:r>
            <w:r w:rsidR="00E24268" w:rsidRPr="00E24268">
              <w:rPr>
                <w:webHidden/>
              </w:rPr>
              <w:fldChar w:fldCharType="end"/>
            </w:r>
          </w:hyperlink>
        </w:p>
        <w:p w14:paraId="083F4091" w14:textId="77777777" w:rsidR="00E24268" w:rsidRPr="00E24268" w:rsidRDefault="00A84B03">
          <w:pPr>
            <w:pStyle w:val="TOC2"/>
            <w:rPr>
              <w:rFonts w:eastAsiaTheme="minorEastAsia"/>
            </w:rPr>
          </w:pPr>
          <w:hyperlink w:anchor="_Toc510773196" w:history="1">
            <w:r w:rsidR="00E24268" w:rsidRPr="00E24268">
              <w:rPr>
                <w:rStyle w:val="Hyperlink"/>
              </w:rPr>
              <w:t>Electronic Health Record</w:t>
            </w:r>
            <w:r w:rsidR="00E24268" w:rsidRPr="00E24268">
              <w:rPr>
                <w:webHidden/>
              </w:rPr>
              <w:tab/>
            </w:r>
            <w:r w:rsidR="00E24268" w:rsidRPr="00E24268">
              <w:rPr>
                <w:webHidden/>
              </w:rPr>
              <w:fldChar w:fldCharType="begin"/>
            </w:r>
            <w:r w:rsidR="00E24268" w:rsidRPr="00E24268">
              <w:rPr>
                <w:webHidden/>
              </w:rPr>
              <w:instrText xml:space="preserve"> PAGEREF _Toc510773196 \h </w:instrText>
            </w:r>
            <w:r w:rsidR="00E24268" w:rsidRPr="00E24268">
              <w:rPr>
                <w:webHidden/>
              </w:rPr>
            </w:r>
            <w:r w:rsidR="00E24268" w:rsidRPr="00E24268">
              <w:rPr>
                <w:webHidden/>
              </w:rPr>
              <w:fldChar w:fldCharType="separate"/>
            </w:r>
            <w:r w:rsidR="0047090D">
              <w:rPr>
                <w:webHidden/>
              </w:rPr>
              <w:t>6</w:t>
            </w:r>
            <w:r w:rsidR="00E24268" w:rsidRPr="00E24268">
              <w:rPr>
                <w:webHidden/>
              </w:rPr>
              <w:fldChar w:fldCharType="end"/>
            </w:r>
          </w:hyperlink>
        </w:p>
        <w:p w14:paraId="7D9CAFDF" w14:textId="77777777" w:rsidR="00E24268" w:rsidRPr="00E24268" w:rsidRDefault="00A84B03">
          <w:pPr>
            <w:pStyle w:val="TOC2"/>
            <w:rPr>
              <w:rFonts w:eastAsiaTheme="minorEastAsia"/>
            </w:rPr>
          </w:pPr>
          <w:hyperlink w:anchor="_Toc510773197" w:history="1">
            <w:r w:rsidR="00E24268" w:rsidRPr="00E24268">
              <w:rPr>
                <w:rStyle w:val="Hyperlink"/>
              </w:rPr>
              <w:t>Headers, Subheads and Menu Links</w:t>
            </w:r>
            <w:r w:rsidR="00E24268" w:rsidRPr="00E24268">
              <w:rPr>
                <w:webHidden/>
              </w:rPr>
              <w:tab/>
            </w:r>
            <w:r w:rsidR="00E24268" w:rsidRPr="00E24268">
              <w:rPr>
                <w:webHidden/>
              </w:rPr>
              <w:fldChar w:fldCharType="begin"/>
            </w:r>
            <w:r w:rsidR="00E24268" w:rsidRPr="00E24268">
              <w:rPr>
                <w:webHidden/>
              </w:rPr>
              <w:instrText xml:space="preserve"> PAGEREF _Toc510773197 \h </w:instrText>
            </w:r>
            <w:r w:rsidR="00E24268" w:rsidRPr="00E24268">
              <w:rPr>
                <w:webHidden/>
              </w:rPr>
            </w:r>
            <w:r w:rsidR="00E24268" w:rsidRPr="00E24268">
              <w:rPr>
                <w:webHidden/>
              </w:rPr>
              <w:fldChar w:fldCharType="separate"/>
            </w:r>
            <w:r w:rsidR="0047090D">
              <w:rPr>
                <w:webHidden/>
              </w:rPr>
              <w:t>6</w:t>
            </w:r>
            <w:r w:rsidR="00E24268" w:rsidRPr="00E24268">
              <w:rPr>
                <w:webHidden/>
              </w:rPr>
              <w:fldChar w:fldCharType="end"/>
            </w:r>
          </w:hyperlink>
        </w:p>
        <w:p w14:paraId="7F13FCDD" w14:textId="77777777" w:rsidR="00E24268" w:rsidRPr="00E24268" w:rsidRDefault="00A84B03">
          <w:pPr>
            <w:pStyle w:val="TOC2"/>
            <w:rPr>
              <w:rFonts w:eastAsiaTheme="minorEastAsia"/>
            </w:rPr>
          </w:pPr>
          <w:hyperlink w:anchor="_Toc510773198" w:history="1">
            <w:r w:rsidR="00E24268" w:rsidRPr="00E24268">
              <w:rPr>
                <w:rStyle w:val="Hyperlink"/>
              </w:rPr>
              <w:t>Health Maintenance Organization</w:t>
            </w:r>
            <w:r w:rsidR="00E24268" w:rsidRPr="00E24268">
              <w:rPr>
                <w:webHidden/>
              </w:rPr>
              <w:tab/>
            </w:r>
            <w:r w:rsidR="00E24268" w:rsidRPr="00E24268">
              <w:rPr>
                <w:webHidden/>
              </w:rPr>
              <w:fldChar w:fldCharType="begin"/>
            </w:r>
            <w:r w:rsidR="00E24268" w:rsidRPr="00E24268">
              <w:rPr>
                <w:webHidden/>
              </w:rPr>
              <w:instrText xml:space="preserve"> PAGEREF _Toc510773198 \h </w:instrText>
            </w:r>
            <w:r w:rsidR="00E24268" w:rsidRPr="00E24268">
              <w:rPr>
                <w:webHidden/>
              </w:rPr>
            </w:r>
            <w:r w:rsidR="00E24268" w:rsidRPr="00E24268">
              <w:rPr>
                <w:webHidden/>
              </w:rPr>
              <w:fldChar w:fldCharType="separate"/>
            </w:r>
            <w:r w:rsidR="0047090D">
              <w:rPr>
                <w:webHidden/>
              </w:rPr>
              <w:t>7</w:t>
            </w:r>
            <w:r w:rsidR="00E24268" w:rsidRPr="00E24268">
              <w:rPr>
                <w:webHidden/>
              </w:rPr>
              <w:fldChar w:fldCharType="end"/>
            </w:r>
          </w:hyperlink>
        </w:p>
        <w:p w14:paraId="3CD8980E" w14:textId="77777777" w:rsidR="00E24268" w:rsidRPr="00E24268" w:rsidRDefault="00A84B03">
          <w:pPr>
            <w:pStyle w:val="TOC2"/>
            <w:rPr>
              <w:rFonts w:eastAsiaTheme="minorEastAsia"/>
            </w:rPr>
          </w:pPr>
          <w:hyperlink w:anchor="_Toc510773199" w:history="1">
            <w:r w:rsidR="00E24268" w:rsidRPr="00E24268">
              <w:rPr>
                <w:rStyle w:val="Hyperlink"/>
              </w:rPr>
              <w:t>Healthcare</w:t>
            </w:r>
            <w:r w:rsidR="00E24268" w:rsidRPr="00E24268">
              <w:rPr>
                <w:webHidden/>
              </w:rPr>
              <w:tab/>
            </w:r>
            <w:r w:rsidR="00E24268" w:rsidRPr="00E24268">
              <w:rPr>
                <w:webHidden/>
              </w:rPr>
              <w:fldChar w:fldCharType="begin"/>
            </w:r>
            <w:r w:rsidR="00E24268" w:rsidRPr="00E24268">
              <w:rPr>
                <w:webHidden/>
              </w:rPr>
              <w:instrText xml:space="preserve"> PAGEREF _Toc510773199 \h </w:instrText>
            </w:r>
            <w:r w:rsidR="00E24268" w:rsidRPr="00E24268">
              <w:rPr>
                <w:webHidden/>
              </w:rPr>
            </w:r>
            <w:r w:rsidR="00E24268" w:rsidRPr="00E24268">
              <w:rPr>
                <w:webHidden/>
              </w:rPr>
              <w:fldChar w:fldCharType="separate"/>
            </w:r>
            <w:r w:rsidR="0047090D">
              <w:rPr>
                <w:webHidden/>
              </w:rPr>
              <w:t>7</w:t>
            </w:r>
            <w:r w:rsidR="00E24268" w:rsidRPr="00E24268">
              <w:rPr>
                <w:webHidden/>
              </w:rPr>
              <w:fldChar w:fldCharType="end"/>
            </w:r>
          </w:hyperlink>
        </w:p>
        <w:p w14:paraId="5C4E2EF8" w14:textId="77777777" w:rsidR="00E24268" w:rsidRPr="00E24268" w:rsidRDefault="00A84B03">
          <w:pPr>
            <w:pStyle w:val="TOC2"/>
            <w:rPr>
              <w:rFonts w:eastAsiaTheme="minorEastAsia"/>
            </w:rPr>
          </w:pPr>
          <w:hyperlink w:anchor="_Toc510773200" w:history="1">
            <w:r w:rsidR="00E24268" w:rsidRPr="00E24268">
              <w:rPr>
                <w:rStyle w:val="Hyperlink"/>
              </w:rPr>
              <w:t>Healthcare Reform</w:t>
            </w:r>
            <w:r w:rsidR="00E24268" w:rsidRPr="00E24268">
              <w:rPr>
                <w:webHidden/>
              </w:rPr>
              <w:tab/>
            </w:r>
            <w:r w:rsidR="00E24268" w:rsidRPr="00E24268">
              <w:rPr>
                <w:webHidden/>
              </w:rPr>
              <w:fldChar w:fldCharType="begin"/>
            </w:r>
            <w:r w:rsidR="00E24268" w:rsidRPr="00E24268">
              <w:rPr>
                <w:webHidden/>
              </w:rPr>
              <w:instrText xml:space="preserve"> PAGEREF _Toc510773200 \h </w:instrText>
            </w:r>
            <w:r w:rsidR="00E24268" w:rsidRPr="00E24268">
              <w:rPr>
                <w:webHidden/>
              </w:rPr>
            </w:r>
            <w:r w:rsidR="00E24268" w:rsidRPr="00E24268">
              <w:rPr>
                <w:webHidden/>
              </w:rPr>
              <w:fldChar w:fldCharType="separate"/>
            </w:r>
            <w:r w:rsidR="0047090D">
              <w:rPr>
                <w:webHidden/>
              </w:rPr>
              <w:t>7</w:t>
            </w:r>
            <w:r w:rsidR="00E24268" w:rsidRPr="00E24268">
              <w:rPr>
                <w:webHidden/>
              </w:rPr>
              <w:fldChar w:fldCharType="end"/>
            </w:r>
          </w:hyperlink>
        </w:p>
        <w:p w14:paraId="3E6CD0C9" w14:textId="77777777" w:rsidR="00E24268" w:rsidRPr="00E24268" w:rsidRDefault="00A84B03">
          <w:pPr>
            <w:pStyle w:val="TOC2"/>
            <w:rPr>
              <w:rFonts w:eastAsiaTheme="minorEastAsia"/>
            </w:rPr>
          </w:pPr>
          <w:hyperlink w:anchor="_Toc510773201" w:history="1">
            <w:r w:rsidR="00E24268" w:rsidRPr="00E24268">
              <w:rPr>
                <w:rStyle w:val="Hyperlink"/>
              </w:rPr>
              <w:t>Hyphens (-)</w:t>
            </w:r>
            <w:r w:rsidR="00E24268" w:rsidRPr="00E24268">
              <w:rPr>
                <w:webHidden/>
              </w:rPr>
              <w:tab/>
            </w:r>
            <w:r w:rsidR="00E24268" w:rsidRPr="00E24268">
              <w:rPr>
                <w:webHidden/>
              </w:rPr>
              <w:fldChar w:fldCharType="begin"/>
            </w:r>
            <w:r w:rsidR="00E24268" w:rsidRPr="00E24268">
              <w:rPr>
                <w:webHidden/>
              </w:rPr>
              <w:instrText xml:space="preserve"> PAGEREF _Toc510773201 \h </w:instrText>
            </w:r>
            <w:r w:rsidR="00E24268" w:rsidRPr="00E24268">
              <w:rPr>
                <w:webHidden/>
              </w:rPr>
            </w:r>
            <w:r w:rsidR="00E24268" w:rsidRPr="00E24268">
              <w:rPr>
                <w:webHidden/>
              </w:rPr>
              <w:fldChar w:fldCharType="separate"/>
            </w:r>
            <w:r w:rsidR="0047090D">
              <w:rPr>
                <w:webHidden/>
              </w:rPr>
              <w:t>7</w:t>
            </w:r>
            <w:r w:rsidR="00E24268" w:rsidRPr="00E24268">
              <w:rPr>
                <w:webHidden/>
              </w:rPr>
              <w:fldChar w:fldCharType="end"/>
            </w:r>
          </w:hyperlink>
        </w:p>
        <w:p w14:paraId="6F92900D" w14:textId="77777777" w:rsidR="00E24268" w:rsidRPr="00E24268" w:rsidRDefault="00A84B03">
          <w:pPr>
            <w:pStyle w:val="TOC2"/>
            <w:rPr>
              <w:rFonts w:eastAsiaTheme="minorEastAsia"/>
            </w:rPr>
          </w:pPr>
          <w:hyperlink w:anchor="_Toc510773202" w:history="1">
            <w:r w:rsidR="00E24268" w:rsidRPr="00E24268">
              <w:rPr>
                <w:rStyle w:val="Hyperlink"/>
              </w:rPr>
              <w:t>Inclusive Language (He or She)</w:t>
            </w:r>
            <w:r w:rsidR="00E24268" w:rsidRPr="00E24268">
              <w:rPr>
                <w:webHidden/>
              </w:rPr>
              <w:tab/>
            </w:r>
            <w:r w:rsidR="00E24268" w:rsidRPr="00E24268">
              <w:rPr>
                <w:webHidden/>
              </w:rPr>
              <w:fldChar w:fldCharType="begin"/>
            </w:r>
            <w:r w:rsidR="00E24268" w:rsidRPr="00E24268">
              <w:rPr>
                <w:webHidden/>
              </w:rPr>
              <w:instrText xml:space="preserve"> PAGEREF _Toc510773202 \h </w:instrText>
            </w:r>
            <w:r w:rsidR="00E24268" w:rsidRPr="00E24268">
              <w:rPr>
                <w:webHidden/>
              </w:rPr>
            </w:r>
            <w:r w:rsidR="00E24268" w:rsidRPr="00E24268">
              <w:rPr>
                <w:webHidden/>
              </w:rPr>
              <w:fldChar w:fldCharType="separate"/>
            </w:r>
            <w:r w:rsidR="0047090D">
              <w:rPr>
                <w:webHidden/>
              </w:rPr>
              <w:t>9</w:t>
            </w:r>
            <w:r w:rsidR="00E24268" w:rsidRPr="00E24268">
              <w:rPr>
                <w:webHidden/>
              </w:rPr>
              <w:fldChar w:fldCharType="end"/>
            </w:r>
          </w:hyperlink>
        </w:p>
        <w:p w14:paraId="64AD252D" w14:textId="77777777" w:rsidR="00E24268" w:rsidRPr="00E24268" w:rsidRDefault="00A84B03">
          <w:pPr>
            <w:pStyle w:val="TOC2"/>
            <w:rPr>
              <w:rFonts w:eastAsiaTheme="minorEastAsia"/>
            </w:rPr>
          </w:pPr>
          <w:hyperlink w:anchor="_Toc510773203" w:history="1">
            <w:r w:rsidR="00E24268" w:rsidRPr="00E24268">
              <w:rPr>
                <w:rStyle w:val="Hyperlink"/>
              </w:rPr>
              <w:t>Lean</w:t>
            </w:r>
            <w:r w:rsidR="00E24268" w:rsidRPr="00E24268">
              <w:rPr>
                <w:webHidden/>
              </w:rPr>
              <w:tab/>
            </w:r>
            <w:r w:rsidR="00E24268" w:rsidRPr="00E24268">
              <w:rPr>
                <w:webHidden/>
              </w:rPr>
              <w:fldChar w:fldCharType="begin"/>
            </w:r>
            <w:r w:rsidR="00E24268" w:rsidRPr="00E24268">
              <w:rPr>
                <w:webHidden/>
              </w:rPr>
              <w:instrText xml:space="preserve"> PAGEREF _Toc510773203 \h </w:instrText>
            </w:r>
            <w:r w:rsidR="00E24268" w:rsidRPr="00E24268">
              <w:rPr>
                <w:webHidden/>
              </w:rPr>
            </w:r>
            <w:r w:rsidR="00E24268" w:rsidRPr="00E24268">
              <w:rPr>
                <w:webHidden/>
              </w:rPr>
              <w:fldChar w:fldCharType="separate"/>
            </w:r>
            <w:r w:rsidR="0047090D">
              <w:rPr>
                <w:webHidden/>
              </w:rPr>
              <w:t>9</w:t>
            </w:r>
            <w:r w:rsidR="00E24268" w:rsidRPr="00E24268">
              <w:rPr>
                <w:webHidden/>
              </w:rPr>
              <w:fldChar w:fldCharType="end"/>
            </w:r>
          </w:hyperlink>
        </w:p>
        <w:p w14:paraId="61782343" w14:textId="77777777" w:rsidR="00E24268" w:rsidRPr="00E24268" w:rsidRDefault="00A84B03">
          <w:pPr>
            <w:pStyle w:val="TOC2"/>
            <w:rPr>
              <w:rFonts w:eastAsiaTheme="minorEastAsia"/>
            </w:rPr>
          </w:pPr>
          <w:hyperlink w:anchor="_Toc510773204" w:history="1">
            <w:r w:rsidR="00E24268" w:rsidRPr="00E24268">
              <w:rPr>
                <w:rStyle w:val="Hyperlink"/>
              </w:rPr>
              <w:t>Like and Such As</w:t>
            </w:r>
            <w:r w:rsidR="00E24268" w:rsidRPr="00E24268">
              <w:rPr>
                <w:webHidden/>
              </w:rPr>
              <w:tab/>
            </w:r>
            <w:r w:rsidR="00E24268" w:rsidRPr="00E24268">
              <w:rPr>
                <w:webHidden/>
              </w:rPr>
              <w:fldChar w:fldCharType="begin"/>
            </w:r>
            <w:r w:rsidR="00E24268" w:rsidRPr="00E24268">
              <w:rPr>
                <w:webHidden/>
              </w:rPr>
              <w:instrText xml:space="preserve"> PAGEREF _Toc510773204 \h </w:instrText>
            </w:r>
            <w:r w:rsidR="00E24268" w:rsidRPr="00E24268">
              <w:rPr>
                <w:webHidden/>
              </w:rPr>
            </w:r>
            <w:r w:rsidR="00E24268" w:rsidRPr="00E24268">
              <w:rPr>
                <w:webHidden/>
              </w:rPr>
              <w:fldChar w:fldCharType="separate"/>
            </w:r>
            <w:r w:rsidR="0047090D">
              <w:rPr>
                <w:webHidden/>
              </w:rPr>
              <w:t>9</w:t>
            </w:r>
            <w:r w:rsidR="00E24268" w:rsidRPr="00E24268">
              <w:rPr>
                <w:webHidden/>
              </w:rPr>
              <w:fldChar w:fldCharType="end"/>
            </w:r>
          </w:hyperlink>
        </w:p>
        <w:p w14:paraId="58ED9B1A" w14:textId="77777777" w:rsidR="00E24268" w:rsidRPr="00E24268" w:rsidRDefault="00A84B03">
          <w:pPr>
            <w:pStyle w:val="TOC2"/>
            <w:rPr>
              <w:rFonts w:eastAsiaTheme="minorEastAsia"/>
            </w:rPr>
          </w:pPr>
          <w:hyperlink w:anchor="_Toc510773205" w:history="1">
            <w:r w:rsidR="00E24268" w:rsidRPr="00E24268">
              <w:rPr>
                <w:rStyle w:val="Hyperlink"/>
              </w:rPr>
              <w:t>Medi-Cal, Medicaid, Medicare</w:t>
            </w:r>
            <w:r w:rsidR="00E24268" w:rsidRPr="00E24268">
              <w:rPr>
                <w:webHidden/>
              </w:rPr>
              <w:tab/>
            </w:r>
            <w:r w:rsidR="00E24268" w:rsidRPr="00E24268">
              <w:rPr>
                <w:webHidden/>
              </w:rPr>
              <w:fldChar w:fldCharType="begin"/>
            </w:r>
            <w:r w:rsidR="00E24268" w:rsidRPr="00E24268">
              <w:rPr>
                <w:webHidden/>
              </w:rPr>
              <w:instrText xml:space="preserve"> PAGEREF _Toc510773205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p>
        <w:p w14:paraId="3FAAE34C" w14:textId="728CBA17" w:rsidR="00E24268" w:rsidRPr="00E24268" w:rsidRDefault="00A84B03" w:rsidP="00E24268">
          <w:pPr>
            <w:pStyle w:val="TOC2"/>
            <w:rPr>
              <w:rFonts w:eastAsiaTheme="minorEastAsia"/>
            </w:rPr>
          </w:pPr>
          <w:hyperlink w:anchor="_Toc510773207" w:history="1">
            <w:r w:rsidR="00E24268" w:rsidRPr="00E24268">
              <w:rPr>
                <w:rStyle w:val="Hyperlink"/>
              </w:rPr>
              <w:t>Mills-Peninsula Medical Center</w:t>
            </w:r>
            <w:r w:rsidR="00E24268" w:rsidRPr="00E24268">
              <w:rPr>
                <w:webHidden/>
              </w:rPr>
              <w:tab/>
            </w:r>
            <w:r w:rsidR="00E24268" w:rsidRPr="00E24268">
              <w:rPr>
                <w:webHidden/>
              </w:rPr>
              <w:fldChar w:fldCharType="begin"/>
            </w:r>
            <w:r w:rsidR="00E24268" w:rsidRPr="00E24268">
              <w:rPr>
                <w:webHidden/>
              </w:rPr>
              <w:instrText xml:space="preserve"> PAGEREF _Toc510773207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r w:rsidR="00E24268" w:rsidRPr="00E24268">
            <w:rPr>
              <w:rFonts w:eastAsiaTheme="minorEastAsia"/>
            </w:rPr>
            <w:t xml:space="preserve"> </w:t>
          </w:r>
        </w:p>
        <w:p w14:paraId="19DEA9E3" w14:textId="77777777" w:rsidR="00E24268" w:rsidRPr="00E24268" w:rsidRDefault="00A84B03">
          <w:pPr>
            <w:pStyle w:val="TOC2"/>
            <w:rPr>
              <w:rFonts w:eastAsiaTheme="minorEastAsia"/>
            </w:rPr>
          </w:pPr>
          <w:hyperlink w:anchor="_Toc510773209" w:history="1">
            <w:r w:rsidR="00E24268" w:rsidRPr="00E24268">
              <w:rPr>
                <w:rStyle w:val="Hyperlink"/>
              </w:rPr>
              <w:t>My Health Online</w:t>
            </w:r>
            <w:r w:rsidR="00E24268" w:rsidRPr="00E24268">
              <w:rPr>
                <w:webHidden/>
              </w:rPr>
              <w:tab/>
            </w:r>
            <w:r w:rsidR="00E24268" w:rsidRPr="00E24268">
              <w:rPr>
                <w:webHidden/>
              </w:rPr>
              <w:fldChar w:fldCharType="begin"/>
            </w:r>
            <w:r w:rsidR="00E24268" w:rsidRPr="00E24268">
              <w:rPr>
                <w:webHidden/>
              </w:rPr>
              <w:instrText xml:space="preserve"> PAGEREF _Toc510773209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p>
        <w:p w14:paraId="0E2823B0" w14:textId="77777777" w:rsidR="00E24268" w:rsidRPr="00E24268" w:rsidRDefault="00A84B03">
          <w:pPr>
            <w:pStyle w:val="TOC2"/>
            <w:rPr>
              <w:rFonts w:eastAsiaTheme="minorEastAsia"/>
            </w:rPr>
          </w:pPr>
          <w:hyperlink w:anchor="_Toc510773210" w:history="1">
            <w:r w:rsidR="00E24268" w:rsidRPr="00E24268">
              <w:rPr>
                <w:rStyle w:val="Hyperlink"/>
              </w:rPr>
              <w:t>Names</w:t>
            </w:r>
            <w:r w:rsidR="00E24268" w:rsidRPr="00E24268">
              <w:rPr>
                <w:webHidden/>
              </w:rPr>
              <w:tab/>
            </w:r>
            <w:r w:rsidR="00E24268" w:rsidRPr="00E24268">
              <w:rPr>
                <w:webHidden/>
              </w:rPr>
              <w:fldChar w:fldCharType="begin"/>
            </w:r>
            <w:r w:rsidR="00E24268" w:rsidRPr="00E24268">
              <w:rPr>
                <w:webHidden/>
              </w:rPr>
              <w:instrText xml:space="preserve"> PAGEREF _Toc510773210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p>
        <w:p w14:paraId="34EDCF96" w14:textId="77777777" w:rsidR="00E24268" w:rsidRPr="00E24268" w:rsidRDefault="00A84B03">
          <w:pPr>
            <w:pStyle w:val="TOC2"/>
            <w:rPr>
              <w:rFonts w:eastAsiaTheme="minorEastAsia"/>
            </w:rPr>
          </w:pPr>
          <w:hyperlink w:anchor="_Toc510773211" w:history="1">
            <w:r w:rsidR="00E24268" w:rsidRPr="00E24268">
              <w:rPr>
                <w:rStyle w:val="Hyperlink"/>
              </w:rPr>
              <w:t>Payer</w:t>
            </w:r>
            <w:r w:rsidR="00E24268" w:rsidRPr="00E24268">
              <w:rPr>
                <w:webHidden/>
              </w:rPr>
              <w:tab/>
            </w:r>
            <w:r w:rsidR="00E24268" w:rsidRPr="00E24268">
              <w:rPr>
                <w:webHidden/>
              </w:rPr>
              <w:fldChar w:fldCharType="begin"/>
            </w:r>
            <w:r w:rsidR="00E24268" w:rsidRPr="00E24268">
              <w:rPr>
                <w:webHidden/>
              </w:rPr>
              <w:instrText xml:space="preserve"> PAGEREF _Toc510773211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p>
        <w:p w14:paraId="4309468E" w14:textId="77777777" w:rsidR="00E24268" w:rsidRPr="00E24268" w:rsidRDefault="00A84B03">
          <w:pPr>
            <w:pStyle w:val="TOC2"/>
            <w:rPr>
              <w:rFonts w:eastAsiaTheme="minorEastAsia"/>
            </w:rPr>
          </w:pPr>
          <w:hyperlink w:anchor="_Toc510773213" w:history="1">
            <w:r w:rsidR="00E24268" w:rsidRPr="00E24268">
              <w:rPr>
                <w:rStyle w:val="Hyperlink"/>
              </w:rPr>
              <w:t>Regions</w:t>
            </w:r>
            <w:r w:rsidR="00E24268" w:rsidRPr="00E24268">
              <w:rPr>
                <w:webHidden/>
              </w:rPr>
              <w:tab/>
            </w:r>
            <w:r w:rsidR="00E24268" w:rsidRPr="00E24268">
              <w:rPr>
                <w:webHidden/>
              </w:rPr>
              <w:fldChar w:fldCharType="begin"/>
            </w:r>
            <w:r w:rsidR="00E24268" w:rsidRPr="00E24268">
              <w:rPr>
                <w:webHidden/>
              </w:rPr>
              <w:instrText xml:space="preserve"> PAGEREF _Toc510773213 \h </w:instrText>
            </w:r>
            <w:r w:rsidR="00E24268" w:rsidRPr="00E24268">
              <w:rPr>
                <w:webHidden/>
              </w:rPr>
            </w:r>
            <w:r w:rsidR="00E24268" w:rsidRPr="00E24268">
              <w:rPr>
                <w:webHidden/>
              </w:rPr>
              <w:fldChar w:fldCharType="separate"/>
            </w:r>
            <w:r w:rsidR="0047090D">
              <w:rPr>
                <w:webHidden/>
              </w:rPr>
              <w:t>10</w:t>
            </w:r>
            <w:r w:rsidR="00E24268" w:rsidRPr="00E24268">
              <w:rPr>
                <w:webHidden/>
              </w:rPr>
              <w:fldChar w:fldCharType="end"/>
            </w:r>
          </w:hyperlink>
        </w:p>
        <w:p w14:paraId="55E49DA9" w14:textId="77777777" w:rsidR="00E24268" w:rsidRPr="00E24268" w:rsidRDefault="00A84B03">
          <w:pPr>
            <w:pStyle w:val="TOC2"/>
            <w:rPr>
              <w:rFonts w:eastAsiaTheme="minorEastAsia"/>
            </w:rPr>
          </w:pPr>
          <w:hyperlink w:anchor="_Toc510773214" w:history="1">
            <w:r w:rsidR="00E24268" w:rsidRPr="00E24268">
              <w:rPr>
                <w:rStyle w:val="Hyperlink"/>
              </w:rPr>
              <w:t>Spaces</w:t>
            </w:r>
            <w:r w:rsidR="00E24268" w:rsidRPr="00E24268">
              <w:rPr>
                <w:webHidden/>
              </w:rPr>
              <w:tab/>
            </w:r>
            <w:r w:rsidR="00E24268" w:rsidRPr="00E24268">
              <w:rPr>
                <w:webHidden/>
              </w:rPr>
              <w:fldChar w:fldCharType="begin"/>
            </w:r>
            <w:r w:rsidR="00E24268" w:rsidRPr="00E24268">
              <w:rPr>
                <w:webHidden/>
              </w:rPr>
              <w:instrText xml:space="preserve"> PAGEREF _Toc510773214 \h </w:instrText>
            </w:r>
            <w:r w:rsidR="00E24268" w:rsidRPr="00E24268">
              <w:rPr>
                <w:webHidden/>
              </w:rPr>
            </w:r>
            <w:r w:rsidR="00E24268" w:rsidRPr="00E24268">
              <w:rPr>
                <w:webHidden/>
              </w:rPr>
              <w:fldChar w:fldCharType="separate"/>
            </w:r>
            <w:r w:rsidR="0047090D">
              <w:rPr>
                <w:webHidden/>
              </w:rPr>
              <w:t>11</w:t>
            </w:r>
            <w:r w:rsidR="00E24268" w:rsidRPr="00E24268">
              <w:rPr>
                <w:webHidden/>
              </w:rPr>
              <w:fldChar w:fldCharType="end"/>
            </w:r>
          </w:hyperlink>
        </w:p>
        <w:p w14:paraId="3E8141B3" w14:textId="77777777" w:rsidR="00E24268" w:rsidRPr="00E24268" w:rsidRDefault="00A84B03">
          <w:pPr>
            <w:pStyle w:val="TOC2"/>
            <w:rPr>
              <w:rFonts w:eastAsiaTheme="minorEastAsia"/>
            </w:rPr>
          </w:pPr>
          <w:hyperlink w:anchor="_Toc510773215" w:history="1">
            <w:r w:rsidR="00E24268" w:rsidRPr="00E24268">
              <w:rPr>
                <w:rStyle w:val="Hyperlink"/>
              </w:rPr>
              <w:t>Telephone</w:t>
            </w:r>
            <w:r w:rsidR="00E24268" w:rsidRPr="00E24268">
              <w:rPr>
                <w:webHidden/>
              </w:rPr>
              <w:tab/>
            </w:r>
            <w:r w:rsidR="00E24268" w:rsidRPr="00E24268">
              <w:rPr>
                <w:webHidden/>
              </w:rPr>
              <w:fldChar w:fldCharType="begin"/>
            </w:r>
            <w:r w:rsidR="00E24268" w:rsidRPr="00E24268">
              <w:rPr>
                <w:webHidden/>
              </w:rPr>
              <w:instrText xml:space="preserve"> PAGEREF _Toc510773215 \h </w:instrText>
            </w:r>
            <w:r w:rsidR="00E24268" w:rsidRPr="00E24268">
              <w:rPr>
                <w:webHidden/>
              </w:rPr>
            </w:r>
            <w:r w:rsidR="00E24268" w:rsidRPr="00E24268">
              <w:rPr>
                <w:webHidden/>
              </w:rPr>
              <w:fldChar w:fldCharType="separate"/>
            </w:r>
            <w:r w:rsidR="0047090D">
              <w:rPr>
                <w:webHidden/>
              </w:rPr>
              <w:t>12</w:t>
            </w:r>
            <w:r w:rsidR="00E24268" w:rsidRPr="00E24268">
              <w:rPr>
                <w:webHidden/>
              </w:rPr>
              <w:fldChar w:fldCharType="end"/>
            </w:r>
          </w:hyperlink>
        </w:p>
        <w:p w14:paraId="7FC239AE" w14:textId="77777777" w:rsidR="00E24268" w:rsidRPr="00E24268" w:rsidRDefault="00A84B03">
          <w:pPr>
            <w:pStyle w:val="TOC2"/>
            <w:rPr>
              <w:rFonts w:eastAsiaTheme="minorEastAsia"/>
            </w:rPr>
          </w:pPr>
          <w:hyperlink w:anchor="_Toc510773216" w:history="1">
            <w:r w:rsidR="00E24268" w:rsidRPr="00E24268">
              <w:rPr>
                <w:rStyle w:val="Hyperlink"/>
              </w:rPr>
              <w:t>Time</w:t>
            </w:r>
            <w:r w:rsidR="00E24268" w:rsidRPr="00E24268">
              <w:rPr>
                <w:webHidden/>
              </w:rPr>
              <w:tab/>
            </w:r>
            <w:r w:rsidR="00E24268" w:rsidRPr="00E24268">
              <w:rPr>
                <w:webHidden/>
              </w:rPr>
              <w:fldChar w:fldCharType="begin"/>
            </w:r>
            <w:r w:rsidR="00E24268" w:rsidRPr="00E24268">
              <w:rPr>
                <w:webHidden/>
              </w:rPr>
              <w:instrText xml:space="preserve"> PAGEREF _Toc510773216 \h </w:instrText>
            </w:r>
            <w:r w:rsidR="00E24268" w:rsidRPr="00E24268">
              <w:rPr>
                <w:webHidden/>
              </w:rPr>
            </w:r>
            <w:r w:rsidR="00E24268" w:rsidRPr="00E24268">
              <w:rPr>
                <w:webHidden/>
              </w:rPr>
              <w:fldChar w:fldCharType="separate"/>
            </w:r>
            <w:r w:rsidR="0047090D">
              <w:rPr>
                <w:webHidden/>
              </w:rPr>
              <w:t>12</w:t>
            </w:r>
            <w:r w:rsidR="00E24268" w:rsidRPr="00E24268">
              <w:rPr>
                <w:webHidden/>
              </w:rPr>
              <w:fldChar w:fldCharType="end"/>
            </w:r>
          </w:hyperlink>
        </w:p>
        <w:p w14:paraId="592BB741" w14:textId="77777777" w:rsidR="00E24268" w:rsidRPr="00E24268" w:rsidRDefault="00A84B03">
          <w:pPr>
            <w:pStyle w:val="TOC2"/>
            <w:rPr>
              <w:rFonts w:eastAsiaTheme="minorEastAsia"/>
            </w:rPr>
          </w:pPr>
          <w:hyperlink w:anchor="_Toc510773217" w:history="1">
            <w:r w:rsidR="00E24268" w:rsidRPr="00E24268">
              <w:rPr>
                <w:rStyle w:val="Hyperlink"/>
              </w:rPr>
              <w:t>Titles</w:t>
            </w:r>
            <w:r w:rsidR="00E24268" w:rsidRPr="00E24268">
              <w:rPr>
                <w:webHidden/>
              </w:rPr>
              <w:tab/>
            </w:r>
            <w:r w:rsidR="00E24268" w:rsidRPr="00E24268">
              <w:rPr>
                <w:webHidden/>
              </w:rPr>
              <w:fldChar w:fldCharType="begin"/>
            </w:r>
            <w:r w:rsidR="00E24268" w:rsidRPr="00E24268">
              <w:rPr>
                <w:webHidden/>
              </w:rPr>
              <w:instrText xml:space="preserve"> PAGEREF _Toc510773217 \h </w:instrText>
            </w:r>
            <w:r w:rsidR="00E24268" w:rsidRPr="00E24268">
              <w:rPr>
                <w:webHidden/>
              </w:rPr>
            </w:r>
            <w:r w:rsidR="00E24268" w:rsidRPr="00E24268">
              <w:rPr>
                <w:webHidden/>
              </w:rPr>
              <w:fldChar w:fldCharType="separate"/>
            </w:r>
            <w:r w:rsidR="0047090D">
              <w:rPr>
                <w:webHidden/>
              </w:rPr>
              <w:t>12</w:t>
            </w:r>
            <w:r w:rsidR="00E24268" w:rsidRPr="00E24268">
              <w:rPr>
                <w:webHidden/>
              </w:rPr>
              <w:fldChar w:fldCharType="end"/>
            </w:r>
          </w:hyperlink>
        </w:p>
        <w:p w14:paraId="7D2219F1" w14:textId="77777777" w:rsidR="00E24268" w:rsidRPr="00E24268" w:rsidRDefault="00A84B03">
          <w:pPr>
            <w:pStyle w:val="TOC2"/>
            <w:rPr>
              <w:rFonts w:eastAsiaTheme="minorEastAsia"/>
            </w:rPr>
          </w:pPr>
          <w:hyperlink w:anchor="_Toc510773218" w:history="1">
            <w:r w:rsidR="00E24268" w:rsidRPr="00E24268">
              <w:rPr>
                <w:rStyle w:val="Hyperlink"/>
              </w:rPr>
              <w:t>Trademarks</w:t>
            </w:r>
            <w:r w:rsidR="00E24268" w:rsidRPr="00E24268">
              <w:rPr>
                <w:webHidden/>
              </w:rPr>
              <w:tab/>
            </w:r>
            <w:r w:rsidR="00E24268" w:rsidRPr="00E24268">
              <w:rPr>
                <w:webHidden/>
              </w:rPr>
              <w:fldChar w:fldCharType="begin"/>
            </w:r>
            <w:r w:rsidR="00E24268" w:rsidRPr="00E24268">
              <w:rPr>
                <w:webHidden/>
              </w:rPr>
              <w:instrText xml:space="preserve"> PAGEREF _Toc510773218 \h </w:instrText>
            </w:r>
            <w:r w:rsidR="00E24268" w:rsidRPr="00E24268">
              <w:rPr>
                <w:webHidden/>
              </w:rPr>
            </w:r>
            <w:r w:rsidR="00E24268" w:rsidRPr="00E24268">
              <w:rPr>
                <w:webHidden/>
              </w:rPr>
              <w:fldChar w:fldCharType="separate"/>
            </w:r>
            <w:r w:rsidR="0047090D">
              <w:rPr>
                <w:webHidden/>
              </w:rPr>
              <w:t>13</w:t>
            </w:r>
            <w:r w:rsidR="00E24268" w:rsidRPr="00E24268">
              <w:rPr>
                <w:webHidden/>
              </w:rPr>
              <w:fldChar w:fldCharType="end"/>
            </w:r>
          </w:hyperlink>
        </w:p>
        <w:p w14:paraId="204A30E2" w14:textId="77777777" w:rsidR="00E24268" w:rsidRPr="00E24268" w:rsidRDefault="00A84B03">
          <w:pPr>
            <w:pStyle w:val="TOC2"/>
            <w:rPr>
              <w:rFonts w:eastAsiaTheme="minorEastAsia"/>
            </w:rPr>
          </w:pPr>
          <w:hyperlink w:anchor="_Toc510773219" w:history="1">
            <w:r w:rsidR="00E24268" w:rsidRPr="00E24268">
              <w:rPr>
                <w:rStyle w:val="Hyperlink"/>
              </w:rPr>
              <w:t>Web and Online Terminology</w:t>
            </w:r>
            <w:r w:rsidR="00E24268" w:rsidRPr="00E24268">
              <w:rPr>
                <w:webHidden/>
              </w:rPr>
              <w:tab/>
            </w:r>
            <w:r w:rsidR="00E24268" w:rsidRPr="00E24268">
              <w:rPr>
                <w:webHidden/>
              </w:rPr>
              <w:fldChar w:fldCharType="begin"/>
            </w:r>
            <w:r w:rsidR="00E24268" w:rsidRPr="00E24268">
              <w:rPr>
                <w:webHidden/>
              </w:rPr>
              <w:instrText xml:space="preserve"> PAGEREF _Toc510773219 \h </w:instrText>
            </w:r>
            <w:r w:rsidR="00E24268" w:rsidRPr="00E24268">
              <w:rPr>
                <w:webHidden/>
              </w:rPr>
            </w:r>
            <w:r w:rsidR="00E24268" w:rsidRPr="00E24268">
              <w:rPr>
                <w:webHidden/>
              </w:rPr>
              <w:fldChar w:fldCharType="separate"/>
            </w:r>
            <w:r w:rsidR="0047090D">
              <w:rPr>
                <w:webHidden/>
              </w:rPr>
              <w:t>13</w:t>
            </w:r>
            <w:r w:rsidR="00E24268" w:rsidRPr="00E24268">
              <w:rPr>
                <w:webHidden/>
              </w:rPr>
              <w:fldChar w:fldCharType="end"/>
            </w:r>
          </w:hyperlink>
        </w:p>
        <w:p w14:paraId="59420B2B" w14:textId="77777777" w:rsidR="00E24268" w:rsidRPr="00E24268" w:rsidRDefault="00A84B03">
          <w:pPr>
            <w:pStyle w:val="TOC2"/>
            <w:rPr>
              <w:rFonts w:eastAsiaTheme="minorEastAsia"/>
            </w:rPr>
          </w:pPr>
          <w:hyperlink w:anchor="_Toc510773220" w:history="1">
            <w:r w:rsidR="00E24268" w:rsidRPr="00E24268">
              <w:rPr>
                <w:rStyle w:val="Hyperlink"/>
              </w:rPr>
              <w:t>Website Address</w:t>
            </w:r>
            <w:r w:rsidR="00E24268" w:rsidRPr="00E24268">
              <w:rPr>
                <w:webHidden/>
              </w:rPr>
              <w:tab/>
            </w:r>
            <w:r w:rsidR="00E24268" w:rsidRPr="00E24268">
              <w:rPr>
                <w:webHidden/>
              </w:rPr>
              <w:fldChar w:fldCharType="begin"/>
            </w:r>
            <w:r w:rsidR="00E24268" w:rsidRPr="00E24268">
              <w:rPr>
                <w:webHidden/>
              </w:rPr>
              <w:instrText xml:space="preserve"> PAGEREF _Toc510773220 \h </w:instrText>
            </w:r>
            <w:r w:rsidR="00E24268" w:rsidRPr="00E24268">
              <w:rPr>
                <w:webHidden/>
              </w:rPr>
            </w:r>
            <w:r w:rsidR="00E24268" w:rsidRPr="00E24268">
              <w:rPr>
                <w:webHidden/>
              </w:rPr>
              <w:fldChar w:fldCharType="separate"/>
            </w:r>
            <w:r w:rsidR="0047090D">
              <w:rPr>
                <w:webHidden/>
              </w:rPr>
              <w:t>13</w:t>
            </w:r>
            <w:r w:rsidR="00E24268" w:rsidRPr="00E24268">
              <w:rPr>
                <w:webHidden/>
              </w:rPr>
              <w:fldChar w:fldCharType="end"/>
            </w:r>
          </w:hyperlink>
        </w:p>
        <w:p w14:paraId="55B34BE2" w14:textId="77777777" w:rsidR="00E24268" w:rsidRPr="00E24268" w:rsidRDefault="00A84B03">
          <w:pPr>
            <w:pStyle w:val="TOC1"/>
            <w:tabs>
              <w:tab w:val="right" w:leader="dot" w:pos="9350"/>
            </w:tabs>
            <w:rPr>
              <w:rFonts w:asciiTheme="minorHAnsi" w:eastAsiaTheme="minorEastAsia" w:hAnsiTheme="minorHAnsi"/>
              <w:noProof/>
              <w:sz w:val="24"/>
              <w:szCs w:val="24"/>
            </w:rPr>
          </w:pPr>
          <w:hyperlink w:anchor="_Toc510773221" w:history="1">
            <w:r w:rsidR="00E24268" w:rsidRPr="00E24268">
              <w:rPr>
                <w:rStyle w:val="Hyperlink"/>
                <w:rFonts w:asciiTheme="minorHAnsi" w:hAnsiTheme="minorHAnsi"/>
                <w:noProof/>
                <w:sz w:val="24"/>
                <w:szCs w:val="24"/>
              </w:rPr>
              <w:t>Formatting and Writing Style</w:t>
            </w:r>
            <w:r w:rsidR="00E24268" w:rsidRPr="00E24268">
              <w:rPr>
                <w:rFonts w:asciiTheme="minorHAnsi" w:hAnsiTheme="minorHAnsi"/>
                <w:noProof/>
                <w:webHidden/>
                <w:sz w:val="24"/>
                <w:szCs w:val="24"/>
              </w:rPr>
              <w:tab/>
            </w:r>
            <w:r w:rsidR="00E24268" w:rsidRPr="00E24268">
              <w:rPr>
                <w:rFonts w:asciiTheme="minorHAnsi" w:hAnsiTheme="minorHAnsi"/>
                <w:noProof/>
                <w:webHidden/>
                <w:sz w:val="24"/>
                <w:szCs w:val="24"/>
              </w:rPr>
              <w:fldChar w:fldCharType="begin"/>
            </w:r>
            <w:r w:rsidR="00E24268" w:rsidRPr="00E24268">
              <w:rPr>
                <w:rFonts w:asciiTheme="minorHAnsi" w:hAnsiTheme="minorHAnsi"/>
                <w:noProof/>
                <w:webHidden/>
                <w:sz w:val="24"/>
                <w:szCs w:val="24"/>
              </w:rPr>
              <w:instrText xml:space="preserve"> PAGEREF _Toc510773221 \h </w:instrText>
            </w:r>
            <w:r w:rsidR="00E24268" w:rsidRPr="00E24268">
              <w:rPr>
                <w:rFonts w:asciiTheme="minorHAnsi" w:hAnsiTheme="minorHAnsi"/>
                <w:noProof/>
                <w:webHidden/>
                <w:sz w:val="24"/>
                <w:szCs w:val="24"/>
              </w:rPr>
            </w:r>
            <w:r w:rsidR="00E24268" w:rsidRPr="00E24268">
              <w:rPr>
                <w:rFonts w:asciiTheme="minorHAnsi" w:hAnsiTheme="minorHAnsi"/>
                <w:noProof/>
                <w:webHidden/>
                <w:sz w:val="24"/>
                <w:szCs w:val="24"/>
              </w:rPr>
              <w:fldChar w:fldCharType="separate"/>
            </w:r>
            <w:r w:rsidR="0047090D">
              <w:rPr>
                <w:rFonts w:asciiTheme="minorHAnsi" w:hAnsiTheme="minorHAnsi"/>
                <w:noProof/>
                <w:webHidden/>
                <w:sz w:val="24"/>
                <w:szCs w:val="24"/>
              </w:rPr>
              <w:t>14</w:t>
            </w:r>
            <w:r w:rsidR="00E24268" w:rsidRPr="00E24268">
              <w:rPr>
                <w:rFonts w:asciiTheme="minorHAnsi" w:hAnsiTheme="minorHAnsi"/>
                <w:noProof/>
                <w:webHidden/>
                <w:sz w:val="24"/>
                <w:szCs w:val="24"/>
              </w:rPr>
              <w:fldChar w:fldCharType="end"/>
            </w:r>
          </w:hyperlink>
        </w:p>
        <w:p w14:paraId="5A730015" w14:textId="77777777" w:rsidR="00E24268" w:rsidRPr="00E24268" w:rsidRDefault="00A84B03">
          <w:pPr>
            <w:pStyle w:val="TOC2"/>
            <w:rPr>
              <w:rFonts w:eastAsiaTheme="minorEastAsia"/>
            </w:rPr>
          </w:pPr>
          <w:hyperlink w:anchor="_Toc510773222" w:history="1">
            <w:r w:rsidR="00E24268" w:rsidRPr="00E24268">
              <w:rPr>
                <w:rStyle w:val="Hyperlink"/>
              </w:rPr>
              <w:t>Bullets</w:t>
            </w:r>
            <w:r w:rsidR="00E24268" w:rsidRPr="00E24268">
              <w:rPr>
                <w:webHidden/>
              </w:rPr>
              <w:tab/>
            </w:r>
            <w:r w:rsidR="00E24268" w:rsidRPr="00E24268">
              <w:rPr>
                <w:webHidden/>
              </w:rPr>
              <w:fldChar w:fldCharType="begin"/>
            </w:r>
            <w:r w:rsidR="00E24268" w:rsidRPr="00E24268">
              <w:rPr>
                <w:webHidden/>
              </w:rPr>
              <w:instrText xml:space="preserve"> PAGEREF _Toc510773222 \h </w:instrText>
            </w:r>
            <w:r w:rsidR="00E24268" w:rsidRPr="00E24268">
              <w:rPr>
                <w:webHidden/>
              </w:rPr>
            </w:r>
            <w:r w:rsidR="00E24268" w:rsidRPr="00E24268">
              <w:rPr>
                <w:webHidden/>
              </w:rPr>
              <w:fldChar w:fldCharType="separate"/>
            </w:r>
            <w:r w:rsidR="0047090D">
              <w:rPr>
                <w:webHidden/>
              </w:rPr>
              <w:t>14</w:t>
            </w:r>
            <w:r w:rsidR="00E24268" w:rsidRPr="00E24268">
              <w:rPr>
                <w:webHidden/>
              </w:rPr>
              <w:fldChar w:fldCharType="end"/>
            </w:r>
          </w:hyperlink>
        </w:p>
        <w:p w14:paraId="08D6FD73" w14:textId="77777777" w:rsidR="00E24268" w:rsidRPr="00E24268" w:rsidRDefault="00A84B03">
          <w:pPr>
            <w:pStyle w:val="TOC2"/>
            <w:rPr>
              <w:rFonts w:eastAsiaTheme="minorEastAsia"/>
            </w:rPr>
          </w:pPr>
          <w:hyperlink w:anchor="_Toc510773223" w:history="1">
            <w:r w:rsidR="00E24268" w:rsidRPr="00E24268">
              <w:rPr>
                <w:rStyle w:val="Hyperlink"/>
              </w:rPr>
              <w:t>General Writing Guidelines</w:t>
            </w:r>
            <w:r w:rsidR="00E24268" w:rsidRPr="00E24268">
              <w:rPr>
                <w:webHidden/>
              </w:rPr>
              <w:tab/>
            </w:r>
            <w:r w:rsidR="00E24268" w:rsidRPr="00E24268">
              <w:rPr>
                <w:webHidden/>
              </w:rPr>
              <w:fldChar w:fldCharType="begin"/>
            </w:r>
            <w:r w:rsidR="00E24268" w:rsidRPr="00E24268">
              <w:rPr>
                <w:webHidden/>
              </w:rPr>
              <w:instrText xml:space="preserve"> PAGEREF _Toc510773223 \h </w:instrText>
            </w:r>
            <w:r w:rsidR="00E24268" w:rsidRPr="00E24268">
              <w:rPr>
                <w:webHidden/>
              </w:rPr>
            </w:r>
            <w:r w:rsidR="00E24268" w:rsidRPr="00E24268">
              <w:rPr>
                <w:webHidden/>
              </w:rPr>
              <w:fldChar w:fldCharType="separate"/>
            </w:r>
            <w:r w:rsidR="0047090D">
              <w:rPr>
                <w:webHidden/>
              </w:rPr>
              <w:t>14</w:t>
            </w:r>
            <w:r w:rsidR="00E24268" w:rsidRPr="00E24268">
              <w:rPr>
                <w:webHidden/>
              </w:rPr>
              <w:fldChar w:fldCharType="end"/>
            </w:r>
          </w:hyperlink>
        </w:p>
        <w:p w14:paraId="3AC5D3C2" w14:textId="77777777" w:rsidR="00E24268" w:rsidRPr="00E24268" w:rsidRDefault="00A84B03">
          <w:pPr>
            <w:pStyle w:val="TOC1"/>
            <w:tabs>
              <w:tab w:val="right" w:leader="dot" w:pos="9350"/>
            </w:tabs>
            <w:rPr>
              <w:rFonts w:asciiTheme="minorHAnsi" w:eastAsiaTheme="minorEastAsia" w:hAnsiTheme="minorHAnsi"/>
              <w:noProof/>
              <w:sz w:val="24"/>
              <w:szCs w:val="24"/>
            </w:rPr>
          </w:pPr>
          <w:hyperlink w:anchor="_Toc510773224" w:history="1">
            <w:r w:rsidR="00E24268" w:rsidRPr="00E24268">
              <w:rPr>
                <w:rStyle w:val="Hyperlink"/>
                <w:rFonts w:asciiTheme="minorHAnsi" w:hAnsiTheme="minorHAnsi"/>
                <w:noProof/>
                <w:sz w:val="24"/>
                <w:szCs w:val="24"/>
              </w:rPr>
              <w:t>Health Plan Acronyms</w:t>
            </w:r>
            <w:r w:rsidR="00E24268" w:rsidRPr="00E24268">
              <w:rPr>
                <w:rFonts w:asciiTheme="minorHAnsi" w:hAnsiTheme="minorHAnsi"/>
                <w:noProof/>
                <w:webHidden/>
                <w:sz w:val="24"/>
                <w:szCs w:val="24"/>
              </w:rPr>
              <w:tab/>
            </w:r>
            <w:r w:rsidR="00E24268" w:rsidRPr="00E24268">
              <w:rPr>
                <w:rFonts w:asciiTheme="minorHAnsi" w:hAnsiTheme="minorHAnsi"/>
                <w:noProof/>
                <w:webHidden/>
                <w:sz w:val="24"/>
                <w:szCs w:val="24"/>
              </w:rPr>
              <w:fldChar w:fldCharType="begin"/>
            </w:r>
            <w:r w:rsidR="00E24268" w:rsidRPr="00E24268">
              <w:rPr>
                <w:rFonts w:asciiTheme="minorHAnsi" w:hAnsiTheme="minorHAnsi"/>
                <w:noProof/>
                <w:webHidden/>
                <w:sz w:val="24"/>
                <w:szCs w:val="24"/>
              </w:rPr>
              <w:instrText xml:space="preserve"> PAGEREF _Toc510773224 \h </w:instrText>
            </w:r>
            <w:r w:rsidR="00E24268" w:rsidRPr="00E24268">
              <w:rPr>
                <w:rFonts w:asciiTheme="minorHAnsi" w:hAnsiTheme="minorHAnsi"/>
                <w:noProof/>
                <w:webHidden/>
                <w:sz w:val="24"/>
                <w:szCs w:val="24"/>
              </w:rPr>
            </w:r>
            <w:r w:rsidR="00E24268" w:rsidRPr="00E24268">
              <w:rPr>
                <w:rFonts w:asciiTheme="minorHAnsi" w:hAnsiTheme="minorHAnsi"/>
                <w:noProof/>
                <w:webHidden/>
                <w:sz w:val="24"/>
                <w:szCs w:val="24"/>
              </w:rPr>
              <w:fldChar w:fldCharType="separate"/>
            </w:r>
            <w:r w:rsidR="0047090D">
              <w:rPr>
                <w:rFonts w:asciiTheme="minorHAnsi" w:hAnsiTheme="minorHAnsi"/>
                <w:noProof/>
                <w:webHidden/>
                <w:sz w:val="24"/>
                <w:szCs w:val="24"/>
              </w:rPr>
              <w:t>16</w:t>
            </w:r>
            <w:r w:rsidR="00E24268" w:rsidRPr="00E24268">
              <w:rPr>
                <w:rFonts w:asciiTheme="minorHAnsi" w:hAnsiTheme="minorHAnsi"/>
                <w:noProof/>
                <w:webHidden/>
                <w:sz w:val="24"/>
                <w:szCs w:val="24"/>
              </w:rPr>
              <w:fldChar w:fldCharType="end"/>
            </w:r>
          </w:hyperlink>
        </w:p>
        <w:p w14:paraId="52598F0B" w14:textId="77777777" w:rsidR="00E24268" w:rsidRPr="00E24268" w:rsidRDefault="00A84B03">
          <w:pPr>
            <w:pStyle w:val="TOC1"/>
            <w:tabs>
              <w:tab w:val="right" w:leader="dot" w:pos="9350"/>
            </w:tabs>
            <w:rPr>
              <w:rFonts w:asciiTheme="minorHAnsi" w:eastAsiaTheme="minorEastAsia" w:hAnsiTheme="minorHAnsi"/>
              <w:noProof/>
              <w:sz w:val="24"/>
              <w:szCs w:val="24"/>
            </w:rPr>
          </w:pPr>
          <w:hyperlink w:anchor="_Toc510773225" w:history="1">
            <w:r w:rsidR="00E24268" w:rsidRPr="00E24268">
              <w:rPr>
                <w:rStyle w:val="Hyperlink"/>
                <w:rFonts w:asciiTheme="minorHAnsi" w:hAnsiTheme="minorHAnsi"/>
                <w:noProof/>
                <w:sz w:val="24"/>
                <w:szCs w:val="24"/>
              </w:rPr>
              <w:t>Online and Social Media Style</w:t>
            </w:r>
            <w:r w:rsidR="00E24268" w:rsidRPr="00E24268">
              <w:rPr>
                <w:rFonts w:asciiTheme="minorHAnsi" w:hAnsiTheme="minorHAnsi"/>
                <w:noProof/>
                <w:webHidden/>
                <w:sz w:val="24"/>
                <w:szCs w:val="24"/>
              </w:rPr>
              <w:tab/>
            </w:r>
            <w:r w:rsidR="00E24268" w:rsidRPr="00E24268">
              <w:rPr>
                <w:rFonts w:asciiTheme="minorHAnsi" w:hAnsiTheme="minorHAnsi"/>
                <w:noProof/>
                <w:webHidden/>
                <w:sz w:val="24"/>
                <w:szCs w:val="24"/>
              </w:rPr>
              <w:fldChar w:fldCharType="begin"/>
            </w:r>
            <w:r w:rsidR="00E24268" w:rsidRPr="00E24268">
              <w:rPr>
                <w:rFonts w:asciiTheme="minorHAnsi" w:hAnsiTheme="minorHAnsi"/>
                <w:noProof/>
                <w:webHidden/>
                <w:sz w:val="24"/>
                <w:szCs w:val="24"/>
              </w:rPr>
              <w:instrText xml:space="preserve"> PAGEREF _Toc510773225 \h </w:instrText>
            </w:r>
            <w:r w:rsidR="00E24268" w:rsidRPr="00E24268">
              <w:rPr>
                <w:rFonts w:asciiTheme="minorHAnsi" w:hAnsiTheme="minorHAnsi"/>
                <w:noProof/>
                <w:webHidden/>
                <w:sz w:val="24"/>
                <w:szCs w:val="24"/>
              </w:rPr>
            </w:r>
            <w:r w:rsidR="00E24268" w:rsidRPr="00E24268">
              <w:rPr>
                <w:rFonts w:asciiTheme="minorHAnsi" w:hAnsiTheme="minorHAnsi"/>
                <w:noProof/>
                <w:webHidden/>
                <w:sz w:val="24"/>
                <w:szCs w:val="24"/>
              </w:rPr>
              <w:fldChar w:fldCharType="separate"/>
            </w:r>
            <w:r w:rsidR="0047090D">
              <w:rPr>
                <w:rFonts w:asciiTheme="minorHAnsi" w:hAnsiTheme="minorHAnsi"/>
                <w:noProof/>
                <w:webHidden/>
                <w:sz w:val="24"/>
                <w:szCs w:val="24"/>
              </w:rPr>
              <w:t>17</w:t>
            </w:r>
            <w:r w:rsidR="00E24268" w:rsidRPr="00E24268">
              <w:rPr>
                <w:rFonts w:asciiTheme="minorHAnsi" w:hAnsiTheme="minorHAnsi"/>
                <w:noProof/>
                <w:webHidden/>
                <w:sz w:val="24"/>
                <w:szCs w:val="24"/>
              </w:rPr>
              <w:fldChar w:fldCharType="end"/>
            </w:r>
          </w:hyperlink>
        </w:p>
        <w:p w14:paraId="50D18378" w14:textId="77777777" w:rsidR="00E24268" w:rsidRPr="00E24268" w:rsidRDefault="00A84B03">
          <w:pPr>
            <w:pStyle w:val="TOC2"/>
            <w:rPr>
              <w:rFonts w:eastAsiaTheme="minorEastAsia"/>
            </w:rPr>
          </w:pPr>
          <w:hyperlink w:anchor="_Toc510773226" w:history="1">
            <w:r w:rsidR="00E24268" w:rsidRPr="00E24268">
              <w:rPr>
                <w:rStyle w:val="Hyperlink"/>
              </w:rPr>
              <w:t>Web and Online Terminology</w:t>
            </w:r>
            <w:r w:rsidR="00E24268" w:rsidRPr="00E24268">
              <w:rPr>
                <w:webHidden/>
              </w:rPr>
              <w:tab/>
            </w:r>
            <w:r w:rsidR="00E24268" w:rsidRPr="00E24268">
              <w:rPr>
                <w:webHidden/>
              </w:rPr>
              <w:fldChar w:fldCharType="begin"/>
            </w:r>
            <w:r w:rsidR="00E24268" w:rsidRPr="00E24268">
              <w:rPr>
                <w:webHidden/>
              </w:rPr>
              <w:instrText xml:space="preserve"> PAGEREF _Toc510773226 \h </w:instrText>
            </w:r>
            <w:r w:rsidR="00E24268" w:rsidRPr="00E24268">
              <w:rPr>
                <w:webHidden/>
              </w:rPr>
            </w:r>
            <w:r w:rsidR="00E24268" w:rsidRPr="00E24268">
              <w:rPr>
                <w:webHidden/>
              </w:rPr>
              <w:fldChar w:fldCharType="separate"/>
            </w:r>
            <w:r w:rsidR="0047090D">
              <w:rPr>
                <w:webHidden/>
              </w:rPr>
              <w:t>17</w:t>
            </w:r>
            <w:r w:rsidR="00E24268" w:rsidRPr="00E24268">
              <w:rPr>
                <w:webHidden/>
              </w:rPr>
              <w:fldChar w:fldCharType="end"/>
            </w:r>
          </w:hyperlink>
        </w:p>
        <w:p w14:paraId="10AD70B5" w14:textId="77777777" w:rsidR="00E24268" w:rsidRPr="00E24268" w:rsidRDefault="00A84B03">
          <w:pPr>
            <w:pStyle w:val="TOC2"/>
            <w:rPr>
              <w:rFonts w:eastAsiaTheme="minorEastAsia"/>
            </w:rPr>
          </w:pPr>
          <w:hyperlink w:anchor="_Toc510773227" w:history="1">
            <w:r w:rsidR="00E24268" w:rsidRPr="00E24268">
              <w:rPr>
                <w:rStyle w:val="Hyperlink"/>
              </w:rPr>
              <w:t xml:space="preserve">Web and Online Terminology </w:t>
            </w:r>
            <w:r w:rsidR="00E24268" w:rsidRPr="00E24268">
              <w:rPr>
                <w:rStyle w:val="Hyperlink"/>
                <w:rFonts w:cs="Arial"/>
                <w:shd w:val="clear" w:color="auto" w:fill="FFFFFF"/>
              </w:rPr>
              <w:t>— Social Media</w:t>
            </w:r>
            <w:r w:rsidR="00E24268" w:rsidRPr="00E24268">
              <w:rPr>
                <w:webHidden/>
              </w:rPr>
              <w:tab/>
            </w:r>
            <w:r w:rsidR="00E24268" w:rsidRPr="00E24268">
              <w:rPr>
                <w:webHidden/>
              </w:rPr>
              <w:fldChar w:fldCharType="begin"/>
            </w:r>
            <w:r w:rsidR="00E24268" w:rsidRPr="00E24268">
              <w:rPr>
                <w:webHidden/>
              </w:rPr>
              <w:instrText xml:space="preserve"> PAGEREF _Toc510773227 \h </w:instrText>
            </w:r>
            <w:r w:rsidR="00E24268" w:rsidRPr="00E24268">
              <w:rPr>
                <w:webHidden/>
              </w:rPr>
            </w:r>
            <w:r w:rsidR="00E24268" w:rsidRPr="00E24268">
              <w:rPr>
                <w:webHidden/>
              </w:rPr>
              <w:fldChar w:fldCharType="separate"/>
            </w:r>
            <w:r w:rsidR="0047090D">
              <w:rPr>
                <w:webHidden/>
              </w:rPr>
              <w:t>18</w:t>
            </w:r>
            <w:r w:rsidR="00E24268" w:rsidRPr="00E24268">
              <w:rPr>
                <w:webHidden/>
              </w:rPr>
              <w:fldChar w:fldCharType="end"/>
            </w:r>
          </w:hyperlink>
        </w:p>
        <w:p w14:paraId="68C9889F" w14:textId="77777777" w:rsidR="00E24268" w:rsidRPr="00E24268" w:rsidRDefault="00A84B03">
          <w:pPr>
            <w:pStyle w:val="TOC2"/>
            <w:rPr>
              <w:rFonts w:eastAsiaTheme="minorEastAsia"/>
            </w:rPr>
          </w:pPr>
          <w:hyperlink w:anchor="_Toc510773228" w:history="1">
            <w:r w:rsidR="00E24268" w:rsidRPr="00E24268">
              <w:rPr>
                <w:rStyle w:val="Hyperlink"/>
              </w:rPr>
              <w:t>Website Addresses</w:t>
            </w:r>
            <w:r w:rsidR="00E24268" w:rsidRPr="00E24268">
              <w:rPr>
                <w:webHidden/>
              </w:rPr>
              <w:tab/>
            </w:r>
            <w:r w:rsidR="00E24268" w:rsidRPr="00E24268">
              <w:rPr>
                <w:webHidden/>
              </w:rPr>
              <w:fldChar w:fldCharType="begin"/>
            </w:r>
            <w:r w:rsidR="00E24268" w:rsidRPr="00E24268">
              <w:rPr>
                <w:webHidden/>
              </w:rPr>
              <w:instrText xml:space="preserve"> PAGEREF _Toc510773228 \h </w:instrText>
            </w:r>
            <w:r w:rsidR="00E24268" w:rsidRPr="00E24268">
              <w:rPr>
                <w:webHidden/>
              </w:rPr>
            </w:r>
            <w:r w:rsidR="00E24268" w:rsidRPr="00E24268">
              <w:rPr>
                <w:webHidden/>
              </w:rPr>
              <w:fldChar w:fldCharType="separate"/>
            </w:r>
            <w:r w:rsidR="0047090D">
              <w:rPr>
                <w:webHidden/>
              </w:rPr>
              <w:t>18</w:t>
            </w:r>
            <w:r w:rsidR="00E24268" w:rsidRPr="00E24268">
              <w:rPr>
                <w:webHidden/>
              </w:rPr>
              <w:fldChar w:fldCharType="end"/>
            </w:r>
          </w:hyperlink>
        </w:p>
        <w:p w14:paraId="168B36CC" w14:textId="77777777" w:rsidR="00E24268" w:rsidRPr="00E24268" w:rsidRDefault="00A84B03">
          <w:pPr>
            <w:pStyle w:val="TOC1"/>
            <w:tabs>
              <w:tab w:val="right" w:leader="dot" w:pos="9350"/>
            </w:tabs>
            <w:rPr>
              <w:rFonts w:asciiTheme="minorHAnsi" w:eastAsiaTheme="minorEastAsia" w:hAnsiTheme="minorHAnsi"/>
              <w:noProof/>
              <w:sz w:val="24"/>
              <w:szCs w:val="24"/>
            </w:rPr>
          </w:pPr>
          <w:hyperlink w:anchor="_Toc510773229" w:history="1">
            <w:r w:rsidR="00E24268" w:rsidRPr="00E24268">
              <w:rPr>
                <w:rStyle w:val="Hyperlink"/>
                <w:rFonts w:asciiTheme="minorHAnsi" w:hAnsiTheme="minorHAnsi"/>
                <w:noProof/>
                <w:sz w:val="24"/>
                <w:szCs w:val="24"/>
              </w:rPr>
              <w:t>Use Disclaimers</w:t>
            </w:r>
            <w:r w:rsidR="00E24268" w:rsidRPr="00E24268">
              <w:rPr>
                <w:rFonts w:asciiTheme="minorHAnsi" w:hAnsiTheme="minorHAnsi"/>
                <w:noProof/>
                <w:webHidden/>
                <w:sz w:val="24"/>
                <w:szCs w:val="24"/>
              </w:rPr>
              <w:tab/>
            </w:r>
            <w:r w:rsidR="00E24268" w:rsidRPr="00E24268">
              <w:rPr>
                <w:rFonts w:asciiTheme="minorHAnsi" w:hAnsiTheme="minorHAnsi"/>
                <w:noProof/>
                <w:webHidden/>
                <w:sz w:val="24"/>
                <w:szCs w:val="24"/>
              </w:rPr>
              <w:fldChar w:fldCharType="begin"/>
            </w:r>
            <w:r w:rsidR="00E24268" w:rsidRPr="00E24268">
              <w:rPr>
                <w:rFonts w:asciiTheme="minorHAnsi" w:hAnsiTheme="minorHAnsi"/>
                <w:noProof/>
                <w:webHidden/>
                <w:sz w:val="24"/>
                <w:szCs w:val="24"/>
              </w:rPr>
              <w:instrText xml:space="preserve"> PAGEREF _Toc510773229 \h </w:instrText>
            </w:r>
            <w:r w:rsidR="00E24268" w:rsidRPr="00E24268">
              <w:rPr>
                <w:rFonts w:asciiTheme="minorHAnsi" w:hAnsiTheme="minorHAnsi"/>
                <w:noProof/>
                <w:webHidden/>
                <w:sz w:val="24"/>
                <w:szCs w:val="24"/>
              </w:rPr>
            </w:r>
            <w:r w:rsidR="00E24268" w:rsidRPr="00E24268">
              <w:rPr>
                <w:rFonts w:asciiTheme="minorHAnsi" w:hAnsiTheme="minorHAnsi"/>
                <w:noProof/>
                <w:webHidden/>
                <w:sz w:val="24"/>
                <w:szCs w:val="24"/>
              </w:rPr>
              <w:fldChar w:fldCharType="separate"/>
            </w:r>
            <w:r w:rsidR="0047090D">
              <w:rPr>
                <w:rFonts w:asciiTheme="minorHAnsi" w:hAnsiTheme="minorHAnsi"/>
                <w:noProof/>
                <w:webHidden/>
                <w:sz w:val="24"/>
                <w:szCs w:val="24"/>
              </w:rPr>
              <w:t>19</w:t>
            </w:r>
            <w:r w:rsidR="00E24268" w:rsidRPr="00E24268">
              <w:rPr>
                <w:rFonts w:asciiTheme="minorHAnsi" w:hAnsiTheme="minorHAnsi"/>
                <w:noProof/>
                <w:webHidden/>
                <w:sz w:val="24"/>
                <w:szCs w:val="24"/>
              </w:rPr>
              <w:fldChar w:fldCharType="end"/>
            </w:r>
          </w:hyperlink>
        </w:p>
        <w:p w14:paraId="75C1ED53" w14:textId="77777777" w:rsidR="00E24268" w:rsidRPr="00E24268" w:rsidRDefault="00A84B03">
          <w:pPr>
            <w:pStyle w:val="TOC2"/>
            <w:rPr>
              <w:rFonts w:eastAsiaTheme="minorEastAsia"/>
            </w:rPr>
          </w:pPr>
          <w:hyperlink w:anchor="_Toc510773230" w:history="1">
            <w:r w:rsidR="00E24268" w:rsidRPr="00E24268">
              <w:rPr>
                <w:rStyle w:val="Hyperlink"/>
              </w:rPr>
              <w:t>CAHPS</w:t>
            </w:r>
            <w:r w:rsidR="00E24268" w:rsidRPr="00E24268">
              <w:rPr>
                <w:rStyle w:val="Hyperlink"/>
                <w:vertAlign w:val="superscript"/>
              </w:rPr>
              <w:t>®</w:t>
            </w:r>
            <w:r w:rsidR="00E24268" w:rsidRPr="00E24268">
              <w:rPr>
                <w:webHidden/>
              </w:rPr>
              <w:tab/>
            </w:r>
            <w:r w:rsidR="00E24268" w:rsidRPr="00E24268">
              <w:rPr>
                <w:webHidden/>
              </w:rPr>
              <w:fldChar w:fldCharType="begin"/>
            </w:r>
            <w:r w:rsidR="00E24268" w:rsidRPr="00E24268">
              <w:rPr>
                <w:webHidden/>
              </w:rPr>
              <w:instrText xml:space="preserve"> PAGEREF _Toc510773230 \h </w:instrText>
            </w:r>
            <w:r w:rsidR="00E24268" w:rsidRPr="00E24268">
              <w:rPr>
                <w:webHidden/>
              </w:rPr>
            </w:r>
            <w:r w:rsidR="00E24268" w:rsidRPr="00E24268">
              <w:rPr>
                <w:webHidden/>
              </w:rPr>
              <w:fldChar w:fldCharType="separate"/>
            </w:r>
            <w:r w:rsidR="0047090D">
              <w:rPr>
                <w:webHidden/>
              </w:rPr>
              <w:t>19</w:t>
            </w:r>
            <w:r w:rsidR="00E24268" w:rsidRPr="00E24268">
              <w:rPr>
                <w:webHidden/>
              </w:rPr>
              <w:fldChar w:fldCharType="end"/>
            </w:r>
          </w:hyperlink>
        </w:p>
        <w:p w14:paraId="2BBA725A" w14:textId="77777777" w:rsidR="00E24268" w:rsidRPr="00E24268" w:rsidRDefault="00A84B03">
          <w:pPr>
            <w:pStyle w:val="TOC2"/>
            <w:rPr>
              <w:rFonts w:eastAsiaTheme="minorEastAsia"/>
            </w:rPr>
          </w:pPr>
          <w:hyperlink w:anchor="_Toc510773231" w:history="1">
            <w:r w:rsidR="00E24268" w:rsidRPr="00E24268">
              <w:rPr>
                <w:rStyle w:val="Hyperlink"/>
              </w:rPr>
              <w:t>HEDIS</w:t>
            </w:r>
            <w:r w:rsidR="00E24268" w:rsidRPr="00E24268">
              <w:rPr>
                <w:rStyle w:val="Hyperlink"/>
                <w:vertAlign w:val="superscript"/>
              </w:rPr>
              <w:t>®</w:t>
            </w:r>
            <w:r w:rsidR="00E24268" w:rsidRPr="00E24268">
              <w:rPr>
                <w:webHidden/>
              </w:rPr>
              <w:tab/>
            </w:r>
            <w:r w:rsidR="00E24268" w:rsidRPr="00E24268">
              <w:rPr>
                <w:webHidden/>
              </w:rPr>
              <w:fldChar w:fldCharType="begin"/>
            </w:r>
            <w:r w:rsidR="00E24268" w:rsidRPr="00E24268">
              <w:rPr>
                <w:webHidden/>
              </w:rPr>
              <w:instrText xml:space="preserve"> PAGEREF _Toc510773231 \h </w:instrText>
            </w:r>
            <w:r w:rsidR="00E24268" w:rsidRPr="00E24268">
              <w:rPr>
                <w:webHidden/>
              </w:rPr>
            </w:r>
            <w:r w:rsidR="00E24268" w:rsidRPr="00E24268">
              <w:rPr>
                <w:webHidden/>
              </w:rPr>
              <w:fldChar w:fldCharType="separate"/>
            </w:r>
            <w:r w:rsidR="0047090D">
              <w:rPr>
                <w:webHidden/>
              </w:rPr>
              <w:t>19</w:t>
            </w:r>
            <w:r w:rsidR="00E24268" w:rsidRPr="00E24268">
              <w:rPr>
                <w:webHidden/>
              </w:rPr>
              <w:fldChar w:fldCharType="end"/>
            </w:r>
          </w:hyperlink>
        </w:p>
        <w:p w14:paraId="2AC1C16F" w14:textId="77777777" w:rsidR="00E24268" w:rsidRPr="00E24268" w:rsidRDefault="00A84B03">
          <w:pPr>
            <w:pStyle w:val="TOC2"/>
            <w:rPr>
              <w:rFonts w:eastAsiaTheme="minorEastAsia"/>
            </w:rPr>
          </w:pPr>
          <w:hyperlink w:anchor="_Toc510773232" w:history="1">
            <w:r w:rsidR="00E24268" w:rsidRPr="00E24268">
              <w:rPr>
                <w:rStyle w:val="Hyperlink"/>
              </w:rPr>
              <w:t>National Committee for Quality Assurance or NCQA</w:t>
            </w:r>
            <w:r w:rsidR="00E24268" w:rsidRPr="00E24268">
              <w:rPr>
                <w:webHidden/>
              </w:rPr>
              <w:tab/>
            </w:r>
            <w:r w:rsidR="00E24268" w:rsidRPr="00E24268">
              <w:rPr>
                <w:webHidden/>
              </w:rPr>
              <w:fldChar w:fldCharType="begin"/>
            </w:r>
            <w:r w:rsidR="00E24268" w:rsidRPr="00E24268">
              <w:rPr>
                <w:webHidden/>
              </w:rPr>
              <w:instrText xml:space="preserve"> PAGEREF _Toc510773232 \h </w:instrText>
            </w:r>
            <w:r w:rsidR="00E24268" w:rsidRPr="00E24268">
              <w:rPr>
                <w:webHidden/>
              </w:rPr>
            </w:r>
            <w:r w:rsidR="00E24268" w:rsidRPr="00E24268">
              <w:rPr>
                <w:webHidden/>
              </w:rPr>
              <w:fldChar w:fldCharType="separate"/>
            </w:r>
            <w:r w:rsidR="0047090D">
              <w:rPr>
                <w:webHidden/>
              </w:rPr>
              <w:t>19</w:t>
            </w:r>
            <w:r w:rsidR="00E24268" w:rsidRPr="00E24268">
              <w:rPr>
                <w:webHidden/>
              </w:rPr>
              <w:fldChar w:fldCharType="end"/>
            </w:r>
          </w:hyperlink>
        </w:p>
        <w:p w14:paraId="662697E3" w14:textId="77777777" w:rsidR="00E24268" w:rsidRPr="00E24268" w:rsidRDefault="00A84B03">
          <w:pPr>
            <w:pStyle w:val="TOC2"/>
            <w:rPr>
              <w:rFonts w:eastAsiaTheme="minorEastAsia"/>
            </w:rPr>
          </w:pPr>
          <w:hyperlink w:anchor="_Toc510773233" w:history="1">
            <w:r w:rsidR="00E24268" w:rsidRPr="00E24268">
              <w:rPr>
                <w:rStyle w:val="Hyperlink"/>
              </w:rPr>
              <w:t>Quality Compass</w:t>
            </w:r>
            <w:r w:rsidR="00E24268" w:rsidRPr="00E24268">
              <w:rPr>
                <w:rStyle w:val="Hyperlink"/>
                <w:vertAlign w:val="superscript"/>
              </w:rPr>
              <w:t>®</w:t>
            </w:r>
            <w:r w:rsidR="00E24268" w:rsidRPr="00E24268">
              <w:rPr>
                <w:webHidden/>
              </w:rPr>
              <w:tab/>
            </w:r>
            <w:r w:rsidR="00E24268" w:rsidRPr="00E24268">
              <w:rPr>
                <w:webHidden/>
              </w:rPr>
              <w:fldChar w:fldCharType="begin"/>
            </w:r>
            <w:r w:rsidR="00E24268" w:rsidRPr="00E24268">
              <w:rPr>
                <w:webHidden/>
              </w:rPr>
              <w:instrText xml:space="preserve"> PAGEREF _Toc510773233 \h </w:instrText>
            </w:r>
            <w:r w:rsidR="00E24268" w:rsidRPr="00E24268">
              <w:rPr>
                <w:webHidden/>
              </w:rPr>
            </w:r>
            <w:r w:rsidR="00E24268" w:rsidRPr="00E24268">
              <w:rPr>
                <w:webHidden/>
              </w:rPr>
              <w:fldChar w:fldCharType="separate"/>
            </w:r>
            <w:r w:rsidR="0047090D">
              <w:rPr>
                <w:webHidden/>
              </w:rPr>
              <w:t>19</w:t>
            </w:r>
            <w:r w:rsidR="00E24268" w:rsidRPr="00E24268">
              <w:rPr>
                <w:webHidden/>
              </w:rPr>
              <w:fldChar w:fldCharType="end"/>
            </w:r>
          </w:hyperlink>
        </w:p>
        <w:p w14:paraId="33D83245" w14:textId="5BD12BD5" w:rsidR="00E24268" w:rsidRPr="00E24268" w:rsidRDefault="00E24268">
          <w:pPr>
            <w:rPr>
              <w:sz w:val="24"/>
              <w:szCs w:val="24"/>
            </w:rPr>
          </w:pPr>
          <w:r w:rsidRPr="00E24268">
            <w:rPr>
              <w:b/>
              <w:bCs/>
              <w:noProof/>
              <w:sz w:val="24"/>
              <w:szCs w:val="24"/>
            </w:rPr>
            <w:fldChar w:fldCharType="end"/>
          </w:r>
        </w:p>
      </w:sdtContent>
    </w:sdt>
    <w:p w14:paraId="3D3A5731" w14:textId="022FDA81" w:rsidR="00055EA2" w:rsidRPr="00055EA2" w:rsidRDefault="00E24268" w:rsidP="00055EA2">
      <w:r>
        <w:br w:type="page"/>
      </w:r>
    </w:p>
    <w:p w14:paraId="31D8C11C" w14:textId="77777777" w:rsidR="00055EA2" w:rsidRPr="00E24268" w:rsidRDefault="00055EA2" w:rsidP="00E24268">
      <w:pPr>
        <w:pStyle w:val="Heading1"/>
        <w:rPr>
          <w:rFonts w:asciiTheme="minorHAnsi" w:hAnsiTheme="minorHAnsi"/>
          <w:sz w:val="28"/>
        </w:rPr>
      </w:pPr>
      <w:bookmarkStart w:id="2" w:name="_Toc510773186"/>
      <w:r w:rsidRPr="00E24268">
        <w:rPr>
          <w:rFonts w:asciiTheme="minorHAnsi" w:hAnsiTheme="minorHAnsi"/>
          <w:sz w:val="28"/>
        </w:rPr>
        <w:lastRenderedPageBreak/>
        <w:t>Alphabetical Reference Guide</w:t>
      </w:r>
      <w:bookmarkEnd w:id="2"/>
    </w:p>
    <w:p w14:paraId="50B8C4F6" w14:textId="6547AC04" w:rsidR="001252EB" w:rsidRPr="001252EB" w:rsidRDefault="001252EB" w:rsidP="00C52C37">
      <w:pPr>
        <w:pStyle w:val="Heading2"/>
      </w:pPr>
      <w:bookmarkStart w:id="3" w:name="_Toc405464263"/>
      <w:bookmarkStart w:id="4" w:name="_Toc510773187"/>
      <w:bookmarkEnd w:id="1"/>
      <w:r w:rsidRPr="001252EB">
        <w:t>Acronyms</w:t>
      </w:r>
      <w:bookmarkEnd w:id="3"/>
      <w:bookmarkEnd w:id="4"/>
    </w:p>
    <w:p w14:paraId="5B68E6B6" w14:textId="77777777" w:rsidR="00D071FE" w:rsidRPr="00D071FE" w:rsidRDefault="00D071FE" w:rsidP="00D071FE">
      <w:pPr>
        <w:rPr>
          <w:rFonts w:cs="Arial"/>
          <w:color w:val="2C2C2C"/>
          <w:sz w:val="24"/>
          <w:szCs w:val="24"/>
          <w:shd w:val="clear" w:color="auto" w:fill="FFFFFF"/>
        </w:rPr>
      </w:pPr>
      <w:r w:rsidRPr="00D071FE">
        <w:rPr>
          <w:rFonts w:cs="Arial"/>
          <w:color w:val="2C2C2C"/>
          <w:sz w:val="24"/>
          <w:szCs w:val="24"/>
          <w:shd w:val="clear" w:color="auto" w:fill="FFFFFF"/>
        </w:rPr>
        <w:t xml:space="preserve">Use AP Style unless otherwise noted. </w:t>
      </w:r>
    </w:p>
    <w:p w14:paraId="6DD90727" w14:textId="4660DFA4" w:rsidR="006E5D14" w:rsidRDefault="00100FBD" w:rsidP="006E5D14">
      <w:pPr>
        <w:rPr>
          <w:rFonts w:ascii="Calibri" w:hAnsi="Calibri"/>
          <w:sz w:val="24"/>
          <w:szCs w:val="24"/>
        </w:rPr>
      </w:pPr>
      <w:r>
        <w:rPr>
          <w:rFonts w:ascii="Calibri" w:hAnsi="Calibri"/>
          <w:i/>
          <w:sz w:val="24"/>
          <w:szCs w:val="24"/>
        </w:rPr>
        <w:t xml:space="preserve">Exceptions: </w:t>
      </w:r>
      <w:r w:rsidR="006E5D14" w:rsidRPr="00F24768">
        <w:rPr>
          <w:rFonts w:ascii="Calibri" w:hAnsi="Calibri"/>
          <w:sz w:val="24"/>
          <w:szCs w:val="24"/>
        </w:rPr>
        <w:t>Affiliate abbreviations</w:t>
      </w:r>
      <w:r w:rsidR="00371FE9">
        <w:rPr>
          <w:rFonts w:ascii="Calibri" w:hAnsi="Calibri"/>
          <w:sz w:val="24"/>
          <w:szCs w:val="24"/>
        </w:rPr>
        <w:t>,</w:t>
      </w:r>
      <w:r w:rsidR="006E5D14" w:rsidRPr="00F24768">
        <w:rPr>
          <w:rFonts w:ascii="Calibri" w:hAnsi="Calibri"/>
          <w:sz w:val="24"/>
          <w:szCs w:val="24"/>
        </w:rPr>
        <w:t xml:space="preserve"> such as CPMC and PAMF</w:t>
      </w:r>
      <w:r w:rsidR="00371FE9">
        <w:rPr>
          <w:rFonts w:ascii="Calibri" w:hAnsi="Calibri"/>
          <w:sz w:val="24"/>
          <w:szCs w:val="24"/>
        </w:rPr>
        <w:t>,</w:t>
      </w:r>
      <w:r w:rsidR="006E5D14" w:rsidRPr="00F24768">
        <w:rPr>
          <w:rFonts w:ascii="Calibri" w:hAnsi="Calibri"/>
          <w:sz w:val="24"/>
          <w:szCs w:val="24"/>
        </w:rPr>
        <w:t xml:space="preserve"> are OK to use</w:t>
      </w:r>
      <w:r w:rsidR="00A81464">
        <w:rPr>
          <w:rFonts w:ascii="Calibri" w:hAnsi="Calibri"/>
          <w:sz w:val="24"/>
          <w:szCs w:val="24"/>
        </w:rPr>
        <w:t xml:space="preserve"> on second reference</w:t>
      </w:r>
      <w:r w:rsidR="006E5D14" w:rsidRPr="00F24768">
        <w:rPr>
          <w:rFonts w:ascii="Calibri" w:hAnsi="Calibri"/>
          <w:sz w:val="24"/>
          <w:szCs w:val="24"/>
        </w:rPr>
        <w:t>.</w:t>
      </w:r>
      <w:r w:rsidR="00A81464">
        <w:rPr>
          <w:rFonts w:ascii="Calibri" w:hAnsi="Calibri"/>
          <w:sz w:val="24"/>
          <w:szCs w:val="24"/>
        </w:rPr>
        <w:t xml:space="preserve"> It’s fine to refer to the Advanced Illness Management program as AIM on second reference.</w:t>
      </w:r>
    </w:p>
    <w:p w14:paraId="0332A73F" w14:textId="68DDD987" w:rsidR="00702015" w:rsidRPr="00832020" w:rsidRDefault="00702015" w:rsidP="006E5D14">
      <w:pPr>
        <w:rPr>
          <w:sz w:val="24"/>
        </w:rPr>
      </w:pPr>
      <w:r w:rsidRPr="00832020">
        <w:rPr>
          <w:sz w:val="24"/>
        </w:rPr>
        <w:t>Use OB/Gyn not OB/GYN.</w:t>
      </w:r>
    </w:p>
    <w:p w14:paraId="555821B7" w14:textId="77777777" w:rsidR="001252EB" w:rsidRPr="001252EB" w:rsidRDefault="001252EB" w:rsidP="001252EB">
      <w:pPr>
        <w:rPr>
          <w:b/>
          <w:sz w:val="24"/>
          <w:szCs w:val="24"/>
        </w:rPr>
      </w:pPr>
      <w:r w:rsidRPr="001252EB">
        <w:rPr>
          <w:b/>
          <w:sz w:val="24"/>
          <w:szCs w:val="24"/>
        </w:rPr>
        <w:t>Affect or Effect</w:t>
      </w:r>
    </w:p>
    <w:p w14:paraId="31124F76" w14:textId="77777777" w:rsidR="001252EB" w:rsidRDefault="001252EB" w:rsidP="001252EB">
      <w:pPr>
        <w:rPr>
          <w:sz w:val="24"/>
          <w:szCs w:val="24"/>
        </w:rPr>
      </w:pPr>
      <w:r w:rsidRPr="001252EB">
        <w:rPr>
          <w:sz w:val="24"/>
          <w:szCs w:val="24"/>
        </w:rPr>
        <w:t>Affect, as a verb, means to influence (e.g., the medicine affects alertness). Effect, as a noun, means result (e.g., drowsiness is one effect of the medicine).</w:t>
      </w:r>
    </w:p>
    <w:p w14:paraId="430358D8" w14:textId="77777777" w:rsidR="00A90683" w:rsidRPr="001252EB" w:rsidRDefault="00A90683" w:rsidP="00C52C37">
      <w:pPr>
        <w:pStyle w:val="Heading2"/>
      </w:pPr>
      <w:bookmarkStart w:id="5" w:name="_Toc405464265"/>
      <w:bookmarkStart w:id="6" w:name="_Toc510773188"/>
      <w:r w:rsidRPr="001252EB">
        <w:t>And/Or</w:t>
      </w:r>
      <w:bookmarkEnd w:id="5"/>
      <w:bookmarkEnd w:id="6"/>
    </w:p>
    <w:p w14:paraId="72741F12" w14:textId="77777777" w:rsidR="00A90683" w:rsidRDefault="00A90683" w:rsidP="001252EB">
      <w:pPr>
        <w:rPr>
          <w:sz w:val="24"/>
          <w:szCs w:val="24"/>
        </w:rPr>
      </w:pPr>
      <w:r w:rsidRPr="001252EB">
        <w:rPr>
          <w:sz w:val="24"/>
          <w:szCs w:val="24"/>
        </w:rPr>
        <w:t>Do not use the grammatical conjunction “and/or</w:t>
      </w:r>
      <w:r>
        <w:rPr>
          <w:sz w:val="24"/>
          <w:szCs w:val="24"/>
        </w:rPr>
        <w:t xml:space="preserve">.” </w:t>
      </w:r>
      <w:r w:rsidRPr="001252EB">
        <w:rPr>
          <w:sz w:val="24"/>
          <w:szCs w:val="24"/>
        </w:rPr>
        <w:t>Use either “and” or “or</w:t>
      </w:r>
      <w:r>
        <w:rPr>
          <w:sz w:val="24"/>
          <w:szCs w:val="24"/>
        </w:rPr>
        <w:t>.”</w:t>
      </w:r>
    </w:p>
    <w:p w14:paraId="6BD8F61D" w14:textId="77777777" w:rsidR="005D5E0A" w:rsidRDefault="005D5E0A" w:rsidP="001252EB">
      <w:pPr>
        <w:rPr>
          <w:b/>
          <w:sz w:val="24"/>
          <w:szCs w:val="24"/>
        </w:rPr>
      </w:pPr>
      <w:r>
        <w:rPr>
          <w:b/>
          <w:sz w:val="24"/>
          <w:szCs w:val="24"/>
        </w:rPr>
        <w:t>Board-Certified and Board Certified</w:t>
      </w:r>
    </w:p>
    <w:p w14:paraId="7D66AB0C" w14:textId="77777777" w:rsidR="005D5E0A" w:rsidRPr="005D5E0A" w:rsidRDefault="005D5E0A" w:rsidP="001252EB">
      <w:pPr>
        <w:rPr>
          <w:sz w:val="24"/>
          <w:szCs w:val="24"/>
        </w:rPr>
      </w:pPr>
      <w:r>
        <w:rPr>
          <w:sz w:val="24"/>
          <w:szCs w:val="24"/>
        </w:rPr>
        <w:t>H</w:t>
      </w:r>
      <w:r w:rsidRPr="005D5E0A">
        <w:rPr>
          <w:sz w:val="24"/>
          <w:szCs w:val="24"/>
        </w:rPr>
        <w:t xml:space="preserve">yphenate when “board certified” is describing a noun, </w:t>
      </w:r>
      <w:r>
        <w:rPr>
          <w:sz w:val="24"/>
          <w:szCs w:val="24"/>
        </w:rPr>
        <w:t>such as</w:t>
      </w:r>
      <w:r w:rsidRPr="005D5E0A">
        <w:rPr>
          <w:sz w:val="24"/>
          <w:szCs w:val="24"/>
        </w:rPr>
        <w:t xml:space="preserve"> “She’s a board-certified therapist.”</w:t>
      </w:r>
      <w:r>
        <w:rPr>
          <w:sz w:val="24"/>
          <w:szCs w:val="24"/>
        </w:rPr>
        <w:t xml:space="preserve"> Do </w:t>
      </w:r>
      <w:r w:rsidRPr="005D5E0A">
        <w:rPr>
          <w:sz w:val="24"/>
          <w:szCs w:val="24"/>
        </w:rPr>
        <w:t xml:space="preserve">not hyphenate when it stands alone from the noun, </w:t>
      </w:r>
      <w:r>
        <w:rPr>
          <w:sz w:val="24"/>
          <w:szCs w:val="24"/>
        </w:rPr>
        <w:t>such as</w:t>
      </w:r>
      <w:r w:rsidRPr="005D5E0A">
        <w:rPr>
          <w:sz w:val="24"/>
          <w:szCs w:val="24"/>
        </w:rPr>
        <w:t xml:space="preserve"> “She’s board certified in therapy.”</w:t>
      </w:r>
    </w:p>
    <w:p w14:paraId="66BCD694" w14:textId="77777777" w:rsidR="00D32E0A" w:rsidRPr="00D32E0A" w:rsidRDefault="00D32E0A" w:rsidP="001252EB">
      <w:pPr>
        <w:rPr>
          <w:b/>
          <w:sz w:val="24"/>
          <w:szCs w:val="24"/>
        </w:rPr>
      </w:pPr>
      <w:r w:rsidRPr="00D32E0A">
        <w:rPr>
          <w:b/>
          <w:sz w:val="24"/>
          <w:szCs w:val="24"/>
        </w:rPr>
        <w:t>Canceled</w:t>
      </w:r>
    </w:p>
    <w:p w14:paraId="7580E944" w14:textId="77777777" w:rsidR="00D32E0A" w:rsidRPr="001252EB" w:rsidRDefault="00D32E0A" w:rsidP="001252EB">
      <w:pPr>
        <w:rPr>
          <w:sz w:val="24"/>
          <w:szCs w:val="24"/>
        </w:rPr>
      </w:pPr>
      <w:r>
        <w:rPr>
          <w:sz w:val="24"/>
          <w:szCs w:val="24"/>
        </w:rPr>
        <w:t>Use cancel, canceled, canceling and cancellation.</w:t>
      </w:r>
    </w:p>
    <w:p w14:paraId="6D81DF6B" w14:textId="77777777" w:rsidR="001252EB" w:rsidRPr="001252EB" w:rsidRDefault="001252EB" w:rsidP="00C52C37">
      <w:pPr>
        <w:pStyle w:val="Heading2"/>
      </w:pPr>
      <w:bookmarkStart w:id="7" w:name="_Toc405464267"/>
      <w:bookmarkStart w:id="8" w:name="_Toc510773189"/>
      <w:r w:rsidRPr="001252EB">
        <w:t>Capitalization</w:t>
      </w:r>
      <w:bookmarkEnd w:id="7"/>
      <w:bookmarkEnd w:id="8"/>
    </w:p>
    <w:p w14:paraId="2A6506AE" w14:textId="77777777" w:rsidR="00D071FE" w:rsidRPr="00D071FE" w:rsidRDefault="00D071FE" w:rsidP="00D071FE">
      <w:pPr>
        <w:rPr>
          <w:sz w:val="24"/>
          <w:szCs w:val="24"/>
        </w:rPr>
      </w:pPr>
      <w:r w:rsidRPr="00D071FE">
        <w:rPr>
          <w:sz w:val="24"/>
          <w:szCs w:val="24"/>
        </w:rPr>
        <w:t xml:space="preserve">Use AP Style unless otherwise noted. </w:t>
      </w:r>
    </w:p>
    <w:p w14:paraId="00BE0FF7" w14:textId="7246E525" w:rsidR="001252EB" w:rsidRDefault="00746569" w:rsidP="001252EB">
      <w:pPr>
        <w:rPr>
          <w:sz w:val="24"/>
          <w:szCs w:val="24"/>
        </w:rPr>
      </w:pPr>
      <w:r w:rsidRPr="00C826FF">
        <w:rPr>
          <w:sz w:val="24"/>
          <w:szCs w:val="24"/>
        </w:rPr>
        <w:t>Do not capitalize departme</w:t>
      </w:r>
      <w:r>
        <w:rPr>
          <w:sz w:val="24"/>
          <w:szCs w:val="24"/>
        </w:rPr>
        <w:t>nt names or medical specialties (see the Departments and Functions entry).</w:t>
      </w:r>
    </w:p>
    <w:p w14:paraId="1677268A" w14:textId="77777777" w:rsidR="00F10E99" w:rsidRPr="001252EB" w:rsidRDefault="00F10E99" w:rsidP="001252EB">
      <w:pPr>
        <w:rPr>
          <w:sz w:val="24"/>
          <w:szCs w:val="24"/>
        </w:rPr>
      </w:pPr>
      <w:r>
        <w:rPr>
          <w:sz w:val="24"/>
          <w:szCs w:val="24"/>
        </w:rPr>
        <w:t>For additional capitalization guidance, see the Headers, Subheads and Menu Links entry.</w:t>
      </w:r>
    </w:p>
    <w:p w14:paraId="5E9E9858" w14:textId="77777777" w:rsidR="006B787F" w:rsidRDefault="001252EB" w:rsidP="00C52C37">
      <w:pPr>
        <w:pStyle w:val="Heading2"/>
      </w:pPr>
      <w:bookmarkStart w:id="9" w:name="_Toc510773190"/>
      <w:bookmarkStart w:id="10" w:name="_Toc405464268"/>
      <w:r w:rsidRPr="001252EB">
        <w:t>C</w:t>
      </w:r>
      <w:r w:rsidR="006B787F">
        <w:t>enters for Disease Control and Prevention</w:t>
      </w:r>
      <w:bookmarkEnd w:id="9"/>
    </w:p>
    <w:p w14:paraId="054758E4" w14:textId="77777777" w:rsidR="006B787F" w:rsidRPr="006B787F" w:rsidRDefault="006B787F" w:rsidP="006B787F">
      <w:pPr>
        <w:rPr>
          <w:sz w:val="24"/>
          <w:szCs w:val="24"/>
        </w:rPr>
      </w:pPr>
      <w:r>
        <w:rPr>
          <w:rFonts w:cs="Tahoma"/>
          <w:color w:val="000000"/>
          <w:sz w:val="24"/>
          <w:szCs w:val="24"/>
        </w:rPr>
        <w:t xml:space="preserve">When referencing the nation’s health protection agency, always spell out the full name. </w:t>
      </w:r>
      <w:r w:rsidRPr="006B787F">
        <w:rPr>
          <w:rFonts w:cs="Tahoma"/>
          <w:color w:val="000000"/>
          <w:sz w:val="24"/>
          <w:szCs w:val="24"/>
        </w:rPr>
        <w:t xml:space="preserve">On second </w:t>
      </w:r>
      <w:r>
        <w:rPr>
          <w:rFonts w:cs="Tahoma"/>
          <w:color w:val="000000"/>
          <w:sz w:val="24"/>
          <w:szCs w:val="24"/>
        </w:rPr>
        <w:t xml:space="preserve">reference, it’s OK to </w:t>
      </w:r>
      <w:r w:rsidRPr="006B787F">
        <w:rPr>
          <w:rFonts w:cs="Tahoma"/>
          <w:color w:val="000000"/>
          <w:sz w:val="24"/>
          <w:szCs w:val="24"/>
        </w:rPr>
        <w:t xml:space="preserve">use CDC. </w:t>
      </w:r>
    </w:p>
    <w:p w14:paraId="0D90879B" w14:textId="77777777" w:rsidR="001252EB" w:rsidRPr="001252EB" w:rsidRDefault="001252EB" w:rsidP="00C52C37">
      <w:pPr>
        <w:pStyle w:val="Heading2"/>
      </w:pPr>
      <w:bookmarkStart w:id="11" w:name="_Toc405464269"/>
      <w:bookmarkStart w:id="12" w:name="_Toc510773191"/>
      <w:bookmarkEnd w:id="10"/>
      <w:r w:rsidRPr="001252EB">
        <w:lastRenderedPageBreak/>
        <w:t>Dates</w:t>
      </w:r>
      <w:bookmarkEnd w:id="11"/>
      <w:bookmarkEnd w:id="12"/>
    </w:p>
    <w:p w14:paraId="7CAEFD5A" w14:textId="77777777" w:rsidR="00D071FE" w:rsidRDefault="00D071FE" w:rsidP="001252EB">
      <w:pPr>
        <w:rPr>
          <w:sz w:val="24"/>
          <w:szCs w:val="24"/>
        </w:rPr>
      </w:pPr>
      <w:r>
        <w:rPr>
          <w:sz w:val="24"/>
          <w:szCs w:val="24"/>
        </w:rPr>
        <w:t xml:space="preserve">Use AP Style unless otherwise noted. </w:t>
      </w:r>
    </w:p>
    <w:p w14:paraId="1161FF2E" w14:textId="77777777" w:rsidR="001252EB" w:rsidRPr="001252EB" w:rsidRDefault="001252EB" w:rsidP="001252EB">
      <w:pPr>
        <w:rPr>
          <w:sz w:val="24"/>
          <w:szCs w:val="24"/>
        </w:rPr>
      </w:pPr>
      <w:r w:rsidRPr="001252EB">
        <w:rPr>
          <w:i/>
          <w:sz w:val="24"/>
          <w:szCs w:val="24"/>
        </w:rPr>
        <w:t xml:space="preserve">Exception: </w:t>
      </w:r>
      <w:r w:rsidRPr="001252EB">
        <w:rPr>
          <w:sz w:val="24"/>
          <w:szCs w:val="24"/>
        </w:rPr>
        <w:t xml:space="preserve">Some publications, such as posters and invitations, call for a design treatment that </w:t>
      </w:r>
      <w:r w:rsidR="00641AA0">
        <w:rPr>
          <w:sz w:val="24"/>
          <w:szCs w:val="24"/>
        </w:rPr>
        <w:t>uses</w:t>
      </w:r>
      <w:r w:rsidRPr="001252EB">
        <w:rPr>
          <w:sz w:val="24"/>
          <w:szCs w:val="24"/>
        </w:rPr>
        <w:t xml:space="preserve"> the more elegant p</w:t>
      </w:r>
      <w:r w:rsidR="00995CF3">
        <w:rPr>
          <w:sz w:val="24"/>
          <w:szCs w:val="24"/>
        </w:rPr>
        <w:t>resentation offered by Chicago S</w:t>
      </w:r>
      <w:r w:rsidRPr="001252EB">
        <w:rPr>
          <w:sz w:val="24"/>
          <w:szCs w:val="24"/>
        </w:rPr>
        <w:t>tyle (such as spelling out a month).</w:t>
      </w:r>
    </w:p>
    <w:p w14:paraId="77872FB8" w14:textId="77777777" w:rsidR="001252EB" w:rsidRPr="001252EB" w:rsidRDefault="001252EB" w:rsidP="00C52C37">
      <w:pPr>
        <w:pStyle w:val="Heading2"/>
      </w:pPr>
      <w:bookmarkStart w:id="13" w:name="_Toc405464270"/>
      <w:bookmarkStart w:id="14" w:name="_Toc510773192"/>
      <w:r w:rsidRPr="001252EB">
        <w:t>Departments and Functions</w:t>
      </w:r>
      <w:bookmarkEnd w:id="13"/>
      <w:bookmarkEnd w:id="14"/>
    </w:p>
    <w:p w14:paraId="4A0F57E5" w14:textId="77777777" w:rsidR="00207A73" w:rsidRPr="00A84B03" w:rsidRDefault="001252EB" w:rsidP="00A84B03">
      <w:pPr>
        <w:pStyle w:val="ListParagraph"/>
        <w:numPr>
          <w:ilvl w:val="0"/>
          <w:numId w:val="21"/>
        </w:numPr>
        <w:rPr>
          <w:sz w:val="24"/>
          <w:szCs w:val="24"/>
        </w:rPr>
      </w:pPr>
      <w:r w:rsidRPr="00A84B03">
        <w:rPr>
          <w:sz w:val="24"/>
          <w:szCs w:val="24"/>
        </w:rPr>
        <w:t>Capitalize the formal names of department</w:t>
      </w:r>
      <w:r w:rsidR="00395C8C" w:rsidRPr="00A84B03">
        <w:rPr>
          <w:sz w:val="24"/>
          <w:szCs w:val="24"/>
        </w:rPr>
        <w:t>s and offices (e.g., Operations; Sales and Marketing;</w:t>
      </w:r>
      <w:r w:rsidRPr="00A84B03">
        <w:rPr>
          <w:sz w:val="24"/>
          <w:szCs w:val="24"/>
        </w:rPr>
        <w:t xml:space="preserve"> Medical Management). </w:t>
      </w:r>
    </w:p>
    <w:p w14:paraId="183EA5E6" w14:textId="49ABCE92" w:rsidR="001252EB" w:rsidRPr="00A84B03" w:rsidRDefault="001252EB" w:rsidP="00A84B03">
      <w:pPr>
        <w:pStyle w:val="ListParagraph"/>
        <w:numPr>
          <w:ilvl w:val="0"/>
          <w:numId w:val="21"/>
        </w:numPr>
        <w:rPr>
          <w:sz w:val="24"/>
          <w:szCs w:val="24"/>
        </w:rPr>
      </w:pPr>
      <w:r w:rsidRPr="00A84B03">
        <w:rPr>
          <w:sz w:val="24"/>
          <w:szCs w:val="24"/>
        </w:rPr>
        <w:t>Do not capitalize informal names and incomplete designations or functions, such as the sales</w:t>
      </w:r>
      <w:r w:rsidR="005007B1" w:rsidRPr="00A84B03">
        <w:rPr>
          <w:sz w:val="24"/>
          <w:szCs w:val="24"/>
        </w:rPr>
        <w:t xml:space="preserve"> team</w:t>
      </w:r>
      <w:r w:rsidRPr="00A84B03">
        <w:rPr>
          <w:sz w:val="24"/>
          <w:szCs w:val="24"/>
        </w:rPr>
        <w:t>, marketing, the office, etc.</w:t>
      </w:r>
    </w:p>
    <w:p w14:paraId="366F2C5E" w14:textId="77777777" w:rsidR="00C826FF" w:rsidRPr="00A84B03" w:rsidRDefault="001252EB" w:rsidP="00A84B03">
      <w:pPr>
        <w:pStyle w:val="ListParagraph"/>
        <w:numPr>
          <w:ilvl w:val="0"/>
          <w:numId w:val="21"/>
        </w:numPr>
        <w:rPr>
          <w:sz w:val="24"/>
          <w:szCs w:val="24"/>
        </w:rPr>
      </w:pPr>
      <w:r w:rsidRPr="00A84B03">
        <w:rPr>
          <w:sz w:val="24"/>
          <w:szCs w:val="24"/>
        </w:rPr>
        <w:t xml:space="preserve">Capitalize Board of Trustees and Board of Directors (e.g. the Board of Directors, Sutter Health Plus Board of Trustees). Do not capitalize informal names (e.g. the trustees, the board). </w:t>
      </w:r>
    </w:p>
    <w:p w14:paraId="6205D462" w14:textId="77777777" w:rsidR="000242E2" w:rsidRPr="00A84B03" w:rsidRDefault="00C826FF" w:rsidP="00A84B03">
      <w:pPr>
        <w:pStyle w:val="ListParagraph"/>
        <w:numPr>
          <w:ilvl w:val="0"/>
          <w:numId w:val="21"/>
        </w:numPr>
        <w:rPr>
          <w:rFonts w:cs="Helvetica"/>
          <w:color w:val="202020"/>
          <w:sz w:val="24"/>
          <w:szCs w:val="24"/>
          <w:shd w:val="clear" w:color="auto" w:fill="FFFFFF"/>
        </w:rPr>
      </w:pPr>
      <w:r w:rsidRPr="00A84B03">
        <w:rPr>
          <w:sz w:val="24"/>
          <w:szCs w:val="24"/>
        </w:rPr>
        <w:t xml:space="preserve">Do not capitalize department names or medical specialties. References to the emergency </w:t>
      </w:r>
      <w:r w:rsidR="007775A4" w:rsidRPr="00A84B03">
        <w:rPr>
          <w:sz w:val="24"/>
          <w:szCs w:val="24"/>
        </w:rPr>
        <w:t>department</w:t>
      </w:r>
      <w:r w:rsidRPr="00A84B03">
        <w:rPr>
          <w:sz w:val="24"/>
          <w:szCs w:val="24"/>
        </w:rPr>
        <w:t>, intensive care unit, gastroenterology department and other such names should be lowercase. (</w:t>
      </w:r>
      <w:r w:rsidRPr="00A84B03">
        <w:rPr>
          <w:rFonts w:cs="Helvetica"/>
          <w:color w:val="202020"/>
          <w:sz w:val="24"/>
          <w:szCs w:val="24"/>
          <w:shd w:val="clear" w:color="auto" w:fill="FFFFFF"/>
        </w:rPr>
        <w:t>Example: Kim Fong, M.D., specializes in maternal/fetal medicine</w:t>
      </w:r>
      <w:r w:rsidR="000242E2" w:rsidRPr="00A84B03">
        <w:rPr>
          <w:rFonts w:cs="Helvetica"/>
          <w:color w:val="202020"/>
          <w:sz w:val="24"/>
          <w:szCs w:val="24"/>
          <w:shd w:val="clear" w:color="auto" w:fill="FFFFFF"/>
        </w:rPr>
        <w:t>. Mr. Smith was brought to our emergency room for shortness of breath and was transfer</w:t>
      </w:r>
      <w:r w:rsidR="00CD3203" w:rsidRPr="00A84B03">
        <w:rPr>
          <w:rFonts w:cs="Helvetica"/>
          <w:color w:val="202020"/>
          <w:sz w:val="24"/>
          <w:szCs w:val="24"/>
          <w:shd w:val="clear" w:color="auto" w:fill="FFFFFF"/>
        </w:rPr>
        <w:t>red to the intensive care unit).</w:t>
      </w:r>
    </w:p>
    <w:p w14:paraId="14B1A353" w14:textId="77777777" w:rsidR="001252EB" w:rsidRPr="001252EB" w:rsidRDefault="001252EB" w:rsidP="00C52C37">
      <w:pPr>
        <w:pStyle w:val="Heading2"/>
      </w:pPr>
      <w:bookmarkStart w:id="15" w:name="_Toc405464271"/>
      <w:bookmarkStart w:id="16" w:name="_Toc510773193"/>
      <w:r w:rsidRPr="00A84B03">
        <w:t>Disabilities</w:t>
      </w:r>
      <w:bookmarkEnd w:id="15"/>
      <w:bookmarkEnd w:id="16"/>
    </w:p>
    <w:p w14:paraId="7DD353F5" w14:textId="77777777" w:rsidR="001252EB" w:rsidRPr="001252EB" w:rsidRDefault="001252EB" w:rsidP="001252EB">
      <w:pPr>
        <w:rPr>
          <w:sz w:val="24"/>
          <w:szCs w:val="24"/>
        </w:rPr>
      </w:pPr>
      <w:r w:rsidRPr="001252EB">
        <w:rPr>
          <w:sz w:val="24"/>
          <w:szCs w:val="24"/>
        </w:rPr>
        <w:t>In general, do not describe an individual as disabled or handicapped. If absolutely required, use specifics (e.g., Muhammad Ali, boxing hero and a former Olympic champion, defied the symptoms of Parkinson’s to light the torch in a rare public appearance). Use the term “accessible” in place of disabled or handic</w:t>
      </w:r>
      <w:r w:rsidR="000D6B1A">
        <w:rPr>
          <w:sz w:val="24"/>
          <w:szCs w:val="24"/>
        </w:rPr>
        <w:t xml:space="preserve">apped (e.g., accessible </w:t>
      </w:r>
      <w:r w:rsidRPr="001252EB">
        <w:rPr>
          <w:sz w:val="24"/>
          <w:szCs w:val="24"/>
        </w:rPr>
        <w:t>parking).</w:t>
      </w:r>
    </w:p>
    <w:p w14:paraId="2F48CFAC" w14:textId="77777777" w:rsidR="001252EB" w:rsidRPr="001252EB" w:rsidRDefault="001252EB" w:rsidP="00C52C37">
      <w:pPr>
        <w:pStyle w:val="Heading2"/>
      </w:pPr>
      <w:bookmarkStart w:id="17" w:name="_Toc405464272"/>
      <w:bookmarkStart w:id="18" w:name="_Toc510773194"/>
      <w:r w:rsidRPr="001252EB">
        <w:t>Diseases</w:t>
      </w:r>
      <w:bookmarkEnd w:id="17"/>
      <w:r w:rsidR="00313E71">
        <w:t xml:space="preserve"> (Including Diabetes)</w:t>
      </w:r>
      <w:bookmarkEnd w:id="18"/>
    </w:p>
    <w:p w14:paraId="1753C218" w14:textId="77777777" w:rsidR="001252EB" w:rsidRPr="00535348" w:rsidRDefault="001252EB" w:rsidP="001252EB">
      <w:pPr>
        <w:rPr>
          <w:sz w:val="24"/>
          <w:szCs w:val="24"/>
        </w:rPr>
      </w:pPr>
      <w:r w:rsidRPr="006E4701">
        <w:rPr>
          <w:sz w:val="24"/>
          <w:szCs w:val="24"/>
        </w:rPr>
        <w:t>Do not capitalize arthritis, pneumonia, etc. When a disease is known by the name of a person identified with it, capitalize only the individual’s name (e.g., Alzheimer’s disease, Parkinson’s disease). Avoid such expressions as “he is battling cancer” or “she is a diabetic</w:t>
      </w:r>
      <w:r w:rsidR="006B12D2" w:rsidRPr="006E4701">
        <w:rPr>
          <w:sz w:val="24"/>
          <w:szCs w:val="24"/>
        </w:rPr>
        <w:t xml:space="preserve">.” </w:t>
      </w:r>
      <w:r w:rsidRPr="006E4701">
        <w:rPr>
          <w:sz w:val="24"/>
          <w:szCs w:val="24"/>
        </w:rPr>
        <w:t xml:space="preserve">Use neutral, precise </w:t>
      </w:r>
      <w:r w:rsidRPr="00535348">
        <w:rPr>
          <w:sz w:val="24"/>
          <w:szCs w:val="24"/>
        </w:rPr>
        <w:t>descriptions, such as “he h</w:t>
      </w:r>
      <w:r w:rsidR="006B12D2" w:rsidRPr="00535348">
        <w:rPr>
          <w:sz w:val="24"/>
          <w:szCs w:val="24"/>
        </w:rPr>
        <w:t>as stomach cancer” or “she has T</w:t>
      </w:r>
      <w:r w:rsidRPr="00535348">
        <w:rPr>
          <w:sz w:val="24"/>
          <w:szCs w:val="24"/>
        </w:rPr>
        <w:t>ype 2 diabetes</w:t>
      </w:r>
      <w:r w:rsidR="004F0AA6" w:rsidRPr="00535348">
        <w:rPr>
          <w:sz w:val="24"/>
          <w:szCs w:val="24"/>
        </w:rPr>
        <w:t xml:space="preserve">.” </w:t>
      </w:r>
      <w:r w:rsidRPr="00535348">
        <w:rPr>
          <w:sz w:val="24"/>
          <w:szCs w:val="24"/>
        </w:rPr>
        <w:t>When discussing diabetes, indicate on</w:t>
      </w:r>
      <w:r w:rsidR="006B12D2" w:rsidRPr="00535348">
        <w:rPr>
          <w:sz w:val="24"/>
          <w:szCs w:val="24"/>
        </w:rPr>
        <w:t xml:space="preserve"> first reference whether it is Type 1 or T</w:t>
      </w:r>
      <w:r w:rsidR="008D6DAB" w:rsidRPr="00535348">
        <w:rPr>
          <w:sz w:val="24"/>
          <w:szCs w:val="24"/>
        </w:rPr>
        <w:t>ype 2. Always capitalize the “Type” it is and use a numeral after it: Type 1 or Type 2.</w:t>
      </w:r>
    </w:p>
    <w:p w14:paraId="0349C693" w14:textId="5C2F1A04" w:rsidR="006B12D2" w:rsidRPr="00535348" w:rsidRDefault="006B12D2" w:rsidP="001252EB">
      <w:pPr>
        <w:rPr>
          <w:sz w:val="24"/>
          <w:szCs w:val="24"/>
        </w:rPr>
      </w:pPr>
      <w:r w:rsidRPr="00535348">
        <w:rPr>
          <w:b/>
          <w:sz w:val="24"/>
          <w:szCs w:val="24"/>
        </w:rPr>
        <w:t>Diabetes</w:t>
      </w:r>
      <w:r w:rsidR="00B36A55">
        <w:rPr>
          <w:b/>
          <w:sz w:val="24"/>
          <w:szCs w:val="24"/>
        </w:rPr>
        <w:t xml:space="preserve"> </w:t>
      </w:r>
      <w:r w:rsidR="004F0AA6" w:rsidRPr="00535348">
        <w:rPr>
          <w:b/>
          <w:sz w:val="24"/>
          <w:szCs w:val="24"/>
        </w:rPr>
        <w:t>—</w:t>
      </w:r>
      <w:r w:rsidR="00B36A55">
        <w:rPr>
          <w:b/>
          <w:sz w:val="24"/>
          <w:szCs w:val="24"/>
        </w:rPr>
        <w:t xml:space="preserve"> </w:t>
      </w:r>
      <w:r w:rsidRPr="00535348">
        <w:rPr>
          <w:sz w:val="24"/>
          <w:szCs w:val="24"/>
        </w:rPr>
        <w:t xml:space="preserve">There are two main forms of this disease: Type 1, formerly called juvenile diabetes, and Type 2, the most common kind, formerly called adult-onset diabetes. </w:t>
      </w:r>
    </w:p>
    <w:p w14:paraId="40539D31" w14:textId="77777777" w:rsidR="001252EB" w:rsidRPr="006E4701" w:rsidRDefault="001252EB" w:rsidP="00C52C37">
      <w:pPr>
        <w:pStyle w:val="Heading2"/>
      </w:pPr>
      <w:bookmarkStart w:id="19" w:name="_Toc405464273"/>
      <w:bookmarkStart w:id="20" w:name="_Toc510773195"/>
      <w:r w:rsidRPr="006E4701">
        <w:lastRenderedPageBreak/>
        <w:t>e.g. versus i.e.</w:t>
      </w:r>
      <w:bookmarkEnd w:id="19"/>
      <w:bookmarkEnd w:id="20"/>
    </w:p>
    <w:p w14:paraId="62C22596" w14:textId="77777777" w:rsidR="001252EB" w:rsidRPr="006E4701" w:rsidRDefault="001252EB" w:rsidP="001252EB">
      <w:pPr>
        <w:rPr>
          <w:sz w:val="24"/>
          <w:szCs w:val="24"/>
        </w:rPr>
      </w:pPr>
      <w:r w:rsidRPr="006E4701">
        <w:rPr>
          <w:sz w:val="24"/>
          <w:szCs w:val="24"/>
        </w:rPr>
        <w:t xml:space="preserve">The Latin abbreviations e.g. and i.e. are commonly used in English, and commonly mixed up. </w:t>
      </w:r>
    </w:p>
    <w:p w14:paraId="4D28D298" w14:textId="77777777" w:rsidR="001252EB" w:rsidRPr="006E4701" w:rsidRDefault="001252EB" w:rsidP="001252EB">
      <w:pPr>
        <w:rPr>
          <w:sz w:val="24"/>
          <w:szCs w:val="24"/>
        </w:rPr>
      </w:pPr>
      <w:r w:rsidRPr="006E4701">
        <w:rPr>
          <w:sz w:val="24"/>
          <w:szCs w:val="24"/>
        </w:rPr>
        <w:t xml:space="preserve">e.g. stands for </w:t>
      </w:r>
      <w:r w:rsidRPr="006E4701">
        <w:rPr>
          <w:i/>
          <w:sz w:val="24"/>
          <w:szCs w:val="24"/>
        </w:rPr>
        <w:t>exempli gratia</w:t>
      </w:r>
      <w:r w:rsidRPr="006E4701">
        <w:rPr>
          <w:sz w:val="24"/>
          <w:szCs w:val="24"/>
        </w:rPr>
        <w:t>, which means “for example.” Use e.g. to introduce one or more possibilities among many.</w:t>
      </w:r>
    </w:p>
    <w:p w14:paraId="3223E8A9" w14:textId="77777777" w:rsidR="001252EB" w:rsidRPr="006E4701" w:rsidRDefault="001252EB" w:rsidP="0082379E">
      <w:pPr>
        <w:pStyle w:val="Bullets1"/>
      </w:pPr>
      <w:r w:rsidRPr="006E4701">
        <w:t>The announcement was so intoxicat</w:t>
      </w:r>
      <w:r w:rsidR="00667043" w:rsidRPr="006E4701">
        <w:t>ing to the world’s sci-fi geeks</w:t>
      </w:r>
      <w:r w:rsidRPr="006E4701">
        <w:t xml:space="preserve"> </w:t>
      </w:r>
      <w:r w:rsidR="00667043" w:rsidRPr="006E4701">
        <w:t>(e.g. me)</w:t>
      </w:r>
      <w:r w:rsidRPr="006E4701">
        <w:t xml:space="preserve"> that they’ve been gearing themselves up for a work of genius</w:t>
      </w:r>
      <w:r w:rsidR="00A62FA8" w:rsidRPr="006E4701">
        <w:t>.</w:t>
      </w:r>
    </w:p>
    <w:p w14:paraId="26A17443" w14:textId="77777777" w:rsidR="001252EB" w:rsidRPr="006E4701" w:rsidRDefault="001252EB" w:rsidP="001252EB">
      <w:pPr>
        <w:rPr>
          <w:sz w:val="24"/>
          <w:szCs w:val="24"/>
        </w:rPr>
      </w:pPr>
      <w:r w:rsidRPr="006E4701">
        <w:rPr>
          <w:sz w:val="24"/>
          <w:szCs w:val="24"/>
        </w:rPr>
        <w:t xml:space="preserve">i.e. stands for </w:t>
      </w:r>
      <w:r w:rsidRPr="006E4701">
        <w:rPr>
          <w:i/>
          <w:sz w:val="24"/>
          <w:szCs w:val="24"/>
        </w:rPr>
        <w:t>id est</w:t>
      </w:r>
      <w:r w:rsidR="008E0C4C" w:rsidRPr="006E4701">
        <w:rPr>
          <w:sz w:val="24"/>
          <w:szCs w:val="24"/>
        </w:rPr>
        <w:t xml:space="preserve"> which means “that is.”</w:t>
      </w:r>
      <w:r w:rsidRPr="006E4701">
        <w:rPr>
          <w:sz w:val="24"/>
          <w:szCs w:val="24"/>
        </w:rPr>
        <w:t xml:space="preserve"> Use i.e. when what you are introducing is equivalent to</w:t>
      </w:r>
      <w:r w:rsidR="008D5CDE" w:rsidRPr="006E4701">
        <w:rPr>
          <w:sz w:val="24"/>
          <w:szCs w:val="24"/>
        </w:rPr>
        <w:t>,</w:t>
      </w:r>
      <w:r w:rsidRPr="006E4701">
        <w:rPr>
          <w:sz w:val="24"/>
          <w:szCs w:val="24"/>
        </w:rPr>
        <w:t xml:space="preserve"> or an explanation of</w:t>
      </w:r>
      <w:r w:rsidR="008D5CDE" w:rsidRPr="006E4701">
        <w:rPr>
          <w:sz w:val="24"/>
          <w:szCs w:val="24"/>
        </w:rPr>
        <w:t>,</w:t>
      </w:r>
      <w:r w:rsidRPr="006E4701">
        <w:rPr>
          <w:sz w:val="24"/>
          <w:szCs w:val="24"/>
        </w:rPr>
        <w:t xml:space="preserve"> what comes before it in the sentence.</w:t>
      </w:r>
    </w:p>
    <w:p w14:paraId="1AF5F227" w14:textId="77777777" w:rsidR="001252EB" w:rsidRPr="006E4701" w:rsidRDefault="001252EB" w:rsidP="0082379E">
      <w:pPr>
        <w:pStyle w:val="Bullets1"/>
      </w:pPr>
      <w:r w:rsidRPr="006E4701">
        <w:t>The Harvard Report compared “professional” reviewers (i.e. those working for newspapers and magazines) with their new competition</w:t>
      </w:r>
      <w:r w:rsidR="00A62FA8" w:rsidRPr="006E4701">
        <w:t>.</w:t>
      </w:r>
    </w:p>
    <w:p w14:paraId="68578467" w14:textId="77777777" w:rsidR="001252EB" w:rsidRPr="006E4701" w:rsidRDefault="001252EB" w:rsidP="00C52C37">
      <w:pPr>
        <w:pStyle w:val="Heading2"/>
      </w:pPr>
      <w:bookmarkStart w:id="21" w:name="_Toc405464274"/>
      <w:bookmarkStart w:id="22" w:name="_Toc510773196"/>
      <w:r w:rsidRPr="006E4701">
        <w:t>Electronic Health Record</w:t>
      </w:r>
      <w:bookmarkEnd w:id="21"/>
      <w:bookmarkEnd w:id="22"/>
    </w:p>
    <w:p w14:paraId="007F5324" w14:textId="77777777" w:rsidR="001252EB" w:rsidRDefault="001252EB" w:rsidP="001252EB">
      <w:pPr>
        <w:rPr>
          <w:sz w:val="24"/>
          <w:szCs w:val="24"/>
        </w:rPr>
      </w:pPr>
      <w:r w:rsidRPr="006E4701">
        <w:rPr>
          <w:sz w:val="24"/>
          <w:szCs w:val="24"/>
        </w:rPr>
        <w:t>Refer to Sutter</w:t>
      </w:r>
      <w:r w:rsidR="003C4772" w:rsidRPr="006E4701">
        <w:rPr>
          <w:sz w:val="24"/>
          <w:szCs w:val="24"/>
        </w:rPr>
        <w:t xml:space="preserve">’s </w:t>
      </w:r>
      <w:r w:rsidRPr="006E4701">
        <w:rPr>
          <w:sz w:val="24"/>
          <w:szCs w:val="24"/>
        </w:rPr>
        <w:t xml:space="preserve">electronic health record as Sutter </w:t>
      </w:r>
      <w:r w:rsidR="00E940F1" w:rsidRPr="006E4701">
        <w:rPr>
          <w:sz w:val="24"/>
          <w:szCs w:val="24"/>
        </w:rPr>
        <w:t>EHR</w:t>
      </w:r>
      <w:r w:rsidRPr="006E4701">
        <w:rPr>
          <w:sz w:val="24"/>
          <w:szCs w:val="24"/>
        </w:rPr>
        <w:t xml:space="preserve">. (Avoid </w:t>
      </w:r>
      <w:r w:rsidR="00D32E0A" w:rsidRPr="006E4701">
        <w:rPr>
          <w:sz w:val="24"/>
          <w:szCs w:val="24"/>
        </w:rPr>
        <w:t>referring</w:t>
      </w:r>
      <w:r w:rsidRPr="001252EB">
        <w:rPr>
          <w:sz w:val="24"/>
          <w:szCs w:val="24"/>
        </w:rPr>
        <w:t xml:space="preserve"> to it as Epic, the Epic System, EpicCare, etc.) Upon first reference, spell out electronic health record; thereafter, use the acronym EHR. The patient component is My Health Online.</w:t>
      </w:r>
    </w:p>
    <w:p w14:paraId="18F6849A" w14:textId="77777777" w:rsidR="003D37EA" w:rsidRPr="000C3B15" w:rsidRDefault="003D37EA" w:rsidP="001252EB">
      <w:pPr>
        <w:rPr>
          <w:b/>
          <w:sz w:val="24"/>
          <w:szCs w:val="24"/>
        </w:rPr>
      </w:pPr>
      <w:r w:rsidRPr="000C3B15">
        <w:rPr>
          <w:b/>
          <w:sz w:val="24"/>
          <w:szCs w:val="24"/>
        </w:rPr>
        <w:t>Food and Drug Administration</w:t>
      </w:r>
    </w:p>
    <w:p w14:paraId="4449C383" w14:textId="77777777" w:rsidR="00B22531" w:rsidRPr="00665BFF" w:rsidRDefault="001E2E14" w:rsidP="001252EB">
      <w:pPr>
        <w:rPr>
          <w:sz w:val="24"/>
          <w:szCs w:val="24"/>
        </w:rPr>
      </w:pPr>
      <w:r>
        <w:rPr>
          <w:sz w:val="24"/>
          <w:szCs w:val="24"/>
        </w:rPr>
        <w:t>Use</w:t>
      </w:r>
      <w:r w:rsidR="000C3B15">
        <w:rPr>
          <w:sz w:val="24"/>
          <w:szCs w:val="24"/>
        </w:rPr>
        <w:t xml:space="preserve"> Food and Drug Administration on first reference. FDA is acceptable on second reference. </w:t>
      </w:r>
    </w:p>
    <w:p w14:paraId="34401A9C" w14:textId="77777777" w:rsidR="00665BFF" w:rsidRPr="001252EB" w:rsidRDefault="00665BFF" w:rsidP="00C52C37">
      <w:pPr>
        <w:pStyle w:val="Heading2"/>
      </w:pPr>
      <w:bookmarkStart w:id="23" w:name="_Toc405464281"/>
      <w:bookmarkStart w:id="24" w:name="_Toc510773197"/>
      <w:bookmarkStart w:id="25" w:name="_Toc405464278"/>
      <w:bookmarkStart w:id="26" w:name="_Toc405464276"/>
      <w:r w:rsidRPr="001252EB">
        <w:t>Headers</w:t>
      </w:r>
      <w:bookmarkEnd w:id="23"/>
      <w:r>
        <w:t>, Subheads and Menu Links</w:t>
      </w:r>
      <w:bookmarkEnd w:id="24"/>
    </w:p>
    <w:p w14:paraId="1A49A1B9" w14:textId="77777777" w:rsidR="0007309D" w:rsidRDefault="00665BFF" w:rsidP="00665BFF">
      <w:pPr>
        <w:rPr>
          <w:sz w:val="24"/>
          <w:szCs w:val="24"/>
        </w:rPr>
      </w:pPr>
      <w:r w:rsidRPr="001252EB">
        <w:rPr>
          <w:sz w:val="24"/>
          <w:szCs w:val="24"/>
        </w:rPr>
        <w:t>Capitalize a</w:t>
      </w:r>
      <w:r>
        <w:rPr>
          <w:sz w:val="24"/>
          <w:szCs w:val="24"/>
        </w:rPr>
        <w:t xml:space="preserve">ll words used in menu links, </w:t>
      </w:r>
      <w:r w:rsidRPr="001252EB">
        <w:rPr>
          <w:sz w:val="24"/>
          <w:szCs w:val="24"/>
        </w:rPr>
        <w:t>page headers and subheads.</w:t>
      </w:r>
      <w:r w:rsidR="0007309D">
        <w:rPr>
          <w:sz w:val="24"/>
          <w:szCs w:val="24"/>
        </w:rPr>
        <w:t xml:space="preserve"> </w:t>
      </w:r>
    </w:p>
    <w:p w14:paraId="0DAEBA06" w14:textId="03233028" w:rsidR="007A08B4" w:rsidRDefault="007A08B4" w:rsidP="00665BFF">
      <w:pPr>
        <w:rPr>
          <w:sz w:val="24"/>
          <w:szCs w:val="24"/>
        </w:rPr>
      </w:pPr>
      <w:r>
        <w:rPr>
          <w:sz w:val="24"/>
          <w:szCs w:val="24"/>
        </w:rPr>
        <w:t>Capitalize “the,” “a,” and “an,” or words fewer than four letters if it’s the first or last word in a title or header.</w:t>
      </w:r>
    </w:p>
    <w:p w14:paraId="15CE01E3" w14:textId="77777777" w:rsidR="0007309D" w:rsidRPr="001252EB" w:rsidRDefault="0007309D" w:rsidP="00665BFF">
      <w:pPr>
        <w:rPr>
          <w:sz w:val="24"/>
          <w:szCs w:val="24"/>
        </w:rPr>
      </w:pPr>
      <w:r>
        <w:rPr>
          <w:sz w:val="24"/>
          <w:szCs w:val="24"/>
        </w:rPr>
        <w:t>Uppercase the second word in a hyphenated word (e.g., Help for Life-Threatening Illnesses, Long-Term Impact of Chemotherapy and Important Follow-Up Care).</w:t>
      </w:r>
    </w:p>
    <w:p w14:paraId="1B2B267A" w14:textId="77777777" w:rsidR="00665BFF" w:rsidRDefault="00665BFF" w:rsidP="00665BFF">
      <w:pPr>
        <w:rPr>
          <w:sz w:val="24"/>
          <w:szCs w:val="24"/>
        </w:rPr>
      </w:pPr>
      <w:r w:rsidRPr="001252EB">
        <w:rPr>
          <w:i/>
          <w:sz w:val="24"/>
          <w:szCs w:val="24"/>
        </w:rPr>
        <w:t>Exception</w:t>
      </w:r>
      <w:r>
        <w:rPr>
          <w:sz w:val="24"/>
          <w:szCs w:val="24"/>
        </w:rPr>
        <w:t>: Don’t capitalize s</w:t>
      </w:r>
      <w:r w:rsidRPr="001252EB">
        <w:rPr>
          <w:sz w:val="24"/>
          <w:szCs w:val="24"/>
        </w:rPr>
        <w:t>hort conjunctions</w:t>
      </w:r>
      <w:r>
        <w:rPr>
          <w:sz w:val="24"/>
          <w:szCs w:val="24"/>
        </w:rPr>
        <w:t xml:space="preserve"> of fewer than four letters or</w:t>
      </w:r>
      <w:r w:rsidRPr="001252EB">
        <w:rPr>
          <w:sz w:val="24"/>
          <w:szCs w:val="24"/>
        </w:rPr>
        <w:t xml:space="preserve"> prepositions</w:t>
      </w:r>
      <w:r>
        <w:rPr>
          <w:sz w:val="24"/>
          <w:szCs w:val="24"/>
        </w:rPr>
        <w:t>.</w:t>
      </w:r>
      <w:r w:rsidRPr="001252EB">
        <w:rPr>
          <w:sz w:val="24"/>
          <w:szCs w:val="24"/>
        </w:rPr>
        <w:t xml:space="preserve"> </w:t>
      </w:r>
      <w:r>
        <w:rPr>
          <w:sz w:val="24"/>
          <w:szCs w:val="24"/>
        </w:rPr>
        <w:t>Capitalize “the,” “a,” and “an,” or words fewer than four letters if it’s the first or last word in a title</w:t>
      </w:r>
      <w:r w:rsidR="00433BD0">
        <w:rPr>
          <w:sz w:val="24"/>
          <w:szCs w:val="24"/>
        </w:rPr>
        <w:t xml:space="preserve"> or header</w:t>
      </w:r>
      <w:r>
        <w:rPr>
          <w:sz w:val="24"/>
          <w:szCs w:val="24"/>
        </w:rPr>
        <w:t xml:space="preserve">. </w:t>
      </w:r>
    </w:p>
    <w:p w14:paraId="6A03EB80" w14:textId="76FC9BE6" w:rsidR="00E91F76" w:rsidRDefault="00665BFF" w:rsidP="00665BFF">
      <w:pPr>
        <w:rPr>
          <w:sz w:val="24"/>
          <w:szCs w:val="24"/>
        </w:rPr>
      </w:pPr>
      <w:r>
        <w:rPr>
          <w:sz w:val="24"/>
          <w:szCs w:val="24"/>
        </w:rPr>
        <w:t xml:space="preserve">Examples: Ask the Expert; All About Your Health; The Daily Checkup; Get in Shape Today; We Know </w:t>
      </w:r>
      <w:r w:rsidR="00832020">
        <w:rPr>
          <w:sz w:val="24"/>
          <w:szCs w:val="24"/>
        </w:rPr>
        <w:t>I</w:t>
      </w:r>
      <w:r>
        <w:rPr>
          <w:sz w:val="24"/>
          <w:szCs w:val="24"/>
        </w:rPr>
        <w:t>t’s Cold Outside; Kale is Your Friend; Get More Information; A Monthly Guide.</w:t>
      </w:r>
    </w:p>
    <w:p w14:paraId="616FD4F5" w14:textId="7520C9C4" w:rsidR="00665BFF" w:rsidRPr="001252EB" w:rsidRDefault="00E91F76" w:rsidP="00665BFF">
      <w:pPr>
        <w:rPr>
          <w:sz w:val="24"/>
          <w:szCs w:val="24"/>
        </w:rPr>
      </w:pPr>
      <w:r w:rsidRPr="001252EB">
        <w:rPr>
          <w:i/>
          <w:sz w:val="24"/>
          <w:szCs w:val="24"/>
        </w:rPr>
        <w:t>Exception</w:t>
      </w:r>
      <w:r w:rsidRPr="001252EB">
        <w:rPr>
          <w:sz w:val="24"/>
          <w:szCs w:val="24"/>
        </w:rPr>
        <w:t xml:space="preserve">: </w:t>
      </w:r>
      <w:r>
        <w:rPr>
          <w:sz w:val="24"/>
          <w:szCs w:val="24"/>
        </w:rPr>
        <w:t xml:space="preserve">In landing pages, use Title Case for </w:t>
      </w:r>
      <w:r w:rsidRPr="00E91F76">
        <w:rPr>
          <w:sz w:val="24"/>
          <w:szCs w:val="24"/>
        </w:rPr>
        <w:t>short headers. Use Sentence case for the longer headlines. For example, All Things Baby</w:t>
      </w:r>
      <w:r w:rsidR="00371FE9">
        <w:rPr>
          <w:sz w:val="24"/>
          <w:szCs w:val="24"/>
        </w:rPr>
        <w:t>;</w:t>
      </w:r>
      <w:r w:rsidRPr="00E91F76">
        <w:rPr>
          <w:sz w:val="24"/>
          <w:szCs w:val="24"/>
        </w:rPr>
        <w:t xml:space="preserve"> Welcoming infinite potential to the world.</w:t>
      </w:r>
      <w:r w:rsidR="00665BFF">
        <w:rPr>
          <w:sz w:val="24"/>
          <w:szCs w:val="24"/>
        </w:rPr>
        <w:t xml:space="preserve"> </w:t>
      </w:r>
    </w:p>
    <w:p w14:paraId="1A49B584" w14:textId="77777777" w:rsidR="00873CFF" w:rsidRPr="001252EB" w:rsidRDefault="00873CFF" w:rsidP="00C52C37">
      <w:pPr>
        <w:pStyle w:val="Heading2"/>
      </w:pPr>
      <w:bookmarkStart w:id="27" w:name="_Toc510773198"/>
      <w:r w:rsidRPr="001252EB">
        <w:lastRenderedPageBreak/>
        <w:t>Health Maintenance Organization</w:t>
      </w:r>
      <w:bookmarkEnd w:id="25"/>
      <w:bookmarkEnd w:id="27"/>
    </w:p>
    <w:p w14:paraId="18C53BC2" w14:textId="05E94A2F" w:rsidR="00873CFF" w:rsidRPr="001252EB" w:rsidRDefault="00873CFF" w:rsidP="00873CFF">
      <w:pPr>
        <w:rPr>
          <w:sz w:val="24"/>
          <w:szCs w:val="24"/>
        </w:rPr>
      </w:pPr>
      <w:r w:rsidRPr="001252EB">
        <w:rPr>
          <w:sz w:val="24"/>
          <w:szCs w:val="24"/>
        </w:rPr>
        <w:t xml:space="preserve">Spell out and lowercase the term “health maintenance organization” on the first reference; thereafter, use the acronym HMO. </w:t>
      </w:r>
      <w:r w:rsidR="007D7113">
        <w:rPr>
          <w:sz w:val="24"/>
          <w:szCs w:val="24"/>
        </w:rPr>
        <w:t>T</w:t>
      </w:r>
      <w:r w:rsidRPr="001252EB">
        <w:rPr>
          <w:sz w:val="24"/>
          <w:szCs w:val="24"/>
        </w:rPr>
        <w:t>he term “health plan” as a descriptor after HMO is acceptable (e.g., HMO health plan).</w:t>
      </w:r>
    </w:p>
    <w:p w14:paraId="61923ACC" w14:textId="77777777" w:rsidR="00873CFF" w:rsidRPr="001252EB" w:rsidRDefault="00873CFF" w:rsidP="00873CFF">
      <w:pPr>
        <w:rPr>
          <w:sz w:val="24"/>
          <w:szCs w:val="24"/>
        </w:rPr>
      </w:pPr>
      <w:r w:rsidRPr="001252EB">
        <w:rPr>
          <w:i/>
          <w:sz w:val="24"/>
          <w:szCs w:val="24"/>
        </w:rPr>
        <w:t xml:space="preserve">Exception: </w:t>
      </w:r>
      <w:r w:rsidRPr="001252EB">
        <w:rPr>
          <w:sz w:val="24"/>
          <w:szCs w:val="24"/>
        </w:rPr>
        <w:t>Do not spell out HMO when used to refer to insurance products (e.g., We offer HMO and P</w:t>
      </w:r>
      <w:r>
        <w:rPr>
          <w:sz w:val="24"/>
          <w:szCs w:val="24"/>
        </w:rPr>
        <w:t>PO products</w:t>
      </w:r>
      <w:r w:rsidRPr="001252EB">
        <w:rPr>
          <w:sz w:val="24"/>
          <w:szCs w:val="24"/>
        </w:rPr>
        <w:t xml:space="preserve">). </w:t>
      </w:r>
    </w:p>
    <w:p w14:paraId="41E67C3A" w14:textId="77777777" w:rsidR="001252EB" w:rsidRPr="001252EB" w:rsidRDefault="0071250F" w:rsidP="00C52C37">
      <w:pPr>
        <w:pStyle w:val="Heading2"/>
      </w:pPr>
      <w:bookmarkStart w:id="28" w:name="_Toc510773199"/>
      <w:r>
        <w:t>Healthc</w:t>
      </w:r>
      <w:r w:rsidR="001252EB" w:rsidRPr="001252EB">
        <w:t>are</w:t>
      </w:r>
      <w:bookmarkEnd w:id="26"/>
      <w:bookmarkEnd w:id="28"/>
    </w:p>
    <w:p w14:paraId="423887ED" w14:textId="61CFA8CA" w:rsidR="001252EB" w:rsidRDefault="0071250F" w:rsidP="001252EB">
      <w:pPr>
        <w:rPr>
          <w:sz w:val="24"/>
          <w:szCs w:val="24"/>
        </w:rPr>
      </w:pPr>
      <w:r>
        <w:rPr>
          <w:sz w:val="24"/>
          <w:szCs w:val="24"/>
        </w:rPr>
        <w:t xml:space="preserve">In a breakaway from AP Style, Sutter Health refers to healthcare in all instances as one word unless “health care” is </w:t>
      </w:r>
      <w:r w:rsidR="001252EB" w:rsidRPr="001252EB">
        <w:rPr>
          <w:sz w:val="24"/>
          <w:szCs w:val="24"/>
        </w:rPr>
        <w:t xml:space="preserve">used as part of a proper noun (e.g., </w:t>
      </w:r>
      <w:r>
        <w:rPr>
          <w:sz w:val="24"/>
          <w:szCs w:val="24"/>
        </w:rPr>
        <w:t>American Health Care Association</w:t>
      </w:r>
      <w:r w:rsidR="001252EB" w:rsidRPr="001252EB">
        <w:rPr>
          <w:sz w:val="24"/>
          <w:szCs w:val="24"/>
        </w:rPr>
        <w:t>).</w:t>
      </w:r>
      <w:r>
        <w:rPr>
          <w:sz w:val="24"/>
          <w:szCs w:val="24"/>
        </w:rPr>
        <w:t xml:space="preserve"> Using the one-word version helps enhance </w:t>
      </w:r>
      <w:r w:rsidR="0051708F">
        <w:rPr>
          <w:sz w:val="24"/>
          <w:szCs w:val="24"/>
        </w:rPr>
        <w:t xml:space="preserve">search engine optimization, which is critical for </w:t>
      </w:r>
      <w:r w:rsidR="000C0B46">
        <w:rPr>
          <w:sz w:val="24"/>
          <w:szCs w:val="24"/>
        </w:rPr>
        <w:t xml:space="preserve">Sutter Health’s website, </w:t>
      </w:r>
      <w:r w:rsidR="001252EB" w:rsidRPr="001252EB">
        <w:rPr>
          <w:sz w:val="24"/>
          <w:szCs w:val="24"/>
        </w:rPr>
        <w:t>s</w:t>
      </w:r>
      <w:r w:rsidR="00167E70">
        <w:rPr>
          <w:sz w:val="24"/>
          <w:szCs w:val="24"/>
        </w:rPr>
        <w:t xml:space="preserve">ocial media </w:t>
      </w:r>
      <w:r w:rsidR="007D7113">
        <w:rPr>
          <w:sz w:val="24"/>
          <w:szCs w:val="24"/>
        </w:rPr>
        <w:t>channels</w:t>
      </w:r>
      <w:r w:rsidR="00167E70">
        <w:rPr>
          <w:sz w:val="24"/>
          <w:szCs w:val="24"/>
        </w:rPr>
        <w:t>, news blogs and</w:t>
      </w:r>
      <w:r w:rsidR="001252EB" w:rsidRPr="001252EB">
        <w:rPr>
          <w:sz w:val="24"/>
          <w:szCs w:val="24"/>
        </w:rPr>
        <w:t xml:space="preserve"> </w:t>
      </w:r>
      <w:r w:rsidR="000C0B46">
        <w:rPr>
          <w:sz w:val="24"/>
          <w:szCs w:val="24"/>
        </w:rPr>
        <w:t xml:space="preserve">other </w:t>
      </w:r>
      <w:r w:rsidR="0051708F">
        <w:rPr>
          <w:sz w:val="24"/>
          <w:szCs w:val="24"/>
        </w:rPr>
        <w:t>digital assets.</w:t>
      </w:r>
    </w:p>
    <w:p w14:paraId="0DC3542F" w14:textId="77777777" w:rsidR="007A093A" w:rsidRPr="001252EB" w:rsidRDefault="007A093A" w:rsidP="001252EB">
      <w:pPr>
        <w:rPr>
          <w:sz w:val="24"/>
          <w:szCs w:val="24"/>
        </w:rPr>
      </w:pPr>
      <w:r w:rsidRPr="007A093A">
        <w:rPr>
          <w:i/>
          <w:sz w:val="24"/>
          <w:szCs w:val="24"/>
        </w:rPr>
        <w:t>Exception:</w:t>
      </w:r>
      <w:r>
        <w:rPr>
          <w:sz w:val="24"/>
          <w:szCs w:val="24"/>
        </w:rPr>
        <w:t xml:space="preserve"> When referring to Sutter Care at Home services, say “home health care.”</w:t>
      </w:r>
    </w:p>
    <w:p w14:paraId="198154AF" w14:textId="77777777" w:rsidR="001252EB" w:rsidRPr="001252EB" w:rsidRDefault="00C7595B" w:rsidP="00C52C37">
      <w:pPr>
        <w:pStyle w:val="Heading2"/>
      </w:pPr>
      <w:bookmarkStart w:id="29" w:name="_Toc405464277"/>
      <w:bookmarkStart w:id="30" w:name="_Toc510773200"/>
      <w:r>
        <w:t>Healthc</w:t>
      </w:r>
      <w:r w:rsidR="001252EB" w:rsidRPr="001252EB">
        <w:t>are Reform</w:t>
      </w:r>
      <w:bookmarkEnd w:id="29"/>
      <w:bookmarkEnd w:id="30"/>
    </w:p>
    <w:p w14:paraId="119A8D9A" w14:textId="77777777" w:rsidR="001252EB" w:rsidRPr="001252EB" w:rsidRDefault="001252EB" w:rsidP="001252EB">
      <w:pPr>
        <w:rPr>
          <w:sz w:val="24"/>
          <w:szCs w:val="24"/>
        </w:rPr>
      </w:pPr>
      <w:r w:rsidRPr="001252EB">
        <w:rPr>
          <w:sz w:val="24"/>
          <w:szCs w:val="24"/>
        </w:rPr>
        <w:t xml:space="preserve">This refers to the Patient Protection and Affordable Care Act, signed into law by </w:t>
      </w:r>
      <w:r w:rsidR="00AB56D6">
        <w:rPr>
          <w:sz w:val="24"/>
          <w:szCs w:val="24"/>
        </w:rPr>
        <w:t xml:space="preserve">former </w:t>
      </w:r>
      <w:r w:rsidRPr="001252EB">
        <w:rPr>
          <w:sz w:val="24"/>
          <w:szCs w:val="24"/>
        </w:rPr>
        <w:t>President Obama in 2010, as well as any related rules, regulations or guidance. ACA is acceptable</w:t>
      </w:r>
      <w:r w:rsidR="00CA5E03">
        <w:rPr>
          <w:sz w:val="24"/>
          <w:szCs w:val="24"/>
        </w:rPr>
        <w:t xml:space="preserve"> on second reference</w:t>
      </w:r>
      <w:r w:rsidRPr="001252EB">
        <w:rPr>
          <w:sz w:val="24"/>
          <w:szCs w:val="24"/>
        </w:rPr>
        <w:t>. Do not use the term “Obamacare</w:t>
      </w:r>
      <w:r w:rsidR="00AB56D6">
        <w:rPr>
          <w:sz w:val="24"/>
          <w:szCs w:val="24"/>
        </w:rPr>
        <w:t>,</w:t>
      </w:r>
      <w:r w:rsidRPr="001252EB">
        <w:rPr>
          <w:sz w:val="24"/>
          <w:szCs w:val="24"/>
        </w:rPr>
        <w:t>” as this may have a negative connotation.</w:t>
      </w:r>
    </w:p>
    <w:p w14:paraId="2103B21C" w14:textId="74E7FA67" w:rsidR="00D361DB" w:rsidRPr="001252EB" w:rsidRDefault="00D361DB" w:rsidP="00D361DB">
      <w:pPr>
        <w:pStyle w:val="Heading2"/>
      </w:pPr>
      <w:bookmarkStart w:id="31" w:name="_Toc510773201"/>
      <w:bookmarkStart w:id="32" w:name="_Toc405464279"/>
      <w:r w:rsidRPr="001252EB">
        <w:t xml:space="preserve">Hyphens </w:t>
      </w:r>
      <w:r>
        <w:t>(-)</w:t>
      </w:r>
      <w:bookmarkEnd w:id="31"/>
    </w:p>
    <w:p w14:paraId="67F93511" w14:textId="6DA89AA8" w:rsidR="00D361DB" w:rsidRPr="001252EB" w:rsidRDefault="008F24B2" w:rsidP="00D361DB">
      <w:pPr>
        <w:rPr>
          <w:sz w:val="24"/>
          <w:szCs w:val="24"/>
        </w:rPr>
      </w:pPr>
      <w:r>
        <w:rPr>
          <w:sz w:val="24"/>
          <w:szCs w:val="24"/>
        </w:rPr>
        <w:t>Follow AP Style</w:t>
      </w:r>
      <w:r w:rsidR="00985AE6">
        <w:rPr>
          <w:sz w:val="24"/>
          <w:szCs w:val="24"/>
        </w:rPr>
        <w:t>.</w:t>
      </w:r>
      <w:r w:rsidR="00D361DB" w:rsidRPr="001252EB">
        <w:rPr>
          <w:sz w:val="24"/>
          <w:szCs w:val="24"/>
        </w:rPr>
        <w:t xml:space="preserve">Do not place a hyphen between the prefixes </w:t>
      </w:r>
      <w:r w:rsidR="00D361DB">
        <w:rPr>
          <w:sz w:val="24"/>
          <w:szCs w:val="24"/>
        </w:rPr>
        <w:t xml:space="preserve">anti, </w:t>
      </w:r>
      <w:r w:rsidR="00D361DB" w:rsidRPr="001252EB">
        <w:rPr>
          <w:sz w:val="24"/>
          <w:szCs w:val="24"/>
        </w:rPr>
        <w:t xml:space="preserve">pre, semi, sub, etc., and nouns or adjectives, </w:t>
      </w:r>
      <w:r w:rsidR="00D361DB">
        <w:rPr>
          <w:sz w:val="24"/>
          <w:szCs w:val="24"/>
        </w:rPr>
        <w:t>except before proper nouns. However, a</w:t>
      </w:r>
      <w:r w:rsidR="00D361DB" w:rsidRPr="001252EB">
        <w:rPr>
          <w:sz w:val="24"/>
          <w:szCs w:val="24"/>
        </w:rPr>
        <w:t xml:space="preserve">void duplicated vowels or consonants (e.g., semidetached, antiwar, pre-enroll). </w:t>
      </w:r>
    </w:p>
    <w:p w14:paraId="5E75C4C3" w14:textId="317F8878" w:rsidR="00D361DB" w:rsidRPr="001252EB" w:rsidRDefault="00D361DB" w:rsidP="00D361DB">
      <w:pPr>
        <w:rPr>
          <w:sz w:val="24"/>
          <w:szCs w:val="24"/>
        </w:rPr>
      </w:pPr>
      <w:r w:rsidRPr="001252EB">
        <w:rPr>
          <w:sz w:val="24"/>
          <w:szCs w:val="24"/>
        </w:rPr>
        <w:t>Use hyphens to connect compound modifiers</w:t>
      </w:r>
      <w:r w:rsidR="00144736">
        <w:rPr>
          <w:sz w:val="24"/>
          <w:szCs w:val="24"/>
        </w:rPr>
        <w:t xml:space="preserve"> </w:t>
      </w:r>
      <w:r w:rsidRPr="001252EB">
        <w:rPr>
          <w:sz w:val="24"/>
          <w:szCs w:val="24"/>
        </w:rPr>
        <w:t xml:space="preserve">(e.g., As an all-around solid client, he returned his pre-enrollment materials on time and never griped about his coinsurance amounts). </w:t>
      </w:r>
    </w:p>
    <w:p w14:paraId="670A42C8" w14:textId="78422141" w:rsidR="00D361DB" w:rsidRPr="001252EB" w:rsidRDefault="00D361DB" w:rsidP="00D361DB">
      <w:pPr>
        <w:rPr>
          <w:sz w:val="24"/>
          <w:szCs w:val="24"/>
        </w:rPr>
      </w:pPr>
      <w:r w:rsidRPr="001252EB">
        <w:rPr>
          <w:sz w:val="24"/>
          <w:szCs w:val="24"/>
        </w:rPr>
        <w:t xml:space="preserve">Do not use a hyphen on adverbs ending in -ly (e.g., We offer affordably priced health plans). </w:t>
      </w:r>
      <w:r w:rsidRPr="00C61C19">
        <w:rPr>
          <w:i/>
          <w:sz w:val="24"/>
          <w:szCs w:val="24"/>
        </w:rPr>
        <w:t>Exception:</w:t>
      </w:r>
      <w:r>
        <w:rPr>
          <w:sz w:val="24"/>
          <w:szCs w:val="24"/>
        </w:rPr>
        <w:t xml:space="preserve"> A word already ending in </w:t>
      </w:r>
      <w:r w:rsidR="00832020">
        <w:rPr>
          <w:sz w:val="24"/>
          <w:szCs w:val="24"/>
        </w:rPr>
        <w:t>-</w:t>
      </w:r>
      <w:r>
        <w:rPr>
          <w:sz w:val="24"/>
          <w:szCs w:val="24"/>
        </w:rPr>
        <w:t xml:space="preserve">ly </w:t>
      </w:r>
      <w:r w:rsidR="007D7113">
        <w:rPr>
          <w:sz w:val="24"/>
          <w:szCs w:val="24"/>
        </w:rPr>
        <w:t xml:space="preserve">would </w:t>
      </w:r>
      <w:r>
        <w:rPr>
          <w:sz w:val="24"/>
          <w:szCs w:val="24"/>
        </w:rPr>
        <w:t>be hyphenated as an adverb (e.g., family-friendly</w:t>
      </w:r>
      <w:r w:rsidR="007D7113">
        <w:rPr>
          <w:sz w:val="24"/>
          <w:szCs w:val="24"/>
        </w:rPr>
        <w:t xml:space="preserve"> fun</w:t>
      </w:r>
      <w:r>
        <w:rPr>
          <w:sz w:val="24"/>
          <w:szCs w:val="24"/>
        </w:rPr>
        <w:t>)</w:t>
      </w:r>
    </w:p>
    <w:p w14:paraId="0FB0D99C" w14:textId="6D9EFEA1" w:rsidR="00D361DB" w:rsidRPr="001252EB" w:rsidRDefault="00D361DB" w:rsidP="00D361DB">
      <w:pPr>
        <w:rPr>
          <w:sz w:val="24"/>
          <w:szCs w:val="24"/>
        </w:rPr>
      </w:pPr>
      <w:r w:rsidRPr="001252EB">
        <w:rPr>
          <w:sz w:val="24"/>
          <w:szCs w:val="24"/>
        </w:rPr>
        <w:t>Use a hyphen between numbers</w:t>
      </w:r>
      <w:r>
        <w:rPr>
          <w:sz w:val="24"/>
          <w:szCs w:val="24"/>
        </w:rPr>
        <w:t>, when referencing phone numbers</w:t>
      </w:r>
      <w:r w:rsidRPr="001252EB">
        <w:rPr>
          <w:sz w:val="24"/>
          <w:szCs w:val="24"/>
        </w:rPr>
        <w:t xml:space="preserve"> (e.g., 123-45</w:t>
      </w:r>
      <w:r w:rsidR="00FB340F">
        <w:rPr>
          <w:sz w:val="24"/>
          <w:szCs w:val="24"/>
        </w:rPr>
        <w:t>5</w:t>
      </w:r>
      <w:r w:rsidRPr="001252EB">
        <w:rPr>
          <w:sz w:val="24"/>
          <w:szCs w:val="24"/>
        </w:rPr>
        <w:t>-6789).</w:t>
      </w:r>
    </w:p>
    <w:p w14:paraId="0E98FF2E" w14:textId="2E0B363C" w:rsidR="00D361DB" w:rsidRPr="00535348" w:rsidRDefault="00D361DB" w:rsidP="00D361DB">
      <w:pPr>
        <w:rPr>
          <w:sz w:val="24"/>
          <w:szCs w:val="24"/>
        </w:rPr>
      </w:pPr>
      <w:r w:rsidRPr="00C2322D">
        <w:rPr>
          <w:sz w:val="24"/>
          <w:szCs w:val="24"/>
        </w:rPr>
        <w:t>Hyphenate words when used as adjectives (e.g., The employer group has several full-time employees; most of the employees work full time)</w:t>
      </w:r>
      <w:r w:rsidR="00144736">
        <w:rPr>
          <w:sz w:val="24"/>
          <w:szCs w:val="24"/>
        </w:rPr>
        <w:t xml:space="preserve"> </w:t>
      </w:r>
      <w:r w:rsidRPr="00C2322D">
        <w:rPr>
          <w:sz w:val="24"/>
          <w:szCs w:val="24"/>
        </w:rPr>
        <w:t xml:space="preserve">Below are examples of commonly </w:t>
      </w:r>
      <w:r w:rsidRPr="00535348">
        <w:rPr>
          <w:sz w:val="24"/>
          <w:szCs w:val="24"/>
        </w:rPr>
        <w:t>hyphenated adjectives:</w:t>
      </w:r>
    </w:p>
    <w:p w14:paraId="1E824275" w14:textId="77777777" w:rsidR="00D361DB" w:rsidRDefault="00D361DB" w:rsidP="0082379E">
      <w:pPr>
        <w:pStyle w:val="Bullets1"/>
      </w:pPr>
      <w:r w:rsidRPr="00535348">
        <w:lastRenderedPageBreak/>
        <w:t>Breast-fed</w:t>
      </w:r>
    </w:p>
    <w:p w14:paraId="77E3282B" w14:textId="6088E930" w:rsidR="008F24B2" w:rsidRDefault="008F24B2" w:rsidP="0082379E">
      <w:pPr>
        <w:pStyle w:val="Bullets1"/>
      </w:pPr>
      <w:r>
        <w:t>C-section</w:t>
      </w:r>
    </w:p>
    <w:p w14:paraId="063C4592" w14:textId="77777777" w:rsidR="00D361DB" w:rsidRPr="00535348" w:rsidRDefault="00D361DB" w:rsidP="00123113">
      <w:pPr>
        <w:pStyle w:val="Bullets1"/>
      </w:pPr>
      <w:r>
        <w:t>Co-worker</w:t>
      </w:r>
    </w:p>
    <w:p w14:paraId="514594F4" w14:textId="77777777" w:rsidR="00D361DB" w:rsidRPr="00535348" w:rsidRDefault="00D361DB">
      <w:pPr>
        <w:pStyle w:val="Bullets1"/>
      </w:pPr>
      <w:r w:rsidRPr="00535348">
        <w:t>Double-occupancy</w:t>
      </w:r>
    </w:p>
    <w:p w14:paraId="75704734" w14:textId="77777777" w:rsidR="00D361DB" w:rsidRPr="00535348" w:rsidRDefault="00D361DB">
      <w:pPr>
        <w:pStyle w:val="Bullets1"/>
      </w:pPr>
      <w:r w:rsidRPr="00535348">
        <w:t>Follow-up</w:t>
      </w:r>
    </w:p>
    <w:p w14:paraId="6F688BAD" w14:textId="77777777" w:rsidR="00D361DB" w:rsidRPr="00535348" w:rsidRDefault="00D361DB">
      <w:pPr>
        <w:pStyle w:val="Bullets1"/>
      </w:pPr>
      <w:r w:rsidRPr="00535348">
        <w:t>Full-time</w:t>
      </w:r>
    </w:p>
    <w:p w14:paraId="18C35A5F" w14:textId="77777777" w:rsidR="00D361DB" w:rsidRPr="00535348" w:rsidRDefault="00D361DB">
      <w:pPr>
        <w:pStyle w:val="Bullets1"/>
      </w:pPr>
      <w:r w:rsidRPr="00535348">
        <w:t>Hand-washing</w:t>
      </w:r>
    </w:p>
    <w:p w14:paraId="196E9EFE" w14:textId="77777777" w:rsidR="00D361DB" w:rsidRPr="00535348" w:rsidRDefault="00D361DB">
      <w:pPr>
        <w:pStyle w:val="Bullets1"/>
      </w:pPr>
      <w:r w:rsidRPr="00535348">
        <w:t>High-deductible</w:t>
      </w:r>
    </w:p>
    <w:p w14:paraId="43D63DC1" w14:textId="77777777" w:rsidR="00D361DB" w:rsidRPr="00535348" w:rsidRDefault="00D361DB">
      <w:pPr>
        <w:pStyle w:val="Bullets1"/>
      </w:pPr>
      <w:r w:rsidRPr="00535348">
        <w:t>High-quality</w:t>
      </w:r>
    </w:p>
    <w:p w14:paraId="0D0BF9E5" w14:textId="77777777" w:rsidR="00D361DB" w:rsidRPr="00535348" w:rsidRDefault="00D361DB">
      <w:pPr>
        <w:pStyle w:val="Bullets1"/>
      </w:pPr>
      <w:r w:rsidRPr="00535348">
        <w:t>HSA-eligible plans</w:t>
      </w:r>
    </w:p>
    <w:p w14:paraId="1F7E856F" w14:textId="77777777" w:rsidR="00D361DB" w:rsidRPr="00535348" w:rsidRDefault="00D361DB">
      <w:pPr>
        <w:pStyle w:val="Bullets1"/>
      </w:pPr>
      <w:r w:rsidRPr="00535348">
        <w:t>Life-threatening</w:t>
      </w:r>
    </w:p>
    <w:p w14:paraId="53D1B27D" w14:textId="77777777" w:rsidR="00D361DB" w:rsidRPr="00535348" w:rsidRDefault="00D361DB">
      <w:pPr>
        <w:pStyle w:val="Bullets1"/>
      </w:pPr>
      <w:r w:rsidRPr="00535348">
        <w:t>Long-term</w:t>
      </w:r>
    </w:p>
    <w:p w14:paraId="2EB943F9" w14:textId="77777777" w:rsidR="00D361DB" w:rsidRPr="00535348" w:rsidRDefault="00D361DB">
      <w:pPr>
        <w:pStyle w:val="Bullets1"/>
      </w:pPr>
      <w:r w:rsidRPr="00535348">
        <w:t>Non-emergency</w:t>
      </w:r>
    </w:p>
    <w:p w14:paraId="147163C7" w14:textId="77777777" w:rsidR="00D361DB" w:rsidRPr="00535348" w:rsidRDefault="00D361DB">
      <w:pPr>
        <w:pStyle w:val="Bullets1"/>
      </w:pPr>
      <w:r w:rsidRPr="00535348">
        <w:t>Non-participating providers</w:t>
      </w:r>
    </w:p>
    <w:p w14:paraId="5D0D853C" w14:textId="77777777" w:rsidR="00D361DB" w:rsidRPr="00535348" w:rsidRDefault="00D361DB">
      <w:pPr>
        <w:pStyle w:val="Bullets1"/>
      </w:pPr>
      <w:r w:rsidRPr="00535348">
        <w:t>Non-urgent</w:t>
      </w:r>
    </w:p>
    <w:p w14:paraId="6ABD349F" w14:textId="77777777" w:rsidR="00D361DB" w:rsidRPr="00535348" w:rsidRDefault="00D361DB">
      <w:pPr>
        <w:pStyle w:val="Bullets1"/>
      </w:pPr>
      <w:r w:rsidRPr="00535348">
        <w:t>Not-for-profit</w:t>
      </w:r>
    </w:p>
    <w:p w14:paraId="7798B231" w14:textId="77777777" w:rsidR="00D361DB" w:rsidRPr="00535348" w:rsidRDefault="00D361DB">
      <w:pPr>
        <w:pStyle w:val="Bullets1"/>
      </w:pPr>
      <w:r w:rsidRPr="00535348">
        <w:t>On-call</w:t>
      </w:r>
    </w:p>
    <w:p w14:paraId="37F8FA5C" w14:textId="77777777" w:rsidR="00D361DB" w:rsidRPr="00535348" w:rsidRDefault="00D361DB">
      <w:pPr>
        <w:pStyle w:val="Bullets1"/>
      </w:pPr>
      <w:r w:rsidRPr="00535348">
        <w:t>On-site; off-site</w:t>
      </w:r>
    </w:p>
    <w:p w14:paraId="65A97F4D" w14:textId="77777777" w:rsidR="00D361DB" w:rsidRPr="00535348" w:rsidRDefault="00D361DB">
      <w:pPr>
        <w:pStyle w:val="Bullets1"/>
      </w:pPr>
      <w:r w:rsidRPr="00535348">
        <w:t>Out-of-area services</w:t>
      </w:r>
    </w:p>
    <w:p w14:paraId="32858BAF" w14:textId="77777777" w:rsidR="00D361DB" w:rsidRPr="00535348" w:rsidRDefault="00D361DB">
      <w:pPr>
        <w:pStyle w:val="Bullets1"/>
      </w:pPr>
      <w:r w:rsidRPr="00535348">
        <w:t>Out-of-network</w:t>
      </w:r>
    </w:p>
    <w:p w14:paraId="484C82D4" w14:textId="77777777" w:rsidR="00D361DB" w:rsidRPr="00535348" w:rsidRDefault="00D361DB">
      <w:pPr>
        <w:pStyle w:val="Bullets1"/>
      </w:pPr>
      <w:r w:rsidRPr="00535348">
        <w:t>Out-of-pocket costs</w:t>
      </w:r>
    </w:p>
    <w:p w14:paraId="3A43D915" w14:textId="77777777" w:rsidR="00D361DB" w:rsidRPr="00535348" w:rsidRDefault="00D361DB">
      <w:pPr>
        <w:pStyle w:val="Bullets1"/>
      </w:pPr>
      <w:r w:rsidRPr="00535348">
        <w:t>Part-time</w:t>
      </w:r>
    </w:p>
    <w:p w14:paraId="57EBBAD7" w14:textId="77777777" w:rsidR="00D361DB" w:rsidRPr="00535348" w:rsidRDefault="00D361DB">
      <w:pPr>
        <w:pStyle w:val="Bullets1"/>
      </w:pPr>
      <w:r w:rsidRPr="00535348">
        <w:t>Post-approval</w:t>
      </w:r>
    </w:p>
    <w:p w14:paraId="096BBD80" w14:textId="77777777" w:rsidR="00D361DB" w:rsidRPr="00535348" w:rsidRDefault="00D361DB">
      <w:pPr>
        <w:pStyle w:val="Bullets1"/>
      </w:pPr>
      <w:r w:rsidRPr="00535348">
        <w:t>Post-stabilization</w:t>
      </w:r>
    </w:p>
    <w:p w14:paraId="0551807D" w14:textId="77777777" w:rsidR="00D361DB" w:rsidRPr="00535348" w:rsidRDefault="00D361DB">
      <w:pPr>
        <w:pStyle w:val="Bullets1"/>
      </w:pPr>
      <w:r w:rsidRPr="00535348">
        <w:t>Pre-approval</w:t>
      </w:r>
    </w:p>
    <w:p w14:paraId="22BAFC9A" w14:textId="77777777" w:rsidR="00D361DB" w:rsidRPr="00535348" w:rsidRDefault="00D361DB">
      <w:pPr>
        <w:pStyle w:val="Bullets1"/>
      </w:pPr>
      <w:r w:rsidRPr="00535348">
        <w:t>Pre-enrollment</w:t>
      </w:r>
    </w:p>
    <w:p w14:paraId="7A795478" w14:textId="77777777" w:rsidR="00D361DB" w:rsidRPr="00535348" w:rsidRDefault="00D361DB">
      <w:pPr>
        <w:pStyle w:val="Bullets1"/>
      </w:pPr>
      <w:r w:rsidRPr="00535348">
        <w:t>Re-enrollment</w:t>
      </w:r>
    </w:p>
    <w:p w14:paraId="1BAA6619" w14:textId="77777777" w:rsidR="00D361DB" w:rsidRPr="00535348" w:rsidRDefault="00D361DB">
      <w:pPr>
        <w:pStyle w:val="Bullets1"/>
      </w:pPr>
      <w:r w:rsidRPr="00535348">
        <w:t>Self-refer</w:t>
      </w:r>
    </w:p>
    <w:p w14:paraId="731B9323" w14:textId="77777777" w:rsidR="00D361DB" w:rsidRPr="00535348" w:rsidRDefault="00D361DB">
      <w:pPr>
        <w:pStyle w:val="Bullets1"/>
      </w:pPr>
      <w:r w:rsidRPr="00535348">
        <w:t>Short-term</w:t>
      </w:r>
    </w:p>
    <w:p w14:paraId="03E89F8D" w14:textId="77777777" w:rsidR="00D361DB" w:rsidRPr="00535348" w:rsidRDefault="00D361DB">
      <w:pPr>
        <w:pStyle w:val="Bullets1"/>
      </w:pPr>
      <w:r w:rsidRPr="00535348">
        <w:t>Third-party</w:t>
      </w:r>
    </w:p>
    <w:p w14:paraId="0E3DA530" w14:textId="77777777" w:rsidR="00D361DB" w:rsidRPr="00535348" w:rsidRDefault="00D361DB">
      <w:pPr>
        <w:pStyle w:val="Bullets1"/>
      </w:pPr>
      <w:r w:rsidRPr="00535348">
        <w:t>Well-being</w:t>
      </w:r>
    </w:p>
    <w:p w14:paraId="6DF6E86B" w14:textId="77777777" w:rsidR="00D361DB" w:rsidRPr="00535348" w:rsidRDefault="00D361DB">
      <w:pPr>
        <w:pStyle w:val="Bullets1"/>
      </w:pPr>
      <w:r w:rsidRPr="00535348">
        <w:t>X-rays (always capitalize the “X” in X-ray)</w:t>
      </w:r>
    </w:p>
    <w:p w14:paraId="343F43BD" w14:textId="77777777" w:rsidR="00D361DB" w:rsidRPr="00535348" w:rsidRDefault="00D361DB" w:rsidP="00D361DB">
      <w:pPr>
        <w:rPr>
          <w:sz w:val="24"/>
          <w:szCs w:val="24"/>
        </w:rPr>
      </w:pPr>
      <w:r w:rsidRPr="00535348">
        <w:rPr>
          <w:sz w:val="24"/>
          <w:szCs w:val="24"/>
        </w:rPr>
        <w:t>Below are examples of words that should not include a hyphen:</w:t>
      </w:r>
    </w:p>
    <w:p w14:paraId="7A166EAA" w14:textId="77777777" w:rsidR="00D361DB" w:rsidRPr="00535348" w:rsidRDefault="00D361DB" w:rsidP="0082379E">
      <w:pPr>
        <w:pStyle w:val="Bullets1"/>
      </w:pPr>
      <w:r w:rsidRPr="00535348">
        <w:t>biweekly (every other week)</w:t>
      </w:r>
    </w:p>
    <w:p w14:paraId="49A07B20" w14:textId="77777777" w:rsidR="00D361DB" w:rsidRPr="00535348" w:rsidRDefault="00D361DB" w:rsidP="00123113">
      <w:pPr>
        <w:pStyle w:val="Bullets1"/>
      </w:pPr>
      <w:r w:rsidRPr="00535348">
        <w:t>breastfeeding, breastfeed</w:t>
      </w:r>
    </w:p>
    <w:p w14:paraId="2CA04EC5" w14:textId="77777777" w:rsidR="00D361DB" w:rsidRPr="00535348" w:rsidRDefault="00D361DB">
      <w:pPr>
        <w:pStyle w:val="Bullets1"/>
      </w:pPr>
      <w:r w:rsidRPr="00535348">
        <w:t>coinsurance</w:t>
      </w:r>
    </w:p>
    <w:p w14:paraId="1CFAB4BC" w14:textId="77777777" w:rsidR="00D361DB" w:rsidRPr="00535348" w:rsidRDefault="00D361DB">
      <w:pPr>
        <w:pStyle w:val="Bullets1"/>
      </w:pPr>
      <w:r w:rsidRPr="00535348">
        <w:t>copay</w:t>
      </w:r>
    </w:p>
    <w:p w14:paraId="58F4499E" w14:textId="77777777" w:rsidR="00D361DB" w:rsidRPr="00535348" w:rsidRDefault="00D361DB">
      <w:pPr>
        <w:pStyle w:val="Bullets1"/>
      </w:pPr>
      <w:r w:rsidRPr="00535348">
        <w:t>copayments</w:t>
      </w:r>
    </w:p>
    <w:p w14:paraId="2EB90A84" w14:textId="77777777" w:rsidR="00D361DB" w:rsidRPr="00535348" w:rsidRDefault="00D361DB">
      <w:pPr>
        <w:pStyle w:val="Bullets1"/>
      </w:pPr>
      <w:r w:rsidRPr="00535348">
        <w:t>cost sharing</w:t>
      </w:r>
    </w:p>
    <w:p w14:paraId="0BD534CF" w14:textId="77777777" w:rsidR="00D361DB" w:rsidRPr="00535348" w:rsidRDefault="00D361DB">
      <w:pPr>
        <w:pStyle w:val="Bullets1"/>
      </w:pPr>
      <w:r w:rsidRPr="00535348">
        <w:t>multispecialty</w:t>
      </w:r>
    </w:p>
    <w:p w14:paraId="0D57AE49" w14:textId="77777777" w:rsidR="00D361DB" w:rsidRDefault="00D361DB">
      <w:pPr>
        <w:pStyle w:val="Bullets1"/>
      </w:pPr>
      <w:r w:rsidRPr="00535348">
        <w:t>multidisciplinary</w:t>
      </w:r>
    </w:p>
    <w:p w14:paraId="77C5EC20" w14:textId="77777777" w:rsidR="00D361DB" w:rsidRDefault="00D361DB">
      <w:pPr>
        <w:pStyle w:val="Bullets1"/>
      </w:pPr>
      <w:r>
        <w:t>nonmedicated</w:t>
      </w:r>
    </w:p>
    <w:p w14:paraId="7F007E02" w14:textId="77777777" w:rsidR="00D361DB" w:rsidRPr="00535348" w:rsidRDefault="00D361DB">
      <w:pPr>
        <w:pStyle w:val="Bullets1"/>
      </w:pPr>
      <w:r>
        <w:lastRenderedPageBreak/>
        <w:t>nonprofit</w:t>
      </w:r>
    </w:p>
    <w:p w14:paraId="50EF12A1" w14:textId="77777777" w:rsidR="00D361DB" w:rsidRPr="00535348" w:rsidRDefault="00D361DB">
      <w:pPr>
        <w:pStyle w:val="Bullets1"/>
      </w:pPr>
      <w:r w:rsidRPr="00535348">
        <w:t>postoperative</w:t>
      </w:r>
    </w:p>
    <w:p w14:paraId="7EAA86B9" w14:textId="77777777" w:rsidR="00D361DB" w:rsidRPr="00535348" w:rsidRDefault="00D361DB">
      <w:pPr>
        <w:pStyle w:val="Bullets1"/>
      </w:pPr>
      <w:r w:rsidRPr="00535348">
        <w:t>postsurgical</w:t>
      </w:r>
    </w:p>
    <w:p w14:paraId="6EFF580C" w14:textId="77777777" w:rsidR="00D361DB" w:rsidRPr="00535348" w:rsidRDefault="00D361DB">
      <w:pPr>
        <w:pStyle w:val="Bullets1"/>
      </w:pPr>
      <w:r w:rsidRPr="00535348">
        <w:t>preoperative</w:t>
      </w:r>
    </w:p>
    <w:p w14:paraId="54E1B37A" w14:textId="77777777" w:rsidR="00D361DB" w:rsidRPr="00535348" w:rsidRDefault="00D361DB">
      <w:pPr>
        <w:pStyle w:val="Bullets1"/>
      </w:pPr>
      <w:r w:rsidRPr="00535348">
        <w:t>presurgical</w:t>
      </w:r>
    </w:p>
    <w:p w14:paraId="71AF378B" w14:textId="77777777" w:rsidR="00D361DB" w:rsidRPr="00535348" w:rsidRDefault="00D361DB">
      <w:pPr>
        <w:pStyle w:val="Bullets1"/>
      </w:pPr>
      <w:r w:rsidRPr="00535348">
        <w:t>semiweekly (twice a week)</w:t>
      </w:r>
    </w:p>
    <w:p w14:paraId="69F2C2BC" w14:textId="77777777" w:rsidR="00D361DB" w:rsidRPr="00535348" w:rsidRDefault="00D361DB">
      <w:pPr>
        <w:pStyle w:val="Bullets1"/>
      </w:pPr>
      <w:r w:rsidRPr="00535348">
        <w:t>sign up (as a verb; e.g., sign up for My Health Online)</w:t>
      </w:r>
    </w:p>
    <w:p w14:paraId="38CDF813" w14:textId="1C02AF21" w:rsidR="00D361DB" w:rsidRPr="00535348" w:rsidRDefault="00D361DB">
      <w:pPr>
        <w:pStyle w:val="Bullets1"/>
      </w:pPr>
      <w:r w:rsidRPr="00535348">
        <w:t>systemwideyearlong</w:t>
      </w:r>
    </w:p>
    <w:p w14:paraId="7137001E" w14:textId="77777777" w:rsidR="001252EB" w:rsidRPr="001252EB" w:rsidRDefault="001252EB" w:rsidP="00C52C37">
      <w:pPr>
        <w:pStyle w:val="Heading2"/>
      </w:pPr>
      <w:bookmarkStart w:id="33" w:name="_Toc510773202"/>
      <w:r w:rsidRPr="001252EB">
        <w:t>Inclusive Language</w:t>
      </w:r>
      <w:bookmarkEnd w:id="32"/>
      <w:r w:rsidR="00BE0FDE">
        <w:t xml:space="preserve"> (He or She)</w:t>
      </w:r>
      <w:bookmarkEnd w:id="33"/>
    </w:p>
    <w:p w14:paraId="660C816C" w14:textId="77777777" w:rsidR="001252EB" w:rsidRPr="00F32249" w:rsidRDefault="001252EB" w:rsidP="001252EB">
      <w:pPr>
        <w:rPr>
          <w:sz w:val="24"/>
          <w:szCs w:val="24"/>
        </w:rPr>
      </w:pPr>
      <w:r w:rsidRPr="001252EB">
        <w:rPr>
          <w:sz w:val="24"/>
          <w:szCs w:val="24"/>
        </w:rPr>
        <w:t xml:space="preserve">When possible, use </w:t>
      </w:r>
      <w:r w:rsidR="0087083C">
        <w:rPr>
          <w:sz w:val="24"/>
          <w:szCs w:val="24"/>
        </w:rPr>
        <w:t>gender-neutral</w:t>
      </w:r>
      <w:r w:rsidRPr="001252EB">
        <w:rPr>
          <w:sz w:val="24"/>
          <w:szCs w:val="24"/>
        </w:rPr>
        <w:t xml:space="preserve"> language and avoid “he” or “she” when referring to an unspecified person. Instead, recast the sentence into the plural or avoid the use of pronouns </w:t>
      </w:r>
      <w:r w:rsidRPr="00F32249">
        <w:rPr>
          <w:sz w:val="24"/>
          <w:szCs w:val="24"/>
        </w:rPr>
        <w:t>altogether. For example:</w:t>
      </w:r>
    </w:p>
    <w:p w14:paraId="08CDF643" w14:textId="77777777" w:rsidR="001252EB" w:rsidRPr="0074188B" w:rsidRDefault="001D1381" w:rsidP="0082379E">
      <w:pPr>
        <w:pStyle w:val="Bullets1"/>
      </w:pPr>
      <w:r w:rsidRPr="0074188B">
        <w:t>Incorrect</w:t>
      </w:r>
      <w:r w:rsidR="001252EB" w:rsidRPr="0074188B">
        <w:t>: Each student is expected to turn in his paper by the deadline</w:t>
      </w:r>
      <w:r w:rsidR="00050512" w:rsidRPr="0074188B">
        <w:t>.</w:t>
      </w:r>
    </w:p>
    <w:p w14:paraId="606D1CA3" w14:textId="77777777" w:rsidR="001252EB" w:rsidRPr="0074188B" w:rsidRDefault="001D1381" w:rsidP="00123113">
      <w:pPr>
        <w:pStyle w:val="Bullets1"/>
      </w:pPr>
      <w:r w:rsidRPr="0074188B">
        <w:t>Correct</w:t>
      </w:r>
      <w:r w:rsidR="001252EB" w:rsidRPr="0074188B">
        <w:t>: Students are expected to turn in their papers by the deadline</w:t>
      </w:r>
      <w:r w:rsidR="00050512" w:rsidRPr="0074188B">
        <w:t>.</w:t>
      </w:r>
    </w:p>
    <w:p w14:paraId="54F0912D" w14:textId="77777777" w:rsidR="001252EB" w:rsidRPr="0074188B" w:rsidRDefault="001252EB" w:rsidP="001252EB">
      <w:pPr>
        <w:rPr>
          <w:sz w:val="24"/>
          <w:szCs w:val="24"/>
        </w:rPr>
      </w:pPr>
      <w:r w:rsidRPr="0074188B">
        <w:rPr>
          <w:sz w:val="24"/>
          <w:szCs w:val="24"/>
        </w:rPr>
        <w:t>If a plural variation is not appropriate, “he or she” is preferable to “he/she.”</w:t>
      </w:r>
    </w:p>
    <w:p w14:paraId="2BFE3DC5" w14:textId="77777777" w:rsidR="001252EB" w:rsidRPr="0074188B" w:rsidRDefault="001252EB" w:rsidP="001252EB">
      <w:pPr>
        <w:rPr>
          <w:sz w:val="24"/>
          <w:szCs w:val="24"/>
        </w:rPr>
      </w:pPr>
      <w:r w:rsidRPr="0074188B">
        <w:rPr>
          <w:sz w:val="24"/>
          <w:szCs w:val="24"/>
        </w:rPr>
        <w:t>Avoid gender-specific titles or terms (e.g., chairman, businessman, etc.) and use terms</w:t>
      </w:r>
      <w:r w:rsidR="005D77AB" w:rsidRPr="0074188B">
        <w:rPr>
          <w:sz w:val="24"/>
          <w:szCs w:val="24"/>
        </w:rPr>
        <w:t>,</w:t>
      </w:r>
      <w:r w:rsidRPr="0074188B">
        <w:rPr>
          <w:sz w:val="24"/>
          <w:szCs w:val="24"/>
        </w:rPr>
        <w:t xml:space="preserve"> such as: </w:t>
      </w:r>
    </w:p>
    <w:p w14:paraId="539480E9" w14:textId="77777777" w:rsidR="001252EB" w:rsidRPr="0074188B" w:rsidRDefault="001252EB" w:rsidP="0082379E">
      <w:pPr>
        <w:pStyle w:val="Bullets1"/>
      </w:pPr>
      <w:r w:rsidRPr="0074188B">
        <w:t>Chairperson vs. chairman</w:t>
      </w:r>
    </w:p>
    <w:p w14:paraId="03225C64" w14:textId="77777777" w:rsidR="001252EB" w:rsidRPr="0074188B" w:rsidRDefault="001252EB" w:rsidP="00123113">
      <w:pPr>
        <w:pStyle w:val="Bullets1"/>
      </w:pPr>
      <w:r w:rsidRPr="0074188B">
        <w:t>Executive or manager vs. businessman</w:t>
      </w:r>
    </w:p>
    <w:p w14:paraId="583F1176" w14:textId="77777777" w:rsidR="001252EB" w:rsidRPr="0074188B" w:rsidRDefault="001252EB">
      <w:pPr>
        <w:pStyle w:val="Bullets1"/>
      </w:pPr>
      <w:r w:rsidRPr="0074188B">
        <w:t>Firefighter vs. fireman</w:t>
      </w:r>
    </w:p>
    <w:p w14:paraId="068DD15C" w14:textId="77777777" w:rsidR="001252EB" w:rsidRPr="0074188B" w:rsidRDefault="001252EB">
      <w:pPr>
        <w:pStyle w:val="Bullets1"/>
      </w:pPr>
      <w:r w:rsidRPr="0074188B">
        <w:t>Supervisor vs. foreman</w:t>
      </w:r>
    </w:p>
    <w:p w14:paraId="09A579B6" w14:textId="77777777" w:rsidR="001252EB" w:rsidRPr="0074188B" w:rsidRDefault="001252EB">
      <w:pPr>
        <w:pStyle w:val="Bullets1"/>
      </w:pPr>
      <w:r w:rsidRPr="0074188B">
        <w:t>Mail carrier vs. mailman</w:t>
      </w:r>
    </w:p>
    <w:p w14:paraId="2C3AF2F1" w14:textId="77777777" w:rsidR="001252EB" w:rsidRPr="0074188B" w:rsidRDefault="001252EB">
      <w:pPr>
        <w:pStyle w:val="Bullets1"/>
      </w:pPr>
      <w:r w:rsidRPr="0074188B">
        <w:t>People vs. mankind</w:t>
      </w:r>
    </w:p>
    <w:p w14:paraId="6C86C763" w14:textId="77777777" w:rsidR="001252EB" w:rsidRPr="0074188B" w:rsidRDefault="001252EB">
      <w:pPr>
        <w:pStyle w:val="Bullets1"/>
      </w:pPr>
      <w:r w:rsidRPr="0074188B">
        <w:t>Workforce vs. manpower</w:t>
      </w:r>
    </w:p>
    <w:p w14:paraId="099C17E1" w14:textId="77777777" w:rsidR="00993BA5" w:rsidRDefault="00993BA5" w:rsidP="00C52C37">
      <w:pPr>
        <w:pStyle w:val="Heading2"/>
      </w:pPr>
      <w:bookmarkStart w:id="34" w:name="_Toc510773203"/>
      <w:bookmarkStart w:id="35" w:name="_Toc405464280"/>
      <w:r>
        <w:t>Lean</w:t>
      </w:r>
      <w:bookmarkEnd w:id="34"/>
    </w:p>
    <w:p w14:paraId="444CD068" w14:textId="23AF68D5" w:rsidR="00993BA5" w:rsidRPr="006525E5" w:rsidRDefault="008F53D6" w:rsidP="006525E5">
      <w:pPr>
        <w:autoSpaceDE w:val="0"/>
        <w:autoSpaceDN w:val="0"/>
        <w:adjustRightInd w:val="0"/>
        <w:spacing w:after="0"/>
        <w:rPr>
          <w:rFonts w:ascii="Calibri" w:hAnsi="Calibri" w:cs="Calibri"/>
          <w:sz w:val="24"/>
          <w:szCs w:val="24"/>
        </w:rPr>
      </w:pPr>
      <w:r>
        <w:rPr>
          <w:rFonts w:ascii="Calibri" w:hAnsi="Calibri" w:cs="Calibri"/>
          <w:sz w:val="24"/>
          <w:szCs w:val="24"/>
        </w:rPr>
        <w:t xml:space="preserve">This term refers to increasing value while </w:t>
      </w:r>
      <w:r w:rsidRPr="00993BA5">
        <w:rPr>
          <w:rFonts w:ascii="Calibri" w:hAnsi="Calibri" w:cs="Calibri"/>
          <w:sz w:val="24"/>
          <w:szCs w:val="24"/>
        </w:rPr>
        <w:t>minimizing waste.</w:t>
      </w:r>
      <w:r>
        <w:rPr>
          <w:rFonts w:ascii="Calibri" w:hAnsi="Calibri" w:cs="Calibri"/>
          <w:sz w:val="24"/>
          <w:szCs w:val="24"/>
        </w:rPr>
        <w:t xml:space="preserve"> </w:t>
      </w:r>
      <w:r w:rsidR="00872134">
        <w:rPr>
          <w:rFonts w:ascii="Calibri" w:hAnsi="Calibri" w:cs="Calibri"/>
          <w:sz w:val="24"/>
          <w:szCs w:val="24"/>
        </w:rPr>
        <w:t>Capitalize the</w:t>
      </w:r>
      <w:r w:rsidR="00993BA5" w:rsidRPr="00993BA5">
        <w:rPr>
          <w:rFonts w:ascii="Calibri" w:hAnsi="Calibri" w:cs="Calibri"/>
          <w:sz w:val="24"/>
          <w:szCs w:val="24"/>
        </w:rPr>
        <w:t xml:space="preserve"> first </w:t>
      </w:r>
      <w:r w:rsidR="00993BA5">
        <w:rPr>
          <w:rFonts w:ascii="Calibri" w:hAnsi="Calibri" w:cs="Calibri"/>
          <w:sz w:val="24"/>
          <w:szCs w:val="24"/>
        </w:rPr>
        <w:t xml:space="preserve">letter, </w:t>
      </w:r>
      <w:r w:rsidR="00872134">
        <w:rPr>
          <w:rFonts w:ascii="Calibri" w:hAnsi="Calibri" w:cs="Calibri"/>
          <w:sz w:val="24"/>
          <w:szCs w:val="24"/>
        </w:rPr>
        <w:t>but don’t use</w:t>
      </w:r>
      <w:r w:rsidR="00993BA5">
        <w:rPr>
          <w:rFonts w:ascii="Calibri" w:hAnsi="Calibri" w:cs="Calibri"/>
          <w:sz w:val="24"/>
          <w:szCs w:val="24"/>
        </w:rPr>
        <w:t xml:space="preserve"> italics or quotation </w:t>
      </w:r>
      <w:r w:rsidR="00993BA5" w:rsidRPr="00993BA5">
        <w:rPr>
          <w:rFonts w:ascii="Calibri" w:hAnsi="Calibri" w:cs="Calibri"/>
          <w:sz w:val="24"/>
          <w:szCs w:val="24"/>
        </w:rPr>
        <w:t>marks</w:t>
      </w:r>
      <w:r w:rsidR="00872134">
        <w:rPr>
          <w:rFonts w:ascii="Calibri" w:hAnsi="Calibri" w:cs="Calibri"/>
          <w:sz w:val="24"/>
          <w:szCs w:val="24"/>
        </w:rPr>
        <w:t xml:space="preserve">. </w:t>
      </w:r>
      <w:r w:rsidR="00993BA5">
        <w:rPr>
          <w:rFonts w:ascii="Calibri" w:hAnsi="Calibri" w:cs="Calibri"/>
          <w:sz w:val="24"/>
          <w:szCs w:val="24"/>
        </w:rPr>
        <w:t xml:space="preserve">(Example: The Lean initiatives </w:t>
      </w:r>
      <w:r w:rsidR="00993BA5" w:rsidRPr="00993BA5">
        <w:rPr>
          <w:rFonts w:ascii="Calibri" w:hAnsi="Calibri" w:cs="Calibri"/>
          <w:sz w:val="24"/>
          <w:szCs w:val="24"/>
        </w:rPr>
        <w:t>focus on cr</w:t>
      </w:r>
      <w:r w:rsidR="00993BA5">
        <w:rPr>
          <w:rFonts w:ascii="Calibri" w:hAnsi="Calibri" w:cs="Calibri"/>
          <w:sz w:val="24"/>
          <w:szCs w:val="24"/>
        </w:rPr>
        <w:t xml:space="preserve">eating more value for customers </w:t>
      </w:r>
      <w:r w:rsidR="00993BA5" w:rsidRPr="00993BA5">
        <w:rPr>
          <w:rFonts w:ascii="Calibri" w:hAnsi="Calibri" w:cs="Calibri"/>
          <w:sz w:val="24"/>
          <w:szCs w:val="24"/>
        </w:rPr>
        <w:t>while using fewer resources.)</w:t>
      </w:r>
    </w:p>
    <w:p w14:paraId="51E3EC10" w14:textId="77777777" w:rsidR="00B34726" w:rsidRPr="00112FDF" w:rsidRDefault="00B34726" w:rsidP="00C52C37">
      <w:pPr>
        <w:pStyle w:val="Heading2"/>
      </w:pPr>
      <w:bookmarkStart w:id="36" w:name="_Toc510773204"/>
      <w:r w:rsidRPr="00112FDF">
        <w:t>Like and Such As</w:t>
      </w:r>
      <w:bookmarkEnd w:id="36"/>
    </w:p>
    <w:p w14:paraId="2FE40A30" w14:textId="77777777" w:rsidR="00B34726" w:rsidRDefault="00B97471" w:rsidP="00B34726">
      <w:pPr>
        <w:rPr>
          <w:sz w:val="24"/>
          <w:szCs w:val="24"/>
        </w:rPr>
      </w:pPr>
      <w:r>
        <w:rPr>
          <w:sz w:val="24"/>
          <w:szCs w:val="24"/>
        </w:rPr>
        <w:t>U</w:t>
      </w:r>
      <w:r w:rsidR="00112FDF" w:rsidRPr="00112FDF">
        <w:rPr>
          <w:sz w:val="24"/>
          <w:szCs w:val="24"/>
        </w:rPr>
        <w:t xml:space="preserve">se “such as” </w:t>
      </w:r>
      <w:r w:rsidR="00D710F3">
        <w:rPr>
          <w:sz w:val="24"/>
          <w:szCs w:val="24"/>
        </w:rPr>
        <w:t>instead of “like” when implying inclusion. Only use “like”</w:t>
      </w:r>
      <w:r w:rsidR="00023385">
        <w:rPr>
          <w:sz w:val="24"/>
          <w:szCs w:val="24"/>
        </w:rPr>
        <w:t xml:space="preserve"> when making a comparison to something similar. </w:t>
      </w:r>
    </w:p>
    <w:p w14:paraId="5A67AE40" w14:textId="77777777" w:rsidR="003D4EC9" w:rsidRDefault="003D4EC9" w:rsidP="00B34726">
      <w:pPr>
        <w:rPr>
          <w:sz w:val="24"/>
          <w:szCs w:val="24"/>
        </w:rPr>
      </w:pPr>
      <w:r>
        <w:rPr>
          <w:sz w:val="24"/>
          <w:szCs w:val="24"/>
        </w:rPr>
        <w:t>Example: Instead of saying, “Janet enjoys sweets like doughnuts, cupcakes and macaroons,” say “Janet enjoys sweets, such as doughnuts, cupcakes and macaroons.”</w:t>
      </w:r>
    </w:p>
    <w:p w14:paraId="5694ACC8" w14:textId="77777777" w:rsidR="008B3477" w:rsidRPr="00112FDF" w:rsidRDefault="008B3477" w:rsidP="00B34726">
      <w:pPr>
        <w:rPr>
          <w:sz w:val="24"/>
          <w:szCs w:val="24"/>
        </w:rPr>
      </w:pPr>
      <w:r>
        <w:rPr>
          <w:sz w:val="24"/>
          <w:szCs w:val="24"/>
        </w:rPr>
        <w:t>Example: Frank McKracken, M.D., dreads seeing hypochondriac patients like Julie Upton.</w:t>
      </w:r>
    </w:p>
    <w:bookmarkStart w:id="37" w:name="_Toc510773205"/>
    <w:p w14:paraId="20B56533" w14:textId="17C095DB" w:rsidR="008D3542" w:rsidRDefault="00A8003B" w:rsidP="00C52C37">
      <w:pPr>
        <w:pStyle w:val="Heading2"/>
      </w:pPr>
      <w:r>
        <w:lastRenderedPageBreak/>
        <w:fldChar w:fldCharType="begin"/>
      </w:r>
      <w:r>
        <w:instrText xml:space="preserve"> HYPERLINK "https://www.medi-cal.ca.gov/" </w:instrText>
      </w:r>
      <w:r>
        <w:fldChar w:fldCharType="separate"/>
      </w:r>
      <w:r w:rsidR="001252EB" w:rsidRPr="00A8003B">
        <w:rPr>
          <w:rStyle w:val="Hyperlink"/>
        </w:rPr>
        <w:t>Me</w:t>
      </w:r>
      <w:r w:rsidR="008D3542" w:rsidRPr="00A8003B">
        <w:rPr>
          <w:rStyle w:val="Hyperlink"/>
        </w:rPr>
        <w:t>di-Cal</w:t>
      </w:r>
      <w:r>
        <w:fldChar w:fldCharType="end"/>
      </w:r>
      <w:r w:rsidR="008D3542">
        <w:t xml:space="preserve">, </w:t>
      </w:r>
      <w:hyperlink r:id="rId15" w:history="1">
        <w:r w:rsidR="008D3542" w:rsidRPr="00A8003B">
          <w:rPr>
            <w:rStyle w:val="Hyperlink"/>
          </w:rPr>
          <w:t>Medicaid</w:t>
        </w:r>
      </w:hyperlink>
      <w:r w:rsidR="008D3542">
        <w:t xml:space="preserve">, </w:t>
      </w:r>
      <w:hyperlink r:id="rId16" w:history="1">
        <w:r w:rsidR="008D3542" w:rsidRPr="008241BF">
          <w:rPr>
            <w:rStyle w:val="Hyperlink"/>
          </w:rPr>
          <w:t>Medicare</w:t>
        </w:r>
        <w:bookmarkEnd w:id="37"/>
      </w:hyperlink>
    </w:p>
    <w:p w14:paraId="69F8289F" w14:textId="77777777" w:rsidR="008D3542" w:rsidRPr="008D3542" w:rsidRDefault="008D3542" w:rsidP="00C52C37">
      <w:pPr>
        <w:pStyle w:val="Heading2"/>
        <w:rPr>
          <w:b w:val="0"/>
        </w:rPr>
      </w:pPr>
      <w:bookmarkStart w:id="38" w:name="_Toc510773206"/>
      <w:r>
        <w:rPr>
          <w:b w:val="0"/>
        </w:rPr>
        <w:t>Always r</w:t>
      </w:r>
      <w:r w:rsidRPr="008D3542">
        <w:rPr>
          <w:b w:val="0"/>
        </w:rPr>
        <w:t>efer to the</w:t>
      </w:r>
      <w:r>
        <w:rPr>
          <w:b w:val="0"/>
        </w:rPr>
        <w:t xml:space="preserve"> official government websites for </w:t>
      </w:r>
      <w:r w:rsidR="003F6743">
        <w:rPr>
          <w:b w:val="0"/>
        </w:rPr>
        <w:t xml:space="preserve">the spelling of </w:t>
      </w:r>
      <w:r>
        <w:rPr>
          <w:b w:val="0"/>
        </w:rPr>
        <w:t>these types of terms.</w:t>
      </w:r>
      <w:bookmarkEnd w:id="38"/>
    </w:p>
    <w:p w14:paraId="1538F51B" w14:textId="77777777" w:rsidR="00B87CB6" w:rsidRDefault="00B87CB6" w:rsidP="00C52C37">
      <w:pPr>
        <w:pStyle w:val="Heading2"/>
      </w:pPr>
      <w:bookmarkStart w:id="39" w:name="_Toc510773207"/>
      <w:bookmarkStart w:id="40" w:name="_Toc405464282"/>
      <w:bookmarkEnd w:id="35"/>
      <w:r>
        <w:t>Mills-Peninsula Medical Center</w:t>
      </w:r>
      <w:bookmarkEnd w:id="39"/>
    </w:p>
    <w:p w14:paraId="451FBB57" w14:textId="77777777" w:rsidR="00B87CB6" w:rsidRDefault="00B87CB6" w:rsidP="00C52C37">
      <w:pPr>
        <w:pStyle w:val="Heading2"/>
        <w:rPr>
          <w:b w:val="0"/>
        </w:rPr>
      </w:pPr>
      <w:bookmarkStart w:id="41" w:name="_Toc510773208"/>
      <w:r>
        <w:rPr>
          <w:b w:val="0"/>
        </w:rPr>
        <w:t>Always include the hyphen in “Mills-Peninsula.”</w:t>
      </w:r>
      <w:bookmarkEnd w:id="41"/>
      <w:r>
        <w:rPr>
          <w:b w:val="0"/>
        </w:rPr>
        <w:t xml:space="preserve"> </w:t>
      </w:r>
    </w:p>
    <w:p w14:paraId="6D62CAB9" w14:textId="77777777" w:rsidR="001252EB" w:rsidRPr="001252EB" w:rsidRDefault="001252EB" w:rsidP="00C52C37">
      <w:pPr>
        <w:pStyle w:val="Heading2"/>
      </w:pPr>
      <w:bookmarkStart w:id="42" w:name="_Toc510773209"/>
      <w:r w:rsidRPr="001252EB">
        <w:t>My Health Online</w:t>
      </w:r>
      <w:bookmarkEnd w:id="40"/>
      <w:bookmarkEnd w:id="42"/>
    </w:p>
    <w:p w14:paraId="02081E69" w14:textId="77777777" w:rsidR="001252EB" w:rsidRPr="001252EB" w:rsidRDefault="001252EB" w:rsidP="001252EB">
      <w:pPr>
        <w:rPr>
          <w:sz w:val="24"/>
          <w:szCs w:val="24"/>
        </w:rPr>
      </w:pPr>
      <w:r w:rsidRPr="001252EB">
        <w:rPr>
          <w:sz w:val="24"/>
          <w:szCs w:val="24"/>
        </w:rPr>
        <w:t>Three separate words that refer to the online patient portal available through Sutter Health’s Electronic Health Record.</w:t>
      </w:r>
    </w:p>
    <w:p w14:paraId="0C8357B9" w14:textId="77777777" w:rsidR="001252EB" w:rsidRPr="001252EB" w:rsidRDefault="001252EB" w:rsidP="00C52C37">
      <w:pPr>
        <w:pStyle w:val="Heading2"/>
      </w:pPr>
      <w:bookmarkStart w:id="43" w:name="_Toc405464283"/>
      <w:bookmarkStart w:id="44" w:name="_Toc510773210"/>
      <w:r w:rsidRPr="001252EB">
        <w:t>Names</w:t>
      </w:r>
      <w:bookmarkEnd w:id="43"/>
      <w:bookmarkEnd w:id="44"/>
    </w:p>
    <w:p w14:paraId="25C902D1" w14:textId="77777777" w:rsidR="00E93A3A" w:rsidRDefault="001252EB" w:rsidP="001252EB">
      <w:pPr>
        <w:rPr>
          <w:sz w:val="24"/>
          <w:szCs w:val="24"/>
        </w:rPr>
      </w:pPr>
      <w:r w:rsidRPr="001252EB">
        <w:rPr>
          <w:sz w:val="24"/>
          <w:szCs w:val="24"/>
        </w:rPr>
        <w:t>As a general rule</w:t>
      </w:r>
      <w:r w:rsidR="00E53248">
        <w:rPr>
          <w:sz w:val="24"/>
          <w:szCs w:val="24"/>
        </w:rPr>
        <w:t>,</w:t>
      </w:r>
      <w:r w:rsidRPr="001252EB">
        <w:rPr>
          <w:sz w:val="24"/>
          <w:szCs w:val="24"/>
        </w:rPr>
        <w:t xml:space="preserve"> use </w:t>
      </w:r>
      <w:r w:rsidR="00E06375">
        <w:rPr>
          <w:sz w:val="24"/>
          <w:szCs w:val="24"/>
        </w:rPr>
        <w:t xml:space="preserve">a person’s </w:t>
      </w:r>
      <w:r w:rsidRPr="001252EB">
        <w:rPr>
          <w:sz w:val="24"/>
          <w:szCs w:val="24"/>
        </w:rPr>
        <w:t>first name and last name</w:t>
      </w:r>
      <w:r w:rsidR="00E53248">
        <w:rPr>
          <w:sz w:val="24"/>
          <w:szCs w:val="24"/>
        </w:rPr>
        <w:t>,</w:t>
      </w:r>
      <w:r w:rsidRPr="001252EB">
        <w:rPr>
          <w:sz w:val="24"/>
          <w:szCs w:val="24"/>
        </w:rPr>
        <w:t xml:space="preserve"> unless the person is widely known and identified in professional or industry circles with an initial or middle name (e.g., </w:t>
      </w:r>
      <w:r w:rsidR="00E06375">
        <w:rPr>
          <w:sz w:val="24"/>
          <w:szCs w:val="24"/>
        </w:rPr>
        <w:t>Cher</w:t>
      </w:r>
      <w:r w:rsidRPr="001252EB">
        <w:rPr>
          <w:sz w:val="24"/>
          <w:szCs w:val="24"/>
        </w:rPr>
        <w:t xml:space="preserve">). </w:t>
      </w:r>
    </w:p>
    <w:p w14:paraId="2B7DD5A6" w14:textId="1F7CF446" w:rsidR="00E06375" w:rsidRPr="001252EB" w:rsidRDefault="00E06375" w:rsidP="001252EB">
      <w:pPr>
        <w:rPr>
          <w:sz w:val="24"/>
          <w:szCs w:val="24"/>
        </w:rPr>
      </w:pPr>
      <w:r>
        <w:rPr>
          <w:sz w:val="24"/>
          <w:szCs w:val="24"/>
        </w:rPr>
        <w:t xml:space="preserve">Following journalistic style, use a person’s full name upon first reference. Then refer to them throughout the rest of the text by their last name. (e.g., </w:t>
      </w:r>
      <w:r w:rsidR="00501564">
        <w:rPr>
          <w:sz w:val="24"/>
          <w:szCs w:val="24"/>
        </w:rPr>
        <w:t xml:space="preserve">Clark Kent </w:t>
      </w:r>
      <w:r w:rsidR="005E27CA">
        <w:rPr>
          <w:sz w:val="24"/>
          <w:szCs w:val="24"/>
        </w:rPr>
        <w:t xml:space="preserve">spearheaded the effort to </w:t>
      </w:r>
      <w:r w:rsidR="005637EA">
        <w:rPr>
          <w:sz w:val="24"/>
          <w:szCs w:val="24"/>
        </w:rPr>
        <w:t>sunset affiliate websites</w:t>
      </w:r>
      <w:r w:rsidR="005E27CA">
        <w:rPr>
          <w:sz w:val="24"/>
          <w:szCs w:val="24"/>
        </w:rPr>
        <w:t xml:space="preserve"> for Sutter Health. </w:t>
      </w:r>
      <w:r w:rsidR="00501564">
        <w:rPr>
          <w:sz w:val="24"/>
          <w:szCs w:val="24"/>
        </w:rPr>
        <w:t xml:space="preserve">Kent </w:t>
      </w:r>
      <w:r w:rsidR="005E27CA">
        <w:rPr>
          <w:sz w:val="24"/>
          <w:szCs w:val="24"/>
        </w:rPr>
        <w:t xml:space="preserve">started working for the nonprofit </w:t>
      </w:r>
      <w:r w:rsidR="005637EA">
        <w:rPr>
          <w:sz w:val="24"/>
          <w:szCs w:val="24"/>
        </w:rPr>
        <w:t>earlier this year</w:t>
      </w:r>
      <w:r>
        <w:rPr>
          <w:sz w:val="24"/>
          <w:szCs w:val="24"/>
        </w:rPr>
        <w:t xml:space="preserve">.) </w:t>
      </w:r>
    </w:p>
    <w:p w14:paraId="31D0255A" w14:textId="77777777" w:rsidR="00E259E1" w:rsidRPr="00AF01EF" w:rsidRDefault="00E259E1" w:rsidP="001252EB">
      <w:pPr>
        <w:rPr>
          <w:b/>
          <w:sz w:val="24"/>
          <w:szCs w:val="24"/>
        </w:rPr>
      </w:pPr>
      <w:r w:rsidRPr="00AF01EF">
        <w:rPr>
          <w:b/>
          <w:sz w:val="24"/>
          <w:szCs w:val="24"/>
        </w:rPr>
        <w:t>Over or More Than</w:t>
      </w:r>
    </w:p>
    <w:p w14:paraId="1935C5BD" w14:textId="17B3E5C4" w:rsidR="00E259E1" w:rsidRPr="007213E5" w:rsidRDefault="00AF01EF" w:rsidP="001252EB">
      <w:pPr>
        <w:rPr>
          <w:sz w:val="24"/>
          <w:szCs w:val="24"/>
        </w:rPr>
      </w:pPr>
      <w:r>
        <w:rPr>
          <w:sz w:val="24"/>
          <w:szCs w:val="24"/>
        </w:rPr>
        <w:t xml:space="preserve">When referring to quantity, use “more than” instead of “over.” Though the AP Stylebook editors relaxed the rules on this, it’s still preferable to use “more than.” </w:t>
      </w:r>
    </w:p>
    <w:p w14:paraId="3D068321" w14:textId="5F3736AD" w:rsidR="001252EB" w:rsidRPr="001252EB" w:rsidRDefault="001252EB" w:rsidP="00C52C37">
      <w:pPr>
        <w:pStyle w:val="Heading2"/>
      </w:pPr>
      <w:bookmarkStart w:id="45" w:name="_Toc405464288"/>
      <w:bookmarkStart w:id="46" w:name="_Toc510773213"/>
      <w:r w:rsidRPr="001252EB">
        <w:t>Regions</w:t>
      </w:r>
      <w:bookmarkEnd w:id="45"/>
      <w:bookmarkEnd w:id="46"/>
    </w:p>
    <w:p w14:paraId="3DE15B69" w14:textId="77777777" w:rsidR="001252EB" w:rsidRPr="003F7702" w:rsidRDefault="001252EB" w:rsidP="001252EB">
      <w:pPr>
        <w:rPr>
          <w:sz w:val="24"/>
          <w:szCs w:val="24"/>
        </w:rPr>
      </w:pPr>
      <w:r w:rsidRPr="001252EB">
        <w:rPr>
          <w:sz w:val="24"/>
          <w:szCs w:val="24"/>
        </w:rPr>
        <w:t xml:space="preserve">Capitalize “greater” when used to define a community and its surrounding region (e.g., the </w:t>
      </w:r>
      <w:r w:rsidRPr="003F7702">
        <w:rPr>
          <w:sz w:val="24"/>
          <w:szCs w:val="24"/>
        </w:rPr>
        <w:t>Greater Central Valley and Sacramento areas). Common geographies in Northern California include:</w:t>
      </w:r>
    </w:p>
    <w:p w14:paraId="097C9D7F" w14:textId="77777777" w:rsidR="001252EB" w:rsidRPr="00075ED7" w:rsidRDefault="001252EB" w:rsidP="0082379E">
      <w:pPr>
        <w:pStyle w:val="Bullets1"/>
      </w:pPr>
      <w:r w:rsidRPr="00075ED7">
        <w:t>Bay Area</w:t>
      </w:r>
    </w:p>
    <w:p w14:paraId="0CB2B628" w14:textId="77777777" w:rsidR="001252EB" w:rsidRPr="00075ED7" w:rsidRDefault="001252EB" w:rsidP="00123113">
      <w:pPr>
        <w:pStyle w:val="Bullets1"/>
      </w:pPr>
      <w:r w:rsidRPr="00075ED7">
        <w:t>East Bay area</w:t>
      </w:r>
    </w:p>
    <w:p w14:paraId="3F02C5AB" w14:textId="77777777" w:rsidR="001252EB" w:rsidRPr="00075ED7" w:rsidRDefault="001252EB">
      <w:pPr>
        <w:pStyle w:val="Bullets1"/>
      </w:pPr>
      <w:r w:rsidRPr="00075ED7">
        <w:t>Greater Central Valley area</w:t>
      </w:r>
    </w:p>
    <w:p w14:paraId="6866003E" w14:textId="77777777" w:rsidR="001252EB" w:rsidRPr="00075ED7" w:rsidRDefault="001252EB">
      <w:pPr>
        <w:pStyle w:val="Bullets1"/>
      </w:pPr>
      <w:r w:rsidRPr="00075ED7">
        <w:t>Greater Sacramento area</w:t>
      </w:r>
    </w:p>
    <w:p w14:paraId="2C244389" w14:textId="77777777" w:rsidR="001252EB" w:rsidRPr="00075ED7" w:rsidRDefault="001252EB">
      <w:pPr>
        <w:pStyle w:val="Bullets1"/>
      </w:pPr>
      <w:r w:rsidRPr="00075ED7">
        <w:t>North Bay area</w:t>
      </w:r>
    </w:p>
    <w:p w14:paraId="063F9FA9" w14:textId="77777777" w:rsidR="001252EB" w:rsidRPr="00075ED7" w:rsidRDefault="001252EB">
      <w:pPr>
        <w:pStyle w:val="Bullets1"/>
      </w:pPr>
      <w:r w:rsidRPr="00075ED7">
        <w:t>Northern California</w:t>
      </w:r>
    </w:p>
    <w:p w14:paraId="51DCD569" w14:textId="77777777" w:rsidR="00501CFB" w:rsidRPr="00075ED7" w:rsidRDefault="00501CFB">
      <w:pPr>
        <w:pStyle w:val="Bullets1"/>
      </w:pPr>
      <w:r w:rsidRPr="00075ED7">
        <w:t>Sacramento area</w:t>
      </w:r>
    </w:p>
    <w:p w14:paraId="1FF3EDC5" w14:textId="77777777" w:rsidR="001252EB" w:rsidRPr="00075ED7" w:rsidRDefault="001252EB">
      <w:pPr>
        <w:pStyle w:val="Bullets1"/>
      </w:pPr>
      <w:r w:rsidRPr="00075ED7">
        <w:t>South Bay area</w:t>
      </w:r>
    </w:p>
    <w:p w14:paraId="6BF56320" w14:textId="77777777" w:rsidR="001252EB" w:rsidRPr="00075ED7" w:rsidRDefault="001252EB">
      <w:pPr>
        <w:pStyle w:val="Bullets1"/>
      </w:pPr>
      <w:r w:rsidRPr="00075ED7">
        <w:t>Southern California</w:t>
      </w:r>
    </w:p>
    <w:p w14:paraId="3FE8A42F" w14:textId="77777777" w:rsidR="001252EB" w:rsidRPr="00075ED7" w:rsidRDefault="001252EB">
      <w:pPr>
        <w:pStyle w:val="Bullets1"/>
      </w:pPr>
      <w:r w:rsidRPr="00075ED7">
        <w:t>West Bay area</w:t>
      </w:r>
    </w:p>
    <w:p w14:paraId="5AEF65BB" w14:textId="77777777" w:rsidR="00400E46" w:rsidRPr="00075ED7" w:rsidRDefault="001252EB">
      <w:pPr>
        <w:pStyle w:val="Bullets1"/>
      </w:pPr>
      <w:r w:rsidRPr="00075ED7">
        <w:lastRenderedPageBreak/>
        <w:t>West Coast</w:t>
      </w:r>
      <w:bookmarkStart w:id="47" w:name="_Toc405464289"/>
    </w:p>
    <w:p w14:paraId="77A7DA37" w14:textId="77777777" w:rsidR="003212A0" w:rsidRPr="00075ED7" w:rsidRDefault="003212A0">
      <w:pPr>
        <w:pStyle w:val="Bullets1"/>
      </w:pPr>
    </w:p>
    <w:p w14:paraId="07DF3444" w14:textId="2AE68E5A" w:rsidR="00400E46" w:rsidRPr="00400E46" w:rsidRDefault="00971BBB" w:rsidP="00CD736C">
      <w:pPr>
        <w:pStyle w:val="Bullets1"/>
      </w:pPr>
      <w:r w:rsidRPr="00075ED7">
        <w:t xml:space="preserve">Do not use </w:t>
      </w:r>
      <w:r w:rsidR="008F53D6">
        <w:t>“</w:t>
      </w:r>
      <w:r w:rsidRPr="00075ED7">
        <w:t>region</w:t>
      </w:r>
      <w:r w:rsidR="008F53D6">
        <w:t>”</w:t>
      </w:r>
      <w:r w:rsidRPr="00075ED7">
        <w:t xml:space="preserve"> when referring to Sutter Health geograph</w:t>
      </w:r>
      <w:r w:rsidR="003212A0" w:rsidRPr="00075ED7">
        <w:t xml:space="preserve">ic areas. Instead, use Bay Area </w:t>
      </w:r>
      <w:r w:rsidRPr="00075ED7">
        <w:t xml:space="preserve">Operating Unit or Valley Operating Unit.  </w:t>
      </w:r>
    </w:p>
    <w:p w14:paraId="01970BF5" w14:textId="77777777" w:rsidR="00075ED7" w:rsidRPr="001252EB" w:rsidRDefault="00075ED7" w:rsidP="00075ED7">
      <w:pPr>
        <w:pStyle w:val="Heading2"/>
      </w:pPr>
      <w:bookmarkStart w:id="48" w:name="_Toc405464315"/>
      <w:bookmarkStart w:id="49" w:name="_Toc510773214"/>
      <w:r w:rsidRPr="001252EB">
        <w:t>Spaces</w:t>
      </w:r>
      <w:bookmarkEnd w:id="48"/>
      <w:bookmarkEnd w:id="49"/>
    </w:p>
    <w:p w14:paraId="2C4F8466" w14:textId="213CE3F9" w:rsidR="00075ED7" w:rsidRPr="00075ED7" w:rsidRDefault="00075ED7" w:rsidP="00075ED7">
      <w:pPr>
        <w:rPr>
          <w:sz w:val="24"/>
          <w:szCs w:val="24"/>
        </w:rPr>
      </w:pPr>
      <w:r w:rsidRPr="001252EB">
        <w:rPr>
          <w:sz w:val="24"/>
          <w:szCs w:val="24"/>
        </w:rPr>
        <w:t>Use a single space after a p</w:t>
      </w:r>
      <w:r>
        <w:rPr>
          <w:sz w:val="24"/>
          <w:szCs w:val="24"/>
        </w:rPr>
        <w:t>eriod at the end of a sentence.</w:t>
      </w:r>
    </w:p>
    <w:bookmarkEnd w:id="47"/>
    <w:p w14:paraId="51E41800" w14:textId="77777777" w:rsidR="00A84B03" w:rsidRPr="00DF02B3" w:rsidRDefault="00A84B03" w:rsidP="00A84B03">
      <w:pPr>
        <w:rPr>
          <w:b/>
          <w:sz w:val="24"/>
          <w:szCs w:val="24"/>
        </w:rPr>
      </w:pPr>
      <w:r w:rsidRPr="00DF02B3">
        <w:rPr>
          <w:b/>
          <w:sz w:val="24"/>
          <w:szCs w:val="24"/>
        </w:rPr>
        <w:t>Sutter Health Doctors</w:t>
      </w:r>
      <w:r>
        <w:rPr>
          <w:b/>
          <w:sz w:val="24"/>
          <w:szCs w:val="24"/>
        </w:rPr>
        <w:t xml:space="preserve"> and Foundation Doctors</w:t>
      </w:r>
    </w:p>
    <w:p w14:paraId="367995A9" w14:textId="77777777" w:rsidR="00A84B03" w:rsidRDefault="00A84B03" w:rsidP="00A84B03">
      <w:pPr>
        <w:rPr>
          <w:sz w:val="24"/>
          <w:szCs w:val="24"/>
        </w:rPr>
      </w:pPr>
      <w:r w:rsidRPr="00DF02B3">
        <w:rPr>
          <w:sz w:val="24"/>
          <w:szCs w:val="24"/>
        </w:rPr>
        <w:t xml:space="preserve">In general, Sutter Health does not provide care – our </w:t>
      </w:r>
      <w:r>
        <w:rPr>
          <w:sz w:val="24"/>
          <w:szCs w:val="24"/>
        </w:rPr>
        <w:t xml:space="preserve">operating units and </w:t>
      </w:r>
      <w:r w:rsidRPr="00DF02B3">
        <w:rPr>
          <w:sz w:val="24"/>
          <w:szCs w:val="24"/>
        </w:rPr>
        <w:t>affiliates do. We have to be very careful, for legal reasons, in how we reference doctors and</w:t>
      </w:r>
      <w:r>
        <w:rPr>
          <w:sz w:val="24"/>
          <w:szCs w:val="24"/>
        </w:rPr>
        <w:t xml:space="preserve"> affiliates within the network to avoid any appearance that doctors are employed by Sutter Health or its network of affiliates.</w:t>
      </w:r>
    </w:p>
    <w:p w14:paraId="716F502E" w14:textId="77777777" w:rsidR="00A84B03" w:rsidRPr="00DF02B3" w:rsidRDefault="00A84B03" w:rsidP="00A84B03">
      <w:pPr>
        <w:rPr>
          <w:sz w:val="24"/>
          <w:szCs w:val="24"/>
        </w:rPr>
      </w:pPr>
      <w:r>
        <w:rPr>
          <w:sz w:val="24"/>
          <w:szCs w:val="24"/>
        </w:rPr>
        <w:t>Special care must also be taken when referencing foundation doctors. For example, doctors at Sutter Gould Medical Foundation are employed by a medical group that contracts with the foundation to practice medicine at foundation sites. We can’t say “foundation doctors.” Instead we can say “Tracy Care Center has affiliated specialty doctors for adults and children.”</w:t>
      </w:r>
    </w:p>
    <w:p w14:paraId="5663E21B" w14:textId="77777777" w:rsidR="00A84B03" w:rsidRPr="00DF02B3" w:rsidRDefault="00A84B03" w:rsidP="00A84B03">
      <w:pPr>
        <w:rPr>
          <w:sz w:val="24"/>
          <w:szCs w:val="24"/>
        </w:rPr>
      </w:pPr>
      <w:r w:rsidRPr="00DF02B3">
        <w:rPr>
          <w:sz w:val="24"/>
          <w:szCs w:val="24"/>
        </w:rPr>
        <w:t>We C</w:t>
      </w:r>
      <w:r>
        <w:rPr>
          <w:sz w:val="24"/>
          <w:szCs w:val="24"/>
        </w:rPr>
        <w:t xml:space="preserve">ANNOT </w:t>
      </w:r>
      <w:r w:rsidRPr="00DF02B3">
        <w:rPr>
          <w:sz w:val="24"/>
          <w:szCs w:val="24"/>
        </w:rPr>
        <w:t>Say:</w:t>
      </w:r>
    </w:p>
    <w:p w14:paraId="50E60724" w14:textId="77777777" w:rsidR="00A84B03" w:rsidRDefault="00A84B03" w:rsidP="00A84B03">
      <w:pPr>
        <w:pStyle w:val="ListParagraph"/>
        <w:numPr>
          <w:ilvl w:val="0"/>
          <w:numId w:val="9"/>
        </w:numPr>
        <w:spacing w:after="0" w:line="240" w:lineRule="auto"/>
        <w:contextualSpacing w:val="0"/>
        <w:rPr>
          <w:sz w:val="24"/>
          <w:szCs w:val="24"/>
        </w:rPr>
      </w:pPr>
      <w:r>
        <w:rPr>
          <w:sz w:val="24"/>
          <w:szCs w:val="24"/>
        </w:rPr>
        <w:t xml:space="preserve">“Our doctors” or </w:t>
      </w:r>
      <w:r w:rsidRPr="00904174">
        <w:rPr>
          <w:sz w:val="24"/>
          <w:szCs w:val="24"/>
        </w:rPr>
        <w:t>“Sutter Health doctors” or “Sutter Health physicians” or “Sutter Health surgeons</w:t>
      </w:r>
      <w:r>
        <w:rPr>
          <w:sz w:val="24"/>
          <w:szCs w:val="24"/>
        </w:rPr>
        <w:t>”</w:t>
      </w:r>
    </w:p>
    <w:p w14:paraId="23ACC80C" w14:textId="77777777" w:rsidR="00A84B03" w:rsidRPr="00904174" w:rsidRDefault="00A84B03" w:rsidP="00A84B03">
      <w:pPr>
        <w:pStyle w:val="ListParagraph"/>
        <w:numPr>
          <w:ilvl w:val="0"/>
          <w:numId w:val="9"/>
        </w:numPr>
        <w:spacing w:after="0" w:line="240" w:lineRule="auto"/>
        <w:contextualSpacing w:val="0"/>
        <w:rPr>
          <w:sz w:val="24"/>
          <w:szCs w:val="24"/>
        </w:rPr>
      </w:pPr>
      <w:r w:rsidRPr="00904174">
        <w:rPr>
          <w:sz w:val="24"/>
          <w:szCs w:val="24"/>
        </w:rPr>
        <w:t xml:space="preserve">“Sutter Health hospitals” or “Sutter Health care centers” </w:t>
      </w:r>
    </w:p>
    <w:p w14:paraId="36833147" w14:textId="77777777" w:rsidR="00A84B03" w:rsidRPr="00DF02B3" w:rsidRDefault="00A84B03" w:rsidP="00A84B03">
      <w:pPr>
        <w:pStyle w:val="ListParagraph"/>
        <w:numPr>
          <w:ilvl w:val="0"/>
          <w:numId w:val="9"/>
        </w:numPr>
        <w:spacing w:after="0" w:line="240" w:lineRule="auto"/>
        <w:contextualSpacing w:val="0"/>
        <w:rPr>
          <w:sz w:val="24"/>
          <w:szCs w:val="24"/>
        </w:rPr>
      </w:pPr>
      <w:r w:rsidRPr="00DF02B3">
        <w:rPr>
          <w:sz w:val="24"/>
          <w:szCs w:val="24"/>
        </w:rPr>
        <w:t xml:space="preserve">“Sutter Health Urgent Care” </w:t>
      </w:r>
    </w:p>
    <w:p w14:paraId="62063E1E" w14:textId="77777777" w:rsidR="00A84B03" w:rsidRPr="00DF02B3" w:rsidRDefault="00A84B03" w:rsidP="00A84B03">
      <w:pPr>
        <w:pStyle w:val="ListParagraph"/>
        <w:numPr>
          <w:ilvl w:val="0"/>
          <w:numId w:val="9"/>
        </w:numPr>
        <w:spacing w:after="0" w:line="240" w:lineRule="auto"/>
        <w:contextualSpacing w:val="0"/>
        <w:rPr>
          <w:sz w:val="24"/>
          <w:szCs w:val="24"/>
        </w:rPr>
      </w:pPr>
      <w:r w:rsidRPr="00DF02B3">
        <w:rPr>
          <w:sz w:val="24"/>
          <w:szCs w:val="24"/>
        </w:rPr>
        <w:t xml:space="preserve">“Sutter Health Walk-In Care” </w:t>
      </w:r>
    </w:p>
    <w:p w14:paraId="2489F01F" w14:textId="77777777" w:rsidR="00A84B03" w:rsidRPr="00DF02B3" w:rsidRDefault="00A84B03" w:rsidP="00A84B03">
      <w:pPr>
        <w:pStyle w:val="ListParagraph"/>
        <w:numPr>
          <w:ilvl w:val="0"/>
          <w:numId w:val="9"/>
        </w:numPr>
        <w:spacing w:after="0" w:line="240" w:lineRule="auto"/>
        <w:contextualSpacing w:val="0"/>
        <w:rPr>
          <w:sz w:val="24"/>
          <w:szCs w:val="24"/>
        </w:rPr>
      </w:pPr>
      <w:r w:rsidRPr="00DF02B3">
        <w:rPr>
          <w:sz w:val="24"/>
          <w:szCs w:val="24"/>
        </w:rPr>
        <w:t xml:space="preserve"> “</w:t>
      </w:r>
      <w:r>
        <w:rPr>
          <w:sz w:val="24"/>
          <w:szCs w:val="24"/>
        </w:rPr>
        <w:t xml:space="preserve">Doctors </w:t>
      </w:r>
      <w:r w:rsidRPr="00DF02B3">
        <w:rPr>
          <w:sz w:val="24"/>
          <w:szCs w:val="24"/>
        </w:rPr>
        <w:t xml:space="preserve">within Sutter Health” </w:t>
      </w:r>
      <w:r>
        <w:rPr>
          <w:sz w:val="24"/>
          <w:szCs w:val="24"/>
        </w:rPr>
        <w:t>or “Our Doctors within Sutter Health”</w:t>
      </w:r>
    </w:p>
    <w:p w14:paraId="5ACDAC54" w14:textId="77777777" w:rsidR="00A84B03" w:rsidRDefault="00A84B03" w:rsidP="00A84B03">
      <w:pPr>
        <w:pStyle w:val="ListParagraph"/>
        <w:numPr>
          <w:ilvl w:val="0"/>
          <w:numId w:val="9"/>
        </w:numPr>
        <w:spacing w:after="0" w:line="240" w:lineRule="auto"/>
        <w:contextualSpacing w:val="0"/>
        <w:rPr>
          <w:sz w:val="24"/>
          <w:szCs w:val="24"/>
        </w:rPr>
      </w:pPr>
      <w:r w:rsidRPr="00DF02B3">
        <w:rPr>
          <w:sz w:val="24"/>
          <w:szCs w:val="24"/>
        </w:rPr>
        <w:t xml:space="preserve"> “Sutter Health has doctors and services…” </w:t>
      </w:r>
    </w:p>
    <w:p w14:paraId="1F58EEE8" w14:textId="77777777" w:rsidR="00A84B03" w:rsidRDefault="00A84B03" w:rsidP="00A84B03">
      <w:pPr>
        <w:pStyle w:val="ListParagraph"/>
        <w:numPr>
          <w:ilvl w:val="0"/>
          <w:numId w:val="9"/>
        </w:numPr>
        <w:spacing w:after="0" w:line="240" w:lineRule="auto"/>
        <w:contextualSpacing w:val="0"/>
        <w:rPr>
          <w:sz w:val="24"/>
          <w:szCs w:val="24"/>
        </w:rPr>
      </w:pPr>
      <w:r>
        <w:rPr>
          <w:sz w:val="24"/>
          <w:szCs w:val="24"/>
        </w:rPr>
        <w:t>“Sutter Health services include…”</w:t>
      </w:r>
    </w:p>
    <w:p w14:paraId="31D1EC56" w14:textId="77777777" w:rsidR="00A84B03" w:rsidRDefault="00A84B03" w:rsidP="00A84B03">
      <w:pPr>
        <w:pStyle w:val="ListParagraph"/>
        <w:numPr>
          <w:ilvl w:val="0"/>
          <w:numId w:val="9"/>
        </w:numPr>
        <w:spacing w:after="0" w:line="240" w:lineRule="auto"/>
        <w:contextualSpacing w:val="0"/>
        <w:rPr>
          <w:sz w:val="24"/>
          <w:szCs w:val="24"/>
        </w:rPr>
      </w:pPr>
      <w:r>
        <w:rPr>
          <w:sz w:val="24"/>
          <w:szCs w:val="24"/>
        </w:rPr>
        <w:t>“You get great care with Sutter Health.”</w:t>
      </w:r>
    </w:p>
    <w:p w14:paraId="5D645F9B" w14:textId="77777777" w:rsidR="00A84B03" w:rsidRDefault="00A84B03" w:rsidP="00A84B03">
      <w:pPr>
        <w:pStyle w:val="ListParagraph"/>
        <w:numPr>
          <w:ilvl w:val="0"/>
          <w:numId w:val="9"/>
        </w:numPr>
        <w:spacing w:after="0" w:line="240" w:lineRule="auto"/>
        <w:contextualSpacing w:val="0"/>
        <w:rPr>
          <w:sz w:val="24"/>
          <w:szCs w:val="24"/>
        </w:rPr>
      </w:pPr>
      <w:r>
        <w:rPr>
          <w:sz w:val="24"/>
          <w:szCs w:val="24"/>
        </w:rPr>
        <w:t>“We provide great care.”</w:t>
      </w:r>
    </w:p>
    <w:p w14:paraId="6EB49845" w14:textId="77777777" w:rsidR="00A84B03" w:rsidRPr="000111FE" w:rsidRDefault="00A84B03" w:rsidP="00A84B03">
      <w:pPr>
        <w:pStyle w:val="ListParagraph"/>
        <w:numPr>
          <w:ilvl w:val="0"/>
          <w:numId w:val="9"/>
        </w:numPr>
        <w:spacing w:after="0" w:line="240" w:lineRule="auto"/>
        <w:contextualSpacing w:val="0"/>
        <w:rPr>
          <w:sz w:val="24"/>
          <w:szCs w:val="24"/>
        </w:rPr>
      </w:pPr>
      <w:r>
        <w:rPr>
          <w:sz w:val="24"/>
          <w:szCs w:val="24"/>
        </w:rPr>
        <w:t>Sutter Health’s California Pacific Medical Center (avoid saying Sutter Health in front of affiliate names even though the logo says it).</w:t>
      </w:r>
    </w:p>
    <w:p w14:paraId="21427C8A" w14:textId="77777777" w:rsidR="00A84B03" w:rsidRDefault="00A84B03" w:rsidP="00A84B03">
      <w:pPr>
        <w:spacing w:after="0" w:line="240" w:lineRule="auto"/>
        <w:rPr>
          <w:sz w:val="24"/>
          <w:szCs w:val="24"/>
        </w:rPr>
      </w:pPr>
    </w:p>
    <w:p w14:paraId="0EB07C26" w14:textId="77777777" w:rsidR="00A84B03" w:rsidRDefault="00A84B03" w:rsidP="00A84B03">
      <w:pPr>
        <w:spacing w:after="0" w:line="240" w:lineRule="auto"/>
        <w:rPr>
          <w:sz w:val="24"/>
          <w:szCs w:val="24"/>
        </w:rPr>
      </w:pPr>
      <w:r>
        <w:rPr>
          <w:sz w:val="24"/>
          <w:szCs w:val="24"/>
        </w:rPr>
        <w:t xml:space="preserve">We </w:t>
      </w:r>
      <w:r w:rsidRPr="0075799A">
        <w:rPr>
          <w:sz w:val="24"/>
          <w:szCs w:val="24"/>
        </w:rPr>
        <w:t xml:space="preserve">CAN </w:t>
      </w:r>
      <w:r>
        <w:rPr>
          <w:sz w:val="24"/>
          <w:szCs w:val="24"/>
        </w:rPr>
        <w:t>Say:</w:t>
      </w:r>
    </w:p>
    <w:p w14:paraId="23977242" w14:textId="77777777" w:rsidR="00A84B03" w:rsidRDefault="00A84B03" w:rsidP="00A84B03">
      <w:pPr>
        <w:pStyle w:val="ListParagraph"/>
        <w:numPr>
          <w:ilvl w:val="0"/>
          <w:numId w:val="10"/>
        </w:numPr>
        <w:spacing w:after="0" w:line="240" w:lineRule="auto"/>
        <w:rPr>
          <w:sz w:val="24"/>
          <w:szCs w:val="24"/>
        </w:rPr>
      </w:pPr>
      <w:r>
        <w:rPr>
          <w:sz w:val="24"/>
          <w:szCs w:val="24"/>
        </w:rPr>
        <w:t>“Sutter Health network doctors” or “Sutter network doctors”</w:t>
      </w:r>
    </w:p>
    <w:p w14:paraId="04070727" w14:textId="77777777" w:rsidR="00A84B03" w:rsidRDefault="00A84B03" w:rsidP="00A84B03">
      <w:pPr>
        <w:pStyle w:val="ListParagraph"/>
        <w:numPr>
          <w:ilvl w:val="0"/>
          <w:numId w:val="10"/>
        </w:numPr>
        <w:spacing w:after="0" w:line="240" w:lineRule="auto"/>
        <w:contextualSpacing w:val="0"/>
        <w:rPr>
          <w:sz w:val="24"/>
          <w:szCs w:val="24"/>
        </w:rPr>
      </w:pPr>
      <w:r w:rsidRPr="00904174">
        <w:rPr>
          <w:sz w:val="24"/>
          <w:szCs w:val="24"/>
        </w:rPr>
        <w:t>“Sutter hospitals” or “Sutter care centers”</w:t>
      </w:r>
    </w:p>
    <w:p w14:paraId="1CAA06FC" w14:textId="77777777" w:rsidR="00A84B03" w:rsidRPr="00904174" w:rsidRDefault="00A84B03" w:rsidP="00A84B03">
      <w:pPr>
        <w:pStyle w:val="ListParagraph"/>
        <w:numPr>
          <w:ilvl w:val="0"/>
          <w:numId w:val="10"/>
        </w:numPr>
        <w:spacing w:after="0" w:line="240" w:lineRule="auto"/>
        <w:contextualSpacing w:val="0"/>
        <w:rPr>
          <w:sz w:val="24"/>
          <w:szCs w:val="24"/>
        </w:rPr>
      </w:pPr>
      <w:r>
        <w:rPr>
          <w:sz w:val="24"/>
          <w:szCs w:val="24"/>
        </w:rPr>
        <w:t>“Doctors at [Sutter location/affiliate]” (merely denotes practice site rather than agency or control)</w:t>
      </w:r>
    </w:p>
    <w:p w14:paraId="41DAC4A4" w14:textId="77777777" w:rsidR="00A84B03" w:rsidRDefault="00A84B03" w:rsidP="00A84B03">
      <w:pPr>
        <w:pStyle w:val="ListParagraph"/>
        <w:numPr>
          <w:ilvl w:val="0"/>
          <w:numId w:val="10"/>
        </w:numPr>
        <w:spacing w:after="0" w:line="240" w:lineRule="auto"/>
        <w:rPr>
          <w:sz w:val="24"/>
          <w:szCs w:val="24"/>
        </w:rPr>
      </w:pPr>
      <w:r>
        <w:rPr>
          <w:sz w:val="24"/>
          <w:szCs w:val="24"/>
        </w:rPr>
        <w:t>“Sutter Urgent Care”</w:t>
      </w:r>
    </w:p>
    <w:p w14:paraId="00B6B248" w14:textId="77777777" w:rsidR="00A84B03" w:rsidRDefault="00A84B03" w:rsidP="00A84B03">
      <w:pPr>
        <w:pStyle w:val="ListParagraph"/>
        <w:numPr>
          <w:ilvl w:val="0"/>
          <w:numId w:val="10"/>
        </w:numPr>
        <w:spacing w:after="0" w:line="240" w:lineRule="auto"/>
        <w:rPr>
          <w:sz w:val="24"/>
          <w:szCs w:val="24"/>
        </w:rPr>
      </w:pPr>
      <w:r w:rsidRPr="00DF02B3">
        <w:rPr>
          <w:sz w:val="24"/>
          <w:szCs w:val="24"/>
        </w:rPr>
        <w:t>“Sutter Walk-In Care”</w:t>
      </w:r>
    </w:p>
    <w:p w14:paraId="7BE21A71" w14:textId="77777777" w:rsidR="00A84B03" w:rsidRDefault="00A84B03" w:rsidP="00A84B03">
      <w:pPr>
        <w:pStyle w:val="ListParagraph"/>
        <w:numPr>
          <w:ilvl w:val="0"/>
          <w:numId w:val="10"/>
        </w:numPr>
        <w:spacing w:after="0" w:line="240" w:lineRule="auto"/>
        <w:rPr>
          <w:sz w:val="24"/>
          <w:szCs w:val="24"/>
        </w:rPr>
      </w:pPr>
      <w:r>
        <w:rPr>
          <w:sz w:val="24"/>
          <w:szCs w:val="24"/>
        </w:rPr>
        <w:lastRenderedPageBreak/>
        <w:t xml:space="preserve">“Doctors </w:t>
      </w:r>
      <w:r w:rsidRPr="00DF02B3">
        <w:rPr>
          <w:sz w:val="24"/>
          <w:szCs w:val="24"/>
        </w:rPr>
        <w:t>wi</w:t>
      </w:r>
      <w:r>
        <w:rPr>
          <w:sz w:val="24"/>
          <w:szCs w:val="24"/>
        </w:rPr>
        <w:t>thin the Sutter Health network”</w:t>
      </w:r>
    </w:p>
    <w:p w14:paraId="2C1D5A4A" w14:textId="77777777" w:rsidR="00A84B03" w:rsidRDefault="00A84B03" w:rsidP="00A84B03">
      <w:pPr>
        <w:pStyle w:val="ListParagraph"/>
        <w:numPr>
          <w:ilvl w:val="0"/>
          <w:numId w:val="10"/>
        </w:numPr>
        <w:spacing w:after="0" w:line="240" w:lineRule="auto"/>
        <w:rPr>
          <w:sz w:val="24"/>
          <w:szCs w:val="24"/>
        </w:rPr>
      </w:pPr>
      <w:r w:rsidRPr="00DF02B3">
        <w:rPr>
          <w:sz w:val="24"/>
          <w:szCs w:val="24"/>
        </w:rPr>
        <w:t>“The Sutter Health network has doctors and services…”</w:t>
      </w:r>
    </w:p>
    <w:p w14:paraId="7D1D83D9" w14:textId="77777777" w:rsidR="00A84B03" w:rsidRDefault="00A84B03" w:rsidP="00A84B03">
      <w:pPr>
        <w:pStyle w:val="ListParagraph"/>
        <w:numPr>
          <w:ilvl w:val="0"/>
          <w:numId w:val="10"/>
        </w:numPr>
        <w:spacing w:after="0" w:line="240" w:lineRule="auto"/>
        <w:rPr>
          <w:sz w:val="24"/>
          <w:szCs w:val="24"/>
        </w:rPr>
      </w:pPr>
      <w:r>
        <w:rPr>
          <w:sz w:val="24"/>
          <w:szCs w:val="24"/>
        </w:rPr>
        <w:t>“Sutter Coast Hospital provides services including…”</w:t>
      </w:r>
    </w:p>
    <w:p w14:paraId="70581A29" w14:textId="77777777" w:rsidR="00A84B03" w:rsidRDefault="00A84B03" w:rsidP="00A84B03">
      <w:pPr>
        <w:pStyle w:val="ListParagraph"/>
        <w:spacing w:after="0" w:line="240" w:lineRule="auto"/>
        <w:rPr>
          <w:sz w:val="24"/>
          <w:szCs w:val="24"/>
        </w:rPr>
      </w:pPr>
      <w:r>
        <w:rPr>
          <w:sz w:val="24"/>
          <w:szCs w:val="24"/>
        </w:rPr>
        <w:t>(Always include the affiliate name when listing services. Specify where services are offered, if not available everywhere.)</w:t>
      </w:r>
    </w:p>
    <w:p w14:paraId="7EF07A52" w14:textId="77777777" w:rsidR="00A84B03" w:rsidRDefault="00A84B03" w:rsidP="00A84B03">
      <w:pPr>
        <w:rPr>
          <w:b/>
          <w:bCs/>
          <w:i/>
          <w:iCs/>
          <w:color w:val="7030A0"/>
        </w:rPr>
      </w:pPr>
    </w:p>
    <w:p w14:paraId="6A919D7D" w14:textId="77777777" w:rsidR="00A84B03" w:rsidRDefault="00A84B03" w:rsidP="00A84B03">
      <w:pPr>
        <w:rPr>
          <w:bCs/>
          <w:iCs/>
          <w:sz w:val="24"/>
          <w:szCs w:val="24"/>
        </w:rPr>
      </w:pPr>
      <w:r>
        <w:rPr>
          <w:bCs/>
          <w:iCs/>
          <w:sz w:val="24"/>
          <w:szCs w:val="24"/>
        </w:rPr>
        <w:t>Other Examples:</w:t>
      </w:r>
    </w:p>
    <w:p w14:paraId="6F53AE6E" w14:textId="77777777" w:rsidR="00A84B03" w:rsidRPr="003D1D8B" w:rsidRDefault="00A84B03" w:rsidP="00A84B03">
      <w:pPr>
        <w:rPr>
          <w:sz w:val="24"/>
          <w:szCs w:val="24"/>
        </w:rPr>
      </w:pPr>
      <w:r w:rsidRPr="003D1D8B">
        <w:rPr>
          <w:bCs/>
          <w:iCs/>
          <w:sz w:val="24"/>
          <w:szCs w:val="24"/>
        </w:rPr>
        <w:t xml:space="preserve">If content refers to provider facilities, keep in mind </w:t>
      </w:r>
      <w:r w:rsidRPr="00C6058D">
        <w:rPr>
          <w:bCs/>
          <w:iCs/>
          <w:sz w:val="24"/>
          <w:szCs w:val="24"/>
          <w:u w:val="single"/>
        </w:rPr>
        <w:t>Sutter Health</w:t>
      </w:r>
      <w:r w:rsidRPr="003D1D8B">
        <w:rPr>
          <w:bCs/>
          <w:iCs/>
          <w:sz w:val="24"/>
          <w:szCs w:val="24"/>
        </w:rPr>
        <w:t xml:space="preserve"> is not itself a healthcare provider. </w:t>
      </w:r>
      <w:r>
        <w:rPr>
          <w:bCs/>
          <w:iCs/>
          <w:sz w:val="24"/>
          <w:szCs w:val="24"/>
        </w:rPr>
        <w:t xml:space="preserve">Rather, Sutter Health’s operating units (Sutter Bay Hospitals, Sutter Bay Medical Foundation, Sutter Valley Hospitals, and Sutter Valley Medical Foundation) </w:t>
      </w:r>
      <w:r w:rsidRPr="00C6058D">
        <w:rPr>
          <w:bCs/>
          <w:i/>
          <w:iCs/>
          <w:sz w:val="24"/>
          <w:szCs w:val="24"/>
        </w:rPr>
        <w:t>are</w:t>
      </w:r>
      <w:r>
        <w:rPr>
          <w:bCs/>
          <w:iCs/>
          <w:sz w:val="24"/>
          <w:szCs w:val="24"/>
        </w:rPr>
        <w:t xml:space="preserve"> healthcare providers.  We need to reference the Sutter or Sutter Health</w:t>
      </w:r>
      <w:r w:rsidRPr="003D1D8B">
        <w:rPr>
          <w:bCs/>
          <w:iCs/>
          <w:sz w:val="24"/>
          <w:szCs w:val="24"/>
        </w:rPr>
        <w:t xml:space="preserve"> “network” whenever we’re discussing the provision of healthcare services – not just when discussing physicians.</w:t>
      </w:r>
    </w:p>
    <w:p w14:paraId="7857B2FC" w14:textId="77777777" w:rsidR="00A84B03" w:rsidRDefault="00A84B03" w:rsidP="00A84B03">
      <w:pPr>
        <w:rPr>
          <w:iCs/>
          <w:sz w:val="24"/>
          <w:szCs w:val="24"/>
        </w:rPr>
      </w:pPr>
    </w:p>
    <w:p w14:paraId="577A65A8" w14:textId="77777777" w:rsidR="00A84B03" w:rsidRPr="003C3EB8" w:rsidRDefault="00A84B03" w:rsidP="00A84B03">
      <w:pPr>
        <w:rPr>
          <w:iCs/>
          <w:sz w:val="24"/>
          <w:szCs w:val="24"/>
        </w:rPr>
      </w:pPr>
      <w:r w:rsidRPr="003C3EB8">
        <w:rPr>
          <w:iCs/>
          <w:sz w:val="24"/>
          <w:szCs w:val="24"/>
        </w:rPr>
        <w:t>If I’m promoting a PAFMG doctor, for a PAMF service, which can I say?</w:t>
      </w:r>
    </w:p>
    <w:p w14:paraId="0D9ABE78" w14:textId="77777777" w:rsidR="00A84B03" w:rsidRPr="003C3EB8" w:rsidRDefault="00A84B03" w:rsidP="00A84B03">
      <w:pPr>
        <w:pStyle w:val="ListParagraph"/>
        <w:numPr>
          <w:ilvl w:val="0"/>
          <w:numId w:val="14"/>
        </w:numPr>
        <w:spacing w:after="0" w:line="240" w:lineRule="auto"/>
        <w:contextualSpacing w:val="0"/>
        <w:rPr>
          <w:sz w:val="24"/>
          <w:szCs w:val="24"/>
        </w:rPr>
      </w:pPr>
      <w:r w:rsidRPr="003C3EB8">
        <w:rPr>
          <w:sz w:val="24"/>
          <w:szCs w:val="24"/>
        </w:rPr>
        <w:t xml:space="preserve">Dr. Kathryn Martires is a board-certified dermatologist with the Palo Alto Foundation Medical </w:t>
      </w:r>
      <w:r w:rsidRPr="00C6058D">
        <w:rPr>
          <w:sz w:val="24"/>
          <w:szCs w:val="24"/>
          <w:u w:val="single"/>
        </w:rPr>
        <w:t>Group</w:t>
      </w:r>
      <w:r w:rsidRPr="003C3EB8">
        <w:rPr>
          <w:sz w:val="24"/>
          <w:szCs w:val="24"/>
        </w:rPr>
        <w:t xml:space="preserve">. </w:t>
      </w:r>
    </w:p>
    <w:p w14:paraId="0489AC4F" w14:textId="77777777" w:rsidR="00A84B03" w:rsidRPr="003C3EB8" w:rsidRDefault="00A84B03" w:rsidP="00A84B03">
      <w:pPr>
        <w:pStyle w:val="ListParagraph"/>
        <w:numPr>
          <w:ilvl w:val="0"/>
          <w:numId w:val="14"/>
        </w:numPr>
        <w:spacing w:after="0" w:line="240" w:lineRule="auto"/>
        <w:contextualSpacing w:val="0"/>
        <w:rPr>
          <w:sz w:val="24"/>
          <w:szCs w:val="24"/>
        </w:rPr>
      </w:pPr>
      <w:r w:rsidRPr="003C3EB8">
        <w:rPr>
          <w:sz w:val="24"/>
          <w:szCs w:val="24"/>
        </w:rPr>
        <w:t xml:space="preserve">Dr. Kathryn Martires is a board-certified dermatologist </w:t>
      </w:r>
      <w:r>
        <w:rPr>
          <w:sz w:val="24"/>
          <w:szCs w:val="24"/>
        </w:rPr>
        <w:t>at</w:t>
      </w:r>
      <w:r w:rsidRPr="003C3EB8">
        <w:rPr>
          <w:sz w:val="24"/>
          <w:szCs w:val="24"/>
        </w:rPr>
        <w:t xml:space="preserve"> the Palo Alto </w:t>
      </w:r>
      <w:r w:rsidRPr="00C6058D">
        <w:rPr>
          <w:sz w:val="24"/>
          <w:szCs w:val="24"/>
          <w:u w:val="single"/>
        </w:rPr>
        <w:t>Medical Foundation</w:t>
      </w:r>
      <w:r w:rsidRPr="003C3EB8">
        <w:rPr>
          <w:sz w:val="24"/>
          <w:szCs w:val="24"/>
        </w:rPr>
        <w:t>.</w:t>
      </w:r>
    </w:p>
    <w:p w14:paraId="30A3F458" w14:textId="77777777" w:rsidR="00A84B03" w:rsidRPr="003C3EB8" w:rsidRDefault="00A84B03" w:rsidP="00A84B03">
      <w:pPr>
        <w:spacing w:after="0" w:line="240" w:lineRule="auto"/>
        <w:rPr>
          <w:sz w:val="24"/>
          <w:szCs w:val="24"/>
        </w:rPr>
      </w:pPr>
    </w:p>
    <w:p w14:paraId="1CE19CCD" w14:textId="77777777" w:rsidR="00A84B03" w:rsidRDefault="00A84B03" w:rsidP="00A84B03">
      <w:pPr>
        <w:spacing w:after="0" w:line="240" w:lineRule="auto"/>
      </w:pPr>
    </w:p>
    <w:p w14:paraId="16492D3B" w14:textId="77777777" w:rsidR="00A84B03" w:rsidRDefault="00A84B03" w:rsidP="00A84B03">
      <w:pPr>
        <w:pStyle w:val="Bullets1"/>
        <w:numPr>
          <w:ilvl w:val="0"/>
          <w:numId w:val="19"/>
        </w:numPr>
      </w:pPr>
      <w:r w:rsidRPr="002B18F8">
        <w:t xml:space="preserve">Tone: With few exceptions, use first-person plural voice when referring to Sutter Health (“we,” “our,” not “its doctors”) and second-person voice when providing advice or guidance to the user (“you” not “their”). </w:t>
      </w:r>
    </w:p>
    <w:p w14:paraId="1058F239" w14:textId="77777777" w:rsidR="00A84B03" w:rsidRDefault="00A84B03" w:rsidP="00A84B03">
      <w:pPr>
        <w:pStyle w:val="Bullets1"/>
      </w:pPr>
    </w:p>
    <w:p w14:paraId="3F513A9E" w14:textId="77777777" w:rsidR="00A84B03" w:rsidRPr="00196624" w:rsidRDefault="00A84B03" w:rsidP="00A84B03">
      <w:pPr>
        <w:pStyle w:val="Bullets1"/>
        <w:rPr>
          <w:b/>
        </w:rPr>
      </w:pPr>
      <w:r w:rsidRPr="00196624">
        <w:rPr>
          <w:b/>
        </w:rPr>
        <w:t>Other Phrases to Avoid</w:t>
      </w:r>
    </w:p>
    <w:p w14:paraId="2A4284EF" w14:textId="77777777" w:rsidR="00A84B03" w:rsidRDefault="00A84B03" w:rsidP="00A84B03">
      <w:pPr>
        <w:pStyle w:val="Bullets1"/>
        <w:numPr>
          <w:ilvl w:val="0"/>
          <w:numId w:val="19"/>
        </w:numPr>
      </w:pPr>
      <w:r>
        <w:t>“our doctors”</w:t>
      </w:r>
    </w:p>
    <w:p w14:paraId="54F28DE1" w14:textId="77777777" w:rsidR="00A84B03" w:rsidRDefault="00A84B03" w:rsidP="00A84B03">
      <w:pPr>
        <w:pStyle w:val="Bullets1"/>
        <w:numPr>
          <w:ilvl w:val="0"/>
          <w:numId w:val="19"/>
        </w:numPr>
      </w:pPr>
      <w:r>
        <w:t>“our hospitals”</w:t>
      </w:r>
    </w:p>
    <w:p w14:paraId="7839CE65" w14:textId="77777777" w:rsidR="00A84B03" w:rsidRDefault="00A84B03" w:rsidP="00A84B03">
      <w:pPr>
        <w:pStyle w:val="Bullets1"/>
        <w:numPr>
          <w:ilvl w:val="0"/>
          <w:numId w:val="19"/>
        </w:numPr>
      </w:pPr>
      <w:r>
        <w:t>“Sutter doctors”</w:t>
      </w:r>
    </w:p>
    <w:p w14:paraId="5CAFFAD7" w14:textId="77777777" w:rsidR="00A84B03" w:rsidRDefault="00A84B03" w:rsidP="00A84B03">
      <w:pPr>
        <w:pStyle w:val="Bullets1"/>
        <w:numPr>
          <w:ilvl w:val="0"/>
          <w:numId w:val="19"/>
        </w:numPr>
      </w:pPr>
      <w:r w:rsidDel="00CC621A">
        <w:t xml:space="preserve"> </w:t>
      </w:r>
      <w:r>
        <w:t>“expert doctors” or “expert care” (“expert” is a legal term of art)</w:t>
      </w:r>
    </w:p>
    <w:p w14:paraId="6636F793" w14:textId="77777777" w:rsidR="00A84B03" w:rsidRDefault="00A84B03" w:rsidP="00A84B03">
      <w:pPr>
        <w:pStyle w:val="Bullets1"/>
        <w:numPr>
          <w:ilvl w:val="0"/>
          <w:numId w:val="19"/>
        </w:numPr>
      </w:pPr>
      <w:r>
        <w:t>“life-saving”</w:t>
      </w:r>
    </w:p>
    <w:p w14:paraId="65C4AAB3" w14:textId="77777777" w:rsidR="00A84B03" w:rsidRDefault="00A84B03" w:rsidP="00A84B03">
      <w:pPr>
        <w:pStyle w:val="Bullets1"/>
        <w:numPr>
          <w:ilvl w:val="0"/>
          <w:numId w:val="19"/>
        </w:numPr>
      </w:pPr>
      <w:r>
        <w:t>“best” or other superlatives</w:t>
      </w:r>
    </w:p>
    <w:p w14:paraId="44D58F3C" w14:textId="77777777" w:rsidR="00A84B03" w:rsidRDefault="00A84B03" w:rsidP="00A84B03">
      <w:pPr>
        <w:pStyle w:val="Bullets1"/>
        <w:numPr>
          <w:ilvl w:val="0"/>
          <w:numId w:val="19"/>
        </w:numPr>
      </w:pPr>
      <w:r>
        <w:t>“safe”</w:t>
      </w:r>
    </w:p>
    <w:p w14:paraId="4FE4D473" w14:textId="77777777" w:rsidR="00A84B03" w:rsidRDefault="00A84B03" w:rsidP="00A84B03">
      <w:pPr>
        <w:pStyle w:val="Bullets1"/>
        <w:numPr>
          <w:ilvl w:val="0"/>
          <w:numId w:val="19"/>
        </w:numPr>
      </w:pPr>
      <w:r>
        <w:t>“gold standard” or “standard of care”</w:t>
      </w:r>
    </w:p>
    <w:p w14:paraId="18B72FF3" w14:textId="77777777" w:rsidR="00A84B03" w:rsidRDefault="00A84B03" w:rsidP="00A84B03">
      <w:pPr>
        <w:pStyle w:val="Bullets1"/>
        <w:numPr>
          <w:ilvl w:val="0"/>
          <w:numId w:val="19"/>
        </w:numPr>
      </w:pPr>
      <w:r>
        <w:t>anything that can be construed to promise results or outcomes</w:t>
      </w:r>
    </w:p>
    <w:p w14:paraId="46B72D88" w14:textId="77777777" w:rsidR="00A84B03" w:rsidRDefault="00A84B03" w:rsidP="00A84B03">
      <w:pPr>
        <w:pStyle w:val="Bullets1"/>
        <w:numPr>
          <w:ilvl w:val="0"/>
          <w:numId w:val="19"/>
        </w:numPr>
      </w:pPr>
      <w:r>
        <w:t>any “endorsement” of equipment/technology, including by implying other equipment/technology is substandard</w:t>
      </w:r>
    </w:p>
    <w:p w14:paraId="7C5A9358" w14:textId="77777777" w:rsidR="00A84B03" w:rsidRDefault="00A84B03" w:rsidP="00A84B03">
      <w:pPr>
        <w:pStyle w:val="Bullets1"/>
      </w:pPr>
    </w:p>
    <w:p w14:paraId="39D3881C" w14:textId="77777777" w:rsidR="00A84B03" w:rsidRDefault="00A84B03" w:rsidP="00A84B03">
      <w:pPr>
        <w:pStyle w:val="Bullets1"/>
      </w:pPr>
      <w:r>
        <w:t>Instead, use liberally phrases like “can,” “may,” “possibly,” “help,” etc.</w:t>
      </w:r>
    </w:p>
    <w:p w14:paraId="03197ECE" w14:textId="77777777" w:rsidR="00A84B03" w:rsidRPr="002B18F8" w:rsidRDefault="00A84B03" w:rsidP="00A84B03">
      <w:pPr>
        <w:pStyle w:val="Bullets1"/>
      </w:pPr>
    </w:p>
    <w:p w14:paraId="04225625" w14:textId="77777777" w:rsidR="00A84B03" w:rsidRPr="00702015" w:rsidRDefault="00A84B03" w:rsidP="00A84B03">
      <w:pPr>
        <w:spacing w:after="0" w:line="240" w:lineRule="auto"/>
      </w:pPr>
    </w:p>
    <w:p w14:paraId="4D3C7E7F" w14:textId="77777777" w:rsidR="00A76121" w:rsidRPr="00A76121" w:rsidRDefault="003D405B" w:rsidP="003D405B">
      <w:pPr>
        <w:rPr>
          <w:rFonts w:cs="Tahoma"/>
          <w:b/>
          <w:color w:val="000000"/>
          <w:sz w:val="24"/>
          <w:szCs w:val="24"/>
        </w:rPr>
      </w:pPr>
      <w:r w:rsidRPr="00A76121">
        <w:rPr>
          <w:rFonts w:cs="Tahoma"/>
          <w:b/>
          <w:color w:val="000000"/>
          <w:sz w:val="24"/>
          <w:szCs w:val="24"/>
        </w:rPr>
        <w:t xml:space="preserve">Sutter Medical Center, Sacramento </w:t>
      </w:r>
    </w:p>
    <w:p w14:paraId="24CDB77D" w14:textId="77777777" w:rsidR="003D405B" w:rsidRPr="00A76121" w:rsidRDefault="00A76121" w:rsidP="003D405B">
      <w:pPr>
        <w:rPr>
          <w:sz w:val="24"/>
          <w:szCs w:val="24"/>
        </w:rPr>
      </w:pPr>
      <w:r>
        <w:rPr>
          <w:rFonts w:cs="Tahoma"/>
          <w:color w:val="000000"/>
          <w:sz w:val="24"/>
          <w:szCs w:val="24"/>
        </w:rPr>
        <w:t xml:space="preserve">Always include the comma in the formal name of the medical center. </w:t>
      </w:r>
    </w:p>
    <w:p w14:paraId="0304F8BA" w14:textId="56BDEC2E" w:rsidR="001252EB" w:rsidRPr="00A76121" w:rsidRDefault="00C326D2" w:rsidP="00C52C37">
      <w:pPr>
        <w:pStyle w:val="Heading2"/>
      </w:pPr>
      <w:r>
        <w:t>P</w:t>
      </w:r>
      <w:r w:rsidRPr="00A76121">
        <w:t>hone</w:t>
      </w:r>
    </w:p>
    <w:p w14:paraId="658D6C90" w14:textId="6D947B9A" w:rsidR="004D52F5" w:rsidRPr="004D52F5" w:rsidRDefault="004D52F5" w:rsidP="001252EB">
      <w:pPr>
        <w:rPr>
          <w:sz w:val="24"/>
          <w:szCs w:val="24"/>
        </w:rPr>
      </w:pPr>
      <w:r w:rsidRPr="004D52F5">
        <w:rPr>
          <w:sz w:val="24"/>
          <w:szCs w:val="24"/>
        </w:rPr>
        <w:t>Use AP style unless otherwise noted.</w:t>
      </w:r>
      <w:r w:rsidR="003D1D8B">
        <w:rPr>
          <w:sz w:val="24"/>
          <w:szCs w:val="24"/>
        </w:rPr>
        <w:t xml:space="preserve"> </w:t>
      </w:r>
    </w:p>
    <w:p w14:paraId="373F1C16" w14:textId="2DB098DE" w:rsidR="003212A0" w:rsidRDefault="003212A0" w:rsidP="00C52C37">
      <w:pPr>
        <w:pStyle w:val="Heading2"/>
      </w:pPr>
      <w:bookmarkStart w:id="50" w:name="_Toc510773216"/>
      <w:bookmarkStart w:id="51" w:name="_Toc405464292"/>
      <w:r>
        <w:t>Time</w:t>
      </w:r>
      <w:bookmarkEnd w:id="50"/>
    </w:p>
    <w:p w14:paraId="0B2536B6" w14:textId="7B68452A" w:rsidR="003212A0" w:rsidRPr="00075ED7" w:rsidRDefault="003212A0" w:rsidP="003212A0">
      <w:pPr>
        <w:rPr>
          <w:sz w:val="24"/>
          <w:szCs w:val="24"/>
        </w:rPr>
      </w:pPr>
      <w:r w:rsidRPr="00075ED7">
        <w:rPr>
          <w:sz w:val="24"/>
          <w:szCs w:val="24"/>
        </w:rPr>
        <w:t>Use AP style unless otherwise noted.</w:t>
      </w:r>
    </w:p>
    <w:p w14:paraId="6A46FD24" w14:textId="77777777" w:rsidR="001252EB" w:rsidRPr="001252EB" w:rsidRDefault="001252EB" w:rsidP="00C52C37">
      <w:pPr>
        <w:pStyle w:val="Heading2"/>
      </w:pPr>
      <w:bookmarkStart w:id="52" w:name="_Toc405464293"/>
      <w:bookmarkStart w:id="53" w:name="_Toc510773217"/>
      <w:bookmarkEnd w:id="51"/>
      <w:r w:rsidRPr="001252EB">
        <w:t>Titles</w:t>
      </w:r>
      <w:bookmarkEnd w:id="52"/>
      <w:bookmarkEnd w:id="53"/>
    </w:p>
    <w:p w14:paraId="406A40CB" w14:textId="77777777" w:rsidR="001252EB" w:rsidRPr="001252EB" w:rsidRDefault="001252EB" w:rsidP="001252EB">
      <w:pPr>
        <w:rPr>
          <w:sz w:val="24"/>
          <w:szCs w:val="24"/>
        </w:rPr>
      </w:pPr>
      <w:r w:rsidRPr="001252EB">
        <w:rPr>
          <w:sz w:val="24"/>
          <w:szCs w:val="24"/>
        </w:rPr>
        <w:t>Capitalize professional titles only when they appear immediately before a person’s name (e.g., Vice President Mary Jones). Do not capitalize titles that follow a name (e.g., John Smith, M.D., chief medical officer). The one exception is CEO; this acronym is rarely spelled out and is always capitalized.</w:t>
      </w:r>
    </w:p>
    <w:p w14:paraId="4744891B" w14:textId="77777777" w:rsidR="001252EB" w:rsidRPr="001252EB" w:rsidRDefault="001252EB" w:rsidP="001252EB">
      <w:pPr>
        <w:rPr>
          <w:sz w:val="24"/>
          <w:szCs w:val="24"/>
        </w:rPr>
      </w:pPr>
      <w:r w:rsidRPr="001252EB">
        <w:rPr>
          <w:sz w:val="24"/>
          <w:szCs w:val="24"/>
        </w:rPr>
        <w:t>Use the title Dr. only when referring to a medical doctor. Abbreviate the following titles when used before a full name: Dr., Gov., Lt. Gov., Mr., Mrs., Rep., the Rev., Sen. and certain military designations listed in the military titles entry</w:t>
      </w:r>
      <w:r w:rsidR="004D2AB7">
        <w:rPr>
          <w:sz w:val="24"/>
          <w:szCs w:val="24"/>
        </w:rPr>
        <w:t xml:space="preserve"> in the AP Style Guide</w:t>
      </w:r>
      <w:r w:rsidRPr="001252EB">
        <w:rPr>
          <w:sz w:val="24"/>
          <w:szCs w:val="24"/>
        </w:rPr>
        <w:t>.</w:t>
      </w:r>
    </w:p>
    <w:p w14:paraId="2B4CB716" w14:textId="77777777" w:rsidR="001252EB" w:rsidRPr="001252EB" w:rsidRDefault="001252EB" w:rsidP="001252EB">
      <w:pPr>
        <w:rPr>
          <w:sz w:val="24"/>
          <w:szCs w:val="24"/>
        </w:rPr>
      </w:pPr>
      <w:r w:rsidRPr="001252EB">
        <w:rPr>
          <w:sz w:val="24"/>
          <w:szCs w:val="24"/>
        </w:rPr>
        <w:t xml:space="preserve">Names followed by Jr., Sr. or a Roman numeral do not have a comma after the last name (e.g., Giuseppe Verde, Jr., introduced himself to John Green III). </w:t>
      </w:r>
    </w:p>
    <w:p w14:paraId="39189E82" w14:textId="77777777" w:rsidR="001252EB" w:rsidRPr="001252EB" w:rsidRDefault="001252EB" w:rsidP="001252EB">
      <w:pPr>
        <w:rPr>
          <w:i/>
          <w:sz w:val="24"/>
          <w:szCs w:val="24"/>
        </w:rPr>
      </w:pPr>
      <w:r w:rsidRPr="001252EB">
        <w:rPr>
          <w:i/>
          <w:sz w:val="24"/>
          <w:szCs w:val="24"/>
        </w:rPr>
        <w:t xml:space="preserve">Exception: </w:t>
      </w:r>
      <w:r w:rsidRPr="008A6C41">
        <w:rPr>
          <w:sz w:val="24"/>
          <w:szCs w:val="24"/>
        </w:rPr>
        <w:t>Capitalize titles in signature lines, such as letters and memorandums (e.g., From: Mary Jones, Vice President)</w:t>
      </w:r>
    </w:p>
    <w:p w14:paraId="0085C110" w14:textId="77777777" w:rsidR="001252EB" w:rsidRPr="001252EB" w:rsidRDefault="001252EB" w:rsidP="00C52C37">
      <w:pPr>
        <w:pStyle w:val="Heading2"/>
      </w:pPr>
      <w:bookmarkStart w:id="54" w:name="_Toc405464294"/>
      <w:bookmarkStart w:id="55" w:name="_Toc510773218"/>
      <w:r w:rsidRPr="001252EB">
        <w:t>Trademarks</w:t>
      </w:r>
      <w:bookmarkEnd w:id="54"/>
      <w:bookmarkEnd w:id="55"/>
    </w:p>
    <w:p w14:paraId="264C4281" w14:textId="45B6F20A" w:rsidR="00172299" w:rsidRPr="00172299" w:rsidRDefault="001252EB" w:rsidP="00172299">
      <w:pPr>
        <w:autoSpaceDE w:val="0"/>
        <w:autoSpaceDN w:val="0"/>
        <w:adjustRightInd w:val="0"/>
        <w:spacing w:after="0" w:line="240" w:lineRule="auto"/>
        <w:rPr>
          <w:rFonts w:cs="HelveticaNeueLTStd-Lt"/>
          <w:sz w:val="24"/>
          <w:szCs w:val="24"/>
        </w:rPr>
      </w:pPr>
      <w:r w:rsidRPr="00172299">
        <w:rPr>
          <w:sz w:val="24"/>
          <w:szCs w:val="24"/>
        </w:rPr>
        <w:t>Include trademark symbols (® ™) in superscript on first reference, including headlines and captions. Research brand</w:t>
      </w:r>
      <w:r w:rsidR="00C326D2">
        <w:rPr>
          <w:sz w:val="24"/>
          <w:szCs w:val="24"/>
        </w:rPr>
        <w:t>-</w:t>
      </w:r>
      <w:r w:rsidRPr="00172299">
        <w:rPr>
          <w:sz w:val="24"/>
          <w:szCs w:val="24"/>
        </w:rPr>
        <w:t>name medicatio</w:t>
      </w:r>
      <w:r w:rsidR="00172299" w:rsidRPr="00172299">
        <w:rPr>
          <w:sz w:val="24"/>
          <w:szCs w:val="24"/>
        </w:rPr>
        <w:t xml:space="preserve">ns for the appropriate symbols, as well as any special technology we use, such as </w:t>
      </w:r>
      <w:r w:rsidR="00172299" w:rsidRPr="00172299">
        <w:rPr>
          <w:rStyle w:val="Emphasis"/>
          <w:rFonts w:cs="Arial"/>
          <w:bCs/>
          <w:i w:val="0"/>
          <w:iCs w:val="0"/>
          <w:sz w:val="24"/>
          <w:szCs w:val="24"/>
          <w:shd w:val="clear" w:color="auto" w:fill="FFFFFF"/>
        </w:rPr>
        <w:t>MAKOplasty</w:t>
      </w:r>
      <w:r w:rsidR="00172299" w:rsidRPr="00172299">
        <w:rPr>
          <w:rFonts w:cs="Arial"/>
          <w:sz w:val="24"/>
          <w:szCs w:val="24"/>
          <w:shd w:val="clear" w:color="auto" w:fill="FFFFFF"/>
        </w:rPr>
        <w:t xml:space="preserve">®, or awards, such as </w:t>
      </w:r>
      <w:r w:rsidR="00172299" w:rsidRPr="00172299">
        <w:rPr>
          <w:rFonts w:cs="HelveticaNeueLTStd-Lt"/>
          <w:sz w:val="24"/>
          <w:szCs w:val="24"/>
        </w:rPr>
        <w:t>NCDR ACTION Registry®-</w:t>
      </w:r>
    </w:p>
    <w:p w14:paraId="56A0117A" w14:textId="16704A38" w:rsidR="001252EB" w:rsidRDefault="00172299" w:rsidP="00172299">
      <w:pPr>
        <w:autoSpaceDE w:val="0"/>
        <w:autoSpaceDN w:val="0"/>
        <w:adjustRightInd w:val="0"/>
        <w:spacing w:after="0" w:line="240" w:lineRule="auto"/>
        <w:rPr>
          <w:rFonts w:cs="Arial"/>
          <w:sz w:val="24"/>
          <w:szCs w:val="24"/>
          <w:shd w:val="clear" w:color="auto" w:fill="FFFFFF"/>
        </w:rPr>
      </w:pPr>
      <w:r w:rsidRPr="00172299">
        <w:rPr>
          <w:rFonts w:cs="HelveticaNeueLTStd-Lt"/>
          <w:sz w:val="24"/>
          <w:szCs w:val="24"/>
        </w:rPr>
        <w:t>GWTG™ Platinum Performance Achievement Award</w:t>
      </w:r>
      <w:r w:rsidRPr="00172299">
        <w:rPr>
          <w:rFonts w:cs="Arial"/>
          <w:sz w:val="24"/>
          <w:szCs w:val="24"/>
          <w:shd w:val="clear" w:color="auto" w:fill="FFFFFF"/>
        </w:rPr>
        <w:t>.</w:t>
      </w:r>
      <w:r w:rsidR="00E248AB">
        <w:rPr>
          <w:rFonts w:cs="Arial"/>
          <w:sz w:val="24"/>
          <w:szCs w:val="24"/>
          <w:shd w:val="clear" w:color="auto" w:fill="FFFFFF"/>
        </w:rPr>
        <w:t xml:space="preserve"> When referencing a brand name, such as </w:t>
      </w:r>
      <w:r w:rsidR="00B14E9A">
        <w:rPr>
          <w:rFonts w:cs="Arial"/>
          <w:sz w:val="24"/>
          <w:szCs w:val="24"/>
          <w:shd w:val="clear" w:color="auto" w:fill="FFFFFF"/>
        </w:rPr>
        <w:t>BAND-AID</w:t>
      </w:r>
      <w:r w:rsidR="00E248AB">
        <w:rPr>
          <w:rFonts w:cs="Arial"/>
          <w:sz w:val="24"/>
          <w:szCs w:val="24"/>
          <w:shd w:val="clear" w:color="auto" w:fill="FFFFFF"/>
        </w:rPr>
        <w:t xml:space="preserve">®, remember to use the trademark symbols. </w:t>
      </w:r>
    </w:p>
    <w:p w14:paraId="55CB46A7" w14:textId="77777777" w:rsidR="000F38C0" w:rsidRDefault="000F38C0" w:rsidP="00172299">
      <w:pPr>
        <w:spacing w:after="0"/>
        <w:rPr>
          <w:rFonts w:cs="HelveticaNeueLTStd-Lt"/>
          <w:sz w:val="24"/>
          <w:szCs w:val="24"/>
        </w:rPr>
      </w:pPr>
    </w:p>
    <w:p w14:paraId="72626834" w14:textId="77777777" w:rsidR="001252EB" w:rsidRPr="00886390" w:rsidRDefault="000F38C0" w:rsidP="00172299">
      <w:pPr>
        <w:spacing w:after="0"/>
        <w:rPr>
          <w:sz w:val="24"/>
          <w:szCs w:val="24"/>
        </w:rPr>
      </w:pPr>
      <w:r w:rsidRPr="00886390">
        <w:rPr>
          <w:rFonts w:cs="HelveticaNeueLTStd-Lt"/>
          <w:sz w:val="24"/>
          <w:szCs w:val="24"/>
        </w:rPr>
        <w:t xml:space="preserve">Trademark </w:t>
      </w:r>
      <w:r w:rsidRPr="00886390">
        <w:rPr>
          <w:sz w:val="24"/>
          <w:szCs w:val="24"/>
        </w:rPr>
        <w:t>e</w:t>
      </w:r>
      <w:r w:rsidR="00C60A65" w:rsidRPr="00886390">
        <w:rPr>
          <w:sz w:val="24"/>
          <w:szCs w:val="24"/>
        </w:rPr>
        <w:t>xamples include</w:t>
      </w:r>
      <w:r w:rsidR="001252EB" w:rsidRPr="00886390">
        <w:rPr>
          <w:sz w:val="24"/>
          <w:szCs w:val="24"/>
        </w:rPr>
        <w:t>:</w:t>
      </w:r>
    </w:p>
    <w:p w14:paraId="4444968A" w14:textId="77777777" w:rsidR="001252EB" w:rsidRPr="00886390" w:rsidRDefault="001252EB" w:rsidP="0082379E">
      <w:pPr>
        <w:pStyle w:val="Bullets1"/>
      </w:pPr>
      <w:r w:rsidRPr="00886390">
        <w:t>CAHPS</w:t>
      </w:r>
      <w:r w:rsidRPr="00886390">
        <w:rPr>
          <w:vertAlign w:val="superscript"/>
        </w:rPr>
        <w:t>®</w:t>
      </w:r>
    </w:p>
    <w:p w14:paraId="16500B85" w14:textId="77777777" w:rsidR="007A1D29" w:rsidRPr="00886390" w:rsidRDefault="007A1D29" w:rsidP="00123113">
      <w:pPr>
        <w:pStyle w:val="Bullets1"/>
      </w:pPr>
      <w:r w:rsidRPr="00886390">
        <w:t>da Vinci</w:t>
      </w:r>
      <w:r w:rsidRPr="00886390">
        <w:rPr>
          <w:vertAlign w:val="superscript"/>
        </w:rPr>
        <w:t>®</w:t>
      </w:r>
      <w:r w:rsidR="00DD6E91">
        <w:t xml:space="preserve"> </w:t>
      </w:r>
      <w:r w:rsidRPr="00886390">
        <w:t>Robotic Surgery</w:t>
      </w:r>
    </w:p>
    <w:p w14:paraId="17D6A990" w14:textId="77777777" w:rsidR="001252EB" w:rsidRPr="00886390" w:rsidRDefault="001252EB">
      <w:pPr>
        <w:pStyle w:val="Bullets1"/>
      </w:pPr>
      <w:r w:rsidRPr="00886390">
        <w:lastRenderedPageBreak/>
        <w:t>eICU</w:t>
      </w:r>
      <w:r w:rsidRPr="00886390">
        <w:rPr>
          <w:vertAlign w:val="superscript"/>
        </w:rPr>
        <w:t>®</w:t>
      </w:r>
    </w:p>
    <w:p w14:paraId="2133AE4A" w14:textId="77777777" w:rsidR="001252EB" w:rsidRPr="00886390" w:rsidRDefault="001252EB">
      <w:pPr>
        <w:pStyle w:val="Bullets1"/>
      </w:pPr>
      <w:r w:rsidRPr="00886390">
        <w:t>HEDIS</w:t>
      </w:r>
      <w:r w:rsidRPr="00886390">
        <w:rPr>
          <w:vertAlign w:val="superscript"/>
        </w:rPr>
        <w:t>®</w:t>
      </w:r>
    </w:p>
    <w:p w14:paraId="56B21078" w14:textId="77777777" w:rsidR="001252EB" w:rsidRPr="00886390" w:rsidRDefault="001252EB">
      <w:pPr>
        <w:pStyle w:val="Bullets1"/>
      </w:pPr>
      <w:r w:rsidRPr="00886390">
        <w:t>OptumRx</w:t>
      </w:r>
      <w:r w:rsidRPr="00886390">
        <w:rPr>
          <w:vertAlign w:val="superscript"/>
        </w:rPr>
        <w:t>®</w:t>
      </w:r>
    </w:p>
    <w:p w14:paraId="082E9F4B" w14:textId="77777777" w:rsidR="001252EB" w:rsidRPr="00886390" w:rsidRDefault="001252EB">
      <w:pPr>
        <w:pStyle w:val="Bullets1"/>
      </w:pPr>
      <w:r w:rsidRPr="00886390">
        <w:t>Quality Compass</w:t>
      </w:r>
      <w:r w:rsidRPr="00886390">
        <w:rPr>
          <w:vertAlign w:val="superscript"/>
        </w:rPr>
        <w:t>®</w:t>
      </w:r>
      <w:r w:rsidRPr="00886390">
        <w:t xml:space="preserve"> </w:t>
      </w:r>
    </w:p>
    <w:p w14:paraId="7FA1AF99" w14:textId="77777777" w:rsidR="00B52625" w:rsidRPr="00886390" w:rsidRDefault="00B52625">
      <w:pPr>
        <w:pStyle w:val="Bullets1"/>
      </w:pPr>
      <w:r w:rsidRPr="00886390">
        <w:rPr>
          <w:rStyle w:val="Strong"/>
        </w:rPr>
        <w:t>Varian Radiosurgery TrueBeam™ STx System</w:t>
      </w:r>
      <w:r w:rsidRPr="00886390">
        <w:t> </w:t>
      </w:r>
    </w:p>
    <w:p w14:paraId="78DA78FD" w14:textId="77777777" w:rsidR="001252EB" w:rsidRPr="003F7702" w:rsidRDefault="001252EB" w:rsidP="001252EB">
      <w:pPr>
        <w:rPr>
          <w:sz w:val="24"/>
          <w:szCs w:val="24"/>
        </w:rPr>
      </w:pPr>
      <w:r w:rsidRPr="003F7702">
        <w:rPr>
          <w:sz w:val="24"/>
          <w:szCs w:val="24"/>
        </w:rPr>
        <w:t xml:space="preserve">Please refer to the Use Disclaimer </w:t>
      </w:r>
      <w:r w:rsidR="00DB132C">
        <w:rPr>
          <w:sz w:val="24"/>
          <w:szCs w:val="24"/>
        </w:rPr>
        <w:t>section of this guide</w:t>
      </w:r>
      <w:r w:rsidRPr="003F7702">
        <w:rPr>
          <w:sz w:val="24"/>
          <w:szCs w:val="24"/>
        </w:rPr>
        <w:t xml:space="preserve"> for</w:t>
      </w:r>
      <w:r w:rsidR="008B6BC5">
        <w:rPr>
          <w:sz w:val="24"/>
          <w:szCs w:val="24"/>
        </w:rPr>
        <w:t xml:space="preserve"> trademark</w:t>
      </w:r>
      <w:r w:rsidRPr="003F7702">
        <w:rPr>
          <w:sz w:val="24"/>
          <w:szCs w:val="24"/>
        </w:rPr>
        <w:t xml:space="preserve"> requirements.</w:t>
      </w:r>
    </w:p>
    <w:p w14:paraId="70607E37" w14:textId="77777777" w:rsidR="001252EB" w:rsidRPr="001252EB" w:rsidRDefault="001252EB" w:rsidP="00C52C37">
      <w:pPr>
        <w:pStyle w:val="Heading2"/>
      </w:pPr>
      <w:bookmarkStart w:id="56" w:name="_Toc405464295"/>
      <w:bookmarkStart w:id="57" w:name="_Toc510773219"/>
      <w:r w:rsidRPr="001252EB">
        <w:t>Web and Online Terminology</w:t>
      </w:r>
      <w:bookmarkEnd w:id="56"/>
      <w:bookmarkEnd w:id="57"/>
    </w:p>
    <w:p w14:paraId="40D6EB02" w14:textId="6CDBFEFD" w:rsidR="001252EB" w:rsidRPr="001252EB" w:rsidRDefault="001252EB" w:rsidP="001252EB">
      <w:pPr>
        <w:rPr>
          <w:sz w:val="24"/>
          <w:szCs w:val="24"/>
        </w:rPr>
      </w:pPr>
      <w:r w:rsidRPr="001252EB">
        <w:rPr>
          <w:sz w:val="24"/>
          <w:szCs w:val="24"/>
        </w:rPr>
        <w:t xml:space="preserve">Please refer to the </w:t>
      </w:r>
      <w:hyperlink w:anchor="Heading_Online_Social" w:history="1">
        <w:r w:rsidRPr="00E75B09">
          <w:rPr>
            <w:rStyle w:val="Hyperlink"/>
            <w:sz w:val="24"/>
            <w:szCs w:val="24"/>
          </w:rPr>
          <w:t>Online and Social Media Style chapter</w:t>
        </w:r>
      </w:hyperlink>
      <w:r w:rsidR="00E75B09">
        <w:rPr>
          <w:sz w:val="24"/>
          <w:szCs w:val="24"/>
        </w:rPr>
        <w:t>, page 19</w:t>
      </w:r>
    </w:p>
    <w:p w14:paraId="10027C47" w14:textId="77777777" w:rsidR="001252EB" w:rsidRPr="001252EB" w:rsidRDefault="001252EB" w:rsidP="00C52C37">
      <w:pPr>
        <w:pStyle w:val="Heading2"/>
      </w:pPr>
      <w:bookmarkStart w:id="58" w:name="_Toc405464296"/>
      <w:bookmarkStart w:id="59" w:name="_Toc510773220"/>
      <w:r w:rsidRPr="001252EB">
        <w:t>Website Address</w:t>
      </w:r>
      <w:bookmarkEnd w:id="58"/>
      <w:bookmarkEnd w:id="59"/>
    </w:p>
    <w:p w14:paraId="4A666D62" w14:textId="6CA44749" w:rsidR="001252EB" w:rsidRDefault="001252EB" w:rsidP="001252EB">
      <w:pPr>
        <w:rPr>
          <w:sz w:val="24"/>
          <w:szCs w:val="24"/>
        </w:rPr>
      </w:pPr>
      <w:r w:rsidRPr="001252EB">
        <w:rPr>
          <w:sz w:val="24"/>
          <w:szCs w:val="24"/>
        </w:rPr>
        <w:t xml:space="preserve">Please refer to the </w:t>
      </w:r>
      <w:hyperlink w:anchor="Heading_Online_Social" w:history="1">
        <w:r w:rsidRPr="00E75B09">
          <w:rPr>
            <w:rStyle w:val="Hyperlink"/>
            <w:sz w:val="24"/>
            <w:szCs w:val="24"/>
          </w:rPr>
          <w:t>Online and Social Media Style chapter</w:t>
        </w:r>
      </w:hyperlink>
      <w:r w:rsidR="00E75B09">
        <w:rPr>
          <w:sz w:val="24"/>
          <w:szCs w:val="24"/>
        </w:rPr>
        <w:t>, page 19</w:t>
      </w:r>
    </w:p>
    <w:p w14:paraId="764E674F" w14:textId="3B830CF2" w:rsidR="00E24268" w:rsidRPr="001252EB" w:rsidRDefault="00E24268" w:rsidP="001252EB">
      <w:pPr>
        <w:rPr>
          <w:sz w:val="24"/>
          <w:szCs w:val="24"/>
        </w:rPr>
      </w:pPr>
      <w:r>
        <w:rPr>
          <w:sz w:val="24"/>
          <w:szCs w:val="24"/>
        </w:rPr>
        <w:br w:type="page"/>
      </w:r>
    </w:p>
    <w:p w14:paraId="17451ED7" w14:textId="77777777" w:rsidR="001252EB" w:rsidRPr="00B25F00" w:rsidRDefault="001252EB" w:rsidP="001252EB">
      <w:pPr>
        <w:pStyle w:val="Heading1"/>
        <w:rPr>
          <w:rFonts w:asciiTheme="minorHAnsi" w:hAnsiTheme="minorHAnsi"/>
          <w:sz w:val="28"/>
        </w:rPr>
      </w:pPr>
      <w:bookmarkStart w:id="60" w:name="_Toc405464299"/>
      <w:bookmarkStart w:id="61" w:name="_Toc510773221"/>
      <w:r w:rsidRPr="00B25F00">
        <w:rPr>
          <w:rFonts w:asciiTheme="minorHAnsi" w:hAnsiTheme="minorHAnsi"/>
          <w:sz w:val="28"/>
        </w:rPr>
        <w:lastRenderedPageBreak/>
        <w:t>Formatting and Writing Style</w:t>
      </w:r>
      <w:bookmarkEnd w:id="60"/>
      <w:bookmarkEnd w:id="61"/>
    </w:p>
    <w:p w14:paraId="51BCCDAF" w14:textId="77777777" w:rsidR="001252EB" w:rsidRPr="00B72FE7" w:rsidRDefault="001252EB" w:rsidP="00C52C37">
      <w:pPr>
        <w:pStyle w:val="Heading2"/>
      </w:pPr>
      <w:bookmarkStart w:id="62" w:name="_Toc405464300"/>
      <w:bookmarkStart w:id="63" w:name="_Toc510773222"/>
      <w:r w:rsidRPr="00B72FE7">
        <w:t>Bullets</w:t>
      </w:r>
      <w:bookmarkEnd w:id="62"/>
      <w:bookmarkEnd w:id="63"/>
    </w:p>
    <w:p w14:paraId="532B9986" w14:textId="754FAA8F" w:rsidR="00807F1E" w:rsidRPr="00E65428" w:rsidRDefault="00807F1E" w:rsidP="00B72FE7">
      <w:pPr>
        <w:rPr>
          <w:sz w:val="24"/>
          <w:szCs w:val="24"/>
        </w:rPr>
      </w:pPr>
      <w:r w:rsidRPr="00B72FE7">
        <w:rPr>
          <w:sz w:val="24"/>
          <w:szCs w:val="24"/>
        </w:rPr>
        <w:t xml:space="preserve">While the AP Stylebook does not make </w:t>
      </w:r>
      <w:r w:rsidR="0095699B">
        <w:rPr>
          <w:sz w:val="24"/>
          <w:szCs w:val="24"/>
        </w:rPr>
        <w:t xml:space="preserve">a </w:t>
      </w:r>
      <w:r w:rsidRPr="00B72FE7">
        <w:rPr>
          <w:sz w:val="24"/>
          <w:szCs w:val="24"/>
        </w:rPr>
        <w:t xml:space="preserve">provision for bullets, Sutter Health recognizes the </w:t>
      </w:r>
      <w:r w:rsidRPr="00E65428">
        <w:rPr>
          <w:sz w:val="24"/>
          <w:szCs w:val="24"/>
        </w:rPr>
        <w:t>value of using bullets to present lists in some instances. Always use bullets instead of dashes</w:t>
      </w:r>
      <w:r w:rsidR="00FD016D" w:rsidRPr="00E65428">
        <w:rPr>
          <w:sz w:val="24"/>
          <w:szCs w:val="24"/>
        </w:rPr>
        <w:t>,</w:t>
      </w:r>
      <w:r w:rsidRPr="00E65428">
        <w:rPr>
          <w:sz w:val="24"/>
          <w:szCs w:val="24"/>
        </w:rPr>
        <w:t xml:space="preserve"> and use a colon to introduce a bulleted list:</w:t>
      </w:r>
    </w:p>
    <w:p w14:paraId="4AAD998C" w14:textId="77777777" w:rsidR="00807F1E" w:rsidRPr="00123113" w:rsidRDefault="00807F1E" w:rsidP="00A84B03">
      <w:pPr>
        <w:pStyle w:val="Bullets1"/>
        <w:numPr>
          <w:ilvl w:val="0"/>
          <w:numId w:val="17"/>
        </w:numPr>
      </w:pPr>
      <w:r w:rsidRPr="0082379E">
        <w:t>Capitalize the first letter at the start of each bullet</w:t>
      </w:r>
      <w:r w:rsidR="00024D17" w:rsidRPr="0082379E">
        <w:t>.</w:t>
      </w:r>
    </w:p>
    <w:p w14:paraId="00E870F8" w14:textId="77777777" w:rsidR="00807F1E" w:rsidRPr="008F53D6" w:rsidRDefault="00807F1E" w:rsidP="00A84B03">
      <w:pPr>
        <w:pStyle w:val="Bullets1"/>
        <w:numPr>
          <w:ilvl w:val="0"/>
          <w:numId w:val="17"/>
        </w:numPr>
      </w:pPr>
      <w:r w:rsidRPr="008F53D6">
        <w:t>Bulleted lists should be used in lieu of numbered lists, unless there is a necessary</w:t>
      </w:r>
      <w:r w:rsidR="00024D17" w:rsidRPr="008F53D6">
        <w:t xml:space="preserve"> order or hierarchy to the list.</w:t>
      </w:r>
    </w:p>
    <w:p w14:paraId="70429D27" w14:textId="77777777" w:rsidR="00807F1E" w:rsidRPr="008F53D6" w:rsidRDefault="00807F1E" w:rsidP="00A84B03">
      <w:pPr>
        <w:pStyle w:val="Bullets1"/>
        <w:numPr>
          <w:ilvl w:val="0"/>
          <w:numId w:val="17"/>
        </w:numPr>
      </w:pPr>
      <w:r w:rsidRPr="008F53D6">
        <w:t>Lists with short phrases (fewer than four words) do not need periods at the end</w:t>
      </w:r>
      <w:r w:rsidR="00024D17" w:rsidRPr="008F53D6">
        <w:t>.</w:t>
      </w:r>
      <w:r w:rsidRPr="008F53D6">
        <w:t xml:space="preserve"> </w:t>
      </w:r>
    </w:p>
    <w:p w14:paraId="4693D0D0" w14:textId="77777777" w:rsidR="00E5452C" w:rsidRPr="008F53D6" w:rsidRDefault="00807F1E" w:rsidP="00A84B03">
      <w:pPr>
        <w:pStyle w:val="Bullets1"/>
        <w:numPr>
          <w:ilvl w:val="0"/>
          <w:numId w:val="17"/>
        </w:numPr>
      </w:pPr>
      <w:r w:rsidRPr="008F53D6">
        <w:t xml:space="preserve">Lists with longer phrases (four words or more), always </w:t>
      </w:r>
      <w:r w:rsidR="00E5452C" w:rsidRPr="008F53D6">
        <w:t xml:space="preserve">have a </w:t>
      </w:r>
      <w:r w:rsidRPr="008F53D6">
        <w:t>period, even in cases of incomplete sentences</w:t>
      </w:r>
      <w:r w:rsidR="00024D17" w:rsidRPr="008F53D6">
        <w:t>.</w:t>
      </w:r>
      <w:r w:rsidRPr="008F53D6">
        <w:t xml:space="preserve"> </w:t>
      </w:r>
    </w:p>
    <w:p w14:paraId="2FBE934E" w14:textId="3A2B636F" w:rsidR="00807F1E" w:rsidRPr="00123113" w:rsidRDefault="00492336" w:rsidP="00A84B03">
      <w:pPr>
        <w:pStyle w:val="Bullets1"/>
        <w:numPr>
          <w:ilvl w:val="0"/>
          <w:numId w:val="17"/>
        </w:numPr>
      </w:pPr>
      <w:r w:rsidRPr="008F53D6">
        <w:t>I</w:t>
      </w:r>
      <w:r w:rsidR="00E5452C" w:rsidRPr="008F53D6">
        <w:t>t’s important to be c</w:t>
      </w:r>
      <w:r w:rsidR="00584990" w:rsidRPr="008F53D6">
        <w:t xml:space="preserve">onsistent when using periods at the end of </w:t>
      </w:r>
      <w:r w:rsidR="00E5452C" w:rsidRPr="008F53D6">
        <w:t>bulleted list</w:t>
      </w:r>
      <w:r w:rsidR="00600C87" w:rsidRPr="008F53D6">
        <w:t xml:space="preserve"> items</w:t>
      </w:r>
      <w:r w:rsidR="00E5452C" w:rsidRPr="008F53D6">
        <w:t>.</w:t>
      </w:r>
      <w:r w:rsidR="00941CE1" w:rsidRPr="008F53D6">
        <w:t xml:space="preserve"> Either use periods throughout the list, or don’t use them at all.</w:t>
      </w:r>
      <w:r w:rsidR="00E5452C" w:rsidRPr="008F53D6">
        <w:t xml:space="preserve"> Do not use a mix-and-match </w:t>
      </w:r>
      <w:r w:rsidR="00941CE1" w:rsidRPr="008F53D6">
        <w:t>approach within the same list</w:t>
      </w:r>
      <w:r w:rsidR="00375CC8">
        <w:t xml:space="preserve">, or </w:t>
      </w:r>
      <w:r w:rsidR="00F5409E" w:rsidRPr="008F53D6">
        <w:t>with</w:t>
      </w:r>
      <w:r w:rsidR="00274551" w:rsidRPr="008F53D6">
        <w:t xml:space="preserve"> lists that follow each other in a short piece.</w:t>
      </w:r>
      <w:r w:rsidR="00274551" w:rsidRPr="0082379E">
        <w:t xml:space="preserve"> </w:t>
      </w:r>
      <w:r w:rsidR="00E769C6" w:rsidRPr="0082379E">
        <w:t>Use your editorial judgment.</w:t>
      </w:r>
      <w:r w:rsidR="00941CE1" w:rsidRPr="00123113">
        <w:t xml:space="preserve"> </w:t>
      </w:r>
    </w:p>
    <w:p w14:paraId="3D25E5B6" w14:textId="63DAC0A3" w:rsidR="002A6A68" w:rsidRPr="00123113" w:rsidRDefault="002A6A68" w:rsidP="00A84B03">
      <w:pPr>
        <w:pStyle w:val="Bullets1"/>
        <w:numPr>
          <w:ilvl w:val="0"/>
          <w:numId w:val="17"/>
        </w:numPr>
      </w:pPr>
      <w:r w:rsidRPr="008F53D6">
        <w:t>Don’t use “see below” or similar variations to refer to bulleted lists or following copy.</w:t>
      </w:r>
      <w:r w:rsidR="005A3D2C" w:rsidRPr="008F53D6">
        <w:t xml:space="preserve"> </w:t>
      </w:r>
      <w:r w:rsidR="00A01A2D" w:rsidRPr="008F53D6">
        <w:t xml:space="preserve">Instead, say something </w:t>
      </w:r>
      <w:r w:rsidR="0082379E">
        <w:t>like</w:t>
      </w:r>
      <w:r w:rsidR="00A01A2D" w:rsidRPr="0082379E">
        <w:t>:</w:t>
      </w:r>
      <w:r w:rsidR="005A3D2C" w:rsidRPr="0082379E">
        <w:t xml:space="preserve"> “Our network offers a variety of services, including:” followed by the bulleted list.</w:t>
      </w:r>
    </w:p>
    <w:p w14:paraId="71EA50CE" w14:textId="77777777" w:rsidR="00807F1E" w:rsidRPr="00123113" w:rsidRDefault="00807F1E" w:rsidP="00A84B03">
      <w:pPr>
        <w:pStyle w:val="Bullets1"/>
        <w:numPr>
          <w:ilvl w:val="0"/>
          <w:numId w:val="17"/>
        </w:numPr>
      </w:pPr>
      <w:r w:rsidRPr="00123113">
        <w:t>Do not use double-bulleted lists</w:t>
      </w:r>
      <w:r w:rsidR="00024D17" w:rsidRPr="00123113">
        <w:t>.</w:t>
      </w:r>
    </w:p>
    <w:p w14:paraId="452AD8EF" w14:textId="77777777" w:rsidR="00C963C7" w:rsidRPr="0082379E" w:rsidRDefault="00C963C7" w:rsidP="004F65B4">
      <w:pPr>
        <w:pStyle w:val="Bullets1"/>
        <w:numPr>
          <w:ilvl w:val="1"/>
          <w:numId w:val="17"/>
        </w:numPr>
      </w:pPr>
      <w:r w:rsidRPr="00123113">
        <w:t>For example, this second bullet within an already bulleted list is a no-no.</w:t>
      </w:r>
    </w:p>
    <w:p w14:paraId="17D12A75" w14:textId="77777777" w:rsidR="002A6A68" w:rsidRPr="00123113" w:rsidRDefault="0075331D" w:rsidP="00A84B03">
      <w:pPr>
        <w:pStyle w:val="Bullets1"/>
        <w:numPr>
          <w:ilvl w:val="0"/>
          <w:numId w:val="17"/>
        </w:numPr>
      </w:pPr>
      <w:r w:rsidRPr="00123113">
        <w:t xml:space="preserve">Use an em </w:t>
      </w:r>
      <w:r w:rsidR="00807F1E" w:rsidRPr="00123113">
        <w:t>dash, not periods or hyphens, when offsett</w:t>
      </w:r>
      <w:r w:rsidR="001A2B75" w:rsidRPr="00123113">
        <w:t>ing bold terms in bulleted list</w:t>
      </w:r>
      <w:r w:rsidR="00024D17" w:rsidRPr="00123113">
        <w:t>.</w:t>
      </w:r>
      <w:r w:rsidR="002A6A68" w:rsidRPr="00123113">
        <w:t xml:space="preserve"> </w:t>
      </w:r>
    </w:p>
    <w:p w14:paraId="4E5697FB" w14:textId="77777777" w:rsidR="002A6A68" w:rsidRPr="00E65428" w:rsidRDefault="002A6A68" w:rsidP="00886A2C">
      <w:pPr>
        <w:autoSpaceDE w:val="0"/>
        <w:autoSpaceDN w:val="0"/>
        <w:adjustRightInd w:val="0"/>
        <w:spacing w:after="0" w:line="240" w:lineRule="auto"/>
        <w:ind w:firstLine="720"/>
        <w:rPr>
          <w:sz w:val="24"/>
          <w:szCs w:val="24"/>
        </w:rPr>
      </w:pPr>
      <w:r w:rsidRPr="00E65428">
        <w:rPr>
          <w:sz w:val="24"/>
          <w:szCs w:val="24"/>
        </w:rPr>
        <w:t xml:space="preserve">For example: </w:t>
      </w:r>
    </w:p>
    <w:p w14:paraId="6B114AFA" w14:textId="78941DD3" w:rsidR="002A6A68" w:rsidRPr="00123113" w:rsidRDefault="002A6A68" w:rsidP="0082379E">
      <w:pPr>
        <w:pStyle w:val="Bullets1"/>
      </w:pPr>
      <w:r w:rsidRPr="0082379E">
        <w:t>Psychiatric evaluation</w:t>
      </w:r>
      <w:r w:rsidR="004D52F5" w:rsidRPr="0082379E">
        <w:t xml:space="preserve"> </w:t>
      </w:r>
      <w:r w:rsidRPr="00123113">
        <w:t>—</w:t>
      </w:r>
      <w:r w:rsidR="004D52F5" w:rsidRPr="00123113">
        <w:t xml:space="preserve"> </w:t>
      </w:r>
      <w:r w:rsidRPr="00123113">
        <w:t xml:space="preserve">A thorough assessment of mental health status, looking at symptoms; behaviors; effects on school, work, and relationships; speech and language abilities. </w:t>
      </w:r>
    </w:p>
    <w:p w14:paraId="11764E03" w14:textId="77777777" w:rsidR="00807F1E" w:rsidRPr="00E65428" w:rsidRDefault="00807F1E" w:rsidP="00123113">
      <w:pPr>
        <w:pStyle w:val="Bullets1"/>
      </w:pPr>
      <w:r w:rsidRPr="00E65428">
        <w:t xml:space="preserve"> </w:t>
      </w:r>
    </w:p>
    <w:p w14:paraId="029B7FDE" w14:textId="77777777" w:rsidR="006F41C2" w:rsidRPr="00E65428" w:rsidRDefault="006F41C2" w:rsidP="00C52C37">
      <w:pPr>
        <w:pStyle w:val="Heading2"/>
      </w:pPr>
      <w:bookmarkStart w:id="64" w:name="_Toc510773223"/>
      <w:bookmarkStart w:id="65" w:name="_Toc405464303"/>
      <w:r w:rsidRPr="00E65428">
        <w:t>General Writing Guidelines</w:t>
      </w:r>
      <w:bookmarkEnd w:id="64"/>
    </w:p>
    <w:p w14:paraId="228512A9" w14:textId="77777777" w:rsidR="00CA20CB" w:rsidRPr="00E65428" w:rsidRDefault="00CA20CB" w:rsidP="00E06004">
      <w:pPr>
        <w:spacing w:after="0"/>
        <w:ind w:firstLine="720"/>
        <w:rPr>
          <w:b/>
          <w:sz w:val="24"/>
          <w:szCs w:val="24"/>
        </w:rPr>
      </w:pPr>
      <w:r w:rsidRPr="00E65428">
        <w:rPr>
          <w:b/>
          <w:sz w:val="24"/>
          <w:szCs w:val="24"/>
        </w:rPr>
        <w:t>Brevity and Simplicity</w:t>
      </w:r>
    </w:p>
    <w:p w14:paraId="66299AE9" w14:textId="5A1D271F" w:rsidR="004B1149" w:rsidRPr="00E65428" w:rsidRDefault="004B1149" w:rsidP="00A84B03">
      <w:pPr>
        <w:pStyle w:val="Bullets1"/>
        <w:numPr>
          <w:ilvl w:val="0"/>
          <w:numId w:val="18"/>
        </w:numPr>
      </w:pPr>
      <w:r w:rsidRPr="00E65428">
        <w:t xml:space="preserve">Be direct. Write in straightforward language, always striving </w:t>
      </w:r>
      <w:r w:rsidR="00123113">
        <w:t>for</w:t>
      </w:r>
      <w:r w:rsidR="00123113" w:rsidRPr="00E65428">
        <w:t xml:space="preserve"> </w:t>
      </w:r>
      <w:r w:rsidRPr="00E65428">
        <w:t xml:space="preserve">tighter copy. </w:t>
      </w:r>
    </w:p>
    <w:p w14:paraId="6528D25B" w14:textId="77777777" w:rsidR="00CA20CB" w:rsidRPr="00E65428" w:rsidRDefault="00064EFD" w:rsidP="00A84B03">
      <w:pPr>
        <w:pStyle w:val="Bullets1"/>
        <w:numPr>
          <w:ilvl w:val="0"/>
          <w:numId w:val="18"/>
        </w:numPr>
      </w:pPr>
      <w:r>
        <w:t>K</w:t>
      </w:r>
      <w:r w:rsidR="00CA20CB" w:rsidRPr="00E65428">
        <w:t>eep copy toned for the layperson and convey ideas in a conversational, clear and simple way. Aim for a 7th to 8th grade reading level.</w:t>
      </w:r>
    </w:p>
    <w:p w14:paraId="6A1AD49B" w14:textId="77777777" w:rsidR="004B1149" w:rsidRPr="00E65428" w:rsidRDefault="004B1149" w:rsidP="00A84B03">
      <w:pPr>
        <w:pStyle w:val="Bullets1"/>
        <w:numPr>
          <w:ilvl w:val="0"/>
          <w:numId w:val="18"/>
        </w:numPr>
      </w:pPr>
      <w:r w:rsidRPr="00E65428">
        <w:t xml:space="preserve">Avoid medical jargon, complicated acronyms and terminology that can’t be quickly explained with a simple phrase. </w:t>
      </w:r>
    </w:p>
    <w:p w14:paraId="225B3F90" w14:textId="77777777" w:rsidR="004B1149" w:rsidRPr="00E65428" w:rsidRDefault="004B1149" w:rsidP="00A84B03">
      <w:pPr>
        <w:pStyle w:val="Bullets1"/>
        <w:numPr>
          <w:ilvl w:val="0"/>
          <w:numId w:val="18"/>
        </w:numPr>
      </w:pPr>
      <w:r w:rsidRPr="00E65428">
        <w:t xml:space="preserve">Use short, action-oriented sentences. Avoid long paragraphs. </w:t>
      </w:r>
    </w:p>
    <w:p w14:paraId="21A23774" w14:textId="77777777" w:rsidR="00771254" w:rsidRPr="00E65428" w:rsidRDefault="00771254" w:rsidP="00A84B03">
      <w:pPr>
        <w:pStyle w:val="Bullets1"/>
        <w:numPr>
          <w:ilvl w:val="0"/>
          <w:numId w:val="18"/>
        </w:numPr>
      </w:pPr>
      <w:r w:rsidRPr="00E65428">
        <w:t>Trim unneeded phrases and words, especially introductions such as “Indeed,” “Oftentimes,” “First</w:t>
      </w:r>
      <w:r w:rsidR="00771614" w:rsidRPr="00E65428">
        <w:t xml:space="preserve"> of all,” “T</w:t>
      </w:r>
      <w:r w:rsidRPr="00E65428">
        <w:t xml:space="preserve">he fact that,” etc. </w:t>
      </w:r>
    </w:p>
    <w:p w14:paraId="67362332" w14:textId="77777777" w:rsidR="00CA20CB" w:rsidRPr="00E65428" w:rsidRDefault="006B3D45" w:rsidP="00A84B03">
      <w:pPr>
        <w:pStyle w:val="Bullets1"/>
        <w:numPr>
          <w:ilvl w:val="0"/>
          <w:numId w:val="18"/>
        </w:numPr>
      </w:pPr>
      <w:r w:rsidRPr="00E65428">
        <w:lastRenderedPageBreak/>
        <w:t>When using medical words, simpler is better for non-clinical audiences (e.g., heart vs. cardiovascular; high blood pressure vs. hypertension; shot or vaccine vs. immunization).</w:t>
      </w:r>
    </w:p>
    <w:p w14:paraId="22F12F00" w14:textId="77777777" w:rsidR="00CA20CB" w:rsidRPr="00E65428" w:rsidRDefault="006B3D45" w:rsidP="00CA20CB">
      <w:pPr>
        <w:ind w:firstLine="720"/>
        <w:rPr>
          <w:b/>
          <w:sz w:val="24"/>
          <w:szCs w:val="24"/>
        </w:rPr>
      </w:pPr>
      <w:r w:rsidRPr="00E65428">
        <w:rPr>
          <w:b/>
          <w:sz w:val="24"/>
          <w:szCs w:val="24"/>
        </w:rPr>
        <w:t>T</w:t>
      </w:r>
      <w:r w:rsidR="00CA20CB" w:rsidRPr="00E65428">
        <w:rPr>
          <w:b/>
          <w:sz w:val="24"/>
          <w:szCs w:val="24"/>
        </w:rPr>
        <w:t>one of Voice</w:t>
      </w:r>
    </w:p>
    <w:p w14:paraId="19A4D3D1" w14:textId="530ABADC" w:rsidR="00B72FE7" w:rsidRPr="00E65428" w:rsidRDefault="00B72FE7" w:rsidP="00A84B03">
      <w:pPr>
        <w:pStyle w:val="Bullets1"/>
        <w:numPr>
          <w:ilvl w:val="0"/>
          <w:numId w:val="19"/>
        </w:numPr>
      </w:pPr>
      <w:r w:rsidRPr="00E65428">
        <w:t>Our general tone is personal, warm and knowledgeable. It should read like a caring</w:t>
      </w:r>
      <w:r w:rsidR="00690CE4" w:rsidRPr="00E65428">
        <w:t xml:space="preserve">, </w:t>
      </w:r>
      <w:r w:rsidRPr="00E65428">
        <w:t xml:space="preserve">succinct explanation of a medical condition or treatment option delivered by a friend </w:t>
      </w:r>
      <w:r w:rsidR="00123113">
        <w:t>(</w:t>
      </w:r>
      <w:r w:rsidRPr="00E65428">
        <w:t>who is also a great doctor</w:t>
      </w:r>
      <w:r w:rsidR="00123113">
        <w:t>)</w:t>
      </w:r>
      <w:r w:rsidRPr="00E65428">
        <w:t xml:space="preserve">. </w:t>
      </w:r>
    </w:p>
    <w:p w14:paraId="635EB0F8" w14:textId="2B72BE68" w:rsidR="00493EC8" w:rsidRPr="00E65428" w:rsidRDefault="00493EC8" w:rsidP="00A84B03">
      <w:pPr>
        <w:pStyle w:val="Bullets1"/>
        <w:numPr>
          <w:ilvl w:val="0"/>
          <w:numId w:val="19"/>
        </w:numPr>
      </w:pPr>
      <w:r w:rsidRPr="00E65428">
        <w:t xml:space="preserve">Use active voice. If you can end the sentence with “by zombies,” you are in passive voice. Example: “An MRI was performed on your knee … by zombies.” </w:t>
      </w:r>
      <w:r w:rsidR="001C5269">
        <w:t>Instead, say “Your doctor performs an MRI on your knee.”</w:t>
      </w:r>
      <w:r w:rsidRPr="00E65428">
        <w:t xml:space="preserve"> </w:t>
      </w:r>
    </w:p>
    <w:p w14:paraId="42B81533" w14:textId="305BB5EE" w:rsidR="00E5645A" w:rsidRPr="00E65428" w:rsidRDefault="00E5645A" w:rsidP="00A84B03">
      <w:pPr>
        <w:pStyle w:val="Bullets1"/>
        <w:numPr>
          <w:ilvl w:val="0"/>
          <w:numId w:val="19"/>
        </w:numPr>
      </w:pPr>
      <w:r w:rsidRPr="00E65428">
        <w:t>Be definitive. Instead of “You should see your doctor two to four times a year</w:t>
      </w:r>
      <w:r w:rsidR="00123113">
        <w:t>,</w:t>
      </w:r>
      <w:r w:rsidRPr="00E65428">
        <w:t xml:space="preserve">” use “See your doctor two to four times a year.”  </w:t>
      </w:r>
    </w:p>
    <w:p w14:paraId="2B123014" w14:textId="426165A8" w:rsidR="00E5645A" w:rsidRPr="00E65428" w:rsidRDefault="00E5645A" w:rsidP="00A84B03">
      <w:pPr>
        <w:pStyle w:val="Bullets1"/>
        <w:numPr>
          <w:ilvl w:val="0"/>
          <w:numId w:val="19"/>
        </w:numPr>
      </w:pPr>
      <w:r w:rsidRPr="00E65428">
        <w:t>With few exceptions, use first</w:t>
      </w:r>
      <w:r w:rsidR="00123113">
        <w:t>-</w:t>
      </w:r>
      <w:r w:rsidRPr="00E65428">
        <w:t>person plural voice when referring to Sutter Health (“we,” “our,” not “its doctors”) and second</w:t>
      </w:r>
      <w:r w:rsidR="00123113">
        <w:t>-</w:t>
      </w:r>
      <w:r w:rsidRPr="00E65428">
        <w:t>person voice when providing advic</w:t>
      </w:r>
      <w:r w:rsidR="00461DB2">
        <w:t>e or guidance to the user (“you</w:t>
      </w:r>
      <w:r w:rsidRPr="00E65428">
        <w:t xml:space="preserve">” not “their”). </w:t>
      </w:r>
    </w:p>
    <w:p w14:paraId="73CB2DFA" w14:textId="77777777" w:rsidR="00E5645A" w:rsidRDefault="00E5645A" w:rsidP="00A84B03">
      <w:pPr>
        <w:pStyle w:val="Bullets1"/>
        <w:numPr>
          <w:ilvl w:val="0"/>
          <w:numId w:val="19"/>
        </w:numPr>
      </w:pPr>
      <w:r w:rsidRPr="00E65428">
        <w:t>For pediatric conditions</w:t>
      </w:r>
      <w:r w:rsidR="001528DA">
        <w:t xml:space="preserve"> or materials, never use second-</w:t>
      </w:r>
      <w:r w:rsidRPr="00E65428">
        <w:t>person voice, as parents are reading this, not children, and therefore “you” is not appropriate. Instead, you can say “your child.”</w:t>
      </w:r>
    </w:p>
    <w:p w14:paraId="6FCBABE3" w14:textId="2D85C50F" w:rsidR="00A20B8E" w:rsidRPr="00E65428" w:rsidRDefault="00A20B8E" w:rsidP="00A84B03">
      <w:pPr>
        <w:pStyle w:val="Bullets1"/>
        <w:numPr>
          <w:ilvl w:val="0"/>
          <w:numId w:val="19"/>
        </w:numPr>
      </w:pPr>
      <w:r>
        <w:t>For content that is for both doctors and patients, it’s OK to avoid “you” and incorporate the word “patient</w:t>
      </w:r>
      <w:r w:rsidR="00123113">
        <w:t>(</w:t>
      </w:r>
      <w:r>
        <w:t>s</w:t>
      </w:r>
      <w:r w:rsidR="00123113">
        <w:t>)</w:t>
      </w:r>
      <w:r>
        <w:t>”.</w:t>
      </w:r>
    </w:p>
    <w:p w14:paraId="54AFD14C" w14:textId="77777777" w:rsidR="006B3D45" w:rsidRDefault="006B3D45" w:rsidP="00A84B03">
      <w:pPr>
        <w:pStyle w:val="Bullets1"/>
        <w:numPr>
          <w:ilvl w:val="0"/>
          <w:numId w:val="19"/>
        </w:numPr>
      </w:pPr>
      <w:r w:rsidRPr="00E65428">
        <w:t xml:space="preserve">Contractions are acceptable and reflect a more personal and informal tone; </w:t>
      </w:r>
      <w:r w:rsidRPr="00E65428">
        <w:rPr>
          <w:i/>
        </w:rPr>
        <w:t>Webster's New World College Dictionary</w:t>
      </w:r>
      <w:r w:rsidRPr="00E65428">
        <w:t xml:space="preserve"> includes many entries for contractions (e.g., “aren't” for “are not”; “that’s” for “that is”; “it’s” for “it is”).</w:t>
      </w:r>
    </w:p>
    <w:p w14:paraId="6359E8C0" w14:textId="77777777" w:rsidR="00123113" w:rsidRDefault="00123113" w:rsidP="00123113">
      <w:pPr>
        <w:pStyle w:val="Bullets1"/>
      </w:pPr>
    </w:p>
    <w:p w14:paraId="77FD25A6" w14:textId="77777777" w:rsidR="000777C8" w:rsidRPr="00E65428" w:rsidRDefault="000777C8" w:rsidP="00123113">
      <w:pPr>
        <w:pStyle w:val="Bullets1"/>
      </w:pPr>
      <w:r>
        <w:t xml:space="preserve">For more information about the Sutter Health brand, visit the </w:t>
      </w:r>
      <w:hyperlink r:id="rId17" w:history="1">
        <w:r w:rsidRPr="000777C8">
          <w:rPr>
            <w:rStyle w:val="Hyperlink"/>
          </w:rPr>
          <w:t>intranet page</w:t>
        </w:r>
      </w:hyperlink>
      <w:r>
        <w:t>.</w:t>
      </w:r>
    </w:p>
    <w:p w14:paraId="459A57BA" w14:textId="77777777" w:rsidR="00E5645A" w:rsidRPr="00E65428" w:rsidRDefault="00E5645A" w:rsidP="00123113">
      <w:pPr>
        <w:pStyle w:val="Bullets1"/>
      </w:pPr>
    </w:p>
    <w:p w14:paraId="4D244F50" w14:textId="77777777" w:rsidR="00771254" w:rsidRPr="00E65428" w:rsidRDefault="00D86261" w:rsidP="00123113">
      <w:pPr>
        <w:pStyle w:val="Bullets1"/>
      </w:pPr>
      <w:r w:rsidRPr="00A84B03">
        <w:rPr>
          <w:b/>
        </w:rPr>
        <w:t>Writing</w:t>
      </w:r>
      <w:r w:rsidR="00C72EB6" w:rsidRPr="00E65428">
        <w:t xml:space="preserve"> </w:t>
      </w:r>
      <w:r w:rsidR="00C72EB6" w:rsidRPr="00A84B03">
        <w:rPr>
          <w:b/>
        </w:rPr>
        <w:t>Basics</w:t>
      </w:r>
      <w:r w:rsidRPr="00E65428">
        <w:t xml:space="preserve"> </w:t>
      </w:r>
    </w:p>
    <w:p w14:paraId="05039A9D" w14:textId="77777777" w:rsidR="00D86261" w:rsidRPr="00E65428" w:rsidRDefault="00D86261" w:rsidP="00123113">
      <w:pPr>
        <w:pStyle w:val="Bullets1"/>
      </w:pPr>
    </w:p>
    <w:p w14:paraId="764F37BF" w14:textId="77777777" w:rsidR="00C265BA" w:rsidRPr="00E65428" w:rsidRDefault="00B72FE7" w:rsidP="00A84B03">
      <w:pPr>
        <w:pStyle w:val="Bullets1"/>
        <w:numPr>
          <w:ilvl w:val="0"/>
          <w:numId w:val="20"/>
        </w:numPr>
      </w:pPr>
      <w:r w:rsidRPr="00E65428">
        <w:t>Avoid fluffy marketing language and phrases that can’t be backed up by facts (usually terms</w:t>
      </w:r>
      <w:r w:rsidR="007100BC">
        <w:t xml:space="preserve"> such as</w:t>
      </w:r>
      <w:r w:rsidRPr="00E65428">
        <w:t xml:space="preserve"> “greatest,” “best</w:t>
      </w:r>
      <w:r w:rsidR="00C265BA" w:rsidRPr="00E65428">
        <w:t>,</w:t>
      </w:r>
      <w:r w:rsidRPr="00E65428">
        <w:t xml:space="preserve">” </w:t>
      </w:r>
      <w:r w:rsidR="008B63E9">
        <w:t xml:space="preserve">“highest standards of care,” </w:t>
      </w:r>
      <w:r w:rsidRPr="00E65428">
        <w:t xml:space="preserve">etc.) </w:t>
      </w:r>
      <w:bookmarkEnd w:id="65"/>
    </w:p>
    <w:p w14:paraId="581A9BDD" w14:textId="77777777" w:rsidR="001252EB" w:rsidRPr="00E65428" w:rsidRDefault="001252EB" w:rsidP="00A84B03">
      <w:pPr>
        <w:pStyle w:val="Bullets1"/>
        <w:numPr>
          <w:ilvl w:val="0"/>
          <w:numId w:val="20"/>
        </w:numPr>
      </w:pPr>
      <w:r w:rsidRPr="00E65428">
        <w:t>Avoid colloquialisms and slang expressions (e.g., guys, yeah, stuff, cool, etc.)</w:t>
      </w:r>
    </w:p>
    <w:p w14:paraId="0FDA4255" w14:textId="77777777" w:rsidR="00FD5502" w:rsidRPr="00E65428" w:rsidRDefault="001252EB" w:rsidP="00A84B03">
      <w:pPr>
        <w:pStyle w:val="Bullets1"/>
        <w:numPr>
          <w:ilvl w:val="0"/>
          <w:numId w:val="20"/>
        </w:numPr>
      </w:pPr>
      <w:r w:rsidRPr="00E65428">
        <w:t>Avoid line breaks in email addresses, telephon</w:t>
      </w:r>
      <w:r w:rsidR="00010EC5" w:rsidRPr="00E65428">
        <w:t>e numbers and website addresses.</w:t>
      </w:r>
    </w:p>
    <w:p w14:paraId="432F7093" w14:textId="77777777" w:rsidR="00D86261" w:rsidRPr="00E65428" w:rsidRDefault="00D86261" w:rsidP="00A84B03">
      <w:pPr>
        <w:pStyle w:val="Bullets1"/>
        <w:numPr>
          <w:ilvl w:val="0"/>
          <w:numId w:val="20"/>
        </w:numPr>
      </w:pPr>
      <w:r w:rsidRPr="00E65428">
        <w:t xml:space="preserve">Cite studies and statistics (briefly). </w:t>
      </w:r>
      <w:r w:rsidR="005B7459">
        <w:t>When appropriate, link to these sources.</w:t>
      </w:r>
    </w:p>
    <w:p w14:paraId="0DFE8C00" w14:textId="77777777" w:rsidR="001252EB" w:rsidRPr="00E65428" w:rsidRDefault="001252EB" w:rsidP="00A84B03">
      <w:pPr>
        <w:pStyle w:val="Bullets1"/>
        <w:numPr>
          <w:ilvl w:val="0"/>
          <w:numId w:val="20"/>
        </w:numPr>
      </w:pPr>
      <w:r w:rsidRPr="00E65428">
        <w:t>Do not mention retail stores or brands by name, as readers ma</w:t>
      </w:r>
      <w:r w:rsidR="00FD5502" w:rsidRPr="00E65428">
        <w:t xml:space="preserve">y infer that Sutter Health </w:t>
      </w:r>
      <w:r w:rsidRPr="00E65428">
        <w:t>recommends or endorses them; use only if specifically necessary in context</w:t>
      </w:r>
      <w:r w:rsidR="00010EC5" w:rsidRPr="00E65428">
        <w:t>.</w:t>
      </w:r>
      <w:r w:rsidR="003A35AB" w:rsidRPr="00E65428">
        <w:t xml:space="preserve"> Example: Use “tissue” instead of the brand name “Kleenex®.”</w:t>
      </w:r>
    </w:p>
    <w:p w14:paraId="794D923F" w14:textId="77777777" w:rsidR="001252EB" w:rsidRPr="00E65428" w:rsidRDefault="001252EB" w:rsidP="00A84B03">
      <w:pPr>
        <w:pStyle w:val="Bullets1"/>
        <w:numPr>
          <w:ilvl w:val="0"/>
          <w:numId w:val="20"/>
        </w:numPr>
      </w:pPr>
      <w:r w:rsidRPr="00E65428">
        <w:t>Do not underline words for emphasis; use italics or boldface</w:t>
      </w:r>
      <w:r w:rsidR="00010EC5" w:rsidRPr="00E65428">
        <w:t>.</w:t>
      </w:r>
    </w:p>
    <w:p w14:paraId="2FF06835" w14:textId="77777777" w:rsidR="001252EB" w:rsidRPr="00E65428" w:rsidRDefault="001252EB" w:rsidP="00A84B03">
      <w:pPr>
        <w:pStyle w:val="Bullets1"/>
        <w:numPr>
          <w:ilvl w:val="0"/>
          <w:numId w:val="20"/>
        </w:numPr>
      </w:pPr>
      <w:r w:rsidRPr="00E65428">
        <w:t>Do not use an initial indent on the first sentence of a new paragraph</w:t>
      </w:r>
      <w:r w:rsidR="00010EC5" w:rsidRPr="00E65428">
        <w:t>.</w:t>
      </w:r>
    </w:p>
    <w:p w14:paraId="34DA93B2" w14:textId="77777777" w:rsidR="006B6335" w:rsidRPr="004E2390" w:rsidRDefault="00FD5502" w:rsidP="00A84B03">
      <w:pPr>
        <w:pStyle w:val="Bullets1"/>
        <w:numPr>
          <w:ilvl w:val="0"/>
          <w:numId w:val="20"/>
        </w:numPr>
      </w:pPr>
      <w:r w:rsidRPr="00E65428">
        <w:t xml:space="preserve">Avoid </w:t>
      </w:r>
      <w:r w:rsidR="001252EB" w:rsidRPr="00E65428">
        <w:t>using questions</w:t>
      </w:r>
      <w:r w:rsidRPr="00E65428">
        <w:t xml:space="preserve"> or quotes</w:t>
      </w:r>
      <w:r w:rsidR="001252EB" w:rsidRPr="00E65428">
        <w:t xml:space="preserve"> in the</w:t>
      </w:r>
      <w:r w:rsidR="006E698F" w:rsidRPr="00E65428">
        <w:t xml:space="preserve"> headline or</w:t>
      </w:r>
      <w:r w:rsidR="001252EB" w:rsidRPr="00E65428">
        <w:t xml:space="preserve"> lead paragraphs of articles</w:t>
      </w:r>
      <w:r w:rsidR="00010EC5" w:rsidRPr="00E65428">
        <w:t>.</w:t>
      </w:r>
    </w:p>
    <w:p w14:paraId="4060D05B" w14:textId="1EC9848E" w:rsidR="001252EB" w:rsidRPr="00A84B03" w:rsidRDefault="001252EB" w:rsidP="00A84B03">
      <w:pPr>
        <w:pStyle w:val="ListParagraph"/>
        <w:numPr>
          <w:ilvl w:val="0"/>
          <w:numId w:val="20"/>
        </w:numPr>
        <w:rPr>
          <w:sz w:val="24"/>
          <w:szCs w:val="24"/>
        </w:rPr>
      </w:pPr>
      <w:r w:rsidRPr="00A84B03">
        <w:rPr>
          <w:i/>
          <w:sz w:val="24"/>
          <w:szCs w:val="24"/>
        </w:rPr>
        <w:t>Exception:</w:t>
      </w:r>
      <w:r w:rsidRPr="00A84B03">
        <w:rPr>
          <w:sz w:val="24"/>
          <w:szCs w:val="24"/>
        </w:rPr>
        <w:t xml:space="preserve"> Some communications call for a more formal tone (e.g., legal, provider, </w:t>
      </w:r>
      <w:r w:rsidR="0068465E" w:rsidRPr="00A84B03">
        <w:rPr>
          <w:sz w:val="24"/>
          <w:szCs w:val="24"/>
        </w:rPr>
        <w:t xml:space="preserve">clinical or </w:t>
      </w:r>
      <w:r w:rsidRPr="00A84B03">
        <w:rPr>
          <w:sz w:val="24"/>
          <w:szCs w:val="24"/>
        </w:rPr>
        <w:t xml:space="preserve">technical correspondence). In such instances, evaluate the use of scientific or </w:t>
      </w:r>
      <w:r w:rsidRPr="00A84B03">
        <w:rPr>
          <w:sz w:val="24"/>
          <w:szCs w:val="24"/>
        </w:rPr>
        <w:lastRenderedPageBreak/>
        <w:t>medical terms</w:t>
      </w:r>
      <w:r w:rsidR="00123113">
        <w:rPr>
          <w:sz w:val="24"/>
          <w:szCs w:val="24"/>
        </w:rPr>
        <w:t>,</w:t>
      </w:r>
      <w:r w:rsidRPr="00A84B03">
        <w:rPr>
          <w:sz w:val="24"/>
          <w:szCs w:val="24"/>
        </w:rPr>
        <w:t xml:space="preserve"> as well as contractions, first-person pronouns and abbreviated versions of words. </w:t>
      </w:r>
      <w:r w:rsidRPr="00A84B03">
        <w:rPr>
          <w:sz w:val="24"/>
          <w:szCs w:val="24"/>
        </w:rPr>
        <w:br w:type="page"/>
      </w:r>
    </w:p>
    <w:p w14:paraId="5D2611D7" w14:textId="77777777" w:rsidR="001252EB" w:rsidRPr="00C63720" w:rsidRDefault="001252EB" w:rsidP="001252EB">
      <w:pPr>
        <w:pStyle w:val="Heading1"/>
        <w:rPr>
          <w:rFonts w:asciiTheme="minorHAnsi" w:hAnsiTheme="minorHAnsi"/>
          <w:sz w:val="28"/>
        </w:rPr>
      </w:pPr>
      <w:bookmarkStart w:id="66" w:name="_Toc405464304"/>
      <w:bookmarkStart w:id="67" w:name="_Toc510773224"/>
      <w:r w:rsidRPr="00C63720">
        <w:rPr>
          <w:rFonts w:asciiTheme="minorHAnsi" w:hAnsiTheme="minorHAnsi"/>
          <w:sz w:val="28"/>
        </w:rPr>
        <w:lastRenderedPageBreak/>
        <w:t>Health Plan Acronyms</w:t>
      </w:r>
      <w:bookmarkEnd w:id="66"/>
      <w:bookmarkEnd w:id="67"/>
    </w:p>
    <w:p w14:paraId="18875CB2" w14:textId="77777777" w:rsidR="00BB2696" w:rsidRDefault="001252EB" w:rsidP="001252EB">
      <w:pPr>
        <w:rPr>
          <w:sz w:val="24"/>
          <w:szCs w:val="24"/>
        </w:rPr>
      </w:pPr>
      <w:r w:rsidRPr="001252EB">
        <w:rPr>
          <w:sz w:val="24"/>
          <w:szCs w:val="24"/>
        </w:rPr>
        <w:t xml:space="preserve">See the Acronyms section for guidelines on the use of acronyms. </w:t>
      </w:r>
      <w:r w:rsidR="00BB2696">
        <w:rPr>
          <w:sz w:val="24"/>
          <w:szCs w:val="24"/>
        </w:rPr>
        <w:t xml:space="preserve">There is a comprehensive list of healthcare acronyms on the </w:t>
      </w:r>
      <w:hyperlink r:id="rId18" w:history="1">
        <w:r w:rsidR="00BB2696" w:rsidRPr="007E578B">
          <w:rPr>
            <w:rStyle w:val="Hyperlink"/>
            <w:sz w:val="24"/>
            <w:szCs w:val="24"/>
          </w:rPr>
          <w:t>Sutter Health intranet</w:t>
        </w:r>
      </w:hyperlink>
      <w:r w:rsidR="00BB2696">
        <w:rPr>
          <w:sz w:val="24"/>
          <w:szCs w:val="24"/>
        </w:rPr>
        <w:t xml:space="preserve">. </w:t>
      </w:r>
    </w:p>
    <w:p w14:paraId="1BFBC83F" w14:textId="77777777" w:rsidR="001252EB" w:rsidRPr="001252EB" w:rsidRDefault="00BB2696" w:rsidP="001252EB">
      <w:pPr>
        <w:rPr>
          <w:sz w:val="24"/>
          <w:szCs w:val="24"/>
        </w:rPr>
      </w:pPr>
      <w:r>
        <w:rPr>
          <w:sz w:val="24"/>
          <w:szCs w:val="24"/>
        </w:rPr>
        <w:t>Here</w:t>
      </w:r>
      <w:r w:rsidR="001252EB" w:rsidRPr="001252EB">
        <w:rPr>
          <w:sz w:val="24"/>
          <w:szCs w:val="24"/>
        </w:rPr>
        <w:t xml:space="preserve"> is a list of commonly used acronyms</w:t>
      </w:r>
      <w:r w:rsidR="00756602">
        <w:rPr>
          <w:sz w:val="24"/>
          <w:szCs w:val="24"/>
        </w:rPr>
        <w:t xml:space="preserve"> in health</w:t>
      </w:r>
      <w:r w:rsidR="00010EC5">
        <w:rPr>
          <w:sz w:val="24"/>
          <w:szCs w:val="24"/>
        </w:rPr>
        <w:t>care</w:t>
      </w:r>
      <w:r w:rsidR="001252EB" w:rsidRPr="001252EB">
        <w:rPr>
          <w:sz w:val="24"/>
          <w:szCs w:val="24"/>
        </w:rPr>
        <w:t>:</w:t>
      </w:r>
    </w:p>
    <w:tbl>
      <w:tblPr>
        <w:tblStyle w:val="TableGrid"/>
        <w:tblW w:w="0" w:type="auto"/>
        <w:tblLook w:val="04A0" w:firstRow="1" w:lastRow="0" w:firstColumn="1" w:lastColumn="0" w:noHBand="0" w:noVBand="1"/>
      </w:tblPr>
      <w:tblGrid>
        <w:gridCol w:w="1314"/>
        <w:gridCol w:w="6354"/>
      </w:tblGrid>
      <w:tr w:rsidR="001252EB" w:rsidRPr="001252EB" w14:paraId="5FC00DC2" w14:textId="77777777" w:rsidTr="00CE60FC">
        <w:trPr>
          <w:trHeight w:val="359"/>
        </w:trPr>
        <w:tc>
          <w:tcPr>
            <w:tcW w:w="1314" w:type="dxa"/>
            <w:shd w:val="pct12" w:color="auto" w:fill="auto"/>
            <w:vAlign w:val="center"/>
          </w:tcPr>
          <w:p w14:paraId="253DD97A" w14:textId="77777777" w:rsidR="001252EB" w:rsidRPr="001252EB" w:rsidRDefault="001252EB" w:rsidP="00CE60FC">
            <w:pPr>
              <w:rPr>
                <w:rFonts w:asciiTheme="minorHAnsi" w:hAnsiTheme="minorHAnsi"/>
                <w:b/>
                <w:sz w:val="24"/>
                <w:szCs w:val="24"/>
              </w:rPr>
            </w:pPr>
            <w:r w:rsidRPr="001252EB">
              <w:rPr>
                <w:rFonts w:asciiTheme="minorHAnsi" w:hAnsiTheme="minorHAnsi"/>
                <w:b/>
                <w:sz w:val="24"/>
                <w:szCs w:val="24"/>
              </w:rPr>
              <w:t>Acronym</w:t>
            </w:r>
          </w:p>
        </w:tc>
        <w:tc>
          <w:tcPr>
            <w:tcW w:w="6354" w:type="dxa"/>
            <w:shd w:val="pct12" w:color="auto" w:fill="auto"/>
            <w:vAlign w:val="center"/>
          </w:tcPr>
          <w:p w14:paraId="50CCE6D3" w14:textId="77777777" w:rsidR="001252EB" w:rsidRPr="001252EB" w:rsidRDefault="001252EB" w:rsidP="00CE60FC">
            <w:pPr>
              <w:rPr>
                <w:rFonts w:asciiTheme="minorHAnsi" w:hAnsiTheme="minorHAnsi"/>
                <w:b/>
                <w:sz w:val="24"/>
                <w:szCs w:val="24"/>
              </w:rPr>
            </w:pPr>
            <w:r w:rsidRPr="001252EB">
              <w:rPr>
                <w:rFonts w:asciiTheme="minorHAnsi" w:hAnsiTheme="minorHAnsi"/>
                <w:b/>
                <w:sz w:val="24"/>
                <w:szCs w:val="24"/>
              </w:rPr>
              <w:t>Meaning</w:t>
            </w:r>
          </w:p>
        </w:tc>
      </w:tr>
      <w:tr w:rsidR="00CB273F" w:rsidRPr="001252EB" w14:paraId="3BC42FBB" w14:textId="77777777" w:rsidTr="00CE60FC">
        <w:tc>
          <w:tcPr>
            <w:tcW w:w="1314" w:type="dxa"/>
          </w:tcPr>
          <w:p w14:paraId="65DCB4E6" w14:textId="77777777" w:rsidR="00CB273F" w:rsidRPr="005725D0" w:rsidRDefault="00CB273F" w:rsidP="00CE60FC">
            <w:pPr>
              <w:rPr>
                <w:rFonts w:asciiTheme="minorHAnsi" w:hAnsiTheme="minorHAnsi"/>
                <w:sz w:val="24"/>
                <w:szCs w:val="24"/>
              </w:rPr>
            </w:pPr>
            <w:r w:rsidRPr="005725D0">
              <w:rPr>
                <w:rFonts w:asciiTheme="minorHAnsi" w:hAnsiTheme="minorHAnsi"/>
                <w:sz w:val="24"/>
                <w:szCs w:val="24"/>
              </w:rPr>
              <w:t>ACA</w:t>
            </w:r>
          </w:p>
        </w:tc>
        <w:tc>
          <w:tcPr>
            <w:tcW w:w="6354" w:type="dxa"/>
          </w:tcPr>
          <w:p w14:paraId="5F14CB32" w14:textId="77777777" w:rsidR="00CB273F" w:rsidRPr="005725D0" w:rsidRDefault="00CB273F" w:rsidP="00CE60FC">
            <w:pPr>
              <w:rPr>
                <w:rFonts w:asciiTheme="minorHAnsi" w:hAnsiTheme="minorHAnsi"/>
                <w:sz w:val="24"/>
                <w:szCs w:val="24"/>
              </w:rPr>
            </w:pPr>
            <w:r w:rsidRPr="005725D0">
              <w:rPr>
                <w:rFonts w:asciiTheme="minorHAnsi" w:hAnsiTheme="minorHAnsi"/>
                <w:sz w:val="24"/>
                <w:szCs w:val="24"/>
              </w:rPr>
              <w:t>Affordable Care Act</w:t>
            </w:r>
          </w:p>
        </w:tc>
      </w:tr>
      <w:tr w:rsidR="001252EB" w:rsidRPr="001252EB" w14:paraId="752CD99B" w14:textId="77777777" w:rsidTr="00CE60FC">
        <w:tc>
          <w:tcPr>
            <w:tcW w:w="1314" w:type="dxa"/>
          </w:tcPr>
          <w:p w14:paraId="7067E85B"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ACO</w:t>
            </w:r>
          </w:p>
        </w:tc>
        <w:tc>
          <w:tcPr>
            <w:tcW w:w="6354" w:type="dxa"/>
          </w:tcPr>
          <w:p w14:paraId="5D49D994"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Accountable Care Organization</w:t>
            </w:r>
          </w:p>
        </w:tc>
      </w:tr>
      <w:tr w:rsidR="001252EB" w:rsidRPr="001252EB" w14:paraId="4040DA42" w14:textId="77777777" w:rsidTr="00CE60FC">
        <w:tc>
          <w:tcPr>
            <w:tcW w:w="1314" w:type="dxa"/>
          </w:tcPr>
          <w:p w14:paraId="54A4FD27"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CAHP</w:t>
            </w:r>
          </w:p>
        </w:tc>
        <w:tc>
          <w:tcPr>
            <w:tcW w:w="6354" w:type="dxa"/>
          </w:tcPr>
          <w:p w14:paraId="5890A618"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California Association of Health Plans</w:t>
            </w:r>
          </w:p>
        </w:tc>
      </w:tr>
      <w:tr w:rsidR="001252EB" w:rsidRPr="001252EB" w14:paraId="02FD2BF2" w14:textId="77777777" w:rsidTr="00CE60FC">
        <w:tc>
          <w:tcPr>
            <w:tcW w:w="1314" w:type="dxa"/>
          </w:tcPr>
          <w:p w14:paraId="1301F344"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CAHPS</w:t>
            </w:r>
          </w:p>
        </w:tc>
        <w:tc>
          <w:tcPr>
            <w:tcW w:w="6354" w:type="dxa"/>
          </w:tcPr>
          <w:p w14:paraId="4CDE30A6"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Consumer Assessment of Healthcare Providers and Systems</w:t>
            </w:r>
          </w:p>
        </w:tc>
      </w:tr>
      <w:tr w:rsidR="001252EB" w:rsidRPr="001252EB" w14:paraId="75B29230" w14:textId="77777777" w:rsidTr="00CE60FC">
        <w:tc>
          <w:tcPr>
            <w:tcW w:w="1314" w:type="dxa"/>
          </w:tcPr>
          <w:p w14:paraId="458B9C02"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CAP</w:t>
            </w:r>
          </w:p>
        </w:tc>
        <w:tc>
          <w:tcPr>
            <w:tcW w:w="6354" w:type="dxa"/>
          </w:tcPr>
          <w:p w14:paraId="17ECE24E"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corrective action plan</w:t>
            </w:r>
          </w:p>
        </w:tc>
      </w:tr>
      <w:tr w:rsidR="00CB273F" w:rsidRPr="001252EB" w14:paraId="087F278F" w14:textId="77777777" w:rsidTr="00CE60FC">
        <w:tc>
          <w:tcPr>
            <w:tcW w:w="1314" w:type="dxa"/>
          </w:tcPr>
          <w:p w14:paraId="5E9F430E" w14:textId="77777777" w:rsidR="00CB273F" w:rsidRPr="005725D0" w:rsidRDefault="00CB273F" w:rsidP="00CE60FC">
            <w:pPr>
              <w:rPr>
                <w:rFonts w:asciiTheme="minorHAnsi" w:hAnsiTheme="minorHAnsi"/>
                <w:sz w:val="24"/>
                <w:szCs w:val="24"/>
              </w:rPr>
            </w:pPr>
            <w:r w:rsidRPr="005725D0">
              <w:rPr>
                <w:rFonts w:asciiTheme="minorHAnsi" w:hAnsiTheme="minorHAnsi"/>
                <w:sz w:val="24"/>
                <w:szCs w:val="24"/>
              </w:rPr>
              <w:t>CDC</w:t>
            </w:r>
          </w:p>
        </w:tc>
        <w:tc>
          <w:tcPr>
            <w:tcW w:w="6354" w:type="dxa"/>
          </w:tcPr>
          <w:p w14:paraId="1EDC6799" w14:textId="77777777" w:rsidR="00CB273F" w:rsidRPr="005725D0" w:rsidRDefault="00CB273F" w:rsidP="00CE60FC">
            <w:pPr>
              <w:rPr>
                <w:rFonts w:asciiTheme="minorHAnsi" w:hAnsiTheme="minorHAnsi"/>
                <w:sz w:val="24"/>
                <w:szCs w:val="24"/>
              </w:rPr>
            </w:pPr>
            <w:r w:rsidRPr="005725D0">
              <w:rPr>
                <w:rFonts w:asciiTheme="minorHAnsi" w:hAnsiTheme="minorHAnsi"/>
                <w:sz w:val="24"/>
                <w:szCs w:val="24"/>
              </w:rPr>
              <w:t>Centers for Disease Control and Prevention</w:t>
            </w:r>
          </w:p>
        </w:tc>
      </w:tr>
      <w:tr w:rsidR="001252EB" w:rsidRPr="001252EB" w14:paraId="20D82A50" w14:textId="77777777" w:rsidTr="00CE60FC">
        <w:tc>
          <w:tcPr>
            <w:tcW w:w="1314" w:type="dxa"/>
          </w:tcPr>
          <w:p w14:paraId="111D5DA9"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CDI</w:t>
            </w:r>
          </w:p>
        </w:tc>
        <w:tc>
          <w:tcPr>
            <w:tcW w:w="6354" w:type="dxa"/>
          </w:tcPr>
          <w:p w14:paraId="2E9EE587"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California Department of Insurance</w:t>
            </w:r>
          </w:p>
        </w:tc>
      </w:tr>
      <w:tr w:rsidR="001252EB" w:rsidRPr="001252EB" w14:paraId="6491DE65" w14:textId="77777777" w:rsidTr="00CE60FC">
        <w:tc>
          <w:tcPr>
            <w:tcW w:w="1314" w:type="dxa"/>
          </w:tcPr>
          <w:p w14:paraId="1FDBF05E"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CMS</w:t>
            </w:r>
          </w:p>
        </w:tc>
        <w:tc>
          <w:tcPr>
            <w:tcW w:w="6354" w:type="dxa"/>
          </w:tcPr>
          <w:p w14:paraId="53A10D8E"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Centers for Medicare and Medicaid Services</w:t>
            </w:r>
          </w:p>
        </w:tc>
      </w:tr>
      <w:tr w:rsidR="001252EB" w:rsidRPr="001252EB" w14:paraId="124F427B" w14:textId="77777777" w:rsidTr="00CE60FC">
        <w:tc>
          <w:tcPr>
            <w:tcW w:w="1314" w:type="dxa"/>
          </w:tcPr>
          <w:p w14:paraId="4B0DB26A"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DHCS</w:t>
            </w:r>
          </w:p>
        </w:tc>
        <w:tc>
          <w:tcPr>
            <w:tcW w:w="6354" w:type="dxa"/>
          </w:tcPr>
          <w:p w14:paraId="678271A9"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Department of Health Care Services</w:t>
            </w:r>
          </w:p>
        </w:tc>
      </w:tr>
      <w:tr w:rsidR="001252EB" w:rsidRPr="001252EB" w14:paraId="5176B513" w14:textId="77777777" w:rsidTr="00CE60FC">
        <w:tc>
          <w:tcPr>
            <w:tcW w:w="1314" w:type="dxa"/>
          </w:tcPr>
          <w:p w14:paraId="05B6133F"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DHHS</w:t>
            </w:r>
          </w:p>
        </w:tc>
        <w:tc>
          <w:tcPr>
            <w:tcW w:w="6354" w:type="dxa"/>
          </w:tcPr>
          <w:p w14:paraId="350D11F5"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Department of Health and Human Services</w:t>
            </w:r>
          </w:p>
        </w:tc>
      </w:tr>
      <w:tr w:rsidR="001252EB" w:rsidRPr="001252EB" w14:paraId="48F70918" w14:textId="77777777" w:rsidTr="00CE60FC">
        <w:tc>
          <w:tcPr>
            <w:tcW w:w="1314" w:type="dxa"/>
          </w:tcPr>
          <w:p w14:paraId="520D8845"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DMHC</w:t>
            </w:r>
          </w:p>
        </w:tc>
        <w:tc>
          <w:tcPr>
            <w:tcW w:w="6354" w:type="dxa"/>
          </w:tcPr>
          <w:p w14:paraId="6C31AE42"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Department of Managed Health Care</w:t>
            </w:r>
          </w:p>
        </w:tc>
      </w:tr>
      <w:tr w:rsidR="001252EB" w:rsidRPr="001252EB" w14:paraId="09ADAA2A" w14:textId="77777777" w:rsidTr="00CE60FC">
        <w:tc>
          <w:tcPr>
            <w:tcW w:w="1314" w:type="dxa"/>
          </w:tcPr>
          <w:p w14:paraId="4824C5F2"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DOI</w:t>
            </w:r>
          </w:p>
        </w:tc>
        <w:tc>
          <w:tcPr>
            <w:tcW w:w="6354" w:type="dxa"/>
          </w:tcPr>
          <w:p w14:paraId="45CAA1CA"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Department of Insurance</w:t>
            </w:r>
          </w:p>
        </w:tc>
      </w:tr>
      <w:tr w:rsidR="001252EB" w:rsidRPr="001252EB" w14:paraId="7D0B166D" w14:textId="77777777" w:rsidTr="00CE60FC">
        <w:tc>
          <w:tcPr>
            <w:tcW w:w="1314" w:type="dxa"/>
          </w:tcPr>
          <w:p w14:paraId="6665B052"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EHB</w:t>
            </w:r>
          </w:p>
        </w:tc>
        <w:tc>
          <w:tcPr>
            <w:tcW w:w="6354" w:type="dxa"/>
          </w:tcPr>
          <w:p w14:paraId="662A3A4A"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essential health benefits</w:t>
            </w:r>
          </w:p>
        </w:tc>
      </w:tr>
      <w:tr w:rsidR="001252EB" w:rsidRPr="001252EB" w14:paraId="2F69166A" w14:textId="77777777" w:rsidTr="00CE60FC">
        <w:tc>
          <w:tcPr>
            <w:tcW w:w="1314" w:type="dxa"/>
          </w:tcPr>
          <w:p w14:paraId="2D6842DE"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EOC</w:t>
            </w:r>
          </w:p>
        </w:tc>
        <w:tc>
          <w:tcPr>
            <w:tcW w:w="6354" w:type="dxa"/>
          </w:tcPr>
          <w:p w14:paraId="13DA0E73"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evidence of coverage</w:t>
            </w:r>
          </w:p>
        </w:tc>
      </w:tr>
      <w:tr w:rsidR="005725D0" w:rsidRPr="001252EB" w14:paraId="232BDC75" w14:textId="77777777" w:rsidTr="00CE60FC">
        <w:tc>
          <w:tcPr>
            <w:tcW w:w="1314" w:type="dxa"/>
          </w:tcPr>
          <w:p w14:paraId="6D8DA2AB" w14:textId="77777777" w:rsidR="005725D0" w:rsidRPr="00190956" w:rsidRDefault="005725D0" w:rsidP="00CE60FC">
            <w:pPr>
              <w:rPr>
                <w:rFonts w:asciiTheme="minorHAnsi" w:hAnsiTheme="minorHAnsi"/>
                <w:sz w:val="24"/>
                <w:szCs w:val="24"/>
              </w:rPr>
            </w:pPr>
            <w:r w:rsidRPr="00190956">
              <w:rPr>
                <w:rFonts w:asciiTheme="minorHAnsi" w:hAnsiTheme="minorHAnsi"/>
                <w:sz w:val="24"/>
                <w:szCs w:val="24"/>
              </w:rPr>
              <w:t>EPO</w:t>
            </w:r>
          </w:p>
        </w:tc>
        <w:tc>
          <w:tcPr>
            <w:tcW w:w="6354" w:type="dxa"/>
          </w:tcPr>
          <w:p w14:paraId="6DA662DE" w14:textId="77777777" w:rsidR="005725D0" w:rsidRPr="00190956" w:rsidRDefault="005725D0" w:rsidP="00CE60FC">
            <w:pPr>
              <w:rPr>
                <w:rFonts w:asciiTheme="minorHAnsi" w:hAnsiTheme="minorHAnsi"/>
                <w:sz w:val="24"/>
                <w:szCs w:val="24"/>
              </w:rPr>
            </w:pPr>
            <w:r w:rsidRPr="00190956">
              <w:rPr>
                <w:rFonts w:asciiTheme="minorHAnsi" w:hAnsiTheme="minorHAnsi"/>
                <w:sz w:val="24"/>
                <w:szCs w:val="24"/>
              </w:rPr>
              <w:t>Exclusive Provider Organization</w:t>
            </w:r>
          </w:p>
        </w:tc>
      </w:tr>
      <w:tr w:rsidR="001252EB" w:rsidRPr="001252EB" w14:paraId="368D4943" w14:textId="77777777" w:rsidTr="00CE60FC">
        <w:tc>
          <w:tcPr>
            <w:tcW w:w="1314" w:type="dxa"/>
          </w:tcPr>
          <w:p w14:paraId="64B52714"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FDA</w:t>
            </w:r>
          </w:p>
        </w:tc>
        <w:tc>
          <w:tcPr>
            <w:tcW w:w="6354" w:type="dxa"/>
          </w:tcPr>
          <w:p w14:paraId="14A91B69"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Food and Drug Administration</w:t>
            </w:r>
          </w:p>
        </w:tc>
      </w:tr>
      <w:tr w:rsidR="001252EB" w:rsidRPr="001252EB" w14:paraId="253D2980" w14:textId="77777777" w:rsidTr="00CE60FC">
        <w:tc>
          <w:tcPr>
            <w:tcW w:w="1314" w:type="dxa"/>
          </w:tcPr>
          <w:p w14:paraId="65405911"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HMO</w:t>
            </w:r>
          </w:p>
        </w:tc>
        <w:tc>
          <w:tcPr>
            <w:tcW w:w="6354" w:type="dxa"/>
          </w:tcPr>
          <w:p w14:paraId="70A5D72F" w14:textId="77777777" w:rsidR="001252EB" w:rsidRPr="00190956" w:rsidRDefault="001252EB" w:rsidP="00CE60FC">
            <w:pPr>
              <w:rPr>
                <w:rFonts w:asciiTheme="minorHAnsi" w:hAnsiTheme="minorHAnsi"/>
                <w:sz w:val="24"/>
                <w:szCs w:val="24"/>
              </w:rPr>
            </w:pPr>
            <w:r w:rsidRPr="00190956">
              <w:rPr>
                <w:rFonts w:asciiTheme="minorHAnsi" w:hAnsiTheme="minorHAnsi"/>
                <w:sz w:val="24"/>
                <w:szCs w:val="24"/>
              </w:rPr>
              <w:t>health maintenance organization</w:t>
            </w:r>
          </w:p>
        </w:tc>
      </w:tr>
      <w:tr w:rsidR="001252EB" w:rsidRPr="001252EB" w14:paraId="2129BF7D" w14:textId="77777777" w:rsidTr="00CE60FC">
        <w:tc>
          <w:tcPr>
            <w:tcW w:w="1314" w:type="dxa"/>
          </w:tcPr>
          <w:p w14:paraId="366DDE0E"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IHA</w:t>
            </w:r>
          </w:p>
        </w:tc>
        <w:tc>
          <w:tcPr>
            <w:tcW w:w="6354" w:type="dxa"/>
          </w:tcPr>
          <w:p w14:paraId="2FEC8EA9"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Integrated Healthcare Association</w:t>
            </w:r>
          </w:p>
        </w:tc>
      </w:tr>
      <w:tr w:rsidR="001252EB" w:rsidRPr="001252EB" w14:paraId="321141A3" w14:textId="77777777" w:rsidTr="00CE60FC">
        <w:tc>
          <w:tcPr>
            <w:tcW w:w="1314" w:type="dxa"/>
          </w:tcPr>
          <w:p w14:paraId="59A3ECEF"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IPA</w:t>
            </w:r>
          </w:p>
        </w:tc>
        <w:tc>
          <w:tcPr>
            <w:tcW w:w="6354" w:type="dxa"/>
          </w:tcPr>
          <w:p w14:paraId="00C57474" w14:textId="77777777" w:rsidR="001252EB" w:rsidRPr="005725D0" w:rsidRDefault="001252EB" w:rsidP="00CE60FC">
            <w:pPr>
              <w:rPr>
                <w:rFonts w:asciiTheme="minorHAnsi" w:hAnsiTheme="minorHAnsi"/>
                <w:sz w:val="24"/>
                <w:szCs w:val="24"/>
              </w:rPr>
            </w:pPr>
            <w:r w:rsidRPr="005725D0">
              <w:rPr>
                <w:rFonts w:asciiTheme="minorHAnsi" w:hAnsiTheme="minorHAnsi"/>
                <w:sz w:val="24"/>
                <w:szCs w:val="24"/>
              </w:rPr>
              <w:t>independent practice association</w:t>
            </w:r>
          </w:p>
        </w:tc>
      </w:tr>
      <w:tr w:rsidR="001252EB" w:rsidRPr="001252EB" w14:paraId="0D5F8D7F" w14:textId="77777777" w:rsidTr="00CE60FC">
        <w:tc>
          <w:tcPr>
            <w:tcW w:w="1314" w:type="dxa"/>
          </w:tcPr>
          <w:p w14:paraId="5B0FC63B"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KKL</w:t>
            </w:r>
          </w:p>
        </w:tc>
        <w:tc>
          <w:tcPr>
            <w:tcW w:w="6354" w:type="dxa"/>
          </w:tcPr>
          <w:p w14:paraId="0734BDBC"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Knox-Keene license</w:t>
            </w:r>
          </w:p>
        </w:tc>
      </w:tr>
      <w:tr w:rsidR="001252EB" w:rsidRPr="001252EB" w14:paraId="0EDF543F" w14:textId="77777777" w:rsidTr="00CE60FC">
        <w:tc>
          <w:tcPr>
            <w:tcW w:w="1314" w:type="dxa"/>
          </w:tcPr>
          <w:p w14:paraId="25C3FD75"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PBM</w:t>
            </w:r>
          </w:p>
        </w:tc>
        <w:tc>
          <w:tcPr>
            <w:tcW w:w="6354" w:type="dxa"/>
          </w:tcPr>
          <w:p w14:paraId="6ADF2D72"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pharmacy benefit manager</w:t>
            </w:r>
          </w:p>
        </w:tc>
      </w:tr>
      <w:tr w:rsidR="001252EB" w:rsidRPr="001252EB" w14:paraId="2887F734" w14:textId="77777777" w:rsidTr="00CE60FC">
        <w:tc>
          <w:tcPr>
            <w:tcW w:w="1314" w:type="dxa"/>
          </w:tcPr>
          <w:p w14:paraId="28AFA2AB"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PCP</w:t>
            </w:r>
          </w:p>
        </w:tc>
        <w:tc>
          <w:tcPr>
            <w:tcW w:w="6354" w:type="dxa"/>
          </w:tcPr>
          <w:p w14:paraId="75005348"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primary care physician</w:t>
            </w:r>
          </w:p>
        </w:tc>
      </w:tr>
      <w:tr w:rsidR="001252EB" w:rsidRPr="001252EB" w14:paraId="03BFAC1C" w14:textId="77777777" w:rsidTr="00CE60FC">
        <w:tc>
          <w:tcPr>
            <w:tcW w:w="1314" w:type="dxa"/>
          </w:tcPr>
          <w:p w14:paraId="03235E16"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PMG</w:t>
            </w:r>
          </w:p>
        </w:tc>
        <w:tc>
          <w:tcPr>
            <w:tcW w:w="6354" w:type="dxa"/>
          </w:tcPr>
          <w:p w14:paraId="7EDD1D72"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participating medical group</w:t>
            </w:r>
          </w:p>
        </w:tc>
      </w:tr>
      <w:tr w:rsidR="001252EB" w:rsidRPr="001252EB" w14:paraId="512A259E" w14:textId="77777777" w:rsidTr="00CE60FC">
        <w:tc>
          <w:tcPr>
            <w:tcW w:w="1314" w:type="dxa"/>
          </w:tcPr>
          <w:p w14:paraId="6B3A64CB"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PPO</w:t>
            </w:r>
          </w:p>
        </w:tc>
        <w:tc>
          <w:tcPr>
            <w:tcW w:w="6354" w:type="dxa"/>
          </w:tcPr>
          <w:p w14:paraId="3A39A98C"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preferred provider organization</w:t>
            </w:r>
          </w:p>
        </w:tc>
      </w:tr>
      <w:tr w:rsidR="001252EB" w:rsidRPr="001252EB" w14:paraId="67B93DC1" w14:textId="77777777" w:rsidTr="00CE60FC">
        <w:tc>
          <w:tcPr>
            <w:tcW w:w="1314" w:type="dxa"/>
          </w:tcPr>
          <w:p w14:paraId="58F1FC5B"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RBO</w:t>
            </w:r>
          </w:p>
        </w:tc>
        <w:tc>
          <w:tcPr>
            <w:tcW w:w="6354" w:type="dxa"/>
          </w:tcPr>
          <w:p w14:paraId="566B26B8" w14:textId="77777777" w:rsidR="001252EB" w:rsidRPr="001252EB" w:rsidRDefault="006A4B44" w:rsidP="00CE60FC">
            <w:pPr>
              <w:rPr>
                <w:rFonts w:asciiTheme="minorHAnsi" w:hAnsiTheme="minorHAnsi"/>
                <w:sz w:val="24"/>
                <w:szCs w:val="24"/>
              </w:rPr>
            </w:pPr>
            <w:r>
              <w:rPr>
                <w:rFonts w:asciiTheme="minorHAnsi" w:hAnsiTheme="minorHAnsi"/>
                <w:sz w:val="24"/>
                <w:szCs w:val="24"/>
              </w:rPr>
              <w:t>risk-</w:t>
            </w:r>
            <w:r w:rsidR="001252EB" w:rsidRPr="001252EB">
              <w:rPr>
                <w:rFonts w:asciiTheme="minorHAnsi" w:hAnsiTheme="minorHAnsi"/>
                <w:sz w:val="24"/>
                <w:szCs w:val="24"/>
              </w:rPr>
              <w:t>bearing organization</w:t>
            </w:r>
          </w:p>
        </w:tc>
      </w:tr>
      <w:tr w:rsidR="001252EB" w:rsidRPr="001252EB" w14:paraId="2C19F155" w14:textId="77777777" w:rsidTr="00CE60FC">
        <w:tc>
          <w:tcPr>
            <w:tcW w:w="1314" w:type="dxa"/>
          </w:tcPr>
          <w:p w14:paraId="4882F7F2"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SBC</w:t>
            </w:r>
          </w:p>
        </w:tc>
        <w:tc>
          <w:tcPr>
            <w:tcW w:w="6354" w:type="dxa"/>
          </w:tcPr>
          <w:p w14:paraId="636EC8CB"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Schedule of Benefits and Copayments</w:t>
            </w:r>
          </w:p>
        </w:tc>
      </w:tr>
      <w:tr w:rsidR="001252EB" w:rsidRPr="001252EB" w14:paraId="73D5B9BE" w14:textId="77777777" w:rsidTr="00CE60FC">
        <w:tc>
          <w:tcPr>
            <w:tcW w:w="1314" w:type="dxa"/>
          </w:tcPr>
          <w:p w14:paraId="7A4C1EB2"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SHP</w:t>
            </w:r>
          </w:p>
        </w:tc>
        <w:tc>
          <w:tcPr>
            <w:tcW w:w="6354" w:type="dxa"/>
          </w:tcPr>
          <w:p w14:paraId="5542842E"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Sutter Health Plus</w:t>
            </w:r>
          </w:p>
        </w:tc>
      </w:tr>
      <w:tr w:rsidR="001252EB" w:rsidRPr="001252EB" w14:paraId="0FB2B390" w14:textId="77777777" w:rsidTr="00CE60FC">
        <w:tc>
          <w:tcPr>
            <w:tcW w:w="1314" w:type="dxa"/>
          </w:tcPr>
          <w:p w14:paraId="6943907A"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SNF</w:t>
            </w:r>
          </w:p>
        </w:tc>
        <w:tc>
          <w:tcPr>
            <w:tcW w:w="6354" w:type="dxa"/>
          </w:tcPr>
          <w:p w14:paraId="600A8C3C"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skilled nursing facility</w:t>
            </w:r>
          </w:p>
        </w:tc>
      </w:tr>
      <w:tr w:rsidR="001252EB" w:rsidRPr="001252EB" w14:paraId="710EC594" w14:textId="77777777" w:rsidTr="00CE60FC">
        <w:tc>
          <w:tcPr>
            <w:tcW w:w="1314" w:type="dxa"/>
          </w:tcPr>
          <w:p w14:paraId="559F6604"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TTY</w:t>
            </w:r>
          </w:p>
        </w:tc>
        <w:tc>
          <w:tcPr>
            <w:tcW w:w="6354" w:type="dxa"/>
          </w:tcPr>
          <w:p w14:paraId="5F1984F6" w14:textId="307FE5C7" w:rsidR="001252EB" w:rsidRPr="001252EB" w:rsidRDefault="001D7803" w:rsidP="00CE60FC">
            <w:pPr>
              <w:rPr>
                <w:rFonts w:asciiTheme="minorHAnsi" w:hAnsiTheme="minorHAnsi"/>
                <w:sz w:val="24"/>
                <w:szCs w:val="24"/>
              </w:rPr>
            </w:pPr>
            <w:r w:rsidRPr="001252EB">
              <w:rPr>
                <w:rFonts w:asciiTheme="minorHAnsi" w:hAnsiTheme="minorHAnsi"/>
                <w:sz w:val="24"/>
                <w:szCs w:val="24"/>
              </w:rPr>
              <w:t>T</w:t>
            </w:r>
            <w:r w:rsidR="001252EB" w:rsidRPr="001252EB">
              <w:rPr>
                <w:rFonts w:asciiTheme="minorHAnsi" w:hAnsiTheme="minorHAnsi"/>
                <w:sz w:val="24"/>
                <w:szCs w:val="24"/>
              </w:rPr>
              <w:t>eletypewriter</w:t>
            </w:r>
          </w:p>
        </w:tc>
      </w:tr>
      <w:tr w:rsidR="001252EB" w:rsidRPr="001252EB" w14:paraId="22DB02C1" w14:textId="77777777" w:rsidTr="00CE60FC">
        <w:tc>
          <w:tcPr>
            <w:tcW w:w="1314" w:type="dxa"/>
          </w:tcPr>
          <w:p w14:paraId="5EBEB467"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USBHPC</w:t>
            </w:r>
          </w:p>
        </w:tc>
        <w:tc>
          <w:tcPr>
            <w:tcW w:w="6354" w:type="dxa"/>
          </w:tcPr>
          <w:p w14:paraId="551BB426" w14:textId="77777777" w:rsidR="001252EB" w:rsidRPr="001252EB" w:rsidRDefault="001252EB" w:rsidP="00CE60FC">
            <w:pPr>
              <w:rPr>
                <w:rFonts w:asciiTheme="minorHAnsi" w:hAnsiTheme="minorHAnsi"/>
                <w:sz w:val="24"/>
                <w:szCs w:val="24"/>
              </w:rPr>
            </w:pPr>
            <w:r w:rsidRPr="001252EB">
              <w:rPr>
                <w:rFonts w:asciiTheme="minorHAnsi" w:hAnsiTheme="minorHAnsi"/>
                <w:sz w:val="24"/>
                <w:szCs w:val="24"/>
              </w:rPr>
              <w:t>US Behavioral Health Plan, California</w:t>
            </w:r>
          </w:p>
        </w:tc>
      </w:tr>
    </w:tbl>
    <w:p w14:paraId="47055DA3" w14:textId="77777777" w:rsidR="001252EB" w:rsidRPr="001252EB" w:rsidRDefault="001252EB" w:rsidP="001252EB">
      <w:pPr>
        <w:pStyle w:val="Heading1"/>
        <w:rPr>
          <w:rFonts w:asciiTheme="minorHAnsi" w:hAnsiTheme="minorHAnsi"/>
          <w:sz w:val="24"/>
          <w:szCs w:val="24"/>
        </w:rPr>
      </w:pPr>
    </w:p>
    <w:p w14:paraId="33E6008B" w14:textId="77777777" w:rsidR="001252EB" w:rsidRPr="00C63720" w:rsidRDefault="001252EB" w:rsidP="001252EB">
      <w:pPr>
        <w:pStyle w:val="Heading1"/>
        <w:rPr>
          <w:rFonts w:asciiTheme="minorHAnsi" w:hAnsiTheme="minorHAnsi"/>
          <w:sz w:val="28"/>
        </w:rPr>
      </w:pPr>
      <w:r w:rsidRPr="001252EB">
        <w:rPr>
          <w:rFonts w:asciiTheme="minorHAnsi" w:hAnsiTheme="minorHAnsi"/>
          <w:sz w:val="24"/>
          <w:szCs w:val="24"/>
        </w:rPr>
        <w:br w:type="page"/>
      </w:r>
      <w:bookmarkStart w:id="68" w:name="_Toc405464305"/>
      <w:bookmarkStart w:id="69" w:name="_Toc510773225"/>
      <w:bookmarkStart w:id="70" w:name="Heading_Online_Social"/>
      <w:r w:rsidRPr="00C63720">
        <w:rPr>
          <w:rFonts w:asciiTheme="minorHAnsi" w:hAnsiTheme="minorHAnsi"/>
          <w:sz w:val="28"/>
        </w:rPr>
        <w:lastRenderedPageBreak/>
        <w:t>Online and Social Media Style</w:t>
      </w:r>
      <w:bookmarkEnd w:id="68"/>
      <w:bookmarkEnd w:id="69"/>
      <w:bookmarkEnd w:id="70"/>
    </w:p>
    <w:p w14:paraId="19AFB588" w14:textId="4C4941D1" w:rsidR="001252EB" w:rsidRPr="00581677" w:rsidRDefault="001252EB" w:rsidP="001252EB">
      <w:pPr>
        <w:rPr>
          <w:sz w:val="24"/>
          <w:szCs w:val="24"/>
        </w:rPr>
      </w:pPr>
      <w:r w:rsidRPr="00581677">
        <w:rPr>
          <w:sz w:val="24"/>
          <w:szCs w:val="24"/>
        </w:rPr>
        <w:t>Sometimes when text appears on Facebook and other social media, editorial style is more relaxed to save space on short posts. Sutter Health’s social media strategies, policies and best practices provide guidelines that are more specific.</w:t>
      </w:r>
      <w:r w:rsidR="00C63720" w:rsidRPr="00581677">
        <w:rPr>
          <w:sz w:val="24"/>
          <w:szCs w:val="24"/>
        </w:rPr>
        <w:t xml:space="preserve"> </w:t>
      </w:r>
      <w:hyperlink r:id="rId19" w:history="1">
        <w:r w:rsidR="00C63720" w:rsidRPr="003B4ACF">
          <w:rPr>
            <w:rStyle w:val="Hyperlink"/>
            <w:sz w:val="24"/>
            <w:szCs w:val="24"/>
          </w:rPr>
          <w:t>These policies also apply to Sutter Health’s websites, blogs and other digital content assets.</w:t>
        </w:r>
      </w:hyperlink>
      <w:r w:rsidR="00C63720" w:rsidRPr="00581677">
        <w:rPr>
          <w:sz w:val="24"/>
          <w:szCs w:val="24"/>
        </w:rPr>
        <w:t xml:space="preserve"> </w:t>
      </w:r>
    </w:p>
    <w:p w14:paraId="04D3DE81" w14:textId="77777777" w:rsidR="001252EB" w:rsidRPr="00581677" w:rsidRDefault="001252EB" w:rsidP="00C52C37">
      <w:pPr>
        <w:pStyle w:val="Heading2"/>
      </w:pPr>
      <w:bookmarkStart w:id="71" w:name="_Toc405464307"/>
      <w:bookmarkStart w:id="72" w:name="_Toc510773226"/>
      <w:r w:rsidRPr="00581677">
        <w:t>Web and Online Terminology</w:t>
      </w:r>
      <w:bookmarkEnd w:id="71"/>
      <w:bookmarkEnd w:id="72"/>
    </w:p>
    <w:p w14:paraId="4F0BA1E6" w14:textId="77777777" w:rsidR="00700140" w:rsidRPr="00581677" w:rsidRDefault="00CB394F" w:rsidP="0082379E">
      <w:pPr>
        <w:pStyle w:val="Bullets1"/>
      </w:pPr>
      <w:r w:rsidRPr="00581677">
        <w:t>app, short for application;</w:t>
      </w:r>
      <w:r w:rsidR="00700140" w:rsidRPr="00581677">
        <w:t xml:space="preserve"> a program that runs inside another service</w:t>
      </w:r>
    </w:p>
    <w:p w14:paraId="0C4EE6C0" w14:textId="77777777" w:rsidR="001252EB" w:rsidRDefault="001252EB" w:rsidP="00123113">
      <w:pPr>
        <w:pStyle w:val="Bullets1"/>
      </w:pPr>
      <w:r w:rsidRPr="00581677">
        <w:t>blog</w:t>
      </w:r>
    </w:p>
    <w:p w14:paraId="49F70055" w14:textId="77777777" w:rsidR="00354DB6" w:rsidRDefault="00354DB6" w:rsidP="00123113">
      <w:pPr>
        <w:pStyle w:val="Bullets1"/>
      </w:pPr>
      <w:r>
        <w:t>cyberattack</w:t>
      </w:r>
    </w:p>
    <w:p w14:paraId="23D499A4" w14:textId="77777777" w:rsidR="00705BE7" w:rsidRPr="00581677" w:rsidRDefault="00705BE7" w:rsidP="00123113">
      <w:pPr>
        <w:pStyle w:val="Bullets1"/>
      </w:pPr>
      <w:r>
        <w:t>e-book</w:t>
      </w:r>
    </w:p>
    <w:p w14:paraId="2E16FD79" w14:textId="77777777" w:rsidR="001252EB" w:rsidRPr="00581677" w:rsidRDefault="001252EB" w:rsidP="00123113">
      <w:pPr>
        <w:pStyle w:val="Bullets1"/>
      </w:pPr>
      <w:r w:rsidRPr="00581677">
        <w:t>email (or Email at the beginning of a sentence); use lowercase letters and italicize (</w:t>
      </w:r>
      <w:r w:rsidRPr="00581677">
        <w:rPr>
          <w:i/>
        </w:rPr>
        <w:t>info@sutterhealth.org</w:t>
      </w:r>
      <w:r w:rsidRPr="00581677">
        <w:t>)</w:t>
      </w:r>
    </w:p>
    <w:p w14:paraId="4306DD14" w14:textId="77777777" w:rsidR="00130441" w:rsidRPr="00581677" w:rsidRDefault="00130441">
      <w:pPr>
        <w:pStyle w:val="Bullets1"/>
      </w:pPr>
      <w:r w:rsidRPr="00581677">
        <w:t>geolocation, geotagging</w:t>
      </w:r>
    </w:p>
    <w:p w14:paraId="795C2519" w14:textId="77777777" w:rsidR="00130441" w:rsidRPr="00581677" w:rsidRDefault="00130441">
      <w:pPr>
        <w:pStyle w:val="Bullets1"/>
      </w:pPr>
      <w:r w:rsidRPr="00581677">
        <w:t>hashtag</w:t>
      </w:r>
    </w:p>
    <w:p w14:paraId="5F08324E" w14:textId="7456BD86" w:rsidR="001252EB" w:rsidRPr="00581677" w:rsidRDefault="001252EB">
      <w:pPr>
        <w:pStyle w:val="Bullets1"/>
      </w:pPr>
      <w:r w:rsidRPr="00581677">
        <w:t>homepage</w:t>
      </w:r>
    </w:p>
    <w:p w14:paraId="587ECED9" w14:textId="77777777" w:rsidR="00B51A6A" w:rsidRPr="00581677" w:rsidRDefault="00B51A6A">
      <w:pPr>
        <w:pStyle w:val="Bullets1"/>
      </w:pPr>
      <w:r w:rsidRPr="00581677">
        <w:t>hyperlink</w:t>
      </w:r>
    </w:p>
    <w:p w14:paraId="13D245FC" w14:textId="77777777" w:rsidR="001252EB" w:rsidRPr="00581677" w:rsidRDefault="00D0156F">
      <w:pPr>
        <w:pStyle w:val="Bullets1"/>
      </w:pPr>
      <w:r w:rsidRPr="00581677">
        <w:t>i</w:t>
      </w:r>
      <w:r w:rsidR="001252EB" w:rsidRPr="00581677">
        <w:t>nternet (external)</w:t>
      </w:r>
    </w:p>
    <w:p w14:paraId="04D37E49" w14:textId="77777777" w:rsidR="001252EB" w:rsidRPr="00581677" w:rsidRDefault="001252EB">
      <w:pPr>
        <w:pStyle w:val="Bullets1"/>
      </w:pPr>
      <w:r w:rsidRPr="00581677">
        <w:t>intranet (internal)</w:t>
      </w:r>
    </w:p>
    <w:p w14:paraId="40A070AA" w14:textId="77777777" w:rsidR="009E74EA" w:rsidRPr="00581677" w:rsidRDefault="009E74EA">
      <w:pPr>
        <w:pStyle w:val="Bullets1"/>
      </w:pPr>
      <w:r w:rsidRPr="00581677">
        <w:t>livestreaming</w:t>
      </w:r>
    </w:p>
    <w:p w14:paraId="660F01CC" w14:textId="77777777" w:rsidR="001252EB" w:rsidRPr="00581677" w:rsidRDefault="001252EB">
      <w:pPr>
        <w:pStyle w:val="Bullets1"/>
      </w:pPr>
      <w:r w:rsidRPr="00581677">
        <w:t>log in, log out (verb)</w:t>
      </w:r>
    </w:p>
    <w:p w14:paraId="68C4D95B" w14:textId="77777777" w:rsidR="001252EB" w:rsidRDefault="001252EB">
      <w:pPr>
        <w:pStyle w:val="Bullets1"/>
      </w:pPr>
      <w:r w:rsidRPr="00581677">
        <w:t>login, logout (noun)</w:t>
      </w:r>
    </w:p>
    <w:p w14:paraId="62D367A0" w14:textId="3EB1C42D" w:rsidR="007C32D1" w:rsidRPr="00581677" w:rsidRDefault="007C32D1">
      <w:pPr>
        <w:pStyle w:val="Bullets1"/>
      </w:pPr>
      <w:r>
        <w:t>log</w:t>
      </w:r>
      <w:r w:rsidR="004F65B4">
        <w:t xml:space="preserve"> </w:t>
      </w:r>
      <w:r>
        <w:t>off</w:t>
      </w:r>
    </w:p>
    <w:p w14:paraId="633B50B8" w14:textId="77777777" w:rsidR="001252EB" w:rsidRPr="00581677" w:rsidRDefault="001252EB">
      <w:pPr>
        <w:pStyle w:val="Bullets1"/>
      </w:pPr>
      <w:r w:rsidRPr="00581677">
        <w:t>online</w:t>
      </w:r>
    </w:p>
    <w:p w14:paraId="75949CC0" w14:textId="77777777" w:rsidR="0011424D" w:rsidRPr="00581677" w:rsidRDefault="0011424D">
      <w:pPr>
        <w:pStyle w:val="Bullets1"/>
      </w:pPr>
      <w:r w:rsidRPr="00581677">
        <w:t xml:space="preserve">(PDF); put (PDF) right after a link that goes to a PDF for </w:t>
      </w:r>
      <w:r w:rsidR="00A01BA6" w:rsidRPr="00581677">
        <w:t>accessibility</w:t>
      </w:r>
      <w:r w:rsidRPr="00581677">
        <w:t xml:space="preserve"> reasons</w:t>
      </w:r>
    </w:p>
    <w:p w14:paraId="614E5FE5" w14:textId="77777777" w:rsidR="006261B9" w:rsidRDefault="006261B9">
      <w:pPr>
        <w:pStyle w:val="Bullets1"/>
      </w:pPr>
      <w:r>
        <w:t>podcast</w:t>
      </w:r>
    </w:p>
    <w:p w14:paraId="16C1AEA2" w14:textId="77777777" w:rsidR="009B5102" w:rsidRDefault="009B5102">
      <w:pPr>
        <w:pStyle w:val="Bullets1"/>
      </w:pPr>
      <w:r>
        <w:t>pop-up (noun)</w:t>
      </w:r>
    </w:p>
    <w:p w14:paraId="1F55398C" w14:textId="77777777" w:rsidR="001252EB" w:rsidRPr="00581677" w:rsidRDefault="00F523BD">
      <w:pPr>
        <w:pStyle w:val="Bullets1"/>
      </w:pPr>
      <w:r>
        <w:t>s</w:t>
      </w:r>
      <w:r w:rsidR="001252EB" w:rsidRPr="00581677">
        <w:t>martphone</w:t>
      </w:r>
    </w:p>
    <w:p w14:paraId="238D6848" w14:textId="77777777" w:rsidR="006364A0" w:rsidRDefault="006364A0">
      <w:pPr>
        <w:pStyle w:val="Bullets1"/>
      </w:pPr>
      <w:r w:rsidRPr="00581677">
        <w:t>social media</w:t>
      </w:r>
    </w:p>
    <w:p w14:paraId="02E66362" w14:textId="77777777" w:rsidR="000E2E74" w:rsidRPr="00581677" w:rsidRDefault="000E2E74">
      <w:pPr>
        <w:pStyle w:val="Bullets1"/>
      </w:pPr>
      <w:r>
        <w:t>Team Sutter app</w:t>
      </w:r>
    </w:p>
    <w:p w14:paraId="5B7F562E" w14:textId="77777777" w:rsidR="001252EB" w:rsidRPr="00581677" w:rsidRDefault="006E5A2D">
      <w:pPr>
        <w:pStyle w:val="Bullets1"/>
      </w:pPr>
      <w:r w:rsidRPr="00581677">
        <w:t>the w</w:t>
      </w:r>
      <w:r w:rsidR="001252EB" w:rsidRPr="00581677">
        <w:t>eb</w:t>
      </w:r>
    </w:p>
    <w:p w14:paraId="3F1A09AA" w14:textId="421933D6" w:rsidR="001252EB" w:rsidRPr="00581677" w:rsidRDefault="00ED4413">
      <w:pPr>
        <w:pStyle w:val="Bullets1"/>
      </w:pPr>
      <w:hyperlink w:anchor="website_address" w:history="1">
        <w:r w:rsidR="001252EB" w:rsidRPr="00ED4413">
          <w:rPr>
            <w:rStyle w:val="Hyperlink"/>
          </w:rPr>
          <w:t>URLs; see Website Address entry</w:t>
        </w:r>
      </w:hyperlink>
      <w:r w:rsidR="001252EB" w:rsidRPr="00581677">
        <w:t xml:space="preserve"> </w:t>
      </w:r>
    </w:p>
    <w:p w14:paraId="64F19F43" w14:textId="77777777" w:rsidR="009C4751" w:rsidRDefault="009C4751">
      <w:pPr>
        <w:pStyle w:val="Bullets1"/>
      </w:pPr>
      <w:r>
        <w:t>web browser</w:t>
      </w:r>
    </w:p>
    <w:p w14:paraId="2477CBBF" w14:textId="77777777" w:rsidR="003908B8" w:rsidRPr="00581677" w:rsidRDefault="003908B8">
      <w:pPr>
        <w:pStyle w:val="Bullets1"/>
      </w:pPr>
      <w:r w:rsidRPr="00581677">
        <w:t>webcam</w:t>
      </w:r>
    </w:p>
    <w:p w14:paraId="22D02246" w14:textId="77777777" w:rsidR="003908B8" w:rsidRDefault="003908B8">
      <w:pPr>
        <w:pStyle w:val="Bullets1"/>
      </w:pPr>
      <w:r w:rsidRPr="00581677">
        <w:t>webcast</w:t>
      </w:r>
    </w:p>
    <w:p w14:paraId="25BFA0A3" w14:textId="77777777" w:rsidR="00335D3B" w:rsidRPr="00581677" w:rsidRDefault="00335D3B">
      <w:pPr>
        <w:pStyle w:val="Bullets1"/>
      </w:pPr>
      <w:r>
        <w:t>webinar</w:t>
      </w:r>
    </w:p>
    <w:p w14:paraId="43825273" w14:textId="77777777" w:rsidR="00F37D93" w:rsidRPr="00581677" w:rsidRDefault="00F37D93">
      <w:pPr>
        <w:pStyle w:val="Bullets1"/>
      </w:pPr>
      <w:r w:rsidRPr="00581677">
        <w:t>webmaster</w:t>
      </w:r>
    </w:p>
    <w:p w14:paraId="79A1D952" w14:textId="77777777" w:rsidR="001252EB" w:rsidRPr="00581677" w:rsidRDefault="001252EB">
      <w:pPr>
        <w:pStyle w:val="Bullets1"/>
      </w:pPr>
      <w:r w:rsidRPr="00581677">
        <w:t>webpage</w:t>
      </w:r>
    </w:p>
    <w:p w14:paraId="511B0CEF" w14:textId="77777777" w:rsidR="001252EB" w:rsidRPr="00581677" w:rsidRDefault="001252EB">
      <w:pPr>
        <w:pStyle w:val="Bullets1"/>
      </w:pPr>
      <w:r w:rsidRPr="00581677">
        <w:t>website</w:t>
      </w:r>
    </w:p>
    <w:p w14:paraId="15CC0744" w14:textId="77777777" w:rsidR="00413D9E" w:rsidRPr="008663E7" w:rsidRDefault="001252EB">
      <w:pPr>
        <w:pStyle w:val="Bullets1"/>
      </w:pPr>
      <w:r w:rsidRPr="00581677">
        <w:t>World Wide Web</w:t>
      </w:r>
    </w:p>
    <w:p w14:paraId="4F3F7865" w14:textId="78E1128F" w:rsidR="00D46CE4" w:rsidRPr="00581677" w:rsidRDefault="00D46CE4" w:rsidP="00C52C37">
      <w:pPr>
        <w:pStyle w:val="Heading2"/>
        <w:rPr>
          <w:rFonts w:cs="Arial"/>
          <w:shd w:val="clear" w:color="auto" w:fill="FFFFFF"/>
        </w:rPr>
      </w:pPr>
      <w:bookmarkStart w:id="73" w:name="_Toc510773227"/>
      <w:bookmarkStart w:id="74" w:name="_Toc405464306"/>
      <w:r w:rsidRPr="00581677">
        <w:lastRenderedPageBreak/>
        <w:t>Web and Online Terminology</w:t>
      </w:r>
      <w:r w:rsidR="00F11C1E">
        <w:t xml:space="preserve"> </w:t>
      </w:r>
      <w:r w:rsidRPr="00581677">
        <w:rPr>
          <w:rFonts w:cs="Arial"/>
          <w:shd w:val="clear" w:color="auto" w:fill="FFFFFF"/>
        </w:rPr>
        <w:t>—</w:t>
      </w:r>
      <w:r w:rsidR="00F11C1E">
        <w:rPr>
          <w:rFonts w:cs="Arial"/>
          <w:shd w:val="clear" w:color="auto" w:fill="FFFFFF"/>
        </w:rPr>
        <w:t xml:space="preserve"> </w:t>
      </w:r>
      <w:r w:rsidRPr="00581677">
        <w:rPr>
          <w:rFonts w:cs="Arial"/>
          <w:shd w:val="clear" w:color="auto" w:fill="FFFFFF"/>
        </w:rPr>
        <w:t>Social Media</w:t>
      </w:r>
      <w:bookmarkEnd w:id="73"/>
    </w:p>
    <w:p w14:paraId="50FA997A" w14:textId="77777777" w:rsidR="00D46CE4" w:rsidRPr="00581677" w:rsidRDefault="00D46CE4" w:rsidP="0082379E">
      <w:pPr>
        <w:pStyle w:val="Bullets1"/>
      </w:pPr>
      <w:r w:rsidRPr="00581677">
        <w:t>Facebook page</w:t>
      </w:r>
    </w:p>
    <w:p w14:paraId="38DEAE8B" w14:textId="77777777" w:rsidR="00D46CE4" w:rsidRPr="00581677" w:rsidRDefault="00D46CE4" w:rsidP="00123113">
      <w:pPr>
        <w:pStyle w:val="Bullets1"/>
      </w:pPr>
      <w:r w:rsidRPr="00581677">
        <w:t>follow/friend/like; acceptable as nouns and verbs when referring to the way people interact on social media sites</w:t>
      </w:r>
    </w:p>
    <w:p w14:paraId="51DAE070" w14:textId="77777777" w:rsidR="00D46CE4" w:rsidRPr="00581677" w:rsidRDefault="00D46CE4" w:rsidP="00123113">
      <w:pPr>
        <w:pStyle w:val="Bullets1"/>
      </w:pPr>
      <w:r w:rsidRPr="00581677">
        <w:t>Follow us on</w:t>
      </w:r>
      <w:r w:rsidR="00A01BA6" w:rsidRPr="00581677">
        <w:t xml:space="preserve"> Twitter or like us on Facebook</w:t>
      </w:r>
      <w:r w:rsidRPr="00581677">
        <w:t xml:space="preserve"> </w:t>
      </w:r>
    </w:p>
    <w:p w14:paraId="54E10FA3" w14:textId="77777777" w:rsidR="00D141B8" w:rsidRPr="00581677" w:rsidRDefault="00D141B8" w:rsidP="00123113">
      <w:pPr>
        <w:pStyle w:val="Bullets1"/>
      </w:pPr>
      <w:r w:rsidRPr="00581677">
        <w:t>Instagram</w:t>
      </w:r>
    </w:p>
    <w:p w14:paraId="5921D015" w14:textId="77777777" w:rsidR="00CD5F7A" w:rsidRPr="00581677" w:rsidRDefault="00CD5F7A" w:rsidP="00123113">
      <w:pPr>
        <w:pStyle w:val="Bullets1"/>
      </w:pPr>
      <w:r w:rsidRPr="00581677">
        <w:t>LinkedIn</w:t>
      </w:r>
    </w:p>
    <w:p w14:paraId="013896BD" w14:textId="77777777" w:rsidR="00581677" w:rsidRPr="00581677" w:rsidRDefault="00581677" w:rsidP="00123113">
      <w:pPr>
        <w:pStyle w:val="Bullets1"/>
      </w:pPr>
      <w:r w:rsidRPr="00581677">
        <w:t>live-tweeting, live-tweeted, live-tweet</w:t>
      </w:r>
    </w:p>
    <w:p w14:paraId="72FB93B8" w14:textId="77777777" w:rsidR="004F4A99" w:rsidRPr="00581677" w:rsidRDefault="004F4A99" w:rsidP="00123113">
      <w:pPr>
        <w:pStyle w:val="Bullets1"/>
      </w:pPr>
      <w:r w:rsidRPr="00581677">
        <w:t>retweet</w:t>
      </w:r>
    </w:p>
    <w:p w14:paraId="385EE97D" w14:textId="77777777" w:rsidR="004F4A99" w:rsidRPr="00581677" w:rsidRDefault="004F4A99" w:rsidP="00123113">
      <w:pPr>
        <w:pStyle w:val="Bullets1"/>
      </w:pPr>
      <w:r w:rsidRPr="00581677">
        <w:t>Snapchat</w:t>
      </w:r>
    </w:p>
    <w:p w14:paraId="2C303827" w14:textId="77777777" w:rsidR="00CD5F7A" w:rsidRPr="00581677" w:rsidRDefault="00CD5F7A" w:rsidP="00123113">
      <w:pPr>
        <w:pStyle w:val="Bullets1"/>
      </w:pPr>
      <w:r w:rsidRPr="00581677">
        <w:t>Twitter page</w:t>
      </w:r>
    </w:p>
    <w:p w14:paraId="50E6FE8B" w14:textId="77777777" w:rsidR="00D46CE4" w:rsidRPr="00581677" w:rsidRDefault="00B87064" w:rsidP="00123113">
      <w:pPr>
        <w:pStyle w:val="Bullets1"/>
      </w:pPr>
      <w:r w:rsidRPr="00581677">
        <w:t>t</w:t>
      </w:r>
      <w:r w:rsidR="00994B1B" w:rsidRPr="00581677">
        <w:t>weet (verb)</w:t>
      </w:r>
    </w:p>
    <w:p w14:paraId="48BFF42F" w14:textId="77777777" w:rsidR="006364A0" w:rsidRPr="00581677" w:rsidRDefault="006364A0" w:rsidP="00123113">
      <w:pPr>
        <w:pStyle w:val="Bullets1"/>
      </w:pPr>
      <w:r w:rsidRPr="00581677">
        <w:t>YouTube</w:t>
      </w:r>
    </w:p>
    <w:p w14:paraId="0FF16389" w14:textId="7B94178C" w:rsidR="00A25D14" w:rsidRDefault="00A25D14" w:rsidP="00C52C37">
      <w:pPr>
        <w:pStyle w:val="Heading2"/>
      </w:pPr>
      <w:bookmarkStart w:id="75" w:name="_Toc510773228"/>
      <w:r>
        <w:t>Numbers</w:t>
      </w:r>
    </w:p>
    <w:p w14:paraId="3A842BE1" w14:textId="599D6258" w:rsidR="00A25D14" w:rsidRPr="00A25D14" w:rsidRDefault="00A25D14" w:rsidP="00A25D14">
      <w:pPr>
        <w:rPr>
          <w:sz w:val="24"/>
          <w:szCs w:val="24"/>
        </w:rPr>
      </w:pPr>
      <w:r w:rsidRPr="00A25D14">
        <w:rPr>
          <w:sz w:val="24"/>
          <w:szCs w:val="24"/>
        </w:rPr>
        <w:t xml:space="preserve">Always use </w:t>
      </w:r>
      <w:r w:rsidR="00F5409E">
        <w:rPr>
          <w:sz w:val="24"/>
          <w:szCs w:val="24"/>
        </w:rPr>
        <w:t xml:space="preserve">a </w:t>
      </w:r>
      <w:r w:rsidRPr="00A25D14">
        <w:rPr>
          <w:sz w:val="24"/>
          <w:szCs w:val="24"/>
        </w:rPr>
        <w:t>numeral, unless a colloquialism like “one of a kind</w:t>
      </w:r>
      <w:r w:rsidR="001F376C">
        <w:rPr>
          <w:sz w:val="24"/>
          <w:szCs w:val="24"/>
        </w:rPr>
        <w:t>.</w:t>
      </w:r>
      <w:r w:rsidRPr="00A25D14">
        <w:rPr>
          <w:sz w:val="24"/>
          <w:szCs w:val="24"/>
        </w:rPr>
        <w:t>”.</w:t>
      </w:r>
    </w:p>
    <w:p w14:paraId="0707992D" w14:textId="77777777" w:rsidR="00413D9E" w:rsidRPr="00581677" w:rsidRDefault="00413D9E" w:rsidP="00C52C37">
      <w:pPr>
        <w:pStyle w:val="Heading2"/>
      </w:pPr>
      <w:bookmarkStart w:id="76" w:name="website_address"/>
      <w:r w:rsidRPr="00581677">
        <w:t>Website Address</w:t>
      </w:r>
      <w:bookmarkEnd w:id="74"/>
      <w:r w:rsidRPr="00581677">
        <w:t>es</w:t>
      </w:r>
      <w:bookmarkEnd w:id="75"/>
    </w:p>
    <w:bookmarkEnd w:id="76"/>
    <w:p w14:paraId="7489A2B9" w14:textId="38CA24DE" w:rsidR="006C468B" w:rsidRPr="001252EB" w:rsidRDefault="00413D9E" w:rsidP="002272E3">
      <w:pPr>
        <w:rPr>
          <w:sz w:val="24"/>
          <w:szCs w:val="24"/>
        </w:rPr>
      </w:pPr>
      <w:r w:rsidRPr="00581677">
        <w:rPr>
          <w:sz w:val="24"/>
          <w:szCs w:val="24"/>
        </w:rPr>
        <w:t xml:space="preserve">Use the shortest URL possible. Unless functionally required, do not use “www,” “http://” or the “trailing slash” and italicize website addresses (e.g., </w:t>
      </w:r>
      <w:r w:rsidRPr="00581677">
        <w:rPr>
          <w:i/>
          <w:sz w:val="24"/>
          <w:szCs w:val="24"/>
        </w:rPr>
        <w:t>sutterhealthplus.org</w:t>
      </w:r>
      <w:r w:rsidRPr="00581677">
        <w:rPr>
          <w:sz w:val="24"/>
          <w:szCs w:val="24"/>
        </w:rPr>
        <w:t>). If a web address, or URL, falls at the end of a sentence, use a period at the end. (e.g.</w:t>
      </w:r>
      <w:r w:rsidR="008F2790">
        <w:rPr>
          <w:sz w:val="24"/>
          <w:szCs w:val="24"/>
        </w:rPr>
        <w:t>,</w:t>
      </w:r>
      <w:r w:rsidRPr="00581677">
        <w:rPr>
          <w:sz w:val="24"/>
          <w:szCs w:val="24"/>
        </w:rPr>
        <w:t xml:space="preserve"> I like </w:t>
      </w:r>
      <w:r w:rsidRPr="009C4E36">
        <w:rPr>
          <w:i/>
          <w:sz w:val="24"/>
          <w:szCs w:val="24"/>
        </w:rPr>
        <w:t>amazon.com</w:t>
      </w:r>
      <w:r w:rsidR="002272E3">
        <w:rPr>
          <w:sz w:val="24"/>
          <w:szCs w:val="24"/>
        </w:rPr>
        <w:t>.)</w:t>
      </w:r>
      <w:r w:rsidR="001252EB" w:rsidRPr="00700140">
        <w:rPr>
          <w:sz w:val="24"/>
          <w:szCs w:val="24"/>
        </w:rPr>
        <w:br w:type="page"/>
      </w:r>
    </w:p>
    <w:p w14:paraId="7E869AC8" w14:textId="7DD8320B" w:rsidR="001252EB" w:rsidRPr="00F11C1E" w:rsidRDefault="001252EB" w:rsidP="00F11C1E">
      <w:pPr>
        <w:pStyle w:val="Heading1"/>
        <w:rPr>
          <w:rFonts w:asciiTheme="minorHAnsi" w:hAnsiTheme="minorHAnsi"/>
          <w:sz w:val="28"/>
        </w:rPr>
      </w:pPr>
      <w:bookmarkStart w:id="77" w:name="_Toc405464318"/>
      <w:bookmarkStart w:id="78" w:name="_Toc510773229"/>
      <w:r w:rsidRPr="00737BC8">
        <w:rPr>
          <w:rFonts w:asciiTheme="minorHAnsi" w:hAnsiTheme="minorHAnsi"/>
          <w:sz w:val="28"/>
        </w:rPr>
        <w:lastRenderedPageBreak/>
        <w:t>Use Disclaimers</w:t>
      </w:r>
      <w:bookmarkEnd w:id="77"/>
      <w:bookmarkEnd w:id="78"/>
    </w:p>
    <w:p w14:paraId="0CECF1FB" w14:textId="77777777" w:rsidR="00E65C17" w:rsidRPr="001252EB" w:rsidRDefault="00E65C17" w:rsidP="00C52C37">
      <w:pPr>
        <w:pStyle w:val="Heading2"/>
      </w:pPr>
      <w:bookmarkStart w:id="79" w:name="_Toc405464321"/>
      <w:bookmarkStart w:id="80" w:name="_Toc510773230"/>
      <w:bookmarkStart w:id="81" w:name="_Toc405464320"/>
      <w:r w:rsidRPr="001252EB">
        <w:t>CAHPS</w:t>
      </w:r>
      <w:r w:rsidRPr="001252EB">
        <w:rPr>
          <w:vertAlign w:val="superscript"/>
        </w:rPr>
        <w:t>®</w:t>
      </w:r>
      <w:bookmarkEnd w:id="79"/>
      <w:bookmarkEnd w:id="80"/>
      <w:r w:rsidRPr="001252EB">
        <w:t xml:space="preserve"> </w:t>
      </w:r>
    </w:p>
    <w:p w14:paraId="790BDF74" w14:textId="77777777" w:rsidR="00E65C17" w:rsidRDefault="00E65C17" w:rsidP="00E65C17">
      <w:pPr>
        <w:rPr>
          <w:sz w:val="24"/>
          <w:szCs w:val="24"/>
        </w:rPr>
      </w:pPr>
      <w:r w:rsidRPr="001252EB">
        <w:rPr>
          <w:sz w:val="24"/>
          <w:szCs w:val="24"/>
        </w:rPr>
        <w:t>CAHPS</w:t>
      </w:r>
      <w:r w:rsidRPr="001252EB">
        <w:rPr>
          <w:sz w:val="24"/>
          <w:szCs w:val="24"/>
          <w:vertAlign w:val="superscript"/>
        </w:rPr>
        <w:t>®</w:t>
      </w:r>
      <w:r w:rsidRPr="001252EB">
        <w:rPr>
          <w:sz w:val="24"/>
          <w:szCs w:val="24"/>
        </w:rPr>
        <w:t xml:space="preserve"> is a registered trademark of the Agency for Healthcare Research and Quality (AHRQ). The registered trademark symbol should be applied directly after the word “CAHPS</w:t>
      </w:r>
      <w:r w:rsidRPr="001252EB">
        <w:rPr>
          <w:sz w:val="24"/>
          <w:szCs w:val="24"/>
          <w:vertAlign w:val="superscript"/>
        </w:rPr>
        <w:t>®</w:t>
      </w:r>
      <w:r w:rsidRPr="001252EB">
        <w:rPr>
          <w:sz w:val="24"/>
          <w:szCs w:val="24"/>
        </w:rPr>
        <w:t>.” The organization must apply the trademark to every reference of the term “CAHPS” within the written material. At the bottom of the page where the trademark first appears</w:t>
      </w:r>
      <w:r w:rsidR="003A6D14">
        <w:rPr>
          <w:sz w:val="24"/>
          <w:szCs w:val="24"/>
        </w:rPr>
        <w:t>,</w:t>
      </w:r>
      <w:r w:rsidRPr="001252EB">
        <w:rPr>
          <w:sz w:val="24"/>
          <w:szCs w:val="24"/>
        </w:rPr>
        <w:t xml:space="preserve"> there should be a footnote which states “CAHPS</w:t>
      </w:r>
      <w:r w:rsidRPr="001252EB">
        <w:rPr>
          <w:sz w:val="24"/>
          <w:szCs w:val="24"/>
          <w:vertAlign w:val="superscript"/>
        </w:rPr>
        <w:t>®</w:t>
      </w:r>
      <w:r w:rsidRPr="001252EB">
        <w:rPr>
          <w:sz w:val="24"/>
          <w:szCs w:val="24"/>
        </w:rPr>
        <w:t xml:space="preserve"> is a registered trademark of the Agency for Healthcare Research and Quality (AHRQ).”</w:t>
      </w:r>
    </w:p>
    <w:p w14:paraId="57886AF6" w14:textId="77777777" w:rsidR="000C2FE5" w:rsidRPr="000C2FE5" w:rsidRDefault="000C2FE5" w:rsidP="00E65C17">
      <w:pPr>
        <w:rPr>
          <w:b/>
          <w:sz w:val="24"/>
          <w:szCs w:val="24"/>
        </w:rPr>
      </w:pPr>
      <w:r w:rsidRPr="003A15F3">
        <w:rPr>
          <w:b/>
          <w:i/>
          <w:sz w:val="24"/>
          <w:szCs w:val="24"/>
        </w:rPr>
        <w:t>e</w:t>
      </w:r>
      <w:r w:rsidRPr="000C2FE5">
        <w:rPr>
          <w:b/>
          <w:sz w:val="24"/>
          <w:szCs w:val="24"/>
        </w:rPr>
        <w:t>ICU®</w:t>
      </w:r>
    </w:p>
    <w:p w14:paraId="277C4918" w14:textId="77777777" w:rsidR="000C2FE5" w:rsidRPr="000C2FE5" w:rsidRDefault="000C2FE5" w:rsidP="000C2FE5">
      <w:pPr>
        <w:autoSpaceDE w:val="0"/>
        <w:autoSpaceDN w:val="0"/>
        <w:adjustRightInd w:val="0"/>
        <w:spacing w:after="0" w:line="240" w:lineRule="auto"/>
        <w:rPr>
          <w:rFonts w:ascii="Calibri" w:hAnsi="Calibri" w:cs="Calibri"/>
          <w:sz w:val="24"/>
          <w:szCs w:val="24"/>
        </w:rPr>
      </w:pPr>
      <w:r w:rsidRPr="000C2FE5">
        <w:rPr>
          <w:rFonts w:ascii="Calibri" w:hAnsi="Calibri" w:cs="Calibri"/>
          <w:sz w:val="24"/>
          <w:szCs w:val="24"/>
        </w:rPr>
        <w:t xml:space="preserve">The </w:t>
      </w:r>
      <w:r w:rsidRPr="003A15F3">
        <w:rPr>
          <w:rFonts w:ascii="Calibri" w:hAnsi="Calibri" w:cs="Calibri"/>
          <w:i/>
          <w:sz w:val="24"/>
          <w:szCs w:val="24"/>
        </w:rPr>
        <w:t>e</w:t>
      </w:r>
      <w:r w:rsidRPr="000C2FE5">
        <w:rPr>
          <w:rFonts w:ascii="Calibri" w:hAnsi="Calibri" w:cs="Calibri"/>
          <w:sz w:val="24"/>
          <w:szCs w:val="24"/>
        </w:rPr>
        <w:t xml:space="preserve">ICU® term is a registered trademark. Include the registration mark on first reference in an article and in headlines and captions. Always italicize the “e” and include this trademark signature line: </w:t>
      </w:r>
      <w:r w:rsidRPr="003A15F3">
        <w:rPr>
          <w:rFonts w:ascii="Calibri" w:hAnsi="Calibri" w:cs="Calibri"/>
          <w:i/>
          <w:sz w:val="24"/>
          <w:szCs w:val="24"/>
        </w:rPr>
        <w:t>e</w:t>
      </w:r>
      <w:r w:rsidRPr="000C2FE5">
        <w:rPr>
          <w:rFonts w:ascii="Calibri" w:hAnsi="Calibri" w:cs="Calibri"/>
          <w:sz w:val="24"/>
          <w:szCs w:val="24"/>
        </w:rPr>
        <w:t xml:space="preserve">ICU® is a registered trademark of VISICU, Inc. </w:t>
      </w:r>
    </w:p>
    <w:p w14:paraId="660CDC82" w14:textId="77777777" w:rsidR="000C2FE5" w:rsidRPr="000C2FE5" w:rsidRDefault="000C2FE5" w:rsidP="000C2FE5">
      <w:pPr>
        <w:autoSpaceDE w:val="0"/>
        <w:autoSpaceDN w:val="0"/>
        <w:adjustRightInd w:val="0"/>
        <w:spacing w:after="0" w:line="240" w:lineRule="auto"/>
        <w:rPr>
          <w:rFonts w:ascii="Calibri" w:hAnsi="Calibri" w:cs="Calibri"/>
          <w:sz w:val="24"/>
          <w:szCs w:val="24"/>
        </w:rPr>
      </w:pPr>
    </w:p>
    <w:p w14:paraId="16744950" w14:textId="733C369E" w:rsidR="000C2FE5" w:rsidRDefault="000C2FE5" w:rsidP="000C2FE5">
      <w:pPr>
        <w:autoSpaceDE w:val="0"/>
        <w:autoSpaceDN w:val="0"/>
        <w:adjustRightInd w:val="0"/>
        <w:spacing w:after="0" w:line="240" w:lineRule="auto"/>
        <w:rPr>
          <w:rFonts w:ascii="Calibri" w:hAnsi="Calibri" w:cs="Calibri"/>
          <w:sz w:val="24"/>
          <w:szCs w:val="24"/>
        </w:rPr>
      </w:pPr>
      <w:r w:rsidRPr="000C2FE5">
        <w:rPr>
          <w:rFonts w:ascii="Calibri" w:hAnsi="Calibri" w:cs="Calibri"/>
          <w:sz w:val="24"/>
          <w:szCs w:val="24"/>
        </w:rPr>
        <w:t xml:space="preserve">Note: </w:t>
      </w:r>
      <w:r w:rsidRPr="003A15F3">
        <w:rPr>
          <w:rFonts w:ascii="Calibri" w:hAnsi="Calibri" w:cs="Calibri"/>
          <w:i/>
          <w:sz w:val="24"/>
          <w:szCs w:val="24"/>
        </w:rPr>
        <w:t>e</w:t>
      </w:r>
      <w:r w:rsidRPr="000C2FE5">
        <w:rPr>
          <w:rFonts w:ascii="Calibri" w:hAnsi="Calibri" w:cs="Calibri"/>
          <w:sz w:val="24"/>
          <w:szCs w:val="24"/>
        </w:rPr>
        <w:t xml:space="preserve">ICU refers to the actual unit. Other references should be more specific (e.g., </w:t>
      </w:r>
      <w:r w:rsidRPr="003A15F3">
        <w:rPr>
          <w:rFonts w:ascii="Calibri" w:hAnsi="Calibri" w:cs="Calibri"/>
          <w:i/>
          <w:sz w:val="24"/>
          <w:szCs w:val="24"/>
        </w:rPr>
        <w:t>e</w:t>
      </w:r>
      <w:r w:rsidRPr="000C2FE5">
        <w:rPr>
          <w:rFonts w:ascii="Calibri" w:hAnsi="Calibri" w:cs="Calibri"/>
          <w:sz w:val="24"/>
          <w:szCs w:val="24"/>
        </w:rPr>
        <w:t xml:space="preserve">ICU program, </w:t>
      </w:r>
      <w:r w:rsidRPr="003A15F3">
        <w:rPr>
          <w:rFonts w:ascii="Calibri" w:hAnsi="Calibri" w:cs="Calibri"/>
          <w:i/>
          <w:sz w:val="24"/>
          <w:szCs w:val="24"/>
        </w:rPr>
        <w:t>e</w:t>
      </w:r>
      <w:r w:rsidRPr="000C2FE5">
        <w:rPr>
          <w:rFonts w:ascii="Calibri" w:hAnsi="Calibri" w:cs="Calibri"/>
          <w:sz w:val="24"/>
          <w:szCs w:val="24"/>
        </w:rPr>
        <w:t xml:space="preserve">ICU service, </w:t>
      </w:r>
      <w:r w:rsidRPr="003A15F3">
        <w:rPr>
          <w:rFonts w:ascii="Calibri" w:hAnsi="Calibri" w:cs="Calibri"/>
          <w:i/>
          <w:sz w:val="24"/>
          <w:szCs w:val="24"/>
        </w:rPr>
        <w:t>e</w:t>
      </w:r>
      <w:r w:rsidRPr="000C2FE5">
        <w:rPr>
          <w:rFonts w:ascii="Calibri" w:hAnsi="Calibri" w:cs="Calibri"/>
          <w:sz w:val="24"/>
          <w:szCs w:val="24"/>
        </w:rPr>
        <w:t>ICU team). The full term</w:t>
      </w:r>
      <w:r w:rsidR="004572E2">
        <w:rPr>
          <w:rFonts w:ascii="Calibri" w:hAnsi="Calibri" w:cs="Calibri"/>
          <w:sz w:val="24"/>
          <w:szCs w:val="24"/>
        </w:rPr>
        <w:t xml:space="preserve"> </w:t>
      </w:r>
      <w:r w:rsidRPr="000C2FE5">
        <w:rPr>
          <w:rFonts w:ascii="Calibri" w:hAnsi="Calibri" w:cs="Calibri"/>
          <w:sz w:val="24"/>
          <w:szCs w:val="24"/>
        </w:rPr>
        <w:t>—</w:t>
      </w:r>
      <w:r w:rsidR="004572E2">
        <w:rPr>
          <w:rFonts w:ascii="Calibri" w:hAnsi="Calibri" w:cs="Calibri"/>
          <w:sz w:val="24"/>
          <w:szCs w:val="24"/>
        </w:rPr>
        <w:t xml:space="preserve"> </w:t>
      </w:r>
      <w:r w:rsidRPr="000C2FE5">
        <w:rPr>
          <w:rFonts w:ascii="Calibri" w:hAnsi="Calibri" w:cs="Calibri"/>
          <w:sz w:val="24"/>
          <w:szCs w:val="24"/>
        </w:rPr>
        <w:t>electronic intensive care unit</w:t>
      </w:r>
      <w:r w:rsidR="004572E2">
        <w:rPr>
          <w:rFonts w:ascii="Calibri" w:hAnsi="Calibri" w:cs="Calibri"/>
          <w:sz w:val="24"/>
          <w:szCs w:val="24"/>
        </w:rPr>
        <w:t xml:space="preserve"> </w:t>
      </w:r>
      <w:r w:rsidRPr="000C2FE5">
        <w:rPr>
          <w:rFonts w:ascii="Calibri" w:hAnsi="Calibri" w:cs="Calibri"/>
          <w:sz w:val="24"/>
          <w:szCs w:val="24"/>
        </w:rPr>
        <w:t>—</w:t>
      </w:r>
      <w:r w:rsidR="004572E2">
        <w:rPr>
          <w:rFonts w:ascii="Calibri" w:hAnsi="Calibri" w:cs="Calibri"/>
          <w:sz w:val="24"/>
          <w:szCs w:val="24"/>
        </w:rPr>
        <w:t xml:space="preserve"> </w:t>
      </w:r>
      <w:r w:rsidRPr="000C2FE5">
        <w:rPr>
          <w:rFonts w:ascii="Calibri" w:hAnsi="Calibri" w:cs="Calibri"/>
          <w:sz w:val="24"/>
          <w:szCs w:val="24"/>
        </w:rPr>
        <w:t>is not registered.</w:t>
      </w:r>
    </w:p>
    <w:p w14:paraId="062D2CA0" w14:textId="77777777" w:rsidR="000C2FE5" w:rsidRPr="000C2FE5" w:rsidRDefault="000C2FE5" w:rsidP="000C2FE5">
      <w:pPr>
        <w:autoSpaceDE w:val="0"/>
        <w:autoSpaceDN w:val="0"/>
        <w:adjustRightInd w:val="0"/>
        <w:spacing w:after="0" w:line="240" w:lineRule="auto"/>
        <w:rPr>
          <w:rFonts w:ascii="Calibri" w:hAnsi="Calibri" w:cs="Calibri"/>
          <w:sz w:val="24"/>
          <w:szCs w:val="24"/>
        </w:rPr>
      </w:pPr>
    </w:p>
    <w:p w14:paraId="0E15B033" w14:textId="77777777" w:rsidR="001252EB" w:rsidRPr="001252EB" w:rsidRDefault="001252EB" w:rsidP="00C52C37">
      <w:pPr>
        <w:pStyle w:val="Heading2"/>
      </w:pPr>
      <w:bookmarkStart w:id="82" w:name="_Toc510773231"/>
      <w:r w:rsidRPr="001252EB">
        <w:t>HEDIS</w:t>
      </w:r>
      <w:r w:rsidRPr="001252EB">
        <w:rPr>
          <w:vertAlign w:val="superscript"/>
        </w:rPr>
        <w:t>®</w:t>
      </w:r>
      <w:bookmarkEnd w:id="81"/>
      <w:bookmarkEnd w:id="82"/>
    </w:p>
    <w:p w14:paraId="71153F3C" w14:textId="15B55C1F" w:rsidR="001252EB" w:rsidRDefault="001252EB" w:rsidP="001252EB">
      <w:pPr>
        <w:rPr>
          <w:sz w:val="24"/>
          <w:szCs w:val="24"/>
        </w:rPr>
      </w:pPr>
      <w:r w:rsidRPr="001252EB">
        <w:rPr>
          <w:sz w:val="24"/>
          <w:szCs w:val="24"/>
        </w:rPr>
        <w:t xml:space="preserve">The Healthcare Effectiveness Data and Information Set (HEDIS) is a registered trademark of NCQA. The registered trademark symbol should be applied directly after the </w:t>
      </w:r>
      <w:r w:rsidR="00C704EB">
        <w:rPr>
          <w:sz w:val="24"/>
          <w:szCs w:val="24"/>
        </w:rPr>
        <w:t xml:space="preserve">word </w:t>
      </w:r>
      <w:r w:rsidRPr="001252EB">
        <w:rPr>
          <w:sz w:val="24"/>
          <w:szCs w:val="24"/>
        </w:rPr>
        <w:t>“HEDIS.” The organization need only apply the trademark to the first reference of the term “HEDIS” within the written material. At the bottom of the page where the registered trademark first appears</w:t>
      </w:r>
      <w:r w:rsidR="00123113">
        <w:rPr>
          <w:sz w:val="24"/>
          <w:szCs w:val="24"/>
        </w:rPr>
        <w:t>,</w:t>
      </w:r>
      <w:r w:rsidRPr="001252EB">
        <w:rPr>
          <w:sz w:val="24"/>
          <w:szCs w:val="24"/>
        </w:rPr>
        <w:t xml:space="preserve"> there should be a footnote which states “HEDIS is a registered trademark of the National Committee for Quality Assurance (NCQA).”</w:t>
      </w:r>
    </w:p>
    <w:p w14:paraId="5727CF2A" w14:textId="77777777" w:rsidR="00E060C3" w:rsidRPr="001252EB" w:rsidRDefault="00E060C3" w:rsidP="00C52C37">
      <w:pPr>
        <w:pStyle w:val="Heading2"/>
      </w:pPr>
      <w:bookmarkStart w:id="83" w:name="_Toc405464319"/>
      <w:bookmarkStart w:id="84" w:name="_Toc510773232"/>
      <w:r w:rsidRPr="001252EB">
        <w:t>National Committee for Quality Assurance or NCQA</w:t>
      </w:r>
      <w:bookmarkEnd w:id="83"/>
      <w:bookmarkEnd w:id="84"/>
    </w:p>
    <w:p w14:paraId="2D436D87" w14:textId="77777777" w:rsidR="00E060C3" w:rsidRPr="001252EB" w:rsidRDefault="00E060C3" w:rsidP="00E060C3">
      <w:pPr>
        <w:rPr>
          <w:sz w:val="24"/>
          <w:szCs w:val="24"/>
        </w:rPr>
      </w:pPr>
      <w:r w:rsidRPr="001252EB">
        <w:rPr>
          <w:sz w:val="24"/>
          <w:szCs w:val="24"/>
        </w:rPr>
        <w:t xml:space="preserve">Refer to </w:t>
      </w:r>
      <w:hyperlink r:id="rId20" w:history="1">
        <w:r w:rsidRPr="007F3652">
          <w:rPr>
            <w:rStyle w:val="Hyperlink"/>
            <w:sz w:val="24"/>
            <w:szCs w:val="24"/>
          </w:rPr>
          <w:t>NCQA use guidelines</w:t>
        </w:r>
      </w:hyperlink>
      <w:r w:rsidR="00F44E4F">
        <w:rPr>
          <w:sz w:val="24"/>
          <w:szCs w:val="24"/>
        </w:rPr>
        <w:t xml:space="preserve"> at </w:t>
      </w:r>
      <w:r w:rsidR="00F44E4F" w:rsidRPr="00D36467">
        <w:rPr>
          <w:i/>
          <w:sz w:val="24"/>
          <w:szCs w:val="24"/>
        </w:rPr>
        <w:t>ncqa.org</w:t>
      </w:r>
      <w:r w:rsidR="00F44E4F">
        <w:rPr>
          <w:sz w:val="24"/>
          <w:szCs w:val="24"/>
        </w:rPr>
        <w:t xml:space="preserve">. </w:t>
      </w:r>
    </w:p>
    <w:p w14:paraId="0ECDA3C5" w14:textId="77777777" w:rsidR="001252EB" w:rsidRPr="001252EB" w:rsidRDefault="001252EB" w:rsidP="00C52C37">
      <w:pPr>
        <w:pStyle w:val="Heading2"/>
      </w:pPr>
      <w:bookmarkStart w:id="85" w:name="_Toc405464322"/>
      <w:bookmarkStart w:id="86" w:name="_Toc510773233"/>
      <w:r w:rsidRPr="001252EB">
        <w:t>Quality Compass</w:t>
      </w:r>
      <w:r w:rsidRPr="001252EB">
        <w:rPr>
          <w:vertAlign w:val="superscript"/>
        </w:rPr>
        <w:t>®</w:t>
      </w:r>
      <w:bookmarkEnd w:id="85"/>
      <w:bookmarkEnd w:id="86"/>
      <w:r w:rsidRPr="001252EB">
        <w:t xml:space="preserve"> </w:t>
      </w:r>
    </w:p>
    <w:p w14:paraId="02107A3D" w14:textId="32D4C438" w:rsidR="001252EB" w:rsidRPr="008E5228" w:rsidRDefault="001252EB" w:rsidP="008E5228">
      <w:pPr>
        <w:rPr>
          <w:sz w:val="24"/>
          <w:szCs w:val="24"/>
        </w:rPr>
      </w:pPr>
      <w:r w:rsidRPr="001252EB">
        <w:rPr>
          <w:sz w:val="24"/>
          <w:szCs w:val="24"/>
        </w:rPr>
        <w:t>Quality Compass</w:t>
      </w:r>
      <w:r w:rsidR="006E3ED7">
        <w:rPr>
          <w:sz w:val="24"/>
          <w:szCs w:val="24"/>
        </w:rPr>
        <w:t>®</w:t>
      </w:r>
      <w:r w:rsidRPr="001252EB">
        <w:rPr>
          <w:sz w:val="24"/>
          <w:szCs w:val="24"/>
        </w:rPr>
        <w:t xml:space="preserve"> is a registered trademark of NCQA. The registered trademark symbol should be applied directly after the word “Compass.” The organization need only apply the trademark to the first reference of the term “Quality Compass” within the written material. At the bottom of the page where the registered trademark first appears</w:t>
      </w:r>
      <w:r w:rsidR="00123113">
        <w:rPr>
          <w:sz w:val="24"/>
          <w:szCs w:val="24"/>
        </w:rPr>
        <w:t>,</w:t>
      </w:r>
      <w:r w:rsidRPr="001252EB">
        <w:rPr>
          <w:sz w:val="24"/>
          <w:szCs w:val="24"/>
        </w:rPr>
        <w:t xml:space="preserve"> there should be a footnote which states</w:t>
      </w:r>
      <w:r w:rsidR="00F2095F">
        <w:rPr>
          <w:sz w:val="24"/>
          <w:szCs w:val="24"/>
        </w:rPr>
        <w:t>,</w:t>
      </w:r>
      <w:r w:rsidRPr="001252EB">
        <w:rPr>
          <w:sz w:val="24"/>
          <w:szCs w:val="24"/>
        </w:rPr>
        <w:t xml:space="preserve"> “Quality Compass</w:t>
      </w:r>
      <w:r w:rsidRPr="001252EB">
        <w:rPr>
          <w:sz w:val="24"/>
          <w:szCs w:val="24"/>
          <w:vertAlign w:val="superscript"/>
        </w:rPr>
        <w:t>®</w:t>
      </w:r>
      <w:r w:rsidRPr="001252EB">
        <w:rPr>
          <w:sz w:val="24"/>
          <w:szCs w:val="24"/>
        </w:rPr>
        <w:t xml:space="preserve"> is a registered trademark of the National Committee for Quality Assurance (NCQA).”</w:t>
      </w:r>
    </w:p>
    <w:sectPr w:rsidR="001252EB" w:rsidRPr="008E5228" w:rsidSect="00DD66A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7246B" w14:textId="77777777" w:rsidR="00BC5346" w:rsidRDefault="00BC5346" w:rsidP="00EB4FF4">
      <w:pPr>
        <w:spacing w:after="0" w:line="240" w:lineRule="auto"/>
      </w:pPr>
      <w:r>
        <w:separator/>
      </w:r>
    </w:p>
  </w:endnote>
  <w:endnote w:type="continuationSeparator" w:id="0">
    <w:p w14:paraId="0A038244" w14:textId="77777777" w:rsidR="00BC5346" w:rsidRDefault="00BC5346" w:rsidP="00EB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NeueLTStd-L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9535"/>
      <w:docPartObj>
        <w:docPartGallery w:val="Page Numbers (Bottom of Page)"/>
        <w:docPartUnique/>
      </w:docPartObj>
    </w:sdtPr>
    <w:sdtContent>
      <w:p w14:paraId="0E447A28" w14:textId="77777777" w:rsidR="00A84B03" w:rsidRDefault="00A84B03">
        <w:pPr>
          <w:pStyle w:val="Footer"/>
          <w:jc w:val="right"/>
        </w:pPr>
        <w:r>
          <w:fldChar w:fldCharType="begin"/>
        </w:r>
        <w:r>
          <w:instrText xml:space="preserve"> PAGE   \* MERGEFORMAT </w:instrText>
        </w:r>
        <w:r>
          <w:fldChar w:fldCharType="separate"/>
        </w:r>
        <w:r w:rsidR="000804A9">
          <w:rPr>
            <w:noProof/>
          </w:rPr>
          <w:t>21</w:t>
        </w:r>
        <w:r>
          <w:rPr>
            <w:noProof/>
          </w:rPr>
          <w:fldChar w:fldCharType="end"/>
        </w:r>
      </w:p>
    </w:sdtContent>
  </w:sdt>
  <w:p w14:paraId="740F0A00" w14:textId="77777777" w:rsidR="00A84B03" w:rsidRDefault="00A84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C4D80" w14:textId="77777777" w:rsidR="00BC5346" w:rsidRDefault="00BC5346" w:rsidP="00EB4FF4">
      <w:pPr>
        <w:spacing w:after="0" w:line="240" w:lineRule="auto"/>
      </w:pPr>
      <w:r>
        <w:separator/>
      </w:r>
    </w:p>
  </w:footnote>
  <w:footnote w:type="continuationSeparator" w:id="0">
    <w:p w14:paraId="4DAADC07" w14:textId="77777777" w:rsidR="00BC5346" w:rsidRDefault="00BC5346" w:rsidP="00EB4F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D7619" w14:textId="77777777" w:rsidR="00A84B03" w:rsidRPr="00840E5D" w:rsidRDefault="00A84B03">
    <w:pPr>
      <w:pStyle w:val="Header"/>
      <w:rPr>
        <w:color w:val="31849B" w:themeColor="accent5" w:themeShade="BF"/>
      </w:rPr>
    </w:pPr>
    <w:r w:rsidRPr="00EB4FF4">
      <w:rPr>
        <w:color w:val="31849B" w:themeColor="accent5" w:themeShade="BF"/>
      </w:rPr>
      <w:t>Sutter Health Publications Style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5D46"/>
    <w:multiLevelType w:val="hybridMultilevel"/>
    <w:tmpl w:val="136462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CE6711"/>
    <w:multiLevelType w:val="hybridMultilevel"/>
    <w:tmpl w:val="2E68912A"/>
    <w:lvl w:ilvl="0" w:tplc="617ADB5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22125"/>
    <w:multiLevelType w:val="hybridMultilevel"/>
    <w:tmpl w:val="7E58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E0546"/>
    <w:multiLevelType w:val="hybridMultilevel"/>
    <w:tmpl w:val="E9C48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25563D"/>
    <w:multiLevelType w:val="hybridMultilevel"/>
    <w:tmpl w:val="7618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BD6BCA"/>
    <w:multiLevelType w:val="hybridMultilevel"/>
    <w:tmpl w:val="059C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2C60F9"/>
    <w:multiLevelType w:val="hybridMultilevel"/>
    <w:tmpl w:val="994CA6D2"/>
    <w:lvl w:ilvl="0" w:tplc="3020A17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021E96"/>
    <w:multiLevelType w:val="hybridMultilevel"/>
    <w:tmpl w:val="482A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64B2C"/>
    <w:multiLevelType w:val="hybridMultilevel"/>
    <w:tmpl w:val="20941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C405A"/>
    <w:multiLevelType w:val="hybridMultilevel"/>
    <w:tmpl w:val="E03A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812CA"/>
    <w:multiLevelType w:val="hybridMultilevel"/>
    <w:tmpl w:val="0A2E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318A6"/>
    <w:multiLevelType w:val="hybridMultilevel"/>
    <w:tmpl w:val="B7D0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14CFF"/>
    <w:multiLevelType w:val="hybridMultilevel"/>
    <w:tmpl w:val="EE64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F733F"/>
    <w:multiLevelType w:val="hybridMultilevel"/>
    <w:tmpl w:val="EE00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95063"/>
    <w:multiLevelType w:val="hybridMultilevel"/>
    <w:tmpl w:val="AE1C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D20FF"/>
    <w:multiLevelType w:val="hybridMultilevel"/>
    <w:tmpl w:val="F75C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D5805"/>
    <w:multiLevelType w:val="hybridMultilevel"/>
    <w:tmpl w:val="1028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F033F"/>
    <w:multiLevelType w:val="hybridMultilevel"/>
    <w:tmpl w:val="606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159E3"/>
    <w:multiLevelType w:val="hybridMultilevel"/>
    <w:tmpl w:val="11BCA19A"/>
    <w:lvl w:ilvl="0" w:tplc="14DA5F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87593"/>
    <w:multiLevelType w:val="hybridMultilevel"/>
    <w:tmpl w:val="A2DC7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8"/>
  </w:num>
  <w:num w:numId="4">
    <w:abstractNumId w:val="4"/>
  </w:num>
  <w:num w:numId="5">
    <w:abstractNumId w:val="19"/>
  </w:num>
  <w:num w:numId="6">
    <w:abstractNumId w:val="7"/>
  </w:num>
  <w:num w:numId="7">
    <w:abstractNumId w:val="16"/>
  </w:num>
  <w:num w:numId="8">
    <w:abstractNumId w:val="18"/>
  </w:num>
  <w:num w:numId="9">
    <w:abstractNumId w:val="3"/>
  </w:num>
  <w:num w:numId="10">
    <w:abstractNumId w:val="10"/>
  </w:num>
  <w:num w:numId="11">
    <w:abstractNumId w:val="12"/>
  </w:num>
  <w:num w:numId="12">
    <w:abstractNumId w:val="6"/>
  </w:num>
  <w:num w:numId="13">
    <w:abstractNumId w:val="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3"/>
  </w:num>
  <w:num w:numId="19">
    <w:abstractNumId w:val="11"/>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DD"/>
    <w:rsid w:val="0000137B"/>
    <w:rsid w:val="0000519C"/>
    <w:rsid w:val="0000527F"/>
    <w:rsid w:val="00010EC5"/>
    <w:rsid w:val="000111FE"/>
    <w:rsid w:val="00017FB6"/>
    <w:rsid w:val="00023125"/>
    <w:rsid w:val="00023385"/>
    <w:rsid w:val="0002423F"/>
    <w:rsid w:val="000242E2"/>
    <w:rsid w:val="00024D17"/>
    <w:rsid w:val="00024DC8"/>
    <w:rsid w:val="00026614"/>
    <w:rsid w:val="0002715C"/>
    <w:rsid w:val="00032943"/>
    <w:rsid w:val="00033D72"/>
    <w:rsid w:val="000361C4"/>
    <w:rsid w:val="000418A3"/>
    <w:rsid w:val="00045362"/>
    <w:rsid w:val="00050512"/>
    <w:rsid w:val="000515FB"/>
    <w:rsid w:val="00052B99"/>
    <w:rsid w:val="00055EA2"/>
    <w:rsid w:val="00057E1F"/>
    <w:rsid w:val="000612BC"/>
    <w:rsid w:val="000626BF"/>
    <w:rsid w:val="00064EFD"/>
    <w:rsid w:val="0007309D"/>
    <w:rsid w:val="00075ED7"/>
    <w:rsid w:val="000777C8"/>
    <w:rsid w:val="000804A9"/>
    <w:rsid w:val="0008101F"/>
    <w:rsid w:val="0008155D"/>
    <w:rsid w:val="00083103"/>
    <w:rsid w:val="0009489C"/>
    <w:rsid w:val="00096BD4"/>
    <w:rsid w:val="000A04F1"/>
    <w:rsid w:val="000A1D37"/>
    <w:rsid w:val="000A66BE"/>
    <w:rsid w:val="000B139E"/>
    <w:rsid w:val="000B2E11"/>
    <w:rsid w:val="000B4557"/>
    <w:rsid w:val="000B6995"/>
    <w:rsid w:val="000C0B46"/>
    <w:rsid w:val="000C1BB5"/>
    <w:rsid w:val="000C2FE5"/>
    <w:rsid w:val="000C3B15"/>
    <w:rsid w:val="000D016C"/>
    <w:rsid w:val="000D0991"/>
    <w:rsid w:val="000D6B1A"/>
    <w:rsid w:val="000E1739"/>
    <w:rsid w:val="000E2B33"/>
    <w:rsid w:val="000E2E74"/>
    <w:rsid w:val="000E6948"/>
    <w:rsid w:val="000F104F"/>
    <w:rsid w:val="000F38C0"/>
    <w:rsid w:val="001009CC"/>
    <w:rsid w:val="00100FBD"/>
    <w:rsid w:val="0010356C"/>
    <w:rsid w:val="0011046A"/>
    <w:rsid w:val="00112144"/>
    <w:rsid w:val="00112FDF"/>
    <w:rsid w:val="001137E5"/>
    <w:rsid w:val="00113F59"/>
    <w:rsid w:val="0011424D"/>
    <w:rsid w:val="0011475C"/>
    <w:rsid w:val="00123113"/>
    <w:rsid w:val="001239E2"/>
    <w:rsid w:val="001252EB"/>
    <w:rsid w:val="00130441"/>
    <w:rsid w:val="00132953"/>
    <w:rsid w:val="00134B33"/>
    <w:rsid w:val="00141893"/>
    <w:rsid w:val="001426A8"/>
    <w:rsid w:val="00142846"/>
    <w:rsid w:val="00144736"/>
    <w:rsid w:val="00145369"/>
    <w:rsid w:val="00147F3A"/>
    <w:rsid w:val="001528DA"/>
    <w:rsid w:val="00152C22"/>
    <w:rsid w:val="001564F9"/>
    <w:rsid w:val="00161FA9"/>
    <w:rsid w:val="001641C8"/>
    <w:rsid w:val="00167DDD"/>
    <w:rsid w:val="00167E70"/>
    <w:rsid w:val="00171618"/>
    <w:rsid w:val="00172299"/>
    <w:rsid w:val="00172DDC"/>
    <w:rsid w:val="0017454F"/>
    <w:rsid w:val="00177B86"/>
    <w:rsid w:val="0018462A"/>
    <w:rsid w:val="001865F4"/>
    <w:rsid w:val="00190956"/>
    <w:rsid w:val="00192986"/>
    <w:rsid w:val="001A27D6"/>
    <w:rsid w:val="001A2B75"/>
    <w:rsid w:val="001A7B64"/>
    <w:rsid w:val="001B37FA"/>
    <w:rsid w:val="001B3856"/>
    <w:rsid w:val="001B4A7D"/>
    <w:rsid w:val="001B56B9"/>
    <w:rsid w:val="001B6783"/>
    <w:rsid w:val="001C08D2"/>
    <w:rsid w:val="001C5269"/>
    <w:rsid w:val="001C6DAF"/>
    <w:rsid w:val="001D1381"/>
    <w:rsid w:val="001D7803"/>
    <w:rsid w:val="001E2E14"/>
    <w:rsid w:val="001E4B3D"/>
    <w:rsid w:val="001E65D7"/>
    <w:rsid w:val="001F192C"/>
    <w:rsid w:val="001F376C"/>
    <w:rsid w:val="002078B5"/>
    <w:rsid w:val="00207A73"/>
    <w:rsid w:val="00210595"/>
    <w:rsid w:val="0021543E"/>
    <w:rsid w:val="00222273"/>
    <w:rsid w:val="00222A33"/>
    <w:rsid w:val="002272E3"/>
    <w:rsid w:val="0023252C"/>
    <w:rsid w:val="00237054"/>
    <w:rsid w:val="002375F9"/>
    <w:rsid w:val="00237947"/>
    <w:rsid w:val="00241DF0"/>
    <w:rsid w:val="00243430"/>
    <w:rsid w:val="00245BF5"/>
    <w:rsid w:val="00250911"/>
    <w:rsid w:val="00255368"/>
    <w:rsid w:val="00264FD9"/>
    <w:rsid w:val="002675D2"/>
    <w:rsid w:val="00274551"/>
    <w:rsid w:val="00276374"/>
    <w:rsid w:val="002837FD"/>
    <w:rsid w:val="00292E15"/>
    <w:rsid w:val="0029499F"/>
    <w:rsid w:val="00295C6E"/>
    <w:rsid w:val="0029638A"/>
    <w:rsid w:val="002A6A68"/>
    <w:rsid w:val="002B0EC1"/>
    <w:rsid w:val="002B2094"/>
    <w:rsid w:val="002B287E"/>
    <w:rsid w:val="002C1011"/>
    <w:rsid w:val="002C5150"/>
    <w:rsid w:val="002D1E25"/>
    <w:rsid w:val="002D3A75"/>
    <w:rsid w:val="002D69A6"/>
    <w:rsid w:val="002D70C9"/>
    <w:rsid w:val="002D7168"/>
    <w:rsid w:val="002E2974"/>
    <w:rsid w:val="002E454D"/>
    <w:rsid w:val="002E587C"/>
    <w:rsid w:val="002F285B"/>
    <w:rsid w:val="002F2FD6"/>
    <w:rsid w:val="002F4FE7"/>
    <w:rsid w:val="00303CF9"/>
    <w:rsid w:val="0030452F"/>
    <w:rsid w:val="003057CD"/>
    <w:rsid w:val="00313E71"/>
    <w:rsid w:val="0031462E"/>
    <w:rsid w:val="003212A0"/>
    <w:rsid w:val="0033044B"/>
    <w:rsid w:val="00331C51"/>
    <w:rsid w:val="00334291"/>
    <w:rsid w:val="00335D3B"/>
    <w:rsid w:val="00337FFB"/>
    <w:rsid w:val="00344E3E"/>
    <w:rsid w:val="00346206"/>
    <w:rsid w:val="0035242D"/>
    <w:rsid w:val="00354DB6"/>
    <w:rsid w:val="0036418C"/>
    <w:rsid w:val="003659B4"/>
    <w:rsid w:val="00366DDA"/>
    <w:rsid w:val="00371FE9"/>
    <w:rsid w:val="00373728"/>
    <w:rsid w:val="00375CC8"/>
    <w:rsid w:val="00387EAB"/>
    <w:rsid w:val="003908B8"/>
    <w:rsid w:val="00390F1A"/>
    <w:rsid w:val="00395C8C"/>
    <w:rsid w:val="003A15F3"/>
    <w:rsid w:val="003A187D"/>
    <w:rsid w:val="003A2248"/>
    <w:rsid w:val="003A338B"/>
    <w:rsid w:val="003A35AB"/>
    <w:rsid w:val="003A3F9B"/>
    <w:rsid w:val="003A6D14"/>
    <w:rsid w:val="003A7CED"/>
    <w:rsid w:val="003B1377"/>
    <w:rsid w:val="003B1C31"/>
    <w:rsid w:val="003B1F5A"/>
    <w:rsid w:val="003B2902"/>
    <w:rsid w:val="003B4ACF"/>
    <w:rsid w:val="003B5841"/>
    <w:rsid w:val="003C2D68"/>
    <w:rsid w:val="003C401A"/>
    <w:rsid w:val="003C4772"/>
    <w:rsid w:val="003C63E0"/>
    <w:rsid w:val="003D1D8B"/>
    <w:rsid w:val="003D37EA"/>
    <w:rsid w:val="003D405B"/>
    <w:rsid w:val="003D4D6B"/>
    <w:rsid w:val="003D4EC9"/>
    <w:rsid w:val="003D65BB"/>
    <w:rsid w:val="003E63E9"/>
    <w:rsid w:val="003F530B"/>
    <w:rsid w:val="003F6743"/>
    <w:rsid w:val="003F7702"/>
    <w:rsid w:val="00400E46"/>
    <w:rsid w:val="0040172A"/>
    <w:rsid w:val="0041207D"/>
    <w:rsid w:val="00413D9E"/>
    <w:rsid w:val="00430DA2"/>
    <w:rsid w:val="00433BD0"/>
    <w:rsid w:val="004346C8"/>
    <w:rsid w:val="00435C99"/>
    <w:rsid w:val="004416AB"/>
    <w:rsid w:val="0044182A"/>
    <w:rsid w:val="004572E2"/>
    <w:rsid w:val="00461AAE"/>
    <w:rsid w:val="00461DB2"/>
    <w:rsid w:val="0047090D"/>
    <w:rsid w:val="0047433B"/>
    <w:rsid w:val="00476420"/>
    <w:rsid w:val="004802D1"/>
    <w:rsid w:val="00492336"/>
    <w:rsid w:val="00493EC8"/>
    <w:rsid w:val="00495CDF"/>
    <w:rsid w:val="004962BA"/>
    <w:rsid w:val="004A0D65"/>
    <w:rsid w:val="004A2C6E"/>
    <w:rsid w:val="004A4736"/>
    <w:rsid w:val="004A5A81"/>
    <w:rsid w:val="004A5DCB"/>
    <w:rsid w:val="004A6549"/>
    <w:rsid w:val="004A7F74"/>
    <w:rsid w:val="004B1149"/>
    <w:rsid w:val="004C2603"/>
    <w:rsid w:val="004C305B"/>
    <w:rsid w:val="004C5937"/>
    <w:rsid w:val="004C643D"/>
    <w:rsid w:val="004D2AB7"/>
    <w:rsid w:val="004D52F5"/>
    <w:rsid w:val="004E2390"/>
    <w:rsid w:val="004E3098"/>
    <w:rsid w:val="004E53D5"/>
    <w:rsid w:val="004E5A3B"/>
    <w:rsid w:val="004F0A1B"/>
    <w:rsid w:val="004F0AA6"/>
    <w:rsid w:val="004F44CA"/>
    <w:rsid w:val="004F4A99"/>
    <w:rsid w:val="004F65B4"/>
    <w:rsid w:val="005007B1"/>
    <w:rsid w:val="00501564"/>
    <w:rsid w:val="00501CFB"/>
    <w:rsid w:val="00507D4F"/>
    <w:rsid w:val="00512634"/>
    <w:rsid w:val="00513DCF"/>
    <w:rsid w:val="00516BC7"/>
    <w:rsid w:val="0051708F"/>
    <w:rsid w:val="00521CA8"/>
    <w:rsid w:val="00535348"/>
    <w:rsid w:val="00535A23"/>
    <w:rsid w:val="005402D2"/>
    <w:rsid w:val="00541DC9"/>
    <w:rsid w:val="00547819"/>
    <w:rsid w:val="00547BFA"/>
    <w:rsid w:val="00553DAF"/>
    <w:rsid w:val="00555819"/>
    <w:rsid w:val="005632BC"/>
    <w:rsid w:val="005637EA"/>
    <w:rsid w:val="0057009D"/>
    <w:rsid w:val="005725D0"/>
    <w:rsid w:val="00572889"/>
    <w:rsid w:val="005742DD"/>
    <w:rsid w:val="0057497F"/>
    <w:rsid w:val="00574A81"/>
    <w:rsid w:val="005767E6"/>
    <w:rsid w:val="005806CD"/>
    <w:rsid w:val="00581677"/>
    <w:rsid w:val="00584990"/>
    <w:rsid w:val="005860F3"/>
    <w:rsid w:val="00591960"/>
    <w:rsid w:val="005943BB"/>
    <w:rsid w:val="005948C4"/>
    <w:rsid w:val="005A22C0"/>
    <w:rsid w:val="005A36FA"/>
    <w:rsid w:val="005A3D2C"/>
    <w:rsid w:val="005A747E"/>
    <w:rsid w:val="005B48B9"/>
    <w:rsid w:val="005B7459"/>
    <w:rsid w:val="005C04BD"/>
    <w:rsid w:val="005C3BC9"/>
    <w:rsid w:val="005C644E"/>
    <w:rsid w:val="005C6A9D"/>
    <w:rsid w:val="005D10C5"/>
    <w:rsid w:val="005D4130"/>
    <w:rsid w:val="005D4D1D"/>
    <w:rsid w:val="005D5E0A"/>
    <w:rsid w:val="005D6D9A"/>
    <w:rsid w:val="005D77AB"/>
    <w:rsid w:val="005E0B42"/>
    <w:rsid w:val="005E1B75"/>
    <w:rsid w:val="005E27CA"/>
    <w:rsid w:val="005E4336"/>
    <w:rsid w:val="005E4414"/>
    <w:rsid w:val="005F6C6C"/>
    <w:rsid w:val="00600C87"/>
    <w:rsid w:val="00604477"/>
    <w:rsid w:val="00605AD1"/>
    <w:rsid w:val="0060631C"/>
    <w:rsid w:val="006112BB"/>
    <w:rsid w:val="00612744"/>
    <w:rsid w:val="0061532D"/>
    <w:rsid w:val="00615C3B"/>
    <w:rsid w:val="00620D21"/>
    <w:rsid w:val="006261B9"/>
    <w:rsid w:val="006335F6"/>
    <w:rsid w:val="006364A0"/>
    <w:rsid w:val="0063691E"/>
    <w:rsid w:val="0063797A"/>
    <w:rsid w:val="00641AA0"/>
    <w:rsid w:val="006525E5"/>
    <w:rsid w:val="006561F0"/>
    <w:rsid w:val="00662211"/>
    <w:rsid w:val="00665BFF"/>
    <w:rsid w:val="00667043"/>
    <w:rsid w:val="0068465E"/>
    <w:rsid w:val="00690CE4"/>
    <w:rsid w:val="00692077"/>
    <w:rsid w:val="00697F8D"/>
    <w:rsid w:val="006A1060"/>
    <w:rsid w:val="006A3762"/>
    <w:rsid w:val="006A4B44"/>
    <w:rsid w:val="006A4D29"/>
    <w:rsid w:val="006A50E9"/>
    <w:rsid w:val="006A5A59"/>
    <w:rsid w:val="006A696E"/>
    <w:rsid w:val="006B12D2"/>
    <w:rsid w:val="006B2E7F"/>
    <w:rsid w:val="006B3D45"/>
    <w:rsid w:val="006B43D0"/>
    <w:rsid w:val="006B574E"/>
    <w:rsid w:val="006B6335"/>
    <w:rsid w:val="006B787F"/>
    <w:rsid w:val="006C468B"/>
    <w:rsid w:val="006C523E"/>
    <w:rsid w:val="006D3FB4"/>
    <w:rsid w:val="006D487A"/>
    <w:rsid w:val="006E38C9"/>
    <w:rsid w:val="006E3CB5"/>
    <w:rsid w:val="006E3ED7"/>
    <w:rsid w:val="006E4368"/>
    <w:rsid w:val="006E4701"/>
    <w:rsid w:val="006E5A2D"/>
    <w:rsid w:val="006E5D14"/>
    <w:rsid w:val="006E5EEB"/>
    <w:rsid w:val="006E698F"/>
    <w:rsid w:val="006F179A"/>
    <w:rsid w:val="006F17C5"/>
    <w:rsid w:val="006F41C2"/>
    <w:rsid w:val="006F4D89"/>
    <w:rsid w:val="00700140"/>
    <w:rsid w:val="00702015"/>
    <w:rsid w:val="00705BE7"/>
    <w:rsid w:val="00705EF9"/>
    <w:rsid w:val="007100BC"/>
    <w:rsid w:val="0071127F"/>
    <w:rsid w:val="0071250F"/>
    <w:rsid w:val="00716111"/>
    <w:rsid w:val="00717395"/>
    <w:rsid w:val="007213E5"/>
    <w:rsid w:val="00725F33"/>
    <w:rsid w:val="00726F65"/>
    <w:rsid w:val="007303BA"/>
    <w:rsid w:val="00730F46"/>
    <w:rsid w:val="007329BC"/>
    <w:rsid w:val="00732B25"/>
    <w:rsid w:val="00733D3D"/>
    <w:rsid w:val="00733DFF"/>
    <w:rsid w:val="00735412"/>
    <w:rsid w:val="00737BC8"/>
    <w:rsid w:val="0074054E"/>
    <w:rsid w:val="007409DE"/>
    <w:rsid w:val="00741544"/>
    <w:rsid w:val="0074188B"/>
    <w:rsid w:val="0074225D"/>
    <w:rsid w:val="007446FF"/>
    <w:rsid w:val="00746569"/>
    <w:rsid w:val="00751AD2"/>
    <w:rsid w:val="007521E8"/>
    <w:rsid w:val="00752C40"/>
    <w:rsid w:val="0075331D"/>
    <w:rsid w:val="00754D65"/>
    <w:rsid w:val="00756602"/>
    <w:rsid w:val="0075799A"/>
    <w:rsid w:val="00771254"/>
    <w:rsid w:val="00771614"/>
    <w:rsid w:val="0077179C"/>
    <w:rsid w:val="00772096"/>
    <w:rsid w:val="00772DC7"/>
    <w:rsid w:val="00773061"/>
    <w:rsid w:val="0077734E"/>
    <w:rsid w:val="007775A4"/>
    <w:rsid w:val="0078251C"/>
    <w:rsid w:val="00783185"/>
    <w:rsid w:val="00784F84"/>
    <w:rsid w:val="00785573"/>
    <w:rsid w:val="0078723B"/>
    <w:rsid w:val="00790AEB"/>
    <w:rsid w:val="007A08B4"/>
    <w:rsid w:val="007A093A"/>
    <w:rsid w:val="007A1D29"/>
    <w:rsid w:val="007A7CCC"/>
    <w:rsid w:val="007B4402"/>
    <w:rsid w:val="007C32D1"/>
    <w:rsid w:val="007C76CC"/>
    <w:rsid w:val="007D1571"/>
    <w:rsid w:val="007D5B14"/>
    <w:rsid w:val="007D6AD1"/>
    <w:rsid w:val="007D7113"/>
    <w:rsid w:val="007E3B52"/>
    <w:rsid w:val="007E578B"/>
    <w:rsid w:val="007F19EB"/>
    <w:rsid w:val="007F3652"/>
    <w:rsid w:val="00800B84"/>
    <w:rsid w:val="00800BA1"/>
    <w:rsid w:val="00807F1E"/>
    <w:rsid w:val="0082336E"/>
    <w:rsid w:val="0082379E"/>
    <w:rsid w:val="008241BF"/>
    <w:rsid w:val="00832020"/>
    <w:rsid w:val="00833690"/>
    <w:rsid w:val="00833A39"/>
    <w:rsid w:val="00840E5D"/>
    <w:rsid w:val="0084711C"/>
    <w:rsid w:val="00847E3E"/>
    <w:rsid w:val="00861F73"/>
    <w:rsid w:val="00865DD2"/>
    <w:rsid w:val="008663E7"/>
    <w:rsid w:val="00870346"/>
    <w:rsid w:val="00870716"/>
    <w:rsid w:val="0087083C"/>
    <w:rsid w:val="00872134"/>
    <w:rsid w:val="00873CFF"/>
    <w:rsid w:val="00875A38"/>
    <w:rsid w:val="0088088F"/>
    <w:rsid w:val="00881B23"/>
    <w:rsid w:val="00881D0D"/>
    <w:rsid w:val="00882832"/>
    <w:rsid w:val="00883B6D"/>
    <w:rsid w:val="00886390"/>
    <w:rsid w:val="00886A2C"/>
    <w:rsid w:val="00887F97"/>
    <w:rsid w:val="00890718"/>
    <w:rsid w:val="00892622"/>
    <w:rsid w:val="008928A2"/>
    <w:rsid w:val="008A0DEF"/>
    <w:rsid w:val="008A2E7C"/>
    <w:rsid w:val="008A567E"/>
    <w:rsid w:val="008A6C41"/>
    <w:rsid w:val="008B3477"/>
    <w:rsid w:val="008B54ED"/>
    <w:rsid w:val="008B63E9"/>
    <w:rsid w:val="008B685A"/>
    <w:rsid w:val="008B6BC5"/>
    <w:rsid w:val="008C3208"/>
    <w:rsid w:val="008D34CD"/>
    <w:rsid w:val="008D3542"/>
    <w:rsid w:val="008D5CDE"/>
    <w:rsid w:val="008D622F"/>
    <w:rsid w:val="008D6DAB"/>
    <w:rsid w:val="008E0A71"/>
    <w:rsid w:val="008E0C4C"/>
    <w:rsid w:val="008E5228"/>
    <w:rsid w:val="008F24B2"/>
    <w:rsid w:val="008F2790"/>
    <w:rsid w:val="008F53D6"/>
    <w:rsid w:val="008F57CD"/>
    <w:rsid w:val="008F74BA"/>
    <w:rsid w:val="00900186"/>
    <w:rsid w:val="0090194D"/>
    <w:rsid w:val="009024CD"/>
    <w:rsid w:val="00904174"/>
    <w:rsid w:val="00926382"/>
    <w:rsid w:val="0093269F"/>
    <w:rsid w:val="00934093"/>
    <w:rsid w:val="00934471"/>
    <w:rsid w:val="00941421"/>
    <w:rsid w:val="00941CE1"/>
    <w:rsid w:val="009435EA"/>
    <w:rsid w:val="009449BE"/>
    <w:rsid w:val="009515AA"/>
    <w:rsid w:val="00951CAB"/>
    <w:rsid w:val="0095699B"/>
    <w:rsid w:val="00956ED8"/>
    <w:rsid w:val="009575F4"/>
    <w:rsid w:val="00957DE4"/>
    <w:rsid w:val="0096757A"/>
    <w:rsid w:val="00971BBB"/>
    <w:rsid w:val="00972934"/>
    <w:rsid w:val="00972DDC"/>
    <w:rsid w:val="009819F5"/>
    <w:rsid w:val="00984E92"/>
    <w:rsid w:val="00985AE6"/>
    <w:rsid w:val="00985FA9"/>
    <w:rsid w:val="0099092C"/>
    <w:rsid w:val="00993BA5"/>
    <w:rsid w:val="00994B1B"/>
    <w:rsid w:val="00995CF3"/>
    <w:rsid w:val="009975C1"/>
    <w:rsid w:val="009A0353"/>
    <w:rsid w:val="009A1219"/>
    <w:rsid w:val="009A740E"/>
    <w:rsid w:val="009B4CF5"/>
    <w:rsid w:val="009B5102"/>
    <w:rsid w:val="009C4751"/>
    <w:rsid w:val="009C4E36"/>
    <w:rsid w:val="009C75C8"/>
    <w:rsid w:val="009C7752"/>
    <w:rsid w:val="009C7C64"/>
    <w:rsid w:val="009D12ED"/>
    <w:rsid w:val="009D24BF"/>
    <w:rsid w:val="009D4B3B"/>
    <w:rsid w:val="009E50CB"/>
    <w:rsid w:val="009E74EA"/>
    <w:rsid w:val="009F1D89"/>
    <w:rsid w:val="009F2024"/>
    <w:rsid w:val="009F2997"/>
    <w:rsid w:val="009F3C6C"/>
    <w:rsid w:val="009F603B"/>
    <w:rsid w:val="009F7051"/>
    <w:rsid w:val="00A01A2D"/>
    <w:rsid w:val="00A01BA6"/>
    <w:rsid w:val="00A14233"/>
    <w:rsid w:val="00A20B8E"/>
    <w:rsid w:val="00A250B4"/>
    <w:rsid w:val="00A25D14"/>
    <w:rsid w:val="00A415C2"/>
    <w:rsid w:val="00A45DF5"/>
    <w:rsid w:val="00A46520"/>
    <w:rsid w:val="00A52006"/>
    <w:rsid w:val="00A52517"/>
    <w:rsid w:val="00A62FA8"/>
    <w:rsid w:val="00A63A42"/>
    <w:rsid w:val="00A66961"/>
    <w:rsid w:val="00A76121"/>
    <w:rsid w:val="00A8003B"/>
    <w:rsid w:val="00A81464"/>
    <w:rsid w:val="00A82CC5"/>
    <w:rsid w:val="00A84B03"/>
    <w:rsid w:val="00A90683"/>
    <w:rsid w:val="00A934F7"/>
    <w:rsid w:val="00A93D81"/>
    <w:rsid w:val="00A94E38"/>
    <w:rsid w:val="00AB56D6"/>
    <w:rsid w:val="00AB6F99"/>
    <w:rsid w:val="00AB7EB3"/>
    <w:rsid w:val="00AC211C"/>
    <w:rsid w:val="00AC243D"/>
    <w:rsid w:val="00AC71D2"/>
    <w:rsid w:val="00AD71FB"/>
    <w:rsid w:val="00AE387E"/>
    <w:rsid w:val="00AE6DBB"/>
    <w:rsid w:val="00AE7454"/>
    <w:rsid w:val="00AF01EF"/>
    <w:rsid w:val="00AF2131"/>
    <w:rsid w:val="00B00450"/>
    <w:rsid w:val="00B04222"/>
    <w:rsid w:val="00B050BD"/>
    <w:rsid w:val="00B12F8D"/>
    <w:rsid w:val="00B14E9A"/>
    <w:rsid w:val="00B16D3A"/>
    <w:rsid w:val="00B22531"/>
    <w:rsid w:val="00B25F00"/>
    <w:rsid w:val="00B314C0"/>
    <w:rsid w:val="00B31855"/>
    <w:rsid w:val="00B34726"/>
    <w:rsid w:val="00B36A55"/>
    <w:rsid w:val="00B47E81"/>
    <w:rsid w:val="00B51A6A"/>
    <w:rsid w:val="00B52625"/>
    <w:rsid w:val="00B530EF"/>
    <w:rsid w:val="00B531B6"/>
    <w:rsid w:val="00B60610"/>
    <w:rsid w:val="00B72FE7"/>
    <w:rsid w:val="00B76A78"/>
    <w:rsid w:val="00B77643"/>
    <w:rsid w:val="00B80299"/>
    <w:rsid w:val="00B80711"/>
    <w:rsid w:val="00B84CCE"/>
    <w:rsid w:val="00B850A0"/>
    <w:rsid w:val="00B87064"/>
    <w:rsid w:val="00B87CB6"/>
    <w:rsid w:val="00B92529"/>
    <w:rsid w:val="00B97471"/>
    <w:rsid w:val="00BA00C5"/>
    <w:rsid w:val="00BB2696"/>
    <w:rsid w:val="00BC0A00"/>
    <w:rsid w:val="00BC5346"/>
    <w:rsid w:val="00BD1B97"/>
    <w:rsid w:val="00BD4EC3"/>
    <w:rsid w:val="00BD7049"/>
    <w:rsid w:val="00BD7726"/>
    <w:rsid w:val="00BE0FDE"/>
    <w:rsid w:val="00BF176E"/>
    <w:rsid w:val="00BF1CD2"/>
    <w:rsid w:val="00BF35FE"/>
    <w:rsid w:val="00BF73B2"/>
    <w:rsid w:val="00C02570"/>
    <w:rsid w:val="00C03E60"/>
    <w:rsid w:val="00C0676F"/>
    <w:rsid w:val="00C13095"/>
    <w:rsid w:val="00C20103"/>
    <w:rsid w:val="00C2322D"/>
    <w:rsid w:val="00C265BA"/>
    <w:rsid w:val="00C326D2"/>
    <w:rsid w:val="00C33FCB"/>
    <w:rsid w:val="00C3542F"/>
    <w:rsid w:val="00C359A9"/>
    <w:rsid w:val="00C45EF5"/>
    <w:rsid w:val="00C52C37"/>
    <w:rsid w:val="00C56063"/>
    <w:rsid w:val="00C60A65"/>
    <w:rsid w:val="00C61C19"/>
    <w:rsid w:val="00C6271F"/>
    <w:rsid w:val="00C63720"/>
    <w:rsid w:val="00C704EB"/>
    <w:rsid w:val="00C72EB6"/>
    <w:rsid w:val="00C7349F"/>
    <w:rsid w:val="00C7595B"/>
    <w:rsid w:val="00C76ABC"/>
    <w:rsid w:val="00C826FF"/>
    <w:rsid w:val="00C85D80"/>
    <w:rsid w:val="00C869A3"/>
    <w:rsid w:val="00C91F69"/>
    <w:rsid w:val="00C9238F"/>
    <w:rsid w:val="00C94F1E"/>
    <w:rsid w:val="00C963C7"/>
    <w:rsid w:val="00C970E9"/>
    <w:rsid w:val="00C97EEF"/>
    <w:rsid w:val="00CA20CB"/>
    <w:rsid w:val="00CA489B"/>
    <w:rsid w:val="00CA5E03"/>
    <w:rsid w:val="00CB179D"/>
    <w:rsid w:val="00CB1DD0"/>
    <w:rsid w:val="00CB1F6D"/>
    <w:rsid w:val="00CB273F"/>
    <w:rsid w:val="00CB294C"/>
    <w:rsid w:val="00CB394F"/>
    <w:rsid w:val="00CB60EB"/>
    <w:rsid w:val="00CB68FE"/>
    <w:rsid w:val="00CC7915"/>
    <w:rsid w:val="00CD3203"/>
    <w:rsid w:val="00CD3694"/>
    <w:rsid w:val="00CD598D"/>
    <w:rsid w:val="00CD5F7A"/>
    <w:rsid w:val="00CD736C"/>
    <w:rsid w:val="00CD7953"/>
    <w:rsid w:val="00CE5338"/>
    <w:rsid w:val="00CE60FC"/>
    <w:rsid w:val="00CF426F"/>
    <w:rsid w:val="00D00AFB"/>
    <w:rsid w:val="00D0156F"/>
    <w:rsid w:val="00D01578"/>
    <w:rsid w:val="00D062CC"/>
    <w:rsid w:val="00D071FE"/>
    <w:rsid w:val="00D113D2"/>
    <w:rsid w:val="00D141B8"/>
    <w:rsid w:val="00D1608D"/>
    <w:rsid w:val="00D30FE2"/>
    <w:rsid w:val="00D322A7"/>
    <w:rsid w:val="00D32E0A"/>
    <w:rsid w:val="00D34B98"/>
    <w:rsid w:val="00D356EF"/>
    <w:rsid w:val="00D361DB"/>
    <w:rsid w:val="00D36467"/>
    <w:rsid w:val="00D3659D"/>
    <w:rsid w:val="00D37CB1"/>
    <w:rsid w:val="00D418BF"/>
    <w:rsid w:val="00D41E31"/>
    <w:rsid w:val="00D42180"/>
    <w:rsid w:val="00D45EE7"/>
    <w:rsid w:val="00D4614E"/>
    <w:rsid w:val="00D46CE4"/>
    <w:rsid w:val="00D5058C"/>
    <w:rsid w:val="00D50CB6"/>
    <w:rsid w:val="00D54E04"/>
    <w:rsid w:val="00D557C9"/>
    <w:rsid w:val="00D55D5F"/>
    <w:rsid w:val="00D56A68"/>
    <w:rsid w:val="00D60DC0"/>
    <w:rsid w:val="00D652FF"/>
    <w:rsid w:val="00D704DB"/>
    <w:rsid w:val="00D710F3"/>
    <w:rsid w:val="00D80481"/>
    <w:rsid w:val="00D86261"/>
    <w:rsid w:val="00D86506"/>
    <w:rsid w:val="00D90D15"/>
    <w:rsid w:val="00DA18DE"/>
    <w:rsid w:val="00DA3230"/>
    <w:rsid w:val="00DA3DEA"/>
    <w:rsid w:val="00DA7EDD"/>
    <w:rsid w:val="00DB132C"/>
    <w:rsid w:val="00DB638A"/>
    <w:rsid w:val="00DC124F"/>
    <w:rsid w:val="00DC1C30"/>
    <w:rsid w:val="00DC359D"/>
    <w:rsid w:val="00DC4E57"/>
    <w:rsid w:val="00DD66A2"/>
    <w:rsid w:val="00DD6E91"/>
    <w:rsid w:val="00DE2174"/>
    <w:rsid w:val="00DE265B"/>
    <w:rsid w:val="00DE706A"/>
    <w:rsid w:val="00DF02A6"/>
    <w:rsid w:val="00DF02B3"/>
    <w:rsid w:val="00DF054A"/>
    <w:rsid w:val="00DF4DD6"/>
    <w:rsid w:val="00DF73D0"/>
    <w:rsid w:val="00E022DD"/>
    <w:rsid w:val="00E06004"/>
    <w:rsid w:val="00E060C3"/>
    <w:rsid w:val="00E06375"/>
    <w:rsid w:val="00E10E42"/>
    <w:rsid w:val="00E11036"/>
    <w:rsid w:val="00E14602"/>
    <w:rsid w:val="00E1657A"/>
    <w:rsid w:val="00E16D46"/>
    <w:rsid w:val="00E17C67"/>
    <w:rsid w:val="00E24268"/>
    <w:rsid w:val="00E248AB"/>
    <w:rsid w:val="00E259E1"/>
    <w:rsid w:val="00E33A10"/>
    <w:rsid w:val="00E37A3B"/>
    <w:rsid w:val="00E40DF8"/>
    <w:rsid w:val="00E465B3"/>
    <w:rsid w:val="00E47BC3"/>
    <w:rsid w:val="00E51F02"/>
    <w:rsid w:val="00E53248"/>
    <w:rsid w:val="00E5452C"/>
    <w:rsid w:val="00E5645A"/>
    <w:rsid w:val="00E568C1"/>
    <w:rsid w:val="00E614A8"/>
    <w:rsid w:val="00E6377A"/>
    <w:rsid w:val="00E65428"/>
    <w:rsid w:val="00E65C17"/>
    <w:rsid w:val="00E709A2"/>
    <w:rsid w:val="00E70A69"/>
    <w:rsid w:val="00E73779"/>
    <w:rsid w:val="00E73E27"/>
    <w:rsid w:val="00E75B09"/>
    <w:rsid w:val="00E769C6"/>
    <w:rsid w:val="00E80CE4"/>
    <w:rsid w:val="00E81A0B"/>
    <w:rsid w:val="00E837EF"/>
    <w:rsid w:val="00E83D5B"/>
    <w:rsid w:val="00E8407A"/>
    <w:rsid w:val="00E91F76"/>
    <w:rsid w:val="00E93A3A"/>
    <w:rsid w:val="00E940F1"/>
    <w:rsid w:val="00E94CBA"/>
    <w:rsid w:val="00E96A52"/>
    <w:rsid w:val="00E972ED"/>
    <w:rsid w:val="00EA49B6"/>
    <w:rsid w:val="00EB4FF4"/>
    <w:rsid w:val="00EB538C"/>
    <w:rsid w:val="00EB596A"/>
    <w:rsid w:val="00EC14CB"/>
    <w:rsid w:val="00EC1D75"/>
    <w:rsid w:val="00EC787B"/>
    <w:rsid w:val="00ED4413"/>
    <w:rsid w:val="00ED7FD8"/>
    <w:rsid w:val="00EE10BE"/>
    <w:rsid w:val="00EE5CC9"/>
    <w:rsid w:val="00EF41C2"/>
    <w:rsid w:val="00EF5145"/>
    <w:rsid w:val="00EF5863"/>
    <w:rsid w:val="00EF5D79"/>
    <w:rsid w:val="00F05C73"/>
    <w:rsid w:val="00F104AB"/>
    <w:rsid w:val="00F10E99"/>
    <w:rsid w:val="00F11C1E"/>
    <w:rsid w:val="00F1309C"/>
    <w:rsid w:val="00F15A18"/>
    <w:rsid w:val="00F2095F"/>
    <w:rsid w:val="00F2319A"/>
    <w:rsid w:val="00F24768"/>
    <w:rsid w:val="00F32249"/>
    <w:rsid w:val="00F34911"/>
    <w:rsid w:val="00F3727C"/>
    <w:rsid w:val="00F37D93"/>
    <w:rsid w:val="00F44E4F"/>
    <w:rsid w:val="00F523BD"/>
    <w:rsid w:val="00F52BC8"/>
    <w:rsid w:val="00F5409E"/>
    <w:rsid w:val="00F71BAA"/>
    <w:rsid w:val="00F74BFB"/>
    <w:rsid w:val="00F7529B"/>
    <w:rsid w:val="00F80515"/>
    <w:rsid w:val="00F820F5"/>
    <w:rsid w:val="00F9062D"/>
    <w:rsid w:val="00F909E8"/>
    <w:rsid w:val="00F91F3D"/>
    <w:rsid w:val="00F94575"/>
    <w:rsid w:val="00F96279"/>
    <w:rsid w:val="00FB1C1E"/>
    <w:rsid w:val="00FB340F"/>
    <w:rsid w:val="00FC22B6"/>
    <w:rsid w:val="00FC251F"/>
    <w:rsid w:val="00FC4406"/>
    <w:rsid w:val="00FC4736"/>
    <w:rsid w:val="00FC4B55"/>
    <w:rsid w:val="00FC7F09"/>
    <w:rsid w:val="00FD016D"/>
    <w:rsid w:val="00FD5502"/>
    <w:rsid w:val="00FD7DAD"/>
    <w:rsid w:val="00FE1F85"/>
    <w:rsid w:val="00FE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017BC"/>
  <w15:docId w15:val="{AC2FB8E9-06BA-44D6-81CE-FB18A12A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A2"/>
  </w:style>
  <w:style w:type="paragraph" w:styleId="Heading1">
    <w:name w:val="heading 1"/>
    <w:aliases w:val="Chapter Title"/>
    <w:basedOn w:val="Normal"/>
    <w:next w:val="Normal"/>
    <w:link w:val="Heading1Char"/>
    <w:uiPriority w:val="9"/>
    <w:qFormat/>
    <w:rsid w:val="001252EB"/>
    <w:pPr>
      <w:keepNext/>
      <w:keepLines/>
      <w:spacing w:before="480" w:after="240" w:line="240" w:lineRule="auto"/>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C52C37"/>
    <w:pPr>
      <w:keepNext/>
      <w:keepLines/>
      <w:spacing w:before="240" w:after="240" w:line="240" w:lineRule="auto"/>
      <w:outlineLvl w:val="1"/>
    </w:pPr>
    <w:rPr>
      <w:rFonts w:eastAsiaTheme="majorEastAs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D68"/>
    <w:rPr>
      <w:rFonts w:ascii="Tahoma" w:hAnsi="Tahoma" w:cs="Tahoma"/>
      <w:sz w:val="16"/>
      <w:szCs w:val="16"/>
    </w:rPr>
  </w:style>
  <w:style w:type="character" w:styleId="Hyperlink">
    <w:name w:val="Hyperlink"/>
    <w:basedOn w:val="DefaultParagraphFont"/>
    <w:uiPriority w:val="99"/>
    <w:unhideWhenUsed/>
    <w:rsid w:val="00EB4FF4"/>
    <w:rPr>
      <w:color w:val="0000FF" w:themeColor="hyperlink"/>
      <w:u w:val="single"/>
    </w:rPr>
  </w:style>
  <w:style w:type="paragraph" w:styleId="TOC1">
    <w:name w:val="toc 1"/>
    <w:basedOn w:val="Normal"/>
    <w:next w:val="Normal"/>
    <w:autoRedefine/>
    <w:uiPriority w:val="39"/>
    <w:unhideWhenUsed/>
    <w:rsid w:val="00EB4FF4"/>
    <w:pPr>
      <w:spacing w:before="240" w:after="100" w:line="240" w:lineRule="auto"/>
    </w:pPr>
    <w:rPr>
      <w:rFonts w:ascii="Arial" w:hAnsi="Arial"/>
    </w:rPr>
  </w:style>
  <w:style w:type="paragraph" w:styleId="TOC2">
    <w:name w:val="toc 2"/>
    <w:basedOn w:val="Normal"/>
    <w:next w:val="Normal"/>
    <w:autoRedefine/>
    <w:uiPriority w:val="39"/>
    <w:unhideWhenUsed/>
    <w:rsid w:val="00E709A2"/>
    <w:pPr>
      <w:tabs>
        <w:tab w:val="right" w:leader="dot" w:pos="9350"/>
      </w:tabs>
      <w:spacing w:before="240" w:after="100" w:line="240" w:lineRule="auto"/>
      <w:ind w:left="220"/>
    </w:pPr>
    <w:rPr>
      <w:noProof/>
      <w:sz w:val="24"/>
      <w:szCs w:val="24"/>
    </w:rPr>
  </w:style>
  <w:style w:type="paragraph" w:styleId="Header">
    <w:name w:val="header"/>
    <w:basedOn w:val="Normal"/>
    <w:link w:val="HeaderChar"/>
    <w:uiPriority w:val="99"/>
    <w:unhideWhenUsed/>
    <w:rsid w:val="00EB4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FF4"/>
  </w:style>
  <w:style w:type="paragraph" w:styleId="Footer">
    <w:name w:val="footer"/>
    <w:basedOn w:val="Normal"/>
    <w:link w:val="FooterChar"/>
    <w:uiPriority w:val="99"/>
    <w:unhideWhenUsed/>
    <w:rsid w:val="00EB4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FF4"/>
  </w:style>
  <w:style w:type="character" w:customStyle="1" w:styleId="Heading1Char">
    <w:name w:val="Heading 1 Char"/>
    <w:aliases w:val="Chapter Title Char"/>
    <w:basedOn w:val="DefaultParagraphFont"/>
    <w:link w:val="Heading1"/>
    <w:uiPriority w:val="9"/>
    <w:rsid w:val="001252EB"/>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C52C37"/>
    <w:rPr>
      <w:rFonts w:eastAsiaTheme="majorEastAsia" w:cstheme="majorBidi"/>
      <w:b/>
      <w:bCs/>
      <w:sz w:val="24"/>
      <w:szCs w:val="24"/>
    </w:rPr>
  </w:style>
  <w:style w:type="paragraph" w:customStyle="1" w:styleId="Bullets1">
    <w:name w:val="Bullets 1"/>
    <w:basedOn w:val="ListParagraph"/>
    <w:autoRedefine/>
    <w:qFormat/>
    <w:rsid w:val="0082379E"/>
    <w:pPr>
      <w:spacing w:before="240" w:after="240" w:line="240" w:lineRule="auto"/>
      <w:ind w:left="360" w:hanging="360"/>
    </w:pPr>
    <w:rPr>
      <w:rFonts w:cs="Arial"/>
      <w:bCs/>
      <w:color w:val="2C2C2C"/>
      <w:sz w:val="24"/>
      <w:szCs w:val="24"/>
      <w:shd w:val="clear" w:color="auto" w:fill="FFFFFF"/>
    </w:rPr>
  </w:style>
  <w:style w:type="paragraph" w:customStyle="1" w:styleId="Website">
    <w:name w:val="Website"/>
    <w:next w:val="Normal"/>
    <w:link w:val="WebsiteChar"/>
    <w:autoRedefine/>
    <w:qFormat/>
    <w:rsid w:val="001252EB"/>
    <w:pPr>
      <w:spacing w:after="0" w:line="240" w:lineRule="auto"/>
    </w:pPr>
    <w:rPr>
      <w:rFonts w:ascii="Arial" w:hAnsi="Arial" w:cs="Arial"/>
      <w:i/>
      <w:sz w:val="20"/>
      <w:szCs w:val="20"/>
    </w:rPr>
  </w:style>
  <w:style w:type="character" w:customStyle="1" w:styleId="WebsiteChar">
    <w:name w:val="Website Char"/>
    <w:basedOn w:val="DefaultParagraphFont"/>
    <w:link w:val="Website"/>
    <w:rsid w:val="001252EB"/>
    <w:rPr>
      <w:rFonts w:ascii="Arial" w:hAnsi="Arial" w:cs="Arial"/>
      <w:i/>
      <w:sz w:val="20"/>
      <w:szCs w:val="20"/>
    </w:rPr>
  </w:style>
  <w:style w:type="table" w:styleId="TableGrid">
    <w:name w:val="Table Grid"/>
    <w:basedOn w:val="TableNormal"/>
    <w:uiPriority w:val="59"/>
    <w:rsid w:val="001252EB"/>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2EB"/>
    <w:pPr>
      <w:ind w:left="720"/>
      <w:contextualSpacing/>
    </w:pPr>
  </w:style>
  <w:style w:type="paragraph" w:customStyle="1" w:styleId="Default">
    <w:name w:val="Default"/>
    <w:rsid w:val="00EE5C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94CBA"/>
  </w:style>
  <w:style w:type="character" w:customStyle="1" w:styleId="example">
    <w:name w:val="example"/>
    <w:basedOn w:val="DefaultParagraphFont"/>
    <w:rsid w:val="00E94CBA"/>
  </w:style>
  <w:style w:type="character" w:styleId="Emphasis">
    <w:name w:val="Emphasis"/>
    <w:basedOn w:val="DefaultParagraphFont"/>
    <w:uiPriority w:val="20"/>
    <w:qFormat/>
    <w:rsid w:val="00172299"/>
    <w:rPr>
      <w:i/>
      <w:iCs/>
    </w:rPr>
  </w:style>
  <w:style w:type="character" w:styleId="Strong">
    <w:name w:val="Strong"/>
    <w:basedOn w:val="DefaultParagraphFont"/>
    <w:uiPriority w:val="22"/>
    <w:qFormat/>
    <w:rsid w:val="00B52625"/>
    <w:rPr>
      <w:b/>
      <w:bCs/>
    </w:rPr>
  </w:style>
  <w:style w:type="character" w:styleId="FollowedHyperlink">
    <w:name w:val="FollowedHyperlink"/>
    <w:basedOn w:val="DefaultParagraphFont"/>
    <w:uiPriority w:val="99"/>
    <w:semiHidden/>
    <w:unhideWhenUsed/>
    <w:rsid w:val="00800BA1"/>
    <w:rPr>
      <w:color w:val="800080" w:themeColor="followedHyperlink"/>
      <w:u w:val="single"/>
    </w:rPr>
  </w:style>
  <w:style w:type="character" w:styleId="CommentReference">
    <w:name w:val="annotation reference"/>
    <w:basedOn w:val="DefaultParagraphFont"/>
    <w:uiPriority w:val="99"/>
    <w:semiHidden/>
    <w:unhideWhenUsed/>
    <w:rsid w:val="00971BBB"/>
    <w:rPr>
      <w:sz w:val="16"/>
      <w:szCs w:val="16"/>
    </w:rPr>
  </w:style>
  <w:style w:type="paragraph" w:styleId="CommentText">
    <w:name w:val="annotation text"/>
    <w:basedOn w:val="Normal"/>
    <w:link w:val="CommentTextChar"/>
    <w:uiPriority w:val="99"/>
    <w:semiHidden/>
    <w:unhideWhenUsed/>
    <w:rsid w:val="00971BBB"/>
    <w:pPr>
      <w:spacing w:line="240" w:lineRule="auto"/>
    </w:pPr>
    <w:rPr>
      <w:sz w:val="20"/>
      <w:szCs w:val="20"/>
    </w:rPr>
  </w:style>
  <w:style w:type="character" w:customStyle="1" w:styleId="CommentTextChar">
    <w:name w:val="Comment Text Char"/>
    <w:basedOn w:val="DefaultParagraphFont"/>
    <w:link w:val="CommentText"/>
    <w:uiPriority w:val="99"/>
    <w:semiHidden/>
    <w:rsid w:val="00971BBB"/>
    <w:rPr>
      <w:sz w:val="20"/>
      <w:szCs w:val="20"/>
    </w:rPr>
  </w:style>
  <w:style w:type="paragraph" w:styleId="CommentSubject">
    <w:name w:val="annotation subject"/>
    <w:basedOn w:val="CommentText"/>
    <w:next w:val="CommentText"/>
    <w:link w:val="CommentSubjectChar"/>
    <w:uiPriority w:val="99"/>
    <w:semiHidden/>
    <w:unhideWhenUsed/>
    <w:rsid w:val="00971BBB"/>
    <w:rPr>
      <w:b/>
      <w:bCs/>
    </w:rPr>
  </w:style>
  <w:style w:type="character" w:customStyle="1" w:styleId="CommentSubjectChar">
    <w:name w:val="Comment Subject Char"/>
    <w:basedOn w:val="CommentTextChar"/>
    <w:link w:val="CommentSubject"/>
    <w:uiPriority w:val="99"/>
    <w:semiHidden/>
    <w:rsid w:val="00971BBB"/>
    <w:rPr>
      <w:b/>
      <w:bCs/>
      <w:sz w:val="20"/>
      <w:szCs w:val="20"/>
    </w:rPr>
  </w:style>
  <w:style w:type="paragraph" w:styleId="TOCHeading">
    <w:name w:val="TOC Heading"/>
    <w:basedOn w:val="Heading1"/>
    <w:next w:val="Normal"/>
    <w:uiPriority w:val="39"/>
    <w:unhideWhenUsed/>
    <w:qFormat/>
    <w:rsid w:val="00303CF9"/>
    <w:pPr>
      <w:spacing w:before="240" w:after="0" w:line="259" w:lineRule="auto"/>
      <w:jc w:val="left"/>
      <w:outlineLvl w:val="9"/>
    </w:pPr>
    <w:rPr>
      <w:rFonts w:asciiTheme="majorHAnsi" w:hAnsiTheme="majorHAns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1197">
      <w:bodyDiv w:val="1"/>
      <w:marLeft w:val="0"/>
      <w:marRight w:val="0"/>
      <w:marTop w:val="0"/>
      <w:marBottom w:val="0"/>
      <w:divBdr>
        <w:top w:val="none" w:sz="0" w:space="0" w:color="auto"/>
        <w:left w:val="none" w:sz="0" w:space="0" w:color="auto"/>
        <w:bottom w:val="none" w:sz="0" w:space="0" w:color="auto"/>
        <w:right w:val="none" w:sz="0" w:space="0" w:color="auto"/>
      </w:divBdr>
    </w:div>
    <w:div w:id="1073577912">
      <w:bodyDiv w:val="1"/>
      <w:marLeft w:val="0"/>
      <w:marRight w:val="0"/>
      <w:marTop w:val="0"/>
      <w:marBottom w:val="0"/>
      <w:divBdr>
        <w:top w:val="none" w:sz="0" w:space="0" w:color="auto"/>
        <w:left w:val="none" w:sz="0" w:space="0" w:color="auto"/>
        <w:bottom w:val="none" w:sz="0" w:space="0" w:color="auto"/>
        <w:right w:val="none" w:sz="0" w:space="0" w:color="auto"/>
      </w:divBdr>
      <w:divsChild>
        <w:div w:id="1239294202">
          <w:marLeft w:val="0"/>
          <w:marRight w:val="0"/>
          <w:marTop w:val="0"/>
          <w:marBottom w:val="0"/>
          <w:divBdr>
            <w:top w:val="none" w:sz="0" w:space="0" w:color="auto"/>
            <w:left w:val="none" w:sz="0" w:space="0" w:color="auto"/>
            <w:bottom w:val="none" w:sz="0" w:space="0" w:color="auto"/>
            <w:right w:val="none" w:sz="0" w:space="0" w:color="auto"/>
          </w:divBdr>
        </w:div>
        <w:div w:id="549852157">
          <w:marLeft w:val="0"/>
          <w:marRight w:val="0"/>
          <w:marTop w:val="0"/>
          <w:marBottom w:val="0"/>
          <w:divBdr>
            <w:top w:val="none" w:sz="0" w:space="0" w:color="auto"/>
            <w:left w:val="none" w:sz="0" w:space="0" w:color="auto"/>
            <w:bottom w:val="none" w:sz="0" w:space="0" w:color="auto"/>
            <w:right w:val="none" w:sz="0" w:space="0" w:color="auto"/>
          </w:divBdr>
        </w:div>
        <w:div w:id="1823766578">
          <w:marLeft w:val="0"/>
          <w:marRight w:val="0"/>
          <w:marTop w:val="0"/>
          <w:marBottom w:val="0"/>
          <w:divBdr>
            <w:top w:val="none" w:sz="0" w:space="0" w:color="auto"/>
            <w:left w:val="none" w:sz="0" w:space="0" w:color="auto"/>
            <w:bottom w:val="none" w:sz="0" w:space="0" w:color="auto"/>
            <w:right w:val="none" w:sz="0" w:space="0" w:color="auto"/>
          </w:divBdr>
        </w:div>
      </w:divsChild>
    </w:div>
    <w:div w:id="1165708194">
      <w:bodyDiv w:val="1"/>
      <w:marLeft w:val="0"/>
      <w:marRight w:val="0"/>
      <w:marTop w:val="0"/>
      <w:marBottom w:val="0"/>
      <w:divBdr>
        <w:top w:val="none" w:sz="0" w:space="0" w:color="auto"/>
        <w:left w:val="none" w:sz="0" w:space="0" w:color="auto"/>
        <w:bottom w:val="none" w:sz="0" w:space="0" w:color="auto"/>
        <w:right w:val="none" w:sz="0" w:space="0" w:color="auto"/>
      </w:divBdr>
      <w:divsChild>
        <w:div w:id="2113820827">
          <w:marLeft w:val="0"/>
          <w:marRight w:val="0"/>
          <w:marTop w:val="0"/>
          <w:marBottom w:val="0"/>
          <w:divBdr>
            <w:top w:val="none" w:sz="0" w:space="0" w:color="auto"/>
            <w:left w:val="none" w:sz="0" w:space="0" w:color="auto"/>
            <w:bottom w:val="none" w:sz="0" w:space="0" w:color="auto"/>
            <w:right w:val="none" w:sz="0" w:space="0" w:color="auto"/>
          </w:divBdr>
        </w:div>
        <w:div w:id="1363703101">
          <w:marLeft w:val="0"/>
          <w:marRight w:val="0"/>
          <w:marTop w:val="0"/>
          <w:marBottom w:val="0"/>
          <w:divBdr>
            <w:top w:val="none" w:sz="0" w:space="0" w:color="auto"/>
            <w:left w:val="none" w:sz="0" w:space="0" w:color="auto"/>
            <w:bottom w:val="none" w:sz="0" w:space="0" w:color="auto"/>
            <w:right w:val="none" w:sz="0" w:space="0" w:color="auto"/>
          </w:divBdr>
        </w:div>
      </w:divsChild>
    </w:div>
    <w:div w:id="1770540342">
      <w:bodyDiv w:val="1"/>
      <w:marLeft w:val="0"/>
      <w:marRight w:val="0"/>
      <w:marTop w:val="0"/>
      <w:marBottom w:val="0"/>
      <w:divBdr>
        <w:top w:val="none" w:sz="0" w:space="0" w:color="auto"/>
        <w:left w:val="none" w:sz="0" w:space="0" w:color="auto"/>
        <w:bottom w:val="none" w:sz="0" w:space="0" w:color="auto"/>
        <w:right w:val="none" w:sz="0" w:space="0" w:color="auto"/>
      </w:divBdr>
    </w:div>
    <w:div w:id="1771968667">
      <w:bodyDiv w:val="1"/>
      <w:marLeft w:val="0"/>
      <w:marRight w:val="0"/>
      <w:marTop w:val="0"/>
      <w:marBottom w:val="0"/>
      <w:divBdr>
        <w:top w:val="none" w:sz="0" w:space="0" w:color="auto"/>
        <w:left w:val="none" w:sz="0" w:space="0" w:color="auto"/>
        <w:bottom w:val="none" w:sz="0" w:space="0" w:color="auto"/>
        <w:right w:val="none" w:sz="0" w:space="0" w:color="auto"/>
      </w:divBdr>
    </w:div>
    <w:div w:id="1990986016">
      <w:bodyDiv w:val="1"/>
      <w:marLeft w:val="0"/>
      <w:marRight w:val="0"/>
      <w:marTop w:val="0"/>
      <w:marBottom w:val="0"/>
      <w:divBdr>
        <w:top w:val="none" w:sz="0" w:space="0" w:color="auto"/>
        <w:left w:val="none" w:sz="0" w:space="0" w:color="auto"/>
        <w:bottom w:val="none" w:sz="0" w:space="0" w:color="auto"/>
        <w:right w:val="none" w:sz="0" w:space="0" w:color="auto"/>
      </w:divBdr>
      <w:divsChild>
        <w:div w:id="1136223347">
          <w:marLeft w:val="0"/>
          <w:marRight w:val="0"/>
          <w:marTop w:val="0"/>
          <w:marBottom w:val="0"/>
          <w:divBdr>
            <w:top w:val="none" w:sz="0" w:space="0" w:color="auto"/>
            <w:left w:val="none" w:sz="0" w:space="0" w:color="auto"/>
            <w:bottom w:val="none" w:sz="0" w:space="0" w:color="auto"/>
            <w:right w:val="none" w:sz="0" w:space="0" w:color="auto"/>
          </w:divBdr>
        </w:div>
        <w:div w:id="956251878">
          <w:marLeft w:val="0"/>
          <w:marRight w:val="0"/>
          <w:marTop w:val="0"/>
          <w:marBottom w:val="0"/>
          <w:divBdr>
            <w:top w:val="none" w:sz="0" w:space="0" w:color="auto"/>
            <w:left w:val="none" w:sz="0" w:space="0" w:color="auto"/>
            <w:bottom w:val="none" w:sz="0" w:space="0" w:color="auto"/>
            <w:right w:val="none" w:sz="0" w:space="0" w:color="auto"/>
          </w:divBdr>
        </w:div>
        <w:div w:id="717515987">
          <w:marLeft w:val="0"/>
          <w:marRight w:val="0"/>
          <w:marTop w:val="0"/>
          <w:marBottom w:val="0"/>
          <w:divBdr>
            <w:top w:val="none" w:sz="0" w:space="0" w:color="auto"/>
            <w:left w:val="none" w:sz="0" w:space="0" w:color="auto"/>
            <w:bottom w:val="none" w:sz="0" w:space="0" w:color="auto"/>
            <w:right w:val="none" w:sz="0" w:space="0" w:color="auto"/>
          </w:divBdr>
        </w:div>
      </w:divsChild>
    </w:div>
    <w:div w:id="2060664455">
      <w:bodyDiv w:val="1"/>
      <w:marLeft w:val="0"/>
      <w:marRight w:val="0"/>
      <w:marTop w:val="0"/>
      <w:marBottom w:val="0"/>
      <w:divBdr>
        <w:top w:val="none" w:sz="0" w:space="0" w:color="auto"/>
        <w:left w:val="none" w:sz="0" w:space="0" w:color="auto"/>
        <w:bottom w:val="none" w:sz="0" w:space="0" w:color="auto"/>
        <w:right w:val="none" w:sz="0" w:space="0" w:color="auto"/>
      </w:divBdr>
    </w:div>
    <w:div w:id="21374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rumpK@sutterhealth.org" TargetMode="External"/><Relationship Id="rId18" Type="http://schemas.openxmlformats.org/officeDocument/2006/relationships/hyperlink" Target="http://mysutter/Resources/Acro-Engine/Lists/AcroEngine/WebView.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rand.sutterhealth.org/login" TargetMode="External"/><Relationship Id="rId17" Type="http://schemas.openxmlformats.org/officeDocument/2006/relationships/hyperlink" Target="http://mysutter/About/Strategy/ourbrand/Pages/default.aspx" TargetMode="External"/><Relationship Id="rId2" Type="http://schemas.openxmlformats.org/officeDocument/2006/relationships/numbering" Target="numbering.xml"/><Relationship Id="rId16" Type="http://schemas.openxmlformats.org/officeDocument/2006/relationships/hyperlink" Target="https://www.medicare.gov/" TargetMode="External"/><Relationship Id="rId20" Type="http://schemas.openxmlformats.org/officeDocument/2006/relationships/hyperlink" Target="http://www.ncqa.org/programs/certification/advertising-and-marketing-your-status/advertising-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shnas1\departments\stratbusdepts\Strategic%20Marketing\Users\Kelli%20Crump\Style%20Guide\caputoga@sutterhealth.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dicaid.gov/" TargetMode="External"/><Relationship Id="rId23" Type="http://schemas.openxmlformats.org/officeDocument/2006/relationships/fontTable" Target="fontTable.xml"/><Relationship Id="rId10" Type="http://schemas.openxmlformats.org/officeDocument/2006/relationships/hyperlink" Target="mailto:biggsjm@sutterhealth.org" TargetMode="External"/><Relationship Id="rId19" Type="http://schemas.openxmlformats.org/officeDocument/2006/relationships/hyperlink" Target="http://brand.sutterhealth.org/content/index/guid/publications_style_guide" TargetMode="External"/><Relationship Id="rId4" Type="http://schemas.openxmlformats.org/officeDocument/2006/relationships/settings" Target="settings.xml"/><Relationship Id="rId9" Type="http://schemas.openxmlformats.org/officeDocument/2006/relationships/hyperlink" Target="https://www.apstylebook.com/" TargetMode="External"/><Relationship Id="rId14" Type="http://schemas.openxmlformats.org/officeDocument/2006/relationships/hyperlink" Target="mailto:burkehle@sutterhealth.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95D5D-6A4D-46E9-8F33-66832C8B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Sutter Health</Company>
  <LinksUpToDate>false</LinksUpToDate>
  <CharactersWithSpaces>32520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Hansen</dc:creator>
  <cp:lastModifiedBy>Burkehart, Laura E</cp:lastModifiedBy>
  <cp:revision>4</cp:revision>
  <cp:lastPrinted>2017-08-29T21:18:00Z</cp:lastPrinted>
  <dcterms:created xsi:type="dcterms:W3CDTF">2018-11-27T17:59:00Z</dcterms:created>
  <dcterms:modified xsi:type="dcterms:W3CDTF">2018-11-27T18:00:00Z</dcterms:modified>
</cp:coreProperties>
</file>