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5CB40">
      <w:pPr>
        <w:pStyle w:val="2"/>
      </w:pPr>
      <w:r>
        <w:rPr>
          <w:rFonts w:ascii="Microsoft YaHei" w:hAnsi="Microsoft YaHei" w:eastAsia="Microsoft YaHei"/>
          <w:b/>
          <w:sz w:val="32"/>
        </w:rPr>
        <w:t>Claude · 中国可落地项目清单</w:t>
      </w:r>
    </w:p>
    <w:p w14:paraId="42B10A19">
      <w:pPr>
        <w:jc w:val="center"/>
      </w:pPr>
      <w:r>
        <w:rPr>
          <w:rFonts w:ascii="Microsoft YaHei" w:hAnsi="Microsoft YaHei" w:eastAsia="Microsoft YaHei"/>
          <w:b w:val="0"/>
          <w:sz w:val="20"/>
        </w:rPr>
        <w:t>基于5层37个Skill的国产化可行性评估与替代方案</w:t>
      </w:r>
    </w:p>
    <w:p w14:paraId="2C06DE0D"/>
    <w:p w14:paraId="4BAC46C9">
      <w:r>
        <w:rPr>
          <w:rFonts w:ascii="Microsoft YaHei" w:hAnsi="Microsoft YaHei" w:eastAsia="Microsoft YaHei"/>
          <w:b/>
          <w:sz w:val="21"/>
        </w:rPr>
        <w:t>评估维度说明：</w:t>
      </w:r>
    </w:p>
    <w:p w14:paraId="5232BF69">
      <w:r>
        <w:rPr>
          <w:rFonts w:ascii="Microsoft YaHei" w:hAnsi="Microsoft YaHei" w:eastAsia="Microsoft YaHei"/>
          <w:b w:val="0"/>
          <w:sz w:val="21"/>
        </w:rPr>
        <w:t>• ✅ 可直接落地：技术栈国内可用，无外部依赖</w:t>
      </w:r>
    </w:p>
    <w:p w14:paraId="77D360B7">
      <w:r>
        <w:rPr>
          <w:rFonts w:ascii="Microsoft YaHei" w:hAnsi="Microsoft YaHei" w:eastAsia="Microsoft YaHei"/>
          <w:b w:val="0"/>
          <w:sz w:val="21"/>
        </w:rPr>
        <w:t>• ⚠️ 需替代/降级：核心工具被封，但方法论可保留，需换国产工具</w:t>
      </w:r>
    </w:p>
    <w:p w14:paraId="2C310B5D">
      <w:r>
        <w:rPr>
          <w:rFonts w:ascii="Microsoft YaHei" w:hAnsi="Microsoft YaHei" w:eastAsia="Microsoft YaHei"/>
          <w:b w:val="0"/>
          <w:sz w:val="21"/>
        </w:rPr>
        <w:t>• ❌ 建议放弃：国内无替代路径，或对本场景无价值</w:t>
      </w:r>
    </w:p>
    <w:p w14:paraId="18F21694"/>
    <w:p w14:paraId="0AEF154C">
      <w:pPr>
        <w:pStyle w:val="3"/>
      </w:pPr>
      <w:r>
        <w:rPr>
          <w:rFonts w:ascii="Microsoft YaHei" w:hAnsi="Microsoft YaHei" w:eastAsia="Microsoft YaHei"/>
          <w:b/>
          <w:sz w:val="28"/>
        </w:rPr>
        <w:t>LAYER 0 · 数据采集层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614"/>
        <w:gridCol w:w="1702"/>
        <w:gridCol w:w="1614"/>
        <w:gridCol w:w="2221"/>
      </w:tblGrid>
      <w:tr w14:paraId="6BF8FDA8">
        <w:tc>
          <w:tcPr>
            <w:tcW w:w="1728" w:type="dxa"/>
          </w:tcPr>
          <w:p w14:paraId="3A4B1C0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Skill</w:t>
            </w:r>
          </w:p>
        </w:tc>
        <w:tc>
          <w:tcPr>
            <w:tcW w:w="1728" w:type="dxa"/>
          </w:tcPr>
          <w:p w14:paraId="1C2356B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国内可行性</w:t>
            </w:r>
          </w:p>
        </w:tc>
        <w:tc>
          <w:tcPr>
            <w:tcW w:w="1728" w:type="dxa"/>
          </w:tcPr>
          <w:p w14:paraId="7F4DFA7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替代/降级方案</w:t>
            </w:r>
          </w:p>
        </w:tc>
        <w:tc>
          <w:tcPr>
            <w:tcW w:w="1728" w:type="dxa"/>
          </w:tcPr>
          <w:p w14:paraId="26201A6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w="1728" w:type="dxa"/>
          </w:tcPr>
          <w:p w14:paraId="1902C1D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2C516581">
        <w:tc>
          <w:tcPr>
            <w:tcW w:w="1728" w:type="dxa"/>
          </w:tcPr>
          <w:p w14:paraId="06B90FA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web-pdf-fetcher</w:t>
            </w:r>
          </w:p>
        </w:tc>
        <w:tc>
          <w:tcPr>
            <w:tcW w:w="1728" w:type="dxa"/>
          </w:tcPr>
          <w:p w14:paraId="366E134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4FB52EC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AKShare已封装巨潮/港交所部分接口；如需增量抓取IR文件，保留通用爬虫逻辑</w:t>
            </w:r>
          </w:p>
        </w:tc>
        <w:tc>
          <w:tcPr>
            <w:tcW w:w="1728" w:type="dxa"/>
          </w:tcPr>
          <w:p w14:paraId="2C2D3C6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w="1728" w:type="dxa"/>
          </w:tcPr>
          <w:p w14:paraId="054A72B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国内IR反爬弱，巨潮/上交所/深交所/港交所披露易均可访问</w:t>
            </w:r>
          </w:p>
        </w:tc>
      </w:tr>
      <w:tr w14:paraId="7EFD0ED5">
        <w:tc>
          <w:tcPr>
            <w:tcW w:w="1728" w:type="dxa"/>
          </w:tcPr>
          <w:p w14:paraId="2318966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reddit-research</w:t>
            </w:r>
          </w:p>
        </w:tc>
        <w:tc>
          <w:tcPr>
            <w:tcW w:w="1728" w:type="dxa"/>
          </w:tcPr>
          <w:p w14:paraId="7A24AB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 建议放弃</w:t>
            </w:r>
          </w:p>
        </w:tc>
        <w:tc>
          <w:tcPr>
            <w:tcW w:w="1728" w:type="dxa"/>
          </w:tcPr>
          <w:p w14:paraId="3868B76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无替代路径（Reddit被墙+中文投资圈不用Reddit）</w:t>
            </w:r>
          </w:p>
        </w:tc>
        <w:tc>
          <w:tcPr>
            <w:tcW w:w="1728" w:type="dxa"/>
          </w:tcPr>
          <w:p w14:paraId="29F1887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</w:t>
            </w:r>
          </w:p>
        </w:tc>
        <w:tc>
          <w:tcPr>
            <w:tcW w:w="1728" w:type="dxa"/>
          </w:tcPr>
          <w:p w14:paraId="604C9B5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A股/港股主力讨论阵地在雪球/东财/淘股吧</w:t>
            </w:r>
          </w:p>
        </w:tc>
      </w:tr>
      <w:tr w14:paraId="05AA522D">
        <w:tc>
          <w:tcPr>
            <w:tcW w:w="1728" w:type="dxa"/>
          </w:tcPr>
          <w:p w14:paraId="107C820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apify-ecommerce</w:t>
            </w:r>
          </w:p>
        </w:tc>
        <w:tc>
          <w:tcPr>
            <w:tcW w:w="1728" w:type="dxa"/>
          </w:tcPr>
          <w:p w14:paraId="07309AD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 建议放弃</w:t>
            </w:r>
          </w:p>
        </w:tc>
        <w:tc>
          <w:tcPr>
            <w:tcW w:w="1728" w:type="dxa"/>
          </w:tcPr>
          <w:p w14:paraId="47552A3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如无电商基本面研究需求，无需替代</w:t>
            </w:r>
          </w:p>
        </w:tc>
        <w:tc>
          <w:tcPr>
            <w:tcW w:w="1728" w:type="dxa"/>
          </w:tcPr>
          <w:p w14:paraId="64568E4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</w:t>
            </w:r>
          </w:p>
        </w:tc>
        <w:tc>
          <w:tcPr>
            <w:tcW w:w="1728" w:type="dxa"/>
          </w:tcPr>
          <w:p w14:paraId="7A58F27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Amazon/Walmart/eBay国内访问受限，对股票研究无直接价值</w:t>
            </w:r>
          </w:p>
        </w:tc>
      </w:tr>
      <w:tr w14:paraId="35534F59">
        <w:tc>
          <w:tcPr>
            <w:tcW w:w="1728" w:type="dxa"/>
          </w:tcPr>
          <w:p w14:paraId="235CC1C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mediacrawler-router</w:t>
            </w:r>
          </w:p>
        </w:tc>
        <w:tc>
          <w:tcPr>
            <w:tcW w:w="1728" w:type="dxa"/>
          </w:tcPr>
          <w:p w14:paraId="2FE276D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5C57501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雪球网不在MediaCrawler支持列表，需单独写xueqiu-router（pysnowball/自写API爬虫）</w:t>
            </w:r>
          </w:p>
        </w:tc>
        <w:tc>
          <w:tcPr>
            <w:tcW w:w="1728" w:type="dxa"/>
          </w:tcPr>
          <w:p w14:paraId="633088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保留+扩展</w:t>
            </w:r>
          </w:p>
        </w:tc>
        <w:tc>
          <w:tcPr>
            <w:tcW w:w="1728" w:type="dxa"/>
          </w:tcPr>
          <w:p w14:paraId="531FD93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MediaCrawler支持微博/小红书/贴吧/知乎，雪球需额外开发</w:t>
            </w:r>
          </w:p>
        </w:tc>
      </w:tr>
    </w:tbl>
    <w:p w14:paraId="37DA1102"/>
    <w:p w14:paraId="019B4637">
      <w:pPr>
        <w:pStyle w:val="3"/>
      </w:pPr>
      <w:r>
        <w:rPr>
          <w:rFonts w:ascii="Microsoft YaHei" w:hAnsi="Microsoft YaHei" w:eastAsia="Microsoft YaHei"/>
          <w:b/>
          <w:sz w:val="28"/>
        </w:rPr>
        <w:t>LAYER 1 · 基础设施 &amp; 路由层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806"/>
        <w:gridCol w:w="1728"/>
        <w:gridCol w:w="1728"/>
      </w:tblGrid>
      <w:tr w14:paraId="42D4B413">
        <w:tc>
          <w:tcPr>
            <w:tcW w:w="1728" w:type="dxa"/>
          </w:tcPr>
          <w:p w14:paraId="5E15BBD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Skill</w:t>
            </w:r>
          </w:p>
        </w:tc>
        <w:tc>
          <w:tcPr>
            <w:tcW w:w="1728" w:type="dxa"/>
          </w:tcPr>
          <w:p w14:paraId="4C3792C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国内可行性</w:t>
            </w:r>
          </w:p>
        </w:tc>
        <w:tc>
          <w:tcPr>
            <w:tcW w:w="1728" w:type="dxa"/>
          </w:tcPr>
          <w:p w14:paraId="42AF989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替代/降级方案</w:t>
            </w:r>
          </w:p>
        </w:tc>
        <w:tc>
          <w:tcPr>
            <w:tcW w:w="1728" w:type="dxa"/>
          </w:tcPr>
          <w:p w14:paraId="1212A7F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w="1728" w:type="dxa"/>
          </w:tcPr>
          <w:p w14:paraId="64143B3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0441BEE9">
        <w:tc>
          <w:tcPr>
            <w:tcW w:w="1728" w:type="dxa"/>
          </w:tcPr>
          <w:p w14:paraId="52B4941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cloud-files-router</w:t>
            </w:r>
          </w:p>
        </w:tc>
        <w:tc>
          <w:tcPr>
            <w:tcW w:w="1728" w:type="dxa"/>
          </w:tcPr>
          <w:p w14:paraId="4A6D065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7A6D42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坚果云/阿里云盘/百度网盘均可；坚果云WebDAV最稳定</w:t>
            </w:r>
          </w:p>
        </w:tc>
        <w:tc>
          <w:tcPr>
            <w:tcW w:w="1728" w:type="dxa"/>
          </w:tcPr>
          <w:p w14:paraId="2B753EE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w="1728" w:type="dxa"/>
          </w:tcPr>
          <w:p w14:paraId="7F2FF18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国内云盘生态成熟</w:t>
            </w:r>
          </w:p>
        </w:tc>
      </w:tr>
      <w:tr w14:paraId="5527253F">
        <w:tc>
          <w:tcPr>
            <w:tcW w:w="1728" w:type="dxa"/>
          </w:tcPr>
          <w:p w14:paraId="5D7EB45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ak-xq-router</w:t>
            </w:r>
          </w:p>
        </w:tc>
        <w:tc>
          <w:tcPr>
            <w:tcW w:w="1728" w:type="dxa"/>
          </w:tcPr>
          <w:p w14:paraId="7190CE7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7DBF52F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AKShare开源免费；雪球内部API免费但非官方承诺（灰色地带，需监控变更）</w:t>
            </w:r>
          </w:p>
        </w:tc>
        <w:tc>
          <w:tcPr>
            <w:tcW w:w="1728" w:type="dxa"/>
          </w:tcPr>
          <w:p w14:paraId="1B508FD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保留核心</w:t>
            </w:r>
          </w:p>
        </w:tc>
        <w:tc>
          <w:tcPr>
            <w:tcW w:w="1728" w:type="dxa"/>
          </w:tcPr>
          <w:p w14:paraId="728BDA0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Consensus预测部分：AKShare研报预期数据有限，可手动维护卖方预期表</w:t>
            </w:r>
          </w:p>
        </w:tc>
      </w:tr>
      <w:tr w14:paraId="249D9587">
        <w:tc>
          <w:tcPr>
            <w:tcW w:w="1728" w:type="dxa"/>
          </w:tcPr>
          <w:p w14:paraId="5DE232F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sw-api-router</w:t>
            </w:r>
          </w:p>
        </w:tc>
        <w:tc>
          <w:tcPr>
            <w:tcW w:w="1728" w:type="dxa"/>
          </w:tcPr>
          <w:p w14:paraId="45EC9DB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⚠️ 需降级</w:t>
            </w:r>
          </w:p>
        </w:tc>
        <w:tc>
          <w:tcPr>
            <w:tcW w:w="1728" w:type="dxa"/>
          </w:tcPr>
          <w:p w14:paraId="0BA6C98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AKShare index_analysis_sw 提供基础PE/PB/ROE；完整PE BAND/跨板块PE利差需Wind/Choice（付费）</w:t>
            </w:r>
          </w:p>
        </w:tc>
        <w:tc>
          <w:tcPr>
            <w:tcW w:w="1728" w:type="dxa"/>
          </w:tcPr>
          <w:p w14:paraId="30BABAE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保留概念，AKShare降级</w:t>
            </w:r>
          </w:p>
        </w:tc>
        <w:tc>
          <w:tcPr>
            <w:tcW w:w="1728" w:type="dxa"/>
          </w:tcPr>
          <w:p w14:paraId="3B489DD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个人6只标的基础数据够用，全行业扫描再考虑付费</w:t>
            </w:r>
          </w:p>
        </w:tc>
      </w:tr>
      <w:tr w14:paraId="502F9635">
        <w:tc>
          <w:tcPr>
            <w:tcW w:w="1728" w:type="dxa"/>
          </w:tcPr>
          <w:p w14:paraId="02E8281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fred-router</w:t>
            </w:r>
          </w:p>
        </w:tc>
        <w:tc>
          <w:tcPr>
            <w:tcW w:w="1728" w:type="dxa"/>
          </w:tcPr>
          <w:p w14:paraId="1085411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⚠️ 需降级</w:t>
            </w:r>
          </w:p>
        </w:tc>
        <w:tc>
          <w:tcPr>
            <w:tcW w:w="1728" w:type="dxa"/>
          </w:tcPr>
          <w:p w14:paraId="631A057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FRED API免费但被墙（需代理）；纯A股/港股可暂时降级为可选</w:t>
            </w:r>
          </w:p>
        </w:tc>
        <w:tc>
          <w:tcPr>
            <w:tcW w:w="1728" w:type="dxa"/>
          </w:tcPr>
          <w:p w14:paraId="20D33E7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美股宏观保留+备代理；纯A股可弃</w:t>
            </w:r>
          </w:p>
        </w:tc>
        <w:tc>
          <w:tcPr>
            <w:tcW w:w="1728" w:type="dxa"/>
          </w:tcPr>
          <w:p w14:paraId="76737B9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A股/港股受美国宏观影响间接且滞后</w:t>
            </w:r>
          </w:p>
        </w:tc>
      </w:tr>
      <w:tr w14:paraId="583FE813">
        <w:tc>
          <w:tcPr>
            <w:tcW w:w="1728" w:type="dxa"/>
          </w:tcPr>
          <w:p w14:paraId="74FAD41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nbs-router</w:t>
            </w:r>
          </w:p>
        </w:tc>
        <w:tc>
          <w:tcPr>
            <w:tcW w:w="1728" w:type="dxa"/>
          </w:tcPr>
          <w:p w14:paraId="4209D92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5BEB59D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AKShare已封装国家统计局数据；data.stats.gov.cn无官方REST API</w:t>
            </w:r>
          </w:p>
        </w:tc>
        <w:tc>
          <w:tcPr>
            <w:tcW w:w="1728" w:type="dxa"/>
          </w:tcPr>
          <w:p w14:paraId="4BF3AA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w="1728" w:type="dxa"/>
          </w:tcPr>
          <w:p w14:paraId="14034BD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数据源最权威，更新滞后（月度数据次月中旬）</w:t>
            </w:r>
          </w:p>
        </w:tc>
      </w:tr>
      <w:tr w14:paraId="14676A65">
        <w:tc>
          <w:tcPr>
            <w:tcW w:w="1728" w:type="dxa"/>
          </w:tcPr>
          <w:p w14:paraId="28FDE5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iv-snapshot</w:t>
            </w:r>
          </w:p>
        </w:tc>
        <w:tc>
          <w:tcPr>
            <w:tcW w:w="1728" w:type="dxa"/>
          </w:tcPr>
          <w:p w14:paraId="1D1D6BD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⚠️ 需降级</w:t>
            </w:r>
          </w:p>
        </w:tc>
        <w:tc>
          <w:tcPr>
            <w:tcW w:w="1728" w:type="dxa"/>
          </w:tcPr>
          <w:p w14:paraId="42B7003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美股IV：yfinance免费但不稳定；A股期权IV：yfinance不覆盖，需券商接口/Wind（付费）</w:t>
            </w:r>
          </w:p>
        </w:tc>
        <w:tc>
          <w:tcPr>
            <w:tcW w:w="1728" w:type="dxa"/>
          </w:tcPr>
          <w:p w14:paraId="64CE92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美股期权保留；A股可弃</w:t>
            </w:r>
          </w:p>
        </w:tc>
        <w:tc>
          <w:tcPr>
            <w:tcW w:w="1728" w:type="dxa"/>
          </w:tcPr>
          <w:p w14:paraId="67E8481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先生持仓无美股期权敞口，此模块对当前场景非必需</w:t>
            </w:r>
          </w:p>
        </w:tc>
      </w:tr>
      <w:tr w14:paraId="7F427BB9">
        <w:tc>
          <w:tcPr>
            <w:tcW w:w="1728" w:type="dxa"/>
          </w:tcPr>
          <w:p w14:paraId="1E3B13A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gemini-router</w:t>
            </w:r>
          </w:p>
        </w:tc>
        <w:tc>
          <w:tcPr>
            <w:tcW w:w="1728" w:type="dxa"/>
          </w:tcPr>
          <w:p w14:paraId="75A6931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 建议放弃</w:t>
            </w:r>
          </w:p>
        </w:tc>
        <w:tc>
          <w:tcPr>
            <w:tcW w:w="1728" w:type="dxa"/>
          </w:tcPr>
          <w:p w14:paraId="2CD014E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替换为Kimi/通义千问/智谱清言API</w:t>
            </w:r>
          </w:p>
        </w:tc>
        <w:tc>
          <w:tcPr>
            <w:tcW w:w="1728" w:type="dxa"/>
          </w:tcPr>
          <w:p w14:paraId="155BED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</w:t>
            </w:r>
          </w:p>
        </w:tc>
        <w:tc>
          <w:tcPr>
            <w:tcW w:w="1728" w:type="dxa"/>
          </w:tcPr>
          <w:p w14:paraId="334DAC4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Google服务全被封</w:t>
            </w:r>
          </w:p>
        </w:tc>
      </w:tr>
      <w:tr w14:paraId="2C7C4E03">
        <w:tc>
          <w:tcPr>
            <w:tcW w:w="1728" w:type="dxa"/>
          </w:tcPr>
          <w:p w14:paraId="456DE43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gemini-deep-research-router</w:t>
            </w:r>
          </w:p>
        </w:tc>
        <w:tc>
          <w:tcPr>
            <w:tcW w:w="1728" w:type="dxa"/>
          </w:tcPr>
          <w:p w14:paraId="17538EB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 建议放弃</w:t>
            </w:r>
          </w:p>
        </w:tc>
        <w:tc>
          <w:tcPr>
            <w:tcW w:w="1728" w:type="dxa"/>
          </w:tcPr>
          <w:p w14:paraId="2B3215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替换为Kimi深度研究/通义千问深度研究</w:t>
            </w:r>
          </w:p>
        </w:tc>
        <w:tc>
          <w:tcPr>
            <w:tcW w:w="1728" w:type="dxa"/>
          </w:tcPr>
          <w:p w14:paraId="4185F6A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</w:t>
            </w:r>
          </w:p>
        </w:tc>
        <w:tc>
          <w:tcPr>
            <w:tcW w:w="1728" w:type="dxa"/>
          </w:tcPr>
          <w:p w14:paraId="2AB5327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 w14:paraId="324D6EBB">
        <w:tc>
          <w:tcPr>
            <w:tcW w:w="1728" w:type="dxa"/>
          </w:tcPr>
          <w:p w14:paraId="71628D8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gemini-imagegen</w:t>
            </w:r>
          </w:p>
        </w:tc>
        <w:tc>
          <w:tcPr>
            <w:tcW w:w="1728" w:type="dxa"/>
          </w:tcPr>
          <w:p w14:paraId="36636F9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 建议放弃</w:t>
            </w:r>
          </w:p>
        </w:tc>
        <w:tc>
          <w:tcPr>
            <w:tcW w:w="1728" w:type="dxa"/>
          </w:tcPr>
          <w:p w14:paraId="65CBBA3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替换为通义万相/即梦AI/智谱生图API</w:t>
            </w:r>
          </w:p>
        </w:tc>
        <w:tc>
          <w:tcPr>
            <w:tcW w:w="1728" w:type="dxa"/>
          </w:tcPr>
          <w:p w14:paraId="0DDBEA7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</w:t>
            </w:r>
          </w:p>
        </w:tc>
        <w:tc>
          <w:tcPr>
            <w:tcW w:w="1728" w:type="dxa"/>
          </w:tcPr>
          <w:p w14:paraId="01010B6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对舆情监控非必需</w:t>
            </w:r>
          </w:p>
        </w:tc>
      </w:tr>
    </w:tbl>
    <w:p w14:paraId="7AD103E1"/>
    <w:p w14:paraId="6F490A2F">
      <w:pPr>
        <w:pStyle w:val="3"/>
      </w:pPr>
      <w:r>
        <w:rPr>
          <w:rFonts w:ascii="Microsoft YaHei" w:hAnsi="Microsoft YaHei" w:eastAsia="Microsoft YaHei"/>
          <w:b/>
          <w:sz w:val="28"/>
        </w:rPr>
        <w:t>LAYER 2 · 核心知识层 &amp; 语义打通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98"/>
        <w:gridCol w:w="1728"/>
        <w:gridCol w:w="1728"/>
      </w:tblGrid>
      <w:tr w14:paraId="13F088C2">
        <w:tc>
          <w:tcPr>
            <w:tcW w:w="1728" w:type="dxa"/>
          </w:tcPr>
          <w:p w14:paraId="5A9F2F2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Skill</w:t>
            </w:r>
          </w:p>
        </w:tc>
        <w:tc>
          <w:tcPr>
            <w:tcW w:w="1728" w:type="dxa"/>
          </w:tcPr>
          <w:p w14:paraId="6C3BEB9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国内可行性</w:t>
            </w:r>
          </w:p>
        </w:tc>
        <w:tc>
          <w:tcPr>
            <w:tcW w:w="1728" w:type="dxa"/>
          </w:tcPr>
          <w:p w14:paraId="64EAF5F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替代/降级方案</w:t>
            </w:r>
          </w:p>
        </w:tc>
        <w:tc>
          <w:tcPr>
            <w:tcW w:w="1728" w:type="dxa"/>
          </w:tcPr>
          <w:p w14:paraId="3725E2B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w="1728" w:type="dxa"/>
          </w:tcPr>
          <w:p w14:paraId="4FE64C5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5A7E52F8">
        <w:tc>
          <w:tcPr>
            <w:tcW w:w="1728" w:type="dxa"/>
          </w:tcPr>
          <w:p w14:paraId="30A3D5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report-prep-notebooklm</w:t>
            </w:r>
          </w:p>
        </w:tc>
        <w:tc>
          <w:tcPr>
            <w:tcW w:w="1728" w:type="dxa"/>
          </w:tcPr>
          <w:p w14:paraId="69992CC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⚠️ 需替代</w:t>
            </w:r>
          </w:p>
        </w:tc>
        <w:tc>
          <w:tcPr>
            <w:tcW w:w="1728" w:type="dxa"/>
          </w:tcPr>
          <w:p w14:paraId="3E11C8C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Kimi知识库 / 通义智文 / 自建RAG（BGE Embedding + FAISS/Weaviate）</w:t>
            </w:r>
          </w:p>
        </w:tc>
        <w:tc>
          <w:tcPr>
            <w:tcW w:w="1728" w:type="dxa"/>
          </w:tcPr>
          <w:p w14:paraId="5209277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放弃原工具，保留方法论</w:t>
            </w:r>
          </w:p>
        </w:tc>
        <w:tc>
          <w:tcPr>
            <w:tcW w:w="1728" w:type="dxa"/>
          </w:tcPr>
          <w:p w14:paraId="62EE75D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Google NotebookLM被墙，需Google账号</w:t>
            </w:r>
          </w:p>
        </w:tc>
      </w:tr>
      <w:tr w14:paraId="34DA08D1">
        <w:tc>
          <w:tcPr>
            <w:tcW w:w="1728" w:type="dxa"/>
          </w:tcPr>
          <w:p w14:paraId="7AB2457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notebooklm-router-py</w:t>
            </w:r>
          </w:p>
        </w:tc>
        <w:tc>
          <w:tcPr>
            <w:tcW w:w="1728" w:type="dxa"/>
          </w:tcPr>
          <w:p w14:paraId="76714B2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 建议放弃</w:t>
            </w:r>
          </w:p>
        </w:tc>
        <w:tc>
          <w:tcPr>
            <w:tcW w:w="1728" w:type="dxa"/>
          </w:tcPr>
          <w:p w14:paraId="1E5CE3E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自建RAG：LangChain + 国产Embedding（BGE/M3E）+ 向量数据库</w:t>
            </w:r>
          </w:p>
        </w:tc>
        <w:tc>
          <w:tcPr>
            <w:tcW w:w="1728" w:type="dxa"/>
          </w:tcPr>
          <w:p w14:paraId="52BBC71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</w:t>
            </w:r>
          </w:p>
        </w:tc>
        <w:tc>
          <w:tcPr>
            <w:tcW w:w="1728" w:type="dxa"/>
          </w:tcPr>
          <w:p w14:paraId="542BFC8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Google RPC连不通</w:t>
            </w:r>
          </w:p>
        </w:tc>
      </w:tr>
      <w:tr w14:paraId="45253781">
        <w:tc>
          <w:tcPr>
            <w:tcW w:w="1728" w:type="dxa"/>
          </w:tcPr>
          <w:p w14:paraId="38F777A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onenote-nlm-sync</w:t>
            </w:r>
          </w:p>
        </w:tc>
        <w:tc>
          <w:tcPr>
            <w:tcW w:w="1728" w:type="dxa"/>
          </w:tcPr>
          <w:p w14:paraId="2E379FF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⚠️ 需替代</w:t>
            </w:r>
          </w:p>
        </w:tc>
        <w:tc>
          <w:tcPr>
            <w:tcW w:w="1728" w:type="dxa"/>
          </w:tcPr>
          <w:p w14:paraId="06484B7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飞书文档/飞书多维表格（先生已在用飞书）/ 语雀 / Obsidian+Git+坚果云</w:t>
            </w:r>
          </w:p>
        </w:tc>
        <w:tc>
          <w:tcPr>
            <w:tcW w:w="1728" w:type="dxa"/>
          </w:tcPr>
          <w:p w14:paraId="6380FE7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放弃OneNote，迁移飞书或Obsidian</w:t>
            </w:r>
          </w:p>
        </w:tc>
        <w:tc>
          <w:tcPr>
            <w:tcW w:w="1728" w:type="dxa"/>
          </w:tcPr>
          <w:p w14:paraId="1024654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OneNote国内同步卡顿，Graph API需Azure AD</w:t>
            </w:r>
          </w:p>
        </w:tc>
      </w:tr>
      <w:tr w14:paraId="086AE8CB">
        <w:tc>
          <w:tcPr>
            <w:tcW w:w="1728" w:type="dxa"/>
          </w:tcPr>
          <w:p w14:paraId="01F419F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onenote-quick-research</w:t>
            </w:r>
          </w:p>
        </w:tc>
        <w:tc>
          <w:tcPr>
            <w:tcW w:w="1728" w:type="dxa"/>
          </w:tcPr>
          <w:p w14:paraId="1B9E4D4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方法论保留</w:t>
            </w:r>
          </w:p>
        </w:tc>
        <w:tc>
          <w:tcPr>
            <w:tcW w:w="1728" w:type="dxa"/>
          </w:tcPr>
          <w:p w14:paraId="1E6310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飞书文档模板 / 飞书多维表格模板 / Obsidian模板（Templater插件）</w:t>
            </w:r>
          </w:p>
        </w:tc>
        <w:tc>
          <w:tcPr>
            <w:tcW w:w="1728" w:type="dxa"/>
          </w:tcPr>
          <w:p w14:paraId="7E80107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保留方法论，换载体</w:t>
            </w:r>
          </w:p>
        </w:tc>
        <w:tc>
          <w:tcPr>
            <w:tcW w:w="1728" w:type="dxa"/>
          </w:tcPr>
          <w:p w14:paraId="09FB52F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5页快速建档结构无技术依赖</w:t>
            </w:r>
          </w:p>
        </w:tc>
      </w:tr>
    </w:tbl>
    <w:p w14:paraId="65E5B1CE"/>
    <w:p w14:paraId="1F0BD6E6">
      <w:r>
        <w:rPr>
          <w:rFonts w:ascii="Microsoft YaHei" w:hAnsi="Microsoft YaHei" w:eastAsia="Microsoft YaHei"/>
          <w:b/>
          <w:sz w:val="21"/>
        </w:rPr>
        <w:t>【三角知识闭环 · 国产化重绘】</w:t>
      </w:r>
    </w:p>
    <w:p w14:paraId="0FC15973">
      <w:r>
        <w:rPr>
          <w:rFonts w:ascii="Microsoft YaHei" w:hAnsi="Microsoft YaHei" w:eastAsia="Microsoft YaHei"/>
          <w:b w:val="0"/>
          <w:sz w:val="21"/>
        </w:rPr>
        <w:t>原架构：OneNote 个人笔记 ↔ NotebookLM 语义库 ↔ 坚果云工作文档</w:t>
      </w:r>
    </w:p>
    <w:p w14:paraId="5AF3FF3A">
      <w:r>
        <w:rPr>
          <w:rFonts w:ascii="Microsoft YaHei" w:hAnsi="Microsoft YaHei" w:eastAsia="Microsoft YaHei"/>
          <w:b w:val="0"/>
          <w:sz w:val="21"/>
        </w:rPr>
        <w:t>国产化替代：</w:t>
      </w:r>
    </w:p>
    <w:p w14:paraId="6D535FCC">
      <w:r>
        <w:rPr>
          <w:rFonts w:ascii="Microsoft YaHei" w:hAnsi="Microsoft YaHei" w:eastAsia="Microsoft YaHei"/>
          <w:b w:val="0"/>
          <w:sz w:val="21"/>
        </w:rPr>
        <w:t>方案A（云端）：飞书文档（笔记/报告） ↔ 飞书知识库/多维表格（检索） ↔ 坚果云/阿里云盘（附件/PDF）</w:t>
      </w:r>
    </w:p>
    <w:p w14:paraId="16B88B0E">
      <w:r>
        <w:rPr>
          <w:rFonts w:ascii="Microsoft YaHei" w:hAnsi="Microsoft YaHei" w:eastAsia="Microsoft YaHei"/>
          <w:b w:val="0"/>
          <w:sz w:val="21"/>
        </w:rPr>
        <w:t>方案B（本地优先）：Obsidian Vault（笔记+知识库） ↔ Git版本控制 ↔ 坚果云/阿里云盘（云端备份+跨设备）</w:t>
      </w:r>
    </w:p>
    <w:p w14:paraId="2FCB9BAD">
      <w:r>
        <w:rPr>
          <w:rFonts w:ascii="Microsoft YaHei" w:hAnsi="Microsoft YaHei" w:eastAsia="Microsoft YaHei"/>
          <w:b w:val="0"/>
          <w:sz w:val="21"/>
        </w:rPr>
        <w:t>推荐先生场景：方案B（Obsidian）——数据主权在手，Mac本地运行，Git自动同步，零平台封号风险。</w:t>
      </w:r>
    </w:p>
    <w:p w14:paraId="5C59548F"/>
    <w:p w14:paraId="48657E31">
      <w:pPr>
        <w:pStyle w:val="3"/>
      </w:pPr>
      <w:r>
        <w:rPr>
          <w:rFonts w:ascii="Microsoft YaHei" w:hAnsi="Microsoft YaHei" w:eastAsia="Microsoft YaHei"/>
          <w:b/>
          <w:sz w:val="28"/>
        </w:rPr>
        <w:t>LAYER 3 · 分析 &amp; 情报层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942"/>
        <w:gridCol w:w="1728"/>
        <w:gridCol w:w="1728"/>
      </w:tblGrid>
      <w:tr w14:paraId="609BAFCE">
        <w:tc>
          <w:tcPr>
            <w:tcW w:w="1728" w:type="dxa"/>
          </w:tcPr>
          <w:p w14:paraId="5FA133E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Skill</w:t>
            </w:r>
          </w:p>
        </w:tc>
        <w:tc>
          <w:tcPr>
            <w:tcW w:w="1728" w:type="dxa"/>
          </w:tcPr>
          <w:p w14:paraId="533D96E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国内可行性</w:t>
            </w:r>
          </w:p>
        </w:tc>
        <w:tc>
          <w:tcPr>
            <w:tcW w:w="1728" w:type="dxa"/>
          </w:tcPr>
          <w:p w14:paraId="7176B66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替代/降级方案</w:t>
            </w:r>
          </w:p>
        </w:tc>
        <w:tc>
          <w:tcPr>
            <w:tcW w:w="1728" w:type="dxa"/>
          </w:tcPr>
          <w:p w14:paraId="4F30CD3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w="1728" w:type="dxa"/>
          </w:tcPr>
          <w:p w14:paraId="4F293D2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3434CF87">
        <w:tc>
          <w:tcPr>
            <w:tcW w:w="1728" w:type="dxa"/>
          </w:tcPr>
          <w:p w14:paraId="70D2345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持仓A/B 周度/双周监控</w:t>
            </w:r>
          </w:p>
        </w:tc>
        <w:tc>
          <w:tcPr>
            <w:tcW w:w="1728" w:type="dxa"/>
          </w:tcPr>
          <w:p w14:paraId="4FD8797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5CE0B1F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AKShare（行情/筹码/融资）+ pysnowball（雪球热度）+ Python-docx/openpyxl（自动生成报告）</w:t>
            </w:r>
          </w:p>
        </w:tc>
        <w:tc>
          <w:tcPr>
            <w:tcW w:w="1728" w:type="dxa"/>
          </w:tcPr>
          <w:p w14:paraId="3042F9A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保留方法论，自实现</w:t>
            </w:r>
          </w:p>
        </w:tc>
        <w:tc>
          <w:tcPr>
            <w:tcW w:w="1728" w:type="dxa"/>
          </w:tcPr>
          <w:p w14:paraId="0C48D75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定期报告SOP模板，零外部依赖</w:t>
            </w:r>
          </w:p>
        </w:tc>
      </w:tr>
      <w:tr w14:paraId="31A58900">
        <w:tc>
          <w:tcPr>
            <w:tcW w:w="1728" w:type="dxa"/>
          </w:tcPr>
          <w:p w14:paraId="6746568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sentiment-cycle</w:t>
            </w:r>
          </w:p>
        </w:tc>
        <w:tc>
          <w:tcPr>
            <w:tcW w:w="1728" w:type="dxa"/>
          </w:tcPr>
          <w:p w14:paraId="11DC59A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4A12553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数据源替换为：雪球热度/浏览量/评论数 + 融资融券余额变化 + 涨跌停家数 + 北向资金流向</w:t>
            </w:r>
          </w:p>
        </w:tc>
        <w:tc>
          <w:tcPr>
            <w:tcW w:w="1728" w:type="dxa"/>
          </w:tcPr>
          <w:p w14:paraId="621226D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保留核心框架</w:t>
            </w:r>
          </w:p>
        </w:tc>
        <w:tc>
          <w:tcPr>
            <w:tcW w:w="1728" w:type="dxa"/>
          </w:tcPr>
          <w:p w14:paraId="46E088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A股散户占比高，情绪波动更剧烈，模型更敏感</w:t>
            </w:r>
          </w:p>
        </w:tc>
      </w:tr>
      <w:tr w14:paraId="774F9134">
        <w:tc>
          <w:tcPr>
            <w:tcW w:w="1728" w:type="dxa"/>
          </w:tcPr>
          <w:p w14:paraId="59F6C6A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sector-leading-indicators</w:t>
            </w:r>
          </w:p>
        </w:tc>
        <w:tc>
          <w:tcPr>
            <w:tcW w:w="1728" w:type="dxa"/>
          </w:tcPr>
          <w:p w14:paraId="361DD2D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⚠️ 需降级</w:t>
            </w:r>
          </w:p>
        </w:tc>
        <w:tc>
          <w:tcPr>
            <w:tcW w:w="1728" w:type="dxa"/>
          </w:tcPr>
          <w:p w14:paraId="39EDBA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AKShare申万行业数据打底，手动算历史百分位；完整PE BAND需Wind/Choice</w:t>
            </w:r>
          </w:p>
        </w:tc>
        <w:tc>
          <w:tcPr>
            <w:tcW w:w="1728" w:type="dxa"/>
          </w:tcPr>
          <w:p w14:paraId="58EC6C9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保留概念，AKShare降级</w:t>
            </w:r>
          </w:p>
        </w:tc>
        <w:tc>
          <w:tcPr>
            <w:tcW w:w="1728" w:type="dxa"/>
          </w:tcPr>
          <w:p w14:paraId="17A40CC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个人6只标的基础数据够用</w:t>
            </w:r>
          </w:p>
        </w:tc>
      </w:tr>
      <w:tr w14:paraId="340BDB5B">
        <w:tc>
          <w:tcPr>
            <w:tcW w:w="1728" w:type="dxa"/>
          </w:tcPr>
          <w:p w14:paraId="59BEF4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特定标的用户研究</w:t>
            </w:r>
          </w:p>
        </w:tc>
        <w:tc>
          <w:tcPr>
            <w:tcW w:w="1728" w:type="dxa"/>
          </w:tcPr>
          <w:p w14:paraId="679799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19B7CA1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MediaCrawler（微博/小红书/贴吧）+ 自写雪球爬虫 + jieba/snownlp/BERT中文情感分析 + Python-docx/openpyxl</w:t>
            </w:r>
          </w:p>
        </w:tc>
        <w:tc>
          <w:tcPr>
            <w:tcW w:w="1728" w:type="dxa"/>
          </w:tcPr>
          <w:p w14:paraId="74FDBF6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保留，分阶段实施</w:t>
            </w:r>
          </w:p>
        </w:tc>
        <w:tc>
          <w:tcPr>
            <w:tcW w:w="1728" w:type="dxa"/>
          </w:tcPr>
          <w:p w14:paraId="60E2B6C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Phase1：雪球单平台+关键词+情感；Phase2：加微博/东财；Phase3：14模块完整版</w:t>
            </w:r>
          </w:p>
        </w:tc>
      </w:tr>
      <w:tr w14:paraId="1A44E326">
        <w:tc>
          <w:tcPr>
            <w:tcW w:w="1728" w:type="dxa"/>
          </w:tcPr>
          <w:p w14:paraId="4047EE2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serious-answer</w:t>
            </w:r>
          </w:p>
        </w:tc>
        <w:tc>
          <w:tcPr>
            <w:tcW w:w="1728" w:type="dxa"/>
          </w:tcPr>
          <w:p w14:paraId="2A8C8E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方法论保留</w:t>
            </w:r>
          </w:p>
        </w:tc>
        <w:tc>
          <w:tcPr>
            <w:tcW w:w="1728" w:type="dxa"/>
          </w:tcPr>
          <w:p w14:paraId="6C2D490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纯自我约束规范，零技术依赖</w:t>
            </w:r>
          </w:p>
        </w:tc>
        <w:tc>
          <w:tcPr>
            <w:tcW w:w="1728" w:type="dxa"/>
          </w:tcPr>
          <w:p w14:paraId="1C014DC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必留</w:t>
            </w:r>
          </w:p>
        </w:tc>
        <w:tc>
          <w:tcPr>
            <w:tcW w:w="1728" w:type="dxa"/>
          </w:tcPr>
          <w:p w14:paraId="387D405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AI产出三层认知标注：确认事实 / 我推断 / 我认为</w:t>
            </w:r>
          </w:p>
        </w:tc>
      </w:tr>
    </w:tbl>
    <w:p w14:paraId="6F919986"/>
    <w:p w14:paraId="16EDBC59">
      <w:pPr>
        <w:pStyle w:val="3"/>
      </w:pPr>
      <w:r>
        <w:rPr>
          <w:rFonts w:ascii="Microsoft YaHei" w:hAnsi="Microsoft YaHei" w:eastAsia="Microsoft YaHei"/>
          <w:b/>
          <w:sz w:val="28"/>
        </w:rPr>
        <w:t>LAYER 4 · 深度研究 &amp; 建模层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599"/>
        <w:gridCol w:w="2307"/>
        <w:gridCol w:w="1615"/>
        <w:gridCol w:w="1653"/>
      </w:tblGrid>
      <w:tr w14:paraId="0BBB1DB7">
        <w:tc>
          <w:tcPr>
            <w:tcW w:w="1728" w:type="dxa"/>
          </w:tcPr>
          <w:p w14:paraId="0DD1F28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Skill</w:t>
            </w:r>
          </w:p>
        </w:tc>
        <w:tc>
          <w:tcPr>
            <w:tcW w:w="1728" w:type="dxa"/>
          </w:tcPr>
          <w:p w14:paraId="2FD2112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国内可行性</w:t>
            </w:r>
          </w:p>
        </w:tc>
        <w:tc>
          <w:tcPr>
            <w:tcW w:w="1728" w:type="dxa"/>
          </w:tcPr>
          <w:p w14:paraId="20E1DC8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替代/降级方案</w:t>
            </w:r>
          </w:p>
        </w:tc>
        <w:tc>
          <w:tcPr>
            <w:tcW w:w="1728" w:type="dxa"/>
          </w:tcPr>
          <w:p w14:paraId="1A342B0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w="1728" w:type="dxa"/>
          </w:tcPr>
          <w:p w14:paraId="13E9990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05923AC0">
        <w:tc>
          <w:tcPr>
            <w:tcW w:w="1728" w:type="dxa"/>
          </w:tcPr>
          <w:p w14:paraId="647216D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deep-research-workflow</w:t>
            </w:r>
          </w:p>
        </w:tc>
        <w:tc>
          <w:tcPr>
            <w:tcW w:w="1728" w:type="dxa"/>
          </w:tcPr>
          <w:p w14:paraId="732DBD2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⚠️ 需替代</w:t>
            </w:r>
          </w:p>
        </w:tc>
        <w:tc>
          <w:tcPr>
            <w:tcW w:w="1728" w:type="dxa"/>
          </w:tcPr>
          <w:p w14:paraId="1D73B4C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引擎替换：Kimi深度研究 / 通义千问深度研究 替代Gemini DR；自建RAG替代NLM；Claude→Kimi本地或国产LLM</w:t>
            </w:r>
          </w:p>
        </w:tc>
        <w:tc>
          <w:tcPr>
            <w:tcW w:w="1728" w:type="dxa"/>
          </w:tcPr>
          <w:p w14:paraId="65FF85D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保留方法论，引擎全换</w:t>
            </w:r>
          </w:p>
        </w:tc>
        <w:tc>
          <w:tcPr>
            <w:tcW w:w="1728" w:type="dxa"/>
          </w:tcPr>
          <w:p w14:paraId="266E7A5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4阶段流程+11 agent并行+per-slide RAG+状态机恢复，全部可复刻</w:t>
            </w:r>
          </w:p>
        </w:tc>
      </w:tr>
      <w:tr w14:paraId="43E107CA">
        <w:tc>
          <w:tcPr>
            <w:tcW w:w="1728" w:type="dxa"/>
          </w:tcPr>
          <w:p w14:paraId="73BDCD6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earnings-review</w:t>
            </w:r>
          </w:p>
        </w:tc>
        <w:tc>
          <w:tcPr>
            <w:tcW w:w="1728" w:type="dxa"/>
          </w:tcPr>
          <w:p w14:paraId="3F6DDC0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2A20400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Phase A：AKShare stock_yjbb_em/yjyg_em + 手动维护卖方预期表；Phase B：雪球业绩说明会文字记录 + 巨潮公告原文</w:t>
            </w:r>
          </w:p>
        </w:tc>
        <w:tc>
          <w:tcPr>
            <w:tcW w:w="1728" w:type="dxa"/>
          </w:tcPr>
          <w:p w14:paraId="78177A1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保留方法论</w:t>
            </w:r>
          </w:p>
        </w:tc>
        <w:tc>
          <w:tcPr>
            <w:tcW w:w="1728" w:type="dxa"/>
          </w:tcPr>
          <w:p w14:paraId="5E9A43A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AKShare研报预期数据不如Wind完整，需手动补充</w:t>
            </w:r>
          </w:p>
        </w:tc>
      </w:tr>
      <w:tr w14:paraId="3D597061">
        <w:tc>
          <w:tcPr>
            <w:tcW w:w="1728" w:type="dxa"/>
          </w:tcPr>
          <w:p w14:paraId="75DCC6D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3-statements-ultra</w:t>
            </w:r>
          </w:p>
        </w:tc>
        <w:tc>
          <w:tcPr>
            <w:tcW w:w="1728" w:type="dxa"/>
          </w:tcPr>
          <w:p w14:paraId="544B05E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0C5B25A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 + pandas + openpyxl，完全本地；中国准则（CAS）为主，港股IFRS，美股US GAAP</w:t>
            </w:r>
          </w:p>
        </w:tc>
        <w:tc>
          <w:tcPr>
            <w:tcW w:w="1728" w:type="dxa"/>
          </w:tcPr>
          <w:p w14:paraId="3383379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w="1728" w:type="dxa"/>
          </w:tcPr>
          <w:p w14:paraId="5792F78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纯数学工程，零外部依赖</w:t>
            </w:r>
          </w:p>
        </w:tc>
      </w:tr>
      <w:tr w14:paraId="13A5DD4D">
        <w:tc>
          <w:tcPr>
            <w:tcW w:w="1728" w:type="dxa"/>
          </w:tcPr>
          <w:p w14:paraId="3E58FAD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visiting-memo</w:t>
            </w:r>
          </w:p>
        </w:tc>
        <w:tc>
          <w:tcPr>
            <w:tcW w:w="1728" w:type="dxa"/>
          </w:tcPr>
          <w:p w14:paraId="2F60EC3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5102080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Python-docx模板渲染，数据源来自前文各层</w:t>
            </w:r>
          </w:p>
        </w:tc>
        <w:tc>
          <w:tcPr>
            <w:tcW w:w="1728" w:type="dxa"/>
          </w:tcPr>
          <w:p w14:paraId="3C63C24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w="1728" w:type="dxa"/>
          </w:tcPr>
          <w:p w14:paraId="64BC101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零外部依赖；未去现场可降级为"业绩说明会纪要自动生成"</w:t>
            </w:r>
          </w:p>
        </w:tc>
      </w:tr>
      <w:tr w14:paraId="379F20F6">
        <w:tc>
          <w:tcPr>
            <w:tcW w:w="1728" w:type="dxa"/>
          </w:tcPr>
          <w:p w14:paraId="7BDA377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data-validator</w:t>
            </w:r>
          </w:p>
        </w:tc>
        <w:tc>
          <w:tcPr>
            <w:tcW w:w="1728" w:type="dxa"/>
          </w:tcPr>
          <w:p w14:paraId="6A63F73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方法论保留</w:t>
            </w:r>
          </w:p>
        </w:tc>
        <w:tc>
          <w:tcPr>
            <w:tcW w:w="1728" w:type="dxa"/>
          </w:tcPr>
          <w:p w14:paraId="396257D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自建 data_registry.json + Python校验脚本 + 依赖图（DAG）建模</w:t>
            </w:r>
          </w:p>
        </w:tc>
        <w:tc>
          <w:tcPr>
            <w:tcW w:w="1728" w:type="dxa"/>
          </w:tcPr>
          <w:p w14:paraId="556C59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必留</w:t>
            </w:r>
          </w:p>
        </w:tc>
        <w:tc>
          <w:tcPr>
            <w:tcW w:w="1728" w:type="dxa"/>
          </w:tcPr>
          <w:p w14:paraId="4E92DD6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数据来源注册表 / 跨文件一致性 / 过时性检查 / 下游依赖传播</w:t>
            </w:r>
          </w:p>
        </w:tc>
      </w:tr>
    </w:tbl>
    <w:p w14:paraId="37178CE5"/>
    <w:p w14:paraId="2CB8FAC7">
      <w:pPr>
        <w:pStyle w:val="3"/>
      </w:pPr>
      <w:r>
        <w:rPr>
          <w:rFonts w:ascii="Microsoft YaHei" w:hAnsi="Microsoft YaHei" w:eastAsia="Microsoft YaHei"/>
          <w:b/>
          <w:sz w:val="28"/>
        </w:rPr>
        <w:t>LAYER 5 · 输出渲染层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1EE3EDE">
        <w:tc>
          <w:tcPr>
            <w:tcW w:w="1728" w:type="dxa"/>
          </w:tcPr>
          <w:p w14:paraId="04765A1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Skill</w:t>
            </w:r>
          </w:p>
        </w:tc>
        <w:tc>
          <w:tcPr>
            <w:tcW w:w="1728" w:type="dxa"/>
          </w:tcPr>
          <w:p w14:paraId="7D0575E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国内可行性</w:t>
            </w:r>
          </w:p>
        </w:tc>
        <w:tc>
          <w:tcPr>
            <w:tcW w:w="1728" w:type="dxa"/>
          </w:tcPr>
          <w:p w14:paraId="39DBC10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替代/降级方案</w:t>
            </w:r>
          </w:p>
        </w:tc>
        <w:tc>
          <w:tcPr>
            <w:tcW w:w="1728" w:type="dxa"/>
          </w:tcPr>
          <w:p w14:paraId="737D230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w="1728" w:type="dxa"/>
          </w:tcPr>
          <w:p w14:paraId="55B3B6E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 w14:paraId="63C6F4F5">
        <w:tc>
          <w:tcPr>
            <w:tcW w:w="1728" w:type="dxa"/>
          </w:tcPr>
          <w:p w14:paraId="7575E0E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ic-memo-outliner</w:t>
            </w:r>
          </w:p>
        </w:tc>
        <w:tc>
          <w:tcPr>
            <w:tcW w:w="1728" w:type="dxa"/>
          </w:tcPr>
          <w:p w14:paraId="0F0F850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759C695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Python生成Markdown + openpyxl写Excel；或Obsidian模板直接填充</w:t>
            </w:r>
          </w:p>
        </w:tc>
        <w:tc>
          <w:tcPr>
            <w:tcW w:w="1728" w:type="dxa"/>
          </w:tcPr>
          <w:p w14:paraId="075D51B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w="1728" w:type="dxa"/>
          </w:tcPr>
          <w:p w14:paraId="5845F4B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纯本地文件操作</w:t>
            </w:r>
          </w:p>
        </w:tc>
      </w:tr>
      <w:tr w14:paraId="53C0A8DB">
        <w:tc>
          <w:tcPr>
            <w:tcW w:w="1728" w:type="dxa"/>
          </w:tcPr>
          <w:p w14:paraId="509D480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ic-pptx renderer</w:t>
            </w:r>
          </w:p>
        </w:tc>
        <w:tc>
          <w:tcPr>
            <w:tcW w:w="1728" w:type="dxa"/>
          </w:tcPr>
          <w:p w14:paraId="4EE297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77FD8D9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python-pptx库完全支持；模板母版用本地.pptx文件</w:t>
            </w:r>
          </w:p>
        </w:tc>
        <w:tc>
          <w:tcPr>
            <w:tcW w:w="1728" w:type="dxa"/>
          </w:tcPr>
          <w:p w14:paraId="46A6BFF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w="1728" w:type="dxa"/>
          </w:tcPr>
          <w:p w14:paraId="10B8533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零外部依赖</w:t>
            </w:r>
          </w:p>
        </w:tc>
      </w:tr>
      <w:tr w14:paraId="26E9EEDE">
        <w:tc>
          <w:tcPr>
            <w:tcW w:w="1728" w:type="dxa"/>
          </w:tcPr>
          <w:p w14:paraId="40EF98D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gemini-imagegen</w:t>
            </w:r>
          </w:p>
        </w:tc>
        <w:tc>
          <w:tcPr>
            <w:tcW w:w="1728" w:type="dxa"/>
          </w:tcPr>
          <w:p w14:paraId="4EB159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❌ 建议放弃</w:t>
            </w:r>
          </w:p>
        </w:tc>
        <w:tc>
          <w:tcPr>
            <w:tcW w:w="1728" w:type="dxa"/>
          </w:tcPr>
          <w:p w14:paraId="7AF0A17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对机构级报告非必需；如需要可用通义万相/即梦AI API</w:t>
            </w:r>
          </w:p>
        </w:tc>
        <w:tc>
          <w:tcPr>
            <w:tcW w:w="1728" w:type="dxa"/>
          </w:tcPr>
          <w:p w14:paraId="1A63C1D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放弃</w:t>
            </w:r>
          </w:p>
        </w:tc>
        <w:tc>
          <w:tcPr>
            <w:tcW w:w="1728" w:type="dxa"/>
          </w:tcPr>
          <w:p w14:paraId="58DC93C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PPT封面图对舆情监控是过度设计</w:t>
            </w:r>
          </w:p>
        </w:tc>
      </w:tr>
      <w:tr w14:paraId="5E0C196B">
        <w:tc>
          <w:tcPr>
            <w:tcW w:w="1728" w:type="dxa"/>
          </w:tcPr>
          <w:p w14:paraId="70EA660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hf-morning-brief</w:t>
            </w:r>
          </w:p>
        </w:tc>
        <w:tc>
          <w:tcPr>
            <w:tcW w:w="1728" w:type="dxa"/>
          </w:tcPr>
          <w:p w14:paraId="75AAF53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直接落地</w:t>
            </w:r>
          </w:p>
        </w:tc>
        <w:tc>
          <w:tcPr>
            <w:tcW w:w="1728" w:type="dxa"/>
          </w:tcPr>
          <w:p w14:paraId="53BF74E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Jinja2模板 + 数据填充 → 本地HTML；飞书文档/微信分发</w:t>
            </w:r>
          </w:p>
        </w:tc>
        <w:tc>
          <w:tcPr>
            <w:tcW w:w="1728" w:type="dxa"/>
          </w:tcPr>
          <w:p w14:paraId="03CB9B2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保留方法论，平移为舆情简报</w:t>
            </w:r>
          </w:p>
        </w:tc>
        <w:tc>
          <w:tcPr>
            <w:tcW w:w="1728" w:type="dxa"/>
          </w:tcPr>
          <w:p w14:paraId="48BBE7B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6模块早报思想可平移</w:t>
            </w:r>
          </w:p>
        </w:tc>
      </w:tr>
      <w:tr w14:paraId="28E35991">
        <w:tc>
          <w:tcPr>
            <w:tcW w:w="1728" w:type="dxa"/>
          </w:tcPr>
          <w:p w14:paraId="1B7E5A7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html5-editor</w:t>
            </w:r>
          </w:p>
        </w:tc>
        <w:tc>
          <w:tcPr>
            <w:tcW w:w="1728" w:type="dxa"/>
          </w:tcPr>
          <w:p w14:paraId="64A2561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概念保留</w:t>
            </w:r>
          </w:p>
        </w:tc>
        <w:tc>
          <w:tcPr>
            <w:tcW w:w="1728" w:type="dxa"/>
          </w:tcPr>
          <w:p w14:paraId="3554E8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本地Flask/FastAPI + Chart.js；对自动化监控场景优先级低</w:t>
            </w:r>
          </w:p>
        </w:tc>
        <w:tc>
          <w:tcPr>
            <w:tcW w:w="1728" w:type="dxa"/>
          </w:tcPr>
          <w:p w14:paraId="1B21528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保留概念，优先级低</w:t>
            </w:r>
          </w:p>
        </w:tc>
        <w:tc>
          <w:tcPr>
            <w:tcW w:w="1728" w:type="dxa"/>
          </w:tcPr>
          <w:p w14:paraId="3B212B8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等系统跑稳半年后再考虑交互编辑</w:t>
            </w:r>
          </w:p>
        </w:tc>
      </w:tr>
      <w:tr w14:paraId="500797E9">
        <w:tc>
          <w:tcPr>
            <w:tcW w:w="1728" w:type="dxa"/>
          </w:tcPr>
          <w:p w14:paraId="411853A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pptx-template-analyzer</w:t>
            </w:r>
          </w:p>
        </w:tc>
        <w:tc>
          <w:tcPr>
            <w:tcW w:w="1728" w:type="dxa"/>
          </w:tcPr>
          <w:p w14:paraId="53585D8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纯本地</w:t>
            </w:r>
          </w:p>
        </w:tc>
        <w:tc>
          <w:tcPr>
            <w:tcW w:w="1728" w:type="dxa"/>
          </w:tcPr>
          <w:p w14:paraId="08A67D6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python-pptx解析XML结构；对雪球监控可降级为固定Word模板</w:t>
            </w:r>
          </w:p>
        </w:tc>
        <w:tc>
          <w:tcPr>
            <w:tcW w:w="1728" w:type="dxa"/>
          </w:tcPr>
          <w:p w14:paraId="18C80C3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方法论保留，按需启用</w:t>
            </w:r>
          </w:p>
        </w:tc>
        <w:tc>
          <w:tcPr>
            <w:tcW w:w="1728" w:type="dxa"/>
          </w:tcPr>
          <w:p w14:paraId="28F4EBD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个人场景用不上模板解析</w:t>
            </w:r>
          </w:p>
        </w:tc>
      </w:tr>
      <w:tr w14:paraId="153E0403">
        <w:tc>
          <w:tcPr>
            <w:tcW w:w="1728" w:type="dxa"/>
          </w:tcPr>
          <w:p w14:paraId="123F3B6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skill-creator</w:t>
            </w:r>
          </w:p>
        </w:tc>
        <w:tc>
          <w:tcPr>
            <w:tcW w:w="1728" w:type="dxa"/>
          </w:tcPr>
          <w:p w14:paraId="74F082E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✅ 可用</w:t>
            </w:r>
          </w:p>
        </w:tc>
        <w:tc>
          <w:tcPr>
            <w:tcW w:w="1728" w:type="dxa"/>
          </w:tcPr>
          <w:p w14:paraId="5549D05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OpenClaw框架自带能力</w:t>
            </w:r>
          </w:p>
        </w:tc>
        <w:tc>
          <w:tcPr>
            <w:tcW w:w="1728" w:type="dxa"/>
          </w:tcPr>
          <w:p w14:paraId="7A18A19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与具体项目无关</w:t>
            </w:r>
          </w:p>
        </w:tc>
        <w:tc>
          <w:tcPr>
            <w:tcW w:w="1728" w:type="dxa"/>
          </w:tcPr>
          <w:p w14:paraId="646C99B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元技能，跳过</w:t>
            </w:r>
          </w:p>
        </w:tc>
      </w:tr>
    </w:tbl>
    <w:p w14:paraId="53DA6030"/>
    <w:p w14:paraId="6CEA128D">
      <w:pPr>
        <w:pStyle w:val="3"/>
      </w:pPr>
      <w:r>
        <w:rPr>
          <w:rFonts w:ascii="Microsoft YaHei" w:hAnsi="Microsoft YaHei" w:eastAsia="Microsoft YaHei"/>
          <w:b/>
          <w:sz w:val="28"/>
        </w:rPr>
        <w:t>汇总 · 五层 verdict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1"/>
      </w:tblGrid>
      <w:tr w14:paraId="46D9F2EA">
        <w:tc>
          <w:tcPr>
            <w:tcW w:w="2160" w:type="dxa"/>
          </w:tcPr>
          <w:p w14:paraId="0074DA8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层级</w:t>
            </w:r>
          </w:p>
        </w:tc>
        <w:tc>
          <w:tcPr>
            <w:tcW w:w="2160" w:type="dxa"/>
          </w:tcPr>
          <w:p w14:paraId="5A22463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Skill数</w:t>
            </w:r>
          </w:p>
        </w:tc>
        <w:tc>
          <w:tcPr>
            <w:tcW w:w="2160" w:type="dxa"/>
          </w:tcPr>
          <w:p w14:paraId="006697A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可直接落地</w:t>
            </w:r>
          </w:p>
        </w:tc>
        <w:tc>
          <w:tcPr>
            <w:tcW w:w="2160" w:type="dxa"/>
          </w:tcPr>
          <w:p w14:paraId="772756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核心结论</w:t>
            </w:r>
          </w:p>
        </w:tc>
      </w:tr>
      <w:tr w14:paraId="641F56A7">
        <w:tc>
          <w:tcPr>
            <w:tcW w:w="2160" w:type="dxa"/>
          </w:tcPr>
          <w:p w14:paraId="4F1CFDE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Layer 0</w:t>
            </w:r>
          </w:p>
        </w:tc>
        <w:tc>
          <w:tcPr>
            <w:tcW w:w="2160" w:type="dxa"/>
          </w:tcPr>
          <w:p w14:paraId="31E0E9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w="2160" w:type="dxa"/>
          </w:tcPr>
          <w:p w14:paraId="77FF97E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2（web-pdf-fetcher, mediacrawler-router）</w:t>
            </w:r>
          </w:p>
        </w:tc>
        <w:tc>
          <w:tcPr>
            <w:tcW w:w="2160" w:type="dxa"/>
          </w:tcPr>
          <w:p w14:paraId="7E31EE3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数据采集层国内生态成熟，雪球需单独开发</w:t>
            </w:r>
          </w:p>
        </w:tc>
      </w:tr>
      <w:tr w14:paraId="41A953DE">
        <w:tc>
          <w:tcPr>
            <w:tcW w:w="2160" w:type="dxa"/>
          </w:tcPr>
          <w:p w14:paraId="444D288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Layer 1</w:t>
            </w:r>
          </w:p>
        </w:tc>
        <w:tc>
          <w:tcPr>
            <w:tcW w:w="2160" w:type="dxa"/>
          </w:tcPr>
          <w:p w14:paraId="19B8FF3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w="2160" w:type="dxa"/>
          </w:tcPr>
          <w:p w14:paraId="5E24233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3（cloud-files-router, ak-xq-router, nbs-router）</w:t>
            </w:r>
          </w:p>
        </w:tc>
        <w:tc>
          <w:tcPr>
            <w:tcW w:w="2160" w:type="dxa"/>
          </w:tcPr>
          <w:p w14:paraId="6437512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路由层思想必须继承，Gemini全家桶全弃，AKShare是免费底座</w:t>
            </w:r>
          </w:p>
        </w:tc>
      </w:tr>
      <w:tr w14:paraId="5DB894C5">
        <w:tc>
          <w:tcPr>
            <w:tcW w:w="2160" w:type="dxa"/>
          </w:tcPr>
          <w:p w14:paraId="28D8EBA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Layer 2</w:t>
            </w:r>
          </w:p>
        </w:tc>
        <w:tc>
          <w:tcPr>
            <w:tcW w:w="2160" w:type="dxa"/>
          </w:tcPr>
          <w:p w14:paraId="3DFE00A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w="2160" w:type="dxa"/>
          </w:tcPr>
          <w:p w14:paraId="624C07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1（onenote-quick-research方法论）</w:t>
            </w:r>
          </w:p>
        </w:tc>
        <w:tc>
          <w:tcPr>
            <w:tcW w:w="2160" w:type="dxa"/>
          </w:tcPr>
          <w:p w14:paraId="309C30A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三角知识闭环可迁移至飞书或Obsidian，NotebookLM/OneNote全弃</w:t>
            </w:r>
          </w:p>
        </w:tc>
      </w:tr>
      <w:tr w14:paraId="0DD96991">
        <w:tc>
          <w:tcPr>
            <w:tcW w:w="2160" w:type="dxa"/>
          </w:tcPr>
          <w:p w14:paraId="7733F5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Layer 3</w:t>
            </w:r>
          </w:p>
        </w:tc>
        <w:tc>
          <w:tcPr>
            <w:tcW w:w="2160" w:type="dxa"/>
          </w:tcPr>
          <w:p w14:paraId="7BEE6ED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w="2160" w:type="dxa"/>
          </w:tcPr>
          <w:p w14:paraId="1A67B4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4（持仓监控, sentiment-cycle, 用户研究, serious-answer）</w:t>
            </w:r>
          </w:p>
        </w:tc>
        <w:tc>
          <w:tcPr>
            <w:tcW w:w="2160" w:type="dxa"/>
          </w:tcPr>
          <w:p w14:paraId="69169EB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分析层全部可用，方法论+国产数据源完全匹配</w:t>
            </w:r>
          </w:p>
        </w:tc>
      </w:tr>
      <w:tr w14:paraId="01A2E70B">
        <w:tc>
          <w:tcPr>
            <w:tcW w:w="2160" w:type="dxa"/>
          </w:tcPr>
          <w:p w14:paraId="1299AD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Layer 4</w:t>
            </w:r>
          </w:p>
        </w:tc>
        <w:tc>
          <w:tcPr>
            <w:tcW w:w="2160" w:type="dxa"/>
          </w:tcPr>
          <w:p w14:paraId="69BA5AF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w="2160" w:type="dxa"/>
          </w:tcPr>
          <w:p w14:paraId="1759944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4（earnings-review, 3-statements-ultra, visiting-memo, data-validator）</w:t>
            </w:r>
          </w:p>
        </w:tc>
        <w:tc>
          <w:tcPr>
            <w:tcW w:w="2160" w:type="dxa"/>
          </w:tcPr>
          <w:p w14:paraId="459DC7E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深度研究方法论100%可继承，引擎全换国产，三表建模纯本地</w:t>
            </w:r>
          </w:p>
        </w:tc>
      </w:tr>
      <w:tr w14:paraId="6C74C9D8">
        <w:tc>
          <w:tcPr>
            <w:tcW w:w="2160" w:type="dxa"/>
          </w:tcPr>
          <w:p w14:paraId="77D7F8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Layer 5</w:t>
            </w:r>
          </w:p>
        </w:tc>
        <w:tc>
          <w:tcPr>
            <w:tcW w:w="2160" w:type="dxa"/>
          </w:tcPr>
          <w:p w14:paraId="1ED5EE8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w="2160" w:type="dxa"/>
          </w:tcPr>
          <w:p w14:paraId="336D2E4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5（outliner, pptx-renderer, morning-brief, html5-editor, template-analyzer）</w:t>
            </w:r>
          </w:p>
        </w:tc>
        <w:tc>
          <w:tcPr>
            <w:tcW w:w="2160" w:type="dxa"/>
          </w:tcPr>
          <w:p w14:paraId="7C9E3C6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输出渲染纯本地，gemini-imagegen可弃</w:t>
            </w:r>
          </w:p>
        </w:tc>
      </w:tr>
      <w:tr w14:paraId="69B16B7E">
        <w:tc>
          <w:tcPr>
            <w:tcW w:w="2160" w:type="dxa"/>
          </w:tcPr>
          <w:p w14:paraId="7B6731A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合计</w:t>
            </w:r>
          </w:p>
        </w:tc>
        <w:tc>
          <w:tcPr>
            <w:tcW w:w="2160" w:type="dxa"/>
          </w:tcPr>
          <w:p w14:paraId="460695D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34</w:t>
            </w:r>
          </w:p>
        </w:tc>
        <w:tc>
          <w:tcPr>
            <w:tcW w:w="2160" w:type="dxa"/>
          </w:tcPr>
          <w:p w14:paraId="15E08A3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19（约56%）</w:t>
            </w:r>
          </w:p>
        </w:tc>
        <w:tc>
          <w:tcPr>
            <w:tcW w:w="2160" w:type="dxa"/>
          </w:tcPr>
          <w:p w14:paraId="43E1C4D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方法论层面100%可继承；工具层面需替换Google系（6个skill），降级3个</w:t>
            </w:r>
          </w:p>
        </w:tc>
      </w:tr>
    </w:tbl>
    <w:p w14:paraId="63C5AFF1"/>
    <w:p w14:paraId="461765E9">
      <w:r>
        <w:rPr>
          <w:rFonts w:ascii="Microsoft YaHei" w:hAnsi="Microsoft YaHei" w:eastAsia="Microsoft YaHei"/>
          <w:b/>
          <w:sz w:val="22"/>
        </w:rPr>
        <w:t>最终推荐技术栈（针对先生场景）：</w:t>
      </w:r>
    </w:p>
    <w:p w14:paraId="7EF6D76E">
      <w:r>
        <w:rPr>
          <w:rFonts w:ascii="Microsoft YaHei" w:hAnsi="Microsoft YaHei" w:eastAsia="Microsoft YaHei"/>
          <w:b w:val="0"/>
          <w:sz w:val="21"/>
        </w:rPr>
        <w:t>• 数据采集：</w:t>
      </w:r>
      <w:r>
        <w:rPr>
          <w:rFonts w:hint="default" w:ascii="Microsoft YaHei" w:hAnsi="Microsoft YaHei" w:eastAsia="Microsoft YaHei"/>
          <w:b w:val="0"/>
          <w:sz w:val="21"/>
          <w:lang w:val="en-US"/>
        </w:rPr>
        <w:t>a-stock-data</w:t>
      </w:r>
      <w:bookmarkStart w:id="0" w:name="_GoBack"/>
      <w:bookmarkEnd w:id="0"/>
      <w:r>
        <w:rPr>
          <w:rFonts w:ascii="Microsoft YaHei" w:hAnsi="Microsoft YaHei" w:eastAsia="Microsoft YaHei"/>
          <w:b w:val="0"/>
          <w:sz w:val="21"/>
        </w:rPr>
        <w:t xml:space="preserve"> + 自写雪球爬虫（Playwright/Selenium）</w:t>
      </w:r>
    </w:p>
    <w:p w14:paraId="1E58F6CB">
      <w:r>
        <w:rPr>
          <w:rFonts w:ascii="Microsoft YaHei" w:hAnsi="Microsoft YaHei" w:eastAsia="Microsoft YaHei"/>
          <w:b w:val="0"/>
          <w:sz w:val="21"/>
        </w:rPr>
        <w:t>• 数据路由：Python缓存层 + 故障切换（雪球API挂了切AKShare）</w:t>
      </w:r>
    </w:p>
    <w:p w14:paraId="04787F2C">
      <w:r>
        <w:rPr>
          <w:rFonts w:ascii="Microsoft YaHei" w:hAnsi="Microsoft YaHei" w:eastAsia="Microsoft YaHei"/>
          <w:b w:val="0"/>
          <w:sz w:val="21"/>
        </w:rPr>
        <w:t>• 知识库：Obsidian Vault + Git + 坚果云/阿里云盘</w:t>
      </w:r>
    </w:p>
    <w:p w14:paraId="357148C8">
      <w:r>
        <w:rPr>
          <w:rFonts w:ascii="Microsoft YaHei" w:hAnsi="Microsoft YaHei" w:eastAsia="Microsoft YaHei"/>
          <w:b w:val="0"/>
          <w:sz w:val="21"/>
        </w:rPr>
        <w:t>• 分析引擎：pandas + jieba/snownlp + 自编情绪周期规则</w:t>
      </w:r>
    </w:p>
    <w:p w14:paraId="4883E125">
      <w:r>
        <w:rPr>
          <w:rFonts w:ascii="Microsoft YaHei" w:hAnsi="Microsoft YaHei" w:eastAsia="Microsoft YaHei"/>
          <w:b w:val="0"/>
          <w:sz w:val="21"/>
        </w:rPr>
        <w:t>• 深度研究：Kimi API（你现在就在用）+ 自建RAG</w:t>
      </w:r>
    </w:p>
    <w:p w14:paraId="69810196">
      <w:r>
        <w:rPr>
          <w:rFonts w:ascii="Microsoft YaHei" w:hAnsi="Microsoft YaHei" w:eastAsia="Microsoft YaHei"/>
          <w:b w:val="0"/>
          <w:sz w:val="21"/>
        </w:rPr>
        <w:t>• 输出渲染：Python-docx / Jinja2-HTML / python-pptx</w:t>
      </w:r>
    </w:p>
    <w:p w14:paraId="69E40FEF">
      <w:r>
        <w:rPr>
          <w:rFonts w:ascii="Microsoft YaHei" w:hAnsi="Microsoft YaHei" w:eastAsia="Microsoft YaHei"/>
          <w:b w:val="0"/>
          <w:sz w:val="21"/>
        </w:rPr>
        <w:t>• 数据校验：data_registry.json + 自动化QC脚本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F3F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erichan</cp:lastModifiedBy>
  <dcterms:modified xsi:type="dcterms:W3CDTF">2026-05-23T10:28:23Z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E6251957224DED19C710116AEAE7FA95_42</vt:lpwstr>
  </property>
</Properties>
</file>