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Tiny New Year (WFS)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 minutes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0:00-7:20 Electric Kettle Recording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2:00-4:00 Popcorn kernels in metal cups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6:00-9:00 Leaves rustling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8:00-11:00 Eucalyptus bark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10:00-12:05 Eucalyptus branch Rustling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10:00-15 :00 Popcorn in teacups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13:08-17:30 Popcorn kernels build swirling that leads to shaking 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16:05-19:50 Popcorn in stovetop popper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18:00-19:30 Bowed boxes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Choreography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Evenly dispersed throughout the space (blanket, cloud cover)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Irregular circling/serpentine motion around the space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 over the area from front to back for the duration of the event [frequency]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 over the area from front to back for the duration of the event [frequency]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 over the area from front to back for the duration of the event [frequency]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Placed at the edges in random locations, “serpentine” at perimeter of field (they are moving but only around the perimeter)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Slowly swirling in each of the quadrants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Evenly dispersed throughout the space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Slowly swirling in each of the quadrants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Folders with files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Recordings we need to make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Popcorn kernels dropping into metal bowls and cups (4’)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Eucalyptus boughs shaking (2’30”)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Eucalyptus bark crackling (3’)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Popcorn Kernels build from swirling to shaking (4’)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Recordings we have (harddrive #4-Folder HEEP)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 Kettle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Leaves rustling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Popcorn in teacups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Popcorn in stovetop popper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Bowed boxes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Lighting notes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Darker is better for this piece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Possibly using small capsule lights, one under each chair or similar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overall concept is that we are orchestrating/reconstructing a piece that we’ve done live for the WFS system.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