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Ajuda prática para as famílias</w:t>
      </w:r>
    </w:p>
    <w:p>
      <w:pPr>
        <w:spacing w:after="140"/>
        <w:jc w:val="center"/>
      </w:pPr>
      <w:r>
        <w:rPr>
          <w:rFonts w:ascii="Aptos" w:hAnsi="Aptos"/>
          <w:b/>
          <w:color w:val="404040"/>
          <w:sz w:val="21"/>
        </w:rPr>
        <w:t>Discurso n.º 005  •  30 minutos</w:t>
      </w:r>
    </w:p>
    <w:p>
      <w:pPr>
        <w:pStyle w:val="Heading2"/>
      </w:pPr>
      <w:r>
        <w:t>Objetivo</w:t>
      </w:r>
    </w:p>
    <w:p>
      <w:r>
        <w:t>Convencer a assistência de que o carinho e a estabilidade familiar exigem esforço, mas os princípios bíblicos oferecem orientação prática para enfrentar diferenças, reconstruir confiança e preservar a paz.</w:t>
      </w:r>
    </w:p>
    <w:p>
      <w:pPr>
        <w:pStyle w:val="Heading2"/>
      </w:pPr>
      <w:r>
        <w:t>Orientação ao orador</w:t>
      </w:r>
    </w:p>
    <w:p>
      <w:r>
        <w:t>Seja realista e respeitoso. Não presuma que todas as famílias têm a mesma composição nem minimize abuso, infidelidade ou sofrimento. Mostre como cada pessoa pode aplicar os princípios bíblicos, sem atribuir à vítima a responsabilidade pelo erro de outra pessoa.</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2462"/>
            <w:vAlign w:val="center"/>
            <w:tcMar>
              <w:top w:w="90" w:type="dxa"/>
              <w:start w:w="80" w:type="dxa"/>
              <w:bottom w:w="90" w:type="dxa"/>
              <w:end w:w="80" w:type="dxa"/>
            </w:tcMar>
          </w:tcPr>
          <w:p>
            <w:pPr>
              <w:spacing w:after="0"/>
              <w:jc w:val="center"/>
            </w:pPr>
            <w:r>
              <w:rPr>
                <w:rFonts w:ascii="Aptos" w:hAnsi="Aptos"/>
                <w:b/>
                <w:sz w:val="18"/>
              </w:rPr>
              <w:t>Desejo de Deus</w:t>
              <w:br/>
              <w:t>3 min</w:t>
            </w:r>
          </w:p>
        </w:tc>
        <w:tc>
          <w:tcPr>
            <w:tcW w:type="dxa" w:w="2462"/>
            <w:vAlign w:val="center"/>
            <w:tcMar>
              <w:top w:w="90" w:type="dxa"/>
              <w:start w:w="80" w:type="dxa"/>
              <w:bottom w:w="90" w:type="dxa"/>
              <w:end w:w="80" w:type="dxa"/>
            </w:tcMar>
          </w:tcPr>
          <w:p>
            <w:pPr>
              <w:spacing w:after="0"/>
              <w:jc w:val="center"/>
            </w:pPr>
            <w:r>
              <w:rPr>
                <w:rFonts w:ascii="Aptos" w:hAnsi="Aptos"/>
                <w:b/>
                <w:sz w:val="18"/>
              </w:rPr>
              <w:t>Altruísmo</w:t>
              <w:br/>
              <w:t>8 min</w:t>
            </w:r>
          </w:p>
        </w:tc>
        <w:tc>
          <w:tcPr>
            <w:tcW w:type="dxa" w:w="2462"/>
            <w:vAlign w:val="center"/>
            <w:tcMar>
              <w:top w:w="90" w:type="dxa"/>
              <w:start w:w="80" w:type="dxa"/>
              <w:bottom w:w="90" w:type="dxa"/>
              <w:end w:w="80" w:type="dxa"/>
            </w:tcMar>
          </w:tcPr>
          <w:p>
            <w:pPr>
              <w:spacing w:after="0"/>
              <w:jc w:val="center"/>
            </w:pPr>
            <w:r>
              <w:rPr>
                <w:rFonts w:ascii="Aptos" w:hAnsi="Aptos"/>
                <w:b/>
                <w:sz w:val="18"/>
              </w:rPr>
              <w:t>Superar problemas</w:t>
              <w:br/>
              <w:t>16 min</w:t>
            </w:r>
          </w:p>
        </w:tc>
        <w:tc>
          <w:tcPr>
            <w:tcW w:type="dxa" w:w="2462"/>
            <w:vAlign w:val="center"/>
            <w:tcMar>
              <w:top w:w="90" w:type="dxa"/>
              <w:start w:w="80" w:type="dxa"/>
              <w:bottom w:w="90" w:type="dxa"/>
              <w:end w:w="80" w:type="dxa"/>
            </w:tcMar>
          </w:tcPr>
          <w:p>
            <w:pPr>
              <w:spacing w:after="0"/>
              <w:jc w:val="center"/>
            </w:pPr>
            <w:r>
              <w:rPr>
                <w:rFonts w:ascii="Aptos" w:hAnsi="Aptos"/>
                <w:b/>
                <w:sz w:val="18"/>
              </w:rPr>
              <w:t>Continuar lutando</w:t>
              <w:br/>
              <w:t>3 min</w:t>
            </w:r>
          </w:p>
        </w:tc>
      </w:tr>
    </w:tbl>
    <w:p>
      <w:pPr>
        <w:pStyle w:val="Heading1"/>
      </w:pPr>
      <w:r>
        <w:t>Introdução</w:t>
      </w:r>
    </w:p>
    <w:p>
      <w:pPr>
        <w:widowControl/>
      </w:pPr>
      <w:r>
        <w:t>[0:00–1:15] Apresente a família como uma relação viva que precisa de cuidado constante.</w:t>
      </w:r>
    </w:p>
    <w:p>
      <w:pPr>
        <w:widowControl/>
      </w:pPr>
      <w:r>
        <w:rPr>
          <w:color w:val="C00000"/>
        </w:rPr>
        <w:t>Uma casa pode parecer firme por fora e ainda apresentar pequenas rachaduras. Se forem ignoradas, água e tempo aumentam o dano. Se forem tratadas cedo, a estrutura pode permanecer segura por muitos anos. Relações familiares também precisam de atenção. Palavras duras, silêncio, egoísmo e segredos podem começar pequenos e depois enfraquecer a confiança.</w:t>
      </w:r>
    </w:p>
    <w:p>
      <w:pPr>
        <w:widowControl/>
      </w:pPr>
      <w:r>
        <w:t>Não existe família sem problemas. Existem, porém, famílias que aprendem a enfrentar os problemas com princípios confiáveis. Jeová criou a família e conhece nossas necessidades emocionais. Seus conselhos não são teorias distantes. Eles ensinam o que fazer quando há diferenças de crença, dificuldade com os filhos, hábitos de discussão ou quebra de confiança.</w:t>
      </w:r>
    </w:p>
    <w:p>
      <w:pPr>
        <w:pStyle w:val="Heading1"/>
      </w:pPr>
      <w:r>
        <w:t>Deus quer que as famílias sejam felizes 3 minutos</w:t>
      </w:r>
    </w:p>
    <w:p>
      <w:pPr>
        <w:widowControl/>
      </w:pPr>
      <w:r>
        <w:t>[1:15–3:00] Reconheça as ameaças e mostre a intenção amorosa de Jeová.</w:t>
      </w:r>
    </w:p>
    <w:p>
      <w:pPr>
        <w:widowControl/>
      </w:pPr>
      <w:r>
        <w:t>Segunda Timóteo 3:1-5 predisse que, nos últimos dias, muitos seriam egoístas, ingratos, desleais, sem amor pela família e não dispostos a acordos. Essas atitudes entram no lar. Uma pessoa pode oferecer cordialidade a colegas e, em casa, falar sem respeito. Pode estar sempre conectada a uma tela e emocionalmente ausente da família.</w:t>
      </w:r>
    </w:p>
    <w:p>
      <w:pPr>
        <w:widowControl/>
      </w:pPr>
      <w:r>
        <w:rPr>
          <w:color w:val="C00000"/>
        </w:rPr>
        <w:t>Jeová não ignora esse sofrimento. Isaías 48:17, 18 o apresenta como o Deus que nos ensina para nosso benefício e nos guia no caminho certo. Se déssemos atenção aos seus mandamentos, nossa paz seria como um rio. Um rio não depende de uma única chuva; é alimentado continuamente. A paz familiar também resulta de pequenas decisões repetidas: ouvir, falar com bondade, cumprir promessas e perdoar.</w:t>
      </w:r>
    </w:p>
    <w:p>
      <w:pPr>
        <w:widowControl/>
      </w:pPr>
      <w:r>
        <w:t>A Bíblia não promete que uma pessoa conseguirá controlar as escolhas de todos os parentes. Ela mostra como cada um pode agir corretamente, proteger a própria espiritualidade e contribuir para a paz sempre que possível.</w:t>
      </w:r>
    </w:p>
    <w:p>
      <w:pPr>
        <w:pStyle w:val="Heading1"/>
      </w:pPr>
      <w:r>
        <w:t>As famílias felizes são altruístas 8 minutos</w:t>
      </w:r>
    </w:p>
    <w:p>
      <w:pPr>
        <w:widowControl/>
      </w:pPr>
      <w:r>
        <w:t>[3:00–5:10] Mostre como o egoísmo cria conflitos e como a generosidade produz felicidade.</w:t>
      </w:r>
    </w:p>
    <w:p>
      <w:pPr>
        <w:widowControl/>
      </w:pPr>
      <w:r>
        <w:t>Muitos conflitos começam com uma pergunta não falada: “E o que eu ganho?” Satanás promove a ideia de que felicidade significa satisfazer primeiro cada desejo pessoal. Atos 20:35 registra a conclusão de Jesus: “Há mais felicidade em dar do que em receber.” Na família, dar inclui tempo, atenção, trabalho e disposição para ceder quando não existe princípio bíblico envolvido.</w:t>
      </w:r>
    </w:p>
    <w:p>
      <w:pPr>
        <w:widowControl/>
      </w:pPr>
      <w:r>
        <w:t>Altruísmo não significa ignorar necessidades pessoais ou tolerar maus-tratos. Significa não transformar cada necessidade numa competição. Um membro da família pode perguntar: “O que esta pessoa precisa de mim agora? Como minha decisão afetará os demais?”</w:t>
      </w:r>
    </w:p>
    <w:p>
      <w:pPr>
        <w:widowControl/>
      </w:pPr>
      <w:r>
        <w:t>[5:10–6:40] Leia Colossenses 3:14 e explique o amor como vínculo.</w:t>
      </w:r>
    </w:p>
    <w:p>
      <w:pPr>
        <w:pStyle w:val="Indicação"/>
      </w:pPr>
      <w:r>
        <w:t>[Leia Colossenses 3:14.]</w:t>
      </w:r>
    </w:p>
    <w:p>
      <w:pPr>
        <w:widowControl/>
      </w:pPr>
      <w:r>
        <w:rPr>
          <w:color w:val="C00000"/>
        </w:rPr>
        <w:t>Paulo chama o amor de “perfeito vínculo de união”. Um vínculo mantém partes juntas quando existe pressão. O amor bíblico é mais do que emoção. Primeira Coríntios 13:4-7 mostra que ele é paciente, bondoso, não procura os próprios interesses e não leva em conta o dano.</w:t>
      </w:r>
    </w:p>
    <w:p>
      <w:pPr>
        <w:widowControl/>
      </w:pPr>
      <w:r>
        <w:t>Isso não significa fingir que o dano não ocorreu. Significa que o objetivo, ao tratar do problema, é restaurar o que for possível, não punir, humilhar ou vencer uma discussão.</w:t>
      </w:r>
    </w:p>
    <w:p>
      <w:pPr>
        <w:widowControl/>
      </w:pPr>
      <w:r>
        <w:t>[6:40–9:25] Aplique Colossenses 3:18, 19 e 21 a marido e esposa.</w:t>
      </w:r>
    </w:p>
    <w:p>
      <w:pPr>
        <w:pStyle w:val="Indicação"/>
      </w:pPr>
      <w:r>
        <w:t>[Leia Colossenses 3:18, 19.]</w:t>
      </w:r>
    </w:p>
    <w:p>
      <w:pPr>
        <w:widowControl/>
      </w:pPr>
      <w:r>
        <w:t>A sujeição da esposa não autoriza o marido a agir de modo áspero. O próprio texto ordena que ele ame e não se irrite amargamente com ela. A chefia cristã imita Cristo: protege, escuta, serve e assume responsabilidade. O marido altruísta considera a saúde, os sentimentos, os limites e a opinião da esposa. Não toma decisões importantes como se ela fosse uma funcionária.</w:t>
      </w:r>
    </w:p>
    <w:p>
      <w:pPr>
        <w:widowControl/>
      </w:pPr>
      <w:r>
        <w:t>A esposa altruísta apoia o marido e trabalha pelo bem da família. Pode expressar uma opinião diferente com respeito e clareza. O respeito bíblico não exige silêncio diante de pecado, perigo ou violência. Cada cônjuge presta contas a Jeová pela própria conduta.</w:t>
      </w:r>
    </w:p>
    <w:p>
      <w:pPr>
        <w:widowControl/>
      </w:pPr>
      <w:r>
        <w:t>O versículo 21 diz aos pais que não irritem os filhos, para que não fiquem desanimados. Disciplina não deve ser descarga de raiva. Pais altruístas estabelecem limites coerentes, explicam razões e reconhecem o esforço. Se erram, pedir desculpas ensina mais sobre humildade do que tentar preservar uma imagem de infalibilidade.</w:t>
      </w:r>
    </w:p>
    <w:p>
      <w:pPr>
        <w:widowControl/>
      </w:pPr>
      <w:r>
        <w:t>[9:25–11:00] Aplique Colossenses 3:20 aos filhos e jovens.</w:t>
      </w:r>
    </w:p>
    <w:p>
      <w:pPr>
        <w:pStyle w:val="Indicação"/>
      </w:pPr>
      <w:r>
        <w:t>[Leia Colossenses 3:20.]</w:t>
      </w:r>
    </w:p>
    <w:p>
      <w:pPr>
        <w:widowControl/>
      </w:pPr>
      <w:r>
        <w:t>Filhos obedientes contribuem para a paz. Isso inclui cumprir tarefas, respeitar horários, dizer a verdade e conversar antes de tomar decisões arriscadas. Um jovem talvez pense que os pais não entendem sua realidade. Mesmo assim, pode explicar seus sentimentos sem desprezo e reconhecer que experiência e preocupação motivam muitas orientações.</w:t>
      </w:r>
    </w:p>
    <w:p>
      <w:pPr>
        <w:widowControl/>
      </w:pPr>
      <w:r>
        <w:rPr>
          <w:color w:val="C00000"/>
        </w:rPr>
        <w:t>Quando cada pessoa exige seus direitos, a casa se torna campo de disputa. Quando cada uma procura dar, a família começa a funcionar como equipe. Essa base ajuda a enfrentar problemas mais difíceis.</w:t>
      </w:r>
    </w:p>
    <w:p>
      <w:pPr>
        <w:pStyle w:val="Heading1"/>
      </w:pPr>
      <w:r>
        <w:t>É possível superar os problemas 16 minutos</w:t>
      </w:r>
    </w:p>
    <w:p>
      <w:pPr>
        <w:widowControl/>
      </w:pPr>
      <w:r>
        <w:t>[11:00–13:25] Trate de lares com crenças diferentes.</w:t>
      </w:r>
    </w:p>
    <w:p>
      <w:pPr>
        <w:widowControl/>
      </w:pPr>
      <w:r>
        <w:t>Em alguns lares, apenas uma pessoa serve a Jeová. Primeira Pedro 3:1, 2 mostra que a boa conduta pode influenciar um cônjuge sem palavra. Isso não significa nunca conversar sobre a fé. Significa evitar transformar toda conversa numa disputa religiosa.</w:t>
      </w:r>
    </w:p>
    <w:p>
      <w:pPr>
        <w:widowControl/>
      </w:pPr>
      <w:r>
        <w:t>O cristão respeita a liberdade do cônjuge, cumpre responsabilidades e procura momentos adequados para falar. Não usa reuniões ou ministério como desculpa para negligenciar necessidades legítimas da família. Colossenses 3:23, 24 lembra que fazemos as coisas de toda a alma, como para Jeová. Uma conduta amorosa dá credibilidade ao que ensinamos.</w:t>
      </w:r>
    </w:p>
    <w:p>
      <w:pPr>
        <w:widowControl/>
      </w:pPr>
      <w:r>
        <w:t>Talvez o cônjuge nunca aceite a Bíblia. Ainda assim, a pessoa fiel pode ter a aprovação de Jeová e contribuir para um ambiente mais pacífico. Ela não é responsável pela escolha espiritual do outro.</w:t>
      </w:r>
    </w:p>
    <w:p>
      <w:pPr>
        <w:widowControl/>
      </w:pPr>
      <w:r>
        <w:t>[13:25–16:15] Ajude pais a conversar com filhos e a não desistir.</w:t>
      </w:r>
    </w:p>
    <w:p>
      <w:pPr>
        <w:widowControl/>
      </w:pPr>
      <w:r>
        <w:t>Às vezes, os pais repetem orientações e não veem resultado. Gálatas 6:9 diz para não desistirmos de fazer o que é bom, pois no tempo devido colheremos se não desanimarmos. Persistência, porém, não é repetir a mesma repreensão em volume maior.</w:t>
      </w:r>
    </w:p>
    <w:p>
      <w:pPr>
        <w:widowControl/>
      </w:pPr>
      <w:r>
        <w:t>Conversa exige escuta. Em vez de começar com acusação, os pais podem perguntar: “O que aconteceu? Como você se sentiu? O que acha que poderia fazer agora?” Depois podem raciocinar com um princípio bíblico. O objetivo é treinar a consciência, não apenas obter obediência enquanto o adulto está presente.</w:t>
      </w:r>
    </w:p>
    <w:p>
      <w:pPr>
        <w:widowControl/>
      </w:pPr>
      <w:r>
        <w:t>Também é preciso escolher batalhas. Preferências de roupa, gosto musical ou organização do quarto podem ser diferentes sem constituir rebelião. Quando os pais distinguem gosto pessoal de princípio bíblico, os filhos percebem justiça. Quando existe uma regra, explicá-la de modo compatível com a idade ajuda o jovem a entender proteção e não apenas proibição.</w:t>
      </w:r>
    </w:p>
    <w:p>
      <w:pPr>
        <w:widowControl/>
      </w:pPr>
      <w:r>
        <w:t>Se um filho se afasta de Jeová, os pais sentem dor profunda. Podem continuar demonstrando amor, manter comunicação apropriada e evitar culpar um ao outro. Eles não controlam a decisão de um filho adulto, mas podem permanecer fiéis e disponíveis para qualquer mudança sincera.</w:t>
      </w:r>
    </w:p>
    <w:p>
      <w:pPr>
        <w:widowControl/>
      </w:pPr>
      <w:r>
        <w:t>[16:15–20:00] Leia Colossenses 3:12, 13 e trate do hábito de discutir.</w:t>
      </w:r>
    </w:p>
    <w:p>
      <w:pPr>
        <w:pStyle w:val="Indicação"/>
      </w:pPr>
      <w:r>
        <w:t>[Leia Colossenses 3:12, 13.]</w:t>
      </w:r>
    </w:p>
    <w:p>
      <w:pPr>
        <w:widowControl/>
      </w:pPr>
      <w:r>
        <w:rPr>
          <w:color w:val="C00000"/>
        </w:rPr>
        <w:t>Paulo menciona terna compaixão, bondade, humildade, brandura e paciência. Essas qualidades precisam ser “revestidas”, como uma roupa escolhida todos os dias. Uma família talvez tenha adquirido o hábito de interromper, gritar, usar sarcasmo ou recordar erros antigos. O hábito é forte, mas não imutável.</w:t>
      </w:r>
    </w:p>
    <w:p>
      <w:pPr>
        <w:widowControl/>
      </w:pPr>
      <w:r>
        <w:t>Uma medida prática é interromper a conversa quando a ira aumenta e combinar um horário próximo para retomá-la. A pausa não deve ser usada para punir com silêncio. Serve para recuperar autocontrole. Ao voltar, cada pessoa pode descrever o problema sem rotular a outra: “Quando isso aconteceu, fiquei preocupado”, em vez de “Você nunca se importa”.</w:t>
      </w:r>
    </w:p>
    <w:p>
      <w:pPr>
        <w:widowControl/>
      </w:pPr>
      <w:r>
        <w:t>Escolher o momento também faz diferença. Assuntos delicados raramente melhoram quando alguém está atrasado, com fome ou exausto. O casal pode combinar um período sem telas, começar com oração e tratar de um assunto por vez. Se a conversa se desviar para dez erros antigos, retorna-se à pergunta que precisa de decisão. Essa disciplina reduz a sensação de ataque e torna possível escutar.</w:t>
      </w:r>
    </w:p>
    <w:p>
      <w:pPr>
        <w:widowControl/>
      </w:pPr>
      <w:r>
        <w:t>O versículo 13 diz para continuar suportando e perdoando. Perdoar pode significar abrir mão da cobrança emocional quando existe arrependimento e mudança. Não significa chamar o erro de aceitável, apagar consequências ou confiar imediatamente. Jeová perdoa quem se arrepende, mas espera frutos que mostrem arrependimento.</w:t>
      </w:r>
    </w:p>
    <w:p>
      <w:pPr>
        <w:widowControl/>
      </w:pPr>
      <w:r>
        <w:t>Esquecer o passado não exige perda literal de memória. Significa não usar um erro resolvido como arma em cada discussão. Se um assunto ainda precisa de reparação, deve ser tratado com clareza, talvez com ajuda madura. Depois de resolvido, o casal trabalha no presente.</w:t>
      </w:r>
    </w:p>
    <w:p>
      <w:pPr>
        <w:widowControl/>
      </w:pPr>
      <w:r>
        <w:t>[20:00–23:15] Explique como a confiança pode ser reconstruída.</w:t>
      </w:r>
    </w:p>
    <w:p>
      <w:pPr>
        <w:widowControl/>
      </w:pPr>
      <w:r>
        <w:t>A confiança cresce quando palavras e ações coincidem por tempo suficiente. Se alguém viu pornografia, manteve conversas secretas ou desenvolveu uma relação imprópria, não basta dizer: “Confie em mim.” O primeiro passo é interromper a conduta, dizer a verdade, pedir perdão e aceitar medidas que protejam o casamento.</w:t>
      </w:r>
    </w:p>
    <w:p>
      <w:pPr>
        <w:widowControl/>
      </w:pPr>
      <w:r>
        <w:t>Sinceridade pode incluir responder a perguntas legítimas, eliminar contatos impróprios e aceitar ajuda espiritual. O cônjuge ferido talvez precise de tempo. Pressioná-lo a “superar logo” acrescenta dor. Quem causou o dano demonstra arrependimento por paciência e transparência.</w:t>
      </w:r>
    </w:p>
    <w:p>
      <w:pPr>
        <w:widowControl/>
      </w:pPr>
      <w:r>
        <w:t>Ao mesmo tempo, o cônjuge inocente precisa decidir quais informações realmente ajudam a curar. Repassar detalhes indefinidamente pode aprofundar imagens dolorosas. Oração, apoio de pessoas maduras e conversas planejadas podem ajudar o casal a avançar.</w:t>
      </w:r>
    </w:p>
    <w:p>
      <w:pPr>
        <w:widowControl/>
      </w:pPr>
      <w:r>
        <w:t>Quando não houve imoralidade, mas a confiança se desgastou por promessas quebradas, o processo é semelhante em escala menor: reconhecer fatos, cumprir compromissos específicos e permitir que o tempo confirme a mudança.</w:t>
      </w:r>
    </w:p>
    <w:p>
      <w:pPr>
        <w:widowControl/>
      </w:pPr>
      <w:r>
        <w:t>Pressões financeiras também testam a família. Um orçamento realista ajuda a distinguir necessidade de desejo e impede que compras escondidas destruam confiança. Todos podem participar conforme a idade: não para transferir ansiedade às crianças, mas para aprender cooperação. Orar sobre decisões e manter expectativas modestas protege a paz quando a renda é limitada.</w:t>
      </w:r>
    </w:p>
    <w:p>
      <w:pPr>
        <w:widowControl/>
      </w:pPr>
      <w:r>
        <w:t>A adoração em família oferece outro espaço de fortalecimento. Ela não precisa imitar uma reunião formal. Pode incluir leitura, vídeo, conversa sobre uma dificuldade ou preparação para o ministério. Quando o conteúdo se adapta às necessidades reais, a Bíblia deixa de parecer matéria escolar e se torna ajuda para a vida.</w:t>
      </w:r>
    </w:p>
    <w:p>
      <w:pPr>
        <w:widowControl/>
      </w:pPr>
      <w:r>
        <w:t>[23:15–25:10] Trate do adultério com equilíbrio.</w:t>
      </w:r>
    </w:p>
    <w:p>
      <w:pPr>
        <w:widowControl/>
      </w:pPr>
      <w:r>
        <w:t>Jesus disse em Mateus 5:32 que a imoralidade sexual fornece base bíblica para divórcio. O cônjuge inocente tem o direito de decidir se perdoará e continuará o casamento ou se buscará o divórcio. Outros não devem pressioná-lo em nenhuma das duas direções.</w:t>
      </w:r>
    </w:p>
    <w:p>
      <w:pPr>
        <w:widowControl/>
      </w:pPr>
      <w:r>
        <w:t>Se decidir perdoar, ambos precisarão trabalhar para fortalecer a relação. Perdoar não torna o dano pequeno. Expressa a decisão de dar uma oportunidade real à reconstrução, desde que a conduta errada tenha cessado. Se decidir pelo divórcio com base bíblica, o inocente não deve ser tratado como espiritualmente inferior.</w:t>
      </w:r>
    </w:p>
    <w:p>
      <w:pPr>
        <w:widowControl/>
      </w:pPr>
      <w:r>
        <w:t>[25:10–27:00] Diferencie problemas relacionais de violência e perigo.</w:t>
      </w:r>
    </w:p>
    <w:p>
      <w:pPr>
        <w:widowControl/>
      </w:pPr>
      <w:r>
        <w:t>Conselhos sobre paciência e perdão nunca justificam violência doméstica. A Bíblia condena quem ama a violência. A vítima não é responsável por fazer o agressor mudar e não precisa esconder crime ou permanecer em perigo. Pode procurar proteção, ajuda confiável e as autoridades competentes. Em situações extremas, a separação pode proteger a segurança física ou espiritual.</w:t>
      </w:r>
    </w:p>
    <w:p>
      <w:pPr>
        <w:widowControl/>
      </w:pPr>
      <w:r>
        <w:t>Anciãos podem oferecer apoio espiritual, mas não substituem profissionais de saúde, serviços de proteção ou autoridades. A prioridade imediata em situação de risco é segurança. Tratar esse assunto claramente protege a família e preserva o sentido verdadeiro dos conselhos de Jeová.</w:t>
      </w:r>
    </w:p>
    <w:p>
      <w:pPr>
        <w:pStyle w:val="Heading1"/>
      </w:pPr>
      <w:r>
        <w:t>Lute para que sua família seja feliz 3 minutos</w:t>
      </w:r>
    </w:p>
    <w:p>
      <w:pPr>
        <w:widowControl/>
      </w:pPr>
      <w:r>
        <w:t>[27:00–28:30] Mostre que compromisso se expressa em ações pequenas e constantes.</w:t>
      </w:r>
    </w:p>
    <w:p>
      <w:pPr>
        <w:widowControl/>
      </w:pPr>
      <w:r>
        <w:t>Uma família feliz não é aquela que nunca enfrenta problemas. É aquela em que os membros continuam escolhendo respeito, verdade e amor. O compromisso aparece quando se reserva tempo para conversar, quando tarefas são divididas de forma justa, quando o celular é colocado de lado para ouvir e quando um pedido de desculpas vem acompanhado de mudança.</w:t>
      </w:r>
    </w:p>
    <w:p>
      <w:pPr>
        <w:widowControl/>
      </w:pPr>
      <w:r>
        <w:t>Escolha uma ação concreta. Talvez seja fazer uma refeição sem telas, realizar adoração em família de modo regular, elogiar algo específico ou retomar uma conversa pendente com calma. Pequenas ações repetidas fecham rachaduras antes que aumentem.</w:t>
      </w:r>
    </w:p>
    <w:p>
      <w:pPr>
        <w:widowControl/>
      </w:pPr>
      <w:r>
        <w:t>[28:30–30:00] Conclua com Provérbios 16:3 e esperança realista.</w:t>
      </w:r>
    </w:p>
    <w:p>
      <w:pPr>
        <w:widowControl/>
      </w:pPr>
      <w:r>
        <w:t>Provérbios 16:3 diz: “Confie a Jeová tudo o que você faz, e os seus planos serão bem-sucedidos.” Confiar nossos esforços a Jeová inclui orar, aplicar sua Palavra e aceitar ajuda quando necessário.</w:t>
      </w:r>
    </w:p>
    <w:p>
      <w:pPr>
        <w:widowControl/>
      </w:pPr>
      <w:r>
        <w:t>Não podemos mudar à força o coração de outra pessoa. Podemos, porém, decidir que nossa parte na família refletirá o amor de Deus. O marido pode trocar dureza por consideração; a esposa, desprezo por respeito; os pais, irritação por orientação paciente; os filhos, resistência por cooperação.</w:t>
      </w:r>
    </w:p>
    <w:p>
      <w:pPr>
        <w:widowControl/>
      </w:pPr>
      <w:r>
        <w:t>Jeová conhece cada lar e cada sofrimento. Seus princípios não eliminam de uma vez toda consequência do passado, mas oferecem um caminho seguro. Aplique-os com paciência, procure proteção quando houver perigo e continue fazendo o bem. Ao lutar de modo correto pela felicidade da família, damos a Jeová algo que ele pode abençoar.</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0:00–3:00</w:t>
            </w:r>
          </w:p>
        </w:tc>
        <w:tc>
          <w:tcPr>
            <w:tcW w:type="dxa" w:w="2088"/>
            <w:vAlign w:val="center"/>
            <w:tcMar>
              <w:top w:w="100" w:type="dxa"/>
              <w:start w:w="120" w:type="dxa"/>
              <w:bottom w:w="100" w:type="dxa"/>
              <w:end w:w="120" w:type="dxa"/>
            </w:tcMar>
          </w:tcPr>
          <w:p>
            <w:pPr>
              <w:spacing w:after="0"/>
              <w:jc w:val="left"/>
            </w:pPr>
            <w:r>
              <w:rPr>
                <w:rFonts w:ascii="Aptos" w:hAnsi="Aptos"/>
                <w:sz w:val="18"/>
              </w:rPr>
              <w:t>Desejo de Deus</w:t>
            </w:r>
          </w:p>
        </w:tc>
        <w:tc>
          <w:tcPr>
            <w:tcW w:type="dxa" w:w="4536"/>
            <w:vAlign w:val="center"/>
            <w:tcMar>
              <w:top w:w="100" w:type="dxa"/>
              <w:start w:w="120" w:type="dxa"/>
              <w:bottom w:w="100" w:type="dxa"/>
              <w:end w:w="120" w:type="dxa"/>
            </w:tcMar>
          </w:tcPr>
          <w:p>
            <w:pPr>
              <w:spacing w:after="0"/>
              <w:jc w:val="left"/>
            </w:pPr>
            <w:r>
              <w:rPr>
                <w:rFonts w:ascii="Aptos" w:hAnsi="Aptos"/>
                <w:sz w:val="18"/>
              </w:rPr>
              <w:t>Jeová deseja que as famílias recebam orientação que produza paz.</w:t>
            </w:r>
          </w:p>
        </w:tc>
        <w:tc>
          <w:tcPr>
            <w:tcW w:type="dxa" w:w="1944"/>
            <w:vAlign w:val="center"/>
            <w:tcMar>
              <w:top w:w="100" w:type="dxa"/>
              <w:start w:w="120" w:type="dxa"/>
              <w:bottom w:w="100" w:type="dxa"/>
              <w:end w:w="120" w:type="dxa"/>
            </w:tcMar>
          </w:tcPr>
          <w:p>
            <w:pPr>
              <w:spacing w:after="0"/>
              <w:jc w:val="center"/>
            </w:pPr>
            <w:r>
              <w:rPr>
                <w:rFonts w:ascii="Aptos" w:hAnsi="Aptos"/>
                <w:sz w:val="18"/>
              </w:rPr>
              <w:t>—</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3:00–11:00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Altruísmo</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O amor abnegado une marido, esposa e filhos.</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Colossenses 3:14, 18-21</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11:00–27:00</w:t>
            </w:r>
          </w:p>
        </w:tc>
        <w:tc>
          <w:tcPr>
            <w:tcW w:type="dxa" w:w="2088"/>
            <w:vAlign w:val="center"/>
            <w:tcMar>
              <w:top w:w="100" w:type="dxa"/>
              <w:start w:w="120" w:type="dxa"/>
              <w:bottom w:w="100" w:type="dxa"/>
              <w:end w:w="120" w:type="dxa"/>
            </w:tcMar>
          </w:tcPr>
          <w:p>
            <w:pPr>
              <w:spacing w:after="0"/>
              <w:jc w:val="left"/>
            </w:pPr>
            <w:r>
              <w:rPr>
                <w:rFonts w:ascii="Aptos" w:hAnsi="Aptos"/>
                <w:sz w:val="18"/>
              </w:rPr>
              <w:t>Superar problemas</w:t>
            </w:r>
          </w:p>
        </w:tc>
        <w:tc>
          <w:tcPr>
            <w:tcW w:type="dxa" w:w="4536"/>
            <w:vAlign w:val="center"/>
            <w:tcMar>
              <w:top w:w="100" w:type="dxa"/>
              <w:start w:w="120" w:type="dxa"/>
              <w:bottom w:w="100" w:type="dxa"/>
              <w:end w:w="120" w:type="dxa"/>
            </w:tcMar>
          </w:tcPr>
          <w:p>
            <w:pPr>
              <w:spacing w:after="0"/>
              <w:jc w:val="left"/>
            </w:pPr>
            <w:r>
              <w:rPr>
                <w:rFonts w:ascii="Aptos" w:hAnsi="Aptos"/>
                <w:sz w:val="18"/>
              </w:rPr>
              <w:t>Paciência, comunicação, perdão e medidas corretivas tornam mudanças possíveis.</w:t>
            </w:r>
          </w:p>
        </w:tc>
        <w:tc>
          <w:tcPr>
            <w:tcW w:type="dxa" w:w="1944"/>
            <w:vAlign w:val="center"/>
            <w:tcMar>
              <w:top w:w="100" w:type="dxa"/>
              <w:start w:w="120" w:type="dxa"/>
              <w:bottom w:w="100" w:type="dxa"/>
              <w:end w:w="120" w:type="dxa"/>
            </w:tcMar>
          </w:tcPr>
          <w:p>
            <w:pPr>
              <w:spacing w:after="0"/>
              <w:jc w:val="center"/>
            </w:pPr>
            <w:r>
              <w:rPr>
                <w:rFonts w:ascii="Aptos" w:hAnsi="Aptos"/>
                <w:sz w:val="18"/>
              </w:rPr>
              <w:t>Colossenses 3:12, 13</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27:00–30:00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Continuar lutando</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Compromisso e ações coerentes permitem que Jeová abençoe o lar.</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w:t>
            </w:r>
          </w:p>
        </w:tc>
      </w:tr>
    </w:tbl>
    <w:p>
      <w:pPr>
        <w:pStyle w:val="Heading1"/>
      </w:pPr>
      <w:r>
        <w:t>Referências do esboço</w:t>
      </w:r>
    </w:p>
    <w:p>
      <w:pPr>
        <w:widowControl/>
      </w:pPr>
      <w:r>
        <w:t>Bíblia: Provérbios 16:3; Isaías 48:17, 18; Mateus 5:32; Atos 20:35; Romanos 12:18; 1 Coríntios 13:4-7; Gálatas 6:9; Colossenses 3:5, 9, 12-14, 18-24; 1 Pedro 3:1, 2; 2 Timóteo 3:1-5.</w:t>
      </w:r>
    </w:p>
    <w:p>
      <w:pPr>
        <w:widowControl/>
      </w:pPr>
      <w:r>
        <w:t>Publicações indicadas no esboço: A Sentinela de 15/5/2010 e 1/5/2012; Despertai! de agosto de 2007, outubro de 2011, fevereiro de 2013 e junho de 2015; artigos da seção Casamento e Família e Ajuda para as Vítimas de Violência Doméstica, no jw.org.</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005  •  Ajuda prática para as famílias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Ajuda prática para as famílias</dc:title>
  <dc:subject>Discurso bíblico n.º 005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