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Sejamos honestos em tudo</w:t>
      </w:r>
    </w:p>
    <w:p>
      <w:pPr>
        <w:spacing w:after="140"/>
        <w:jc w:val="center"/>
      </w:pPr>
      <w:r>
        <w:rPr>
          <w:rFonts w:ascii="Aptos" w:hAnsi="Aptos"/>
          <w:b/>
          <w:color w:val="404040"/>
          <w:sz w:val="21"/>
        </w:rPr>
        <w:t>Discurso n.º 010  •  30 minutos</w:t>
      </w:r>
    </w:p>
    <w:p>
      <w:pPr>
        <w:pStyle w:val="Heading2"/>
      </w:pPr>
      <w:r>
        <w:t>Objetivo</w:t>
      </w:r>
    </w:p>
    <w:p>
      <w:r>
        <w:t>Motivar a assistência a imitar Jeová, o Deus da verdade, por ser honesta consigo mesma, na família, na congregação, nos negócios e no trato com autoridades.</w:t>
      </w:r>
    </w:p>
    <w:p>
      <w:pPr>
        <w:pStyle w:val="Heading2"/>
      </w:pPr>
      <w:r>
        <w:t>Orientação ao orador</w:t>
      </w:r>
    </w:p>
    <w:p>
      <w:r>
        <w:t>Mostre que honestidade inclui verdade, franqueza e confiabilidade, mas não exige falta de tato nem revelar informações confidenciais. Faça aplicações realistas a dinheiro, ambiente digital, trabalho e família, destacando consciência limpa e amizade com Jeová.</w:t>
      </w:r>
      <w:r>
        <w:t xml:space="preserve"> Mantenha contato visual e use estas notas como apoio, não como texto para leitura. Ao ler os textos-chave, dê tempo para a assistência acompanhar na Bíblia.</w:t>
      </w:r>
    </w:p>
    <w:tbl>
      <w:tblPr>
        <w:tblW w:type="auto" w:w="0"/>
        <w:jc w:val="center"/>
        <w:tblLayout w:type="autofit"/>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2462"/>
            <w:vAlign w:val="center"/>
            <w:tcMar>
              <w:top w:w="90" w:type="dxa"/>
              <w:start w:w="80" w:type="dxa"/>
              <w:bottom w:w="90" w:type="dxa"/>
              <w:end w:w="80" w:type="dxa"/>
            </w:tcMar>
          </w:tcPr>
          <w:p>
            <w:pPr>
              <w:spacing w:after="0"/>
              <w:jc w:val="center"/>
            </w:pPr>
            <w:r>
              <w:rPr>
                <w:rFonts w:ascii="Aptos" w:hAnsi="Aptos"/>
                <w:b/>
                <w:sz w:val="18"/>
              </w:rPr>
              <w:t>Valor</w:t>
              <w:br/>
              <w:t>5 min</w:t>
            </w:r>
          </w:p>
        </w:tc>
        <w:tc>
          <w:tcPr>
            <w:tcW w:type="dxa" w:w="2462"/>
            <w:vAlign w:val="center"/>
            <w:tcMar>
              <w:top w:w="90" w:type="dxa"/>
              <w:start w:w="80" w:type="dxa"/>
              <w:bottom w:w="90" w:type="dxa"/>
              <w:end w:w="80" w:type="dxa"/>
            </w:tcMar>
          </w:tcPr>
          <w:p>
            <w:pPr>
              <w:spacing w:after="0"/>
              <w:jc w:val="center"/>
            </w:pPr>
            <w:r>
              <w:rPr>
                <w:rFonts w:ascii="Aptos" w:hAnsi="Aptos"/>
                <w:b/>
                <w:sz w:val="18"/>
              </w:rPr>
              <w:t>Consigo mesmo</w:t>
              <w:br/>
              <w:t>5 min</w:t>
            </w:r>
          </w:p>
        </w:tc>
        <w:tc>
          <w:tcPr>
            <w:tcW w:type="dxa" w:w="2462"/>
            <w:vAlign w:val="center"/>
            <w:tcMar>
              <w:top w:w="90" w:type="dxa"/>
              <w:start w:w="80" w:type="dxa"/>
              <w:bottom w:w="90" w:type="dxa"/>
              <w:end w:w="80" w:type="dxa"/>
            </w:tcMar>
          </w:tcPr>
          <w:p>
            <w:pPr>
              <w:spacing w:after="0"/>
              <w:jc w:val="center"/>
            </w:pPr>
            <w:r>
              <w:rPr>
                <w:rFonts w:ascii="Aptos" w:hAnsi="Aptos"/>
                <w:b/>
                <w:sz w:val="18"/>
              </w:rPr>
              <w:t>Com outros</w:t>
              <w:br/>
              <w:t>16 min</w:t>
            </w:r>
          </w:p>
        </w:tc>
        <w:tc>
          <w:tcPr>
            <w:tcW w:type="dxa" w:w="2462"/>
            <w:vAlign w:val="center"/>
            <w:tcMar>
              <w:top w:w="90" w:type="dxa"/>
              <w:start w:w="80" w:type="dxa"/>
              <w:bottom w:w="90" w:type="dxa"/>
              <w:end w:w="80" w:type="dxa"/>
            </w:tcMar>
          </w:tcPr>
          <w:p>
            <w:pPr>
              <w:spacing w:after="0"/>
              <w:jc w:val="center"/>
            </w:pPr>
            <w:r>
              <w:rPr>
                <w:rFonts w:ascii="Aptos" w:hAnsi="Aptos"/>
                <w:b/>
                <w:sz w:val="18"/>
              </w:rPr>
              <w:t>Recompensa</w:t>
              <w:br/>
              <w:t>4 min</w:t>
            </w:r>
          </w:p>
        </w:tc>
      </w:tr>
    </w:tbl>
    <w:p>
      <w:pPr>
        <w:pStyle w:val="Heading1"/>
      </w:pPr>
      <w:r>
        <w:t>Introdução</w:t>
      </w:r>
    </w:p>
    <w:p>
      <w:pPr>
        <w:widowControl/>
      </w:pPr>
      <w:r>
        <w:t>[0:00–1:10] Apresente uma situação simples que revela o valor da honestidade.</w:t>
      </w:r>
    </w:p>
    <w:p>
      <w:pPr>
        <w:widowControl/>
      </w:pPr>
      <w:r>
        <w:rPr>
          <w:color w:val="C00000"/>
        </w:rPr>
        <w:t>Uma pessoa percebe que recebeu troco a mais. Ninguém mais notou. Ela poderia sair sem consequência aparente ou devolver o valor. A decisão talvez envolva pouco dinheiro, mas revela algo grande: quem ela escolhe ser quando ninguém parece observar.</w:t>
      </w:r>
    </w:p>
    <w:p>
      <w:pPr>
        <w:widowControl/>
      </w:pPr>
      <w:r>
        <w:t>Honestidade significa dizer a verdade, agir com franqueza, cumprir compromissos e evitar engano. Num mundo em que mentiras são apresentadas como estratégia e corrupção como esperteza, talvez pareça que a pessoa honesta fica em desvantagem. A Bíblia mostra o contrário. Honestidade protege a consciência, fortalece relações e, acima de tudo, preserva amizade com Jeová.</w:t>
      </w:r>
    </w:p>
    <w:p>
      <w:pPr>
        <w:pStyle w:val="Heading1"/>
      </w:pPr>
      <w:r>
        <w:t>Valorizamos a honestidade tanto quanto Deus 5 minutos</w:t>
      </w:r>
    </w:p>
    <w:p>
      <w:pPr>
        <w:widowControl/>
      </w:pPr>
      <w:r>
        <w:t>[1:10–3:15] Contraste Jeová e Satanás.</w:t>
      </w:r>
    </w:p>
    <w:p>
      <w:pPr>
        <w:widowControl/>
      </w:pPr>
      <w:r>
        <w:t>Salmo 31:5 chama Jeová de “Deus da verdade”. Tudo o que ele diz corresponde à realidade. Suas promessas são confiáveis e suas normas não escondem interesse egoísta. Tito 1:2 diz que Deus não pode mentir.</w:t>
      </w:r>
    </w:p>
    <w:p>
      <w:pPr>
        <w:widowControl/>
      </w:pPr>
      <w:r>
        <w:t>Jesus chamou Satanás de “pai da mentira”, em João 8:44. A primeira mentira registrada insinuou que Jeová privava os humanos de algo bom. Desde então, o engano procura tornar o errado atraente e a verdade desnecessária.</w:t>
      </w:r>
    </w:p>
    <w:p>
      <w:pPr>
        <w:widowControl/>
      </w:pPr>
      <w:r>
        <w:t>Provérbios 6:16, 17 inclui a língua mentirosa entre as coisas que Jeová odeia. Apocalipse 21:8 mostra que mentirosos que não se arrependem não terão lugar no novo mundo. Para Deus, mentira não é brincadeira, mesmo quando a sociedade a chama de pequena, social ou conveniente.</w:t>
      </w:r>
    </w:p>
    <w:p>
      <w:pPr>
        <w:widowControl/>
      </w:pPr>
      <w:r>
        <w:t>[3:15–5:00] Leia Hebreus 13:18 e estabeleça o padrão amplo.</w:t>
      </w:r>
    </w:p>
    <w:p>
      <w:pPr>
        <w:pStyle w:val="Indicação"/>
      </w:pPr>
      <w:r>
        <w:t>[Leia Hebreus 13:18.]</w:t>
      </w:r>
    </w:p>
    <w:p>
      <w:pPr>
        <w:widowControl/>
      </w:pPr>
      <w:r>
        <w:t>Paulo não disse “na maioria das coisas”. Queria comportar-se honestamente em tudo. Isso inclui palavras, documentos, impostos, trabalho, relacionamentos e vida digital.</w:t>
      </w:r>
    </w:p>
    <w:p>
      <w:pPr>
        <w:widowControl/>
      </w:pPr>
      <w:r>
        <w:t>Honestidade não significa contar a qualquer pessoa tudo o que sabemos. A Bíblia valoriza discrição e confidencialidade. Também não exige palavras cruéis com a desculpa de “apenas ser sincero”. Efésios 4:15 diz para falar a verdade com amor. Ser honesto é comunicar o que é verdadeiro de modo adequado, sem intenção de enganar.</w:t>
      </w:r>
    </w:p>
    <w:p>
      <w:pPr>
        <w:pStyle w:val="Heading1"/>
      </w:pPr>
      <w:r>
        <w:t>Não enganemos a nós mesmos 5 minutos</w:t>
      </w:r>
    </w:p>
    <w:p>
      <w:pPr>
        <w:widowControl/>
      </w:pPr>
      <w:r>
        <w:t>[5:00–6:45] Mostre como a imperfeição facilita autoengano.</w:t>
      </w:r>
    </w:p>
    <w:p>
      <w:pPr>
        <w:widowControl/>
      </w:pPr>
      <w:r>
        <w:t>Provérbios 16:25 diz que um caminho pode parecer certo a alguém, mas terminar em morte. Jeremias 17:9 descreve o coração como traiçoeiro. Podemos justificar o que desejamos e depois chamar a justificativa de consciência.</w:t>
      </w:r>
    </w:p>
    <w:p>
      <w:pPr>
        <w:widowControl/>
      </w:pPr>
      <w:r>
        <w:t>Uma pessoa talvez diga: “Eu só escondi uma parte para evitar problema”; “todo mundo faz isso”; “não é vício, paro quando quiser”; “se ninguém foi prejudicado, não foi errado”. Essas frases não mudam os fatos. Autoengano é perigoso porque impede arrependimento.</w:t>
      </w:r>
    </w:p>
    <w:p>
      <w:pPr>
        <w:widowControl/>
      </w:pPr>
      <w:r>
        <w:t>Às vezes, o autoengano usa comparação. Pensamos: “Meu erro não é tão grave quanto o daquela pessoa.” Mas o padrão não é o defeito alheio; é a verdade de Jeová. Em outras ocasiões, damos um nome mais suave ao erro: mentira vira “ajuste”, cobiça vira “ambição” e fofoca vira “preocupação”. Honestidade começa por chamar a conduta pelo nome que a Bíblia usa.</w:t>
      </w:r>
    </w:p>
    <w:p>
      <w:pPr>
        <w:widowControl/>
      </w:pPr>
      <w:r>
        <w:t>Hebreus 4:13 diz que todas as coisas estão nuas e expostas aos olhos de Deus. Isso não serve apenas para assustar. Significa que podemos pedir a avaliação de alguém que nos conhece perfeitamente e deseja nos ajudar.</w:t>
      </w:r>
    </w:p>
    <w:p>
      <w:pPr>
        <w:widowControl/>
      </w:pPr>
      <w:r>
        <w:t>[6:45–8:35] Leia Salmo 139:23, 24 e mostre como orar por exame.</w:t>
      </w:r>
    </w:p>
    <w:p>
      <w:pPr>
        <w:pStyle w:val="Indicação"/>
      </w:pPr>
      <w:r>
        <w:t>[Leia Salmo 139:23, 24.]</w:t>
      </w:r>
    </w:p>
    <w:p>
      <w:pPr>
        <w:widowControl/>
      </w:pPr>
      <w:r>
        <w:t>Davi pediu que Jeová examinasse pensamentos e ansiedade e visse se havia nele algum caminho mau. Essa oração exige coragem. Em vez de pedir apenas que Deus abençoe nossos planos, pedimos que revele motivos errados.</w:t>
      </w:r>
    </w:p>
    <w:p>
      <w:pPr>
        <w:widowControl/>
      </w:pPr>
      <w:r>
        <w:t>Podemos orar antes do estudo pessoal: “Ajuda-me a não pensar apenas em quem precisa deste conselho. Mostra como ele se aplica a mim.” Quando uma reação defensiva aparece, talvez seja sinal de que tocamos numa área sensível.</w:t>
      </w:r>
    </w:p>
    <w:p>
      <w:pPr>
        <w:widowControl/>
      </w:pPr>
      <w:r>
        <w:rPr>
          <w:color w:val="C00000"/>
        </w:rPr>
        <w:t>Tiago 1:23-25 compara a Palavra a um espelho. O espelho não cria a mancha; apenas a mostra. A Bíblia não nos humilha ao revelar um problema. Dá oportunidade de corrigi-lo.</w:t>
      </w:r>
    </w:p>
    <w:p>
      <w:pPr>
        <w:widowControl/>
      </w:pPr>
      <w:r>
        <w:t>[8:35–10:00] Explique quando procurar ajuda.</w:t>
      </w:r>
    </w:p>
    <w:p>
      <w:pPr>
        <w:widowControl/>
      </w:pPr>
      <w:r>
        <w:t>Se descobrimos um pecado grave ou um hábito que não conseguimos vencer, honestidade inclui procurar ajuda. Tiago 5:14, 15 orienta a chamar os anciãos. Esconder prolonga culpa e dano. Confessar permite receber orientação espiritual e mostrar arrependimento.</w:t>
      </w:r>
    </w:p>
    <w:p>
      <w:pPr>
        <w:widowControl/>
      </w:pPr>
      <w:r>
        <w:t>Talvez temamos perder respeito. Mas uma aparência preservada por engano não é respeito verdadeiro. Jeová valoriza quem abandona o erro. Provérbios 28:13 diz que quem encobre transgressões não será bem-sucedido, mas quem confessa e abandona receberá misericórdia.</w:t>
      </w:r>
    </w:p>
    <w:p>
      <w:pPr>
        <w:pStyle w:val="Heading1"/>
      </w:pPr>
      <w:r>
        <w:t>Sejamos honestos na família e com os outros 16 minutos</w:t>
      </w:r>
    </w:p>
    <w:p>
      <w:pPr>
        <w:widowControl/>
      </w:pPr>
      <w:r>
        <w:t>[10:00–12:50] Aplique a honestidade ao casamento.</w:t>
      </w:r>
    </w:p>
    <w:p>
      <w:pPr>
        <w:widowControl/>
      </w:pPr>
      <w:r>
        <w:t>Efésios 4:25 diz para abandonar a mentira e falar a verdade porque somos membros uns dos outros. Isso é especialmente apropriado ao casamento. Confiança permite que marido e esposa se sintam seguros. Segredos deliberados criam duas vidas no mesmo lar.</w:t>
      </w:r>
    </w:p>
    <w:p>
      <w:pPr>
        <w:widowControl/>
      </w:pPr>
      <w:r>
        <w:t>Um cônjuge honesto não mantém romance secreto, conversas impróprias nem consumo escondido de pornografia. Também não oculta dívidas, compras ou decisões que afetam a família. Salmo 26:4 diz: “Não me associo com homens enganosos e evito os que escondem o que são.”</w:t>
      </w:r>
    </w:p>
    <w:p>
      <w:pPr>
        <w:widowControl/>
      </w:pPr>
      <w:r>
        <w:t>Sinceridade, porém, precisa de bondade. Efésios 4:29 orienta a falar o que edifica conforme a necessidade. Não despejamos toda crítica que passa pela mente. Escolhemos momento, palavras e objetivo. “Quero resolver isto com você” é diferente de “Vou provar que você está errado”.</w:t>
      </w:r>
    </w:p>
    <w:p>
      <w:pPr>
        <w:widowControl/>
      </w:pPr>
      <w:r>
        <w:t>Se houve quebra de confiança, a pessoa responsável precisa dizer a verdade e corrigir a conduta. Uma confissão manipulada para transferir culpa não é honestidade. A reconstrução exige transparência e tempo.</w:t>
      </w:r>
    </w:p>
    <w:p>
      <w:pPr>
        <w:widowControl/>
      </w:pPr>
      <w:r>
        <w:t>[12:50–15:00] Mostre como pais ensinam honestidade.</w:t>
      </w:r>
    </w:p>
    <w:p>
      <w:pPr>
        <w:widowControl/>
      </w:pPr>
      <w:r>
        <w:t>Os pais podem usar exemplos bíblicos. Os irmãos de José devolveram o dinheiro encontrado nos sacos porque temeram ser acusados de roubo. Acã escondeu objetos proibidos e sua mentira trouxe graves consequências. Geazi tentou obter ganho e depois mentiu a Eliseu. Esses relatos mostram que Jeová vê o que está escondido.</w:t>
      </w:r>
    </w:p>
    <w:p>
      <w:pPr>
        <w:widowControl/>
      </w:pPr>
      <w:r>
        <w:t>O exemplo dos pais ensina mais do que uma palestra. Se pedem ao filho para dizer ao telefone que não estão em casa, ensinam que mentir é aceitável quando conveniente. Se alteram idade para pagar menos, copiam conteúdo sem direito ou inventam desculpa para faltar ao trabalho, a criança percebe a contradição.</w:t>
      </w:r>
    </w:p>
    <w:p>
      <w:pPr>
        <w:widowControl/>
      </w:pPr>
      <w:r>
        <w:t>Pais honestos também cumprem promessas e admitem erros: “Eu julguei você sem ouvir; peço desculpas.” Isso torna mais fácil para o filho contar a verdade quando erra, em vez de esconder por medo de humilhação.</w:t>
      </w:r>
    </w:p>
    <w:p>
      <w:pPr>
        <w:widowControl/>
      </w:pPr>
      <w:r>
        <w:t>[15:00–17:35] Trate da fala sobre outras pessoas e da aparência enganosa.</w:t>
      </w:r>
    </w:p>
    <w:p>
      <w:pPr>
        <w:widowControl/>
      </w:pPr>
      <w:r>
        <w:t>Levítico 19:16 condena andar espalhando calúnia. Provérbios 6 menciona testemunha falsa e quem provoca discórdia. Uma informação pode conter parte da verdade e ainda ser usada de modo enganoso por omitir contexto ou sugerir motivo não comprovado.</w:t>
      </w:r>
    </w:p>
    <w:p>
      <w:pPr>
        <w:widowControl/>
      </w:pPr>
      <w:r>
        <w:t>Antes de transmitir algo, pergunte: “Sei que é verdadeiro? Tenho necessidade de falar? A pessoa apropriada está ouvindo?” Uma mensagem encaminhada, uma captura de tela ou uma publicação pode prejudicar reputação rapidamente. Honestidade digital inclui verificar e não editar fatos para criar impressão falsa.</w:t>
      </w:r>
    </w:p>
    <w:p>
      <w:pPr>
        <w:widowControl/>
      </w:pPr>
      <w:r>
        <w:t>Também evitamos aparentar o que não somos. Talvez alguém exagere atividade espiritual, condição financeira ou sucesso familiar para receber admiração. Jeová não precisa de uma versão editada de nós. Relações verdadeiras crescem quando existe modéstia e autenticidade.</w:t>
      </w:r>
    </w:p>
    <w:p>
      <w:pPr>
        <w:widowControl/>
      </w:pPr>
      <w:r>
        <w:t>Se cometemos erro contra alguém, não contamos uma meia verdade que reduz nossa responsabilidade. Dizemos o que fizemos, pedimos perdão e reparamos o dano quando possível.</w:t>
      </w:r>
    </w:p>
    <w:p>
      <w:pPr>
        <w:widowControl/>
      </w:pPr>
      <w:r>
        <w:t>[17:35–20:20] Aplique à congregação e à procura de ajuda.</w:t>
      </w:r>
    </w:p>
    <w:p>
      <w:pPr>
        <w:widowControl/>
      </w:pPr>
      <w:r>
        <w:t>Na congregação, honestidade cria segurança. Quando damos uma informação, relatamos com precisão. Quando recebemos uma designação que não conseguimos cumprir, avisamos com antecedência. Quando fazemos um compromisso financeiro, respeitamos o acordo.</w:t>
      </w:r>
    </w:p>
    <w:p>
      <w:pPr>
        <w:widowControl/>
      </w:pPr>
      <w:r>
        <w:t>Também somos honestos com anciãos. Eles não podem ajudar de modo adequado se recebem fatos selecionados. Isso não significa que cada problema deva ser anunciado à congregação. Assuntos confidenciais são tratados pelas pessoas responsáveis.</w:t>
      </w:r>
    </w:p>
    <w:p>
      <w:pPr>
        <w:widowControl/>
      </w:pPr>
      <w:r>
        <w:t>Colossenses 4:6 diz que nossas palavras devem ser agradáveis, temperadas com sal. Verdade e bondade trabalham juntas. Podemos corrigir uma informação sem constranger; recusar uma fofoca sem agir com superioridade; relatar um problema sério sem aumentar detalhes.</w:t>
      </w:r>
    </w:p>
    <w:p>
      <w:pPr>
        <w:widowControl/>
      </w:pPr>
      <w:r>
        <w:t>[20:20–23:35] Leia Provérbios 11:1 e aplique a negócios e trabalho.</w:t>
      </w:r>
    </w:p>
    <w:p>
      <w:pPr>
        <w:pStyle w:val="Indicação"/>
      </w:pPr>
      <w:r>
        <w:t>[Leia Provérbios 11:1.]</w:t>
      </w:r>
    </w:p>
    <w:p>
      <w:pPr>
        <w:widowControl/>
      </w:pPr>
      <w:r>
        <w:rPr>
          <w:color w:val="C00000"/>
        </w:rPr>
        <w:t>Nos tempos bíblicos, um comerciante podia usar peso adulterado para entregar menos produto do que o cliente pagava. Hoje, a “balança desonesta” pode ser nota fiscal falsa, quilometragem alterada, serviço cobrado e não realizado, material inferior apresentado como superior ou informação omitida num contrato.</w:t>
      </w:r>
    </w:p>
    <w:p>
      <w:pPr>
        <w:widowControl/>
      </w:pPr>
      <w:r>
        <w:t>O empregado honesto trabalha durante o período pago, não leva bens da empresa e não falsifica atestado. O empregador honesto paga o combinado, registra corretamente e não explora necessidade. Quem vende pela internet descreve defeitos e não usa imagem enganosa.</w:t>
      </w:r>
    </w:p>
    <w:p>
      <w:pPr>
        <w:widowControl/>
      </w:pPr>
      <w:r>
        <w:t>Na escola e na faculdade, honestidade exclui copiar trabalhos, usar respostas de outra pessoa ou apresentar texto produzido por terceiros como próprio quando isso viola as regras. Aprender pode ser mais difícil e demorado, mas a nota obtida por fraude não representa conhecimento. Jovens cristãos protegem a consciência mesmo quando colegas tratam a cola como ajuda normal.</w:t>
      </w:r>
    </w:p>
    <w:p>
      <w:pPr>
        <w:widowControl/>
      </w:pPr>
      <w:r>
        <w:t>No ambiente digital, não criamos perfil falso para enganar, não manipulamos imagem para prejudicar alguém e não usamos material sem respeitar as condições estabelecidas. A tecnologia muda, mas o princípio da balança exata continua o mesmo: não produzir impressão que sabemos ser falsa.</w:t>
      </w:r>
    </w:p>
    <w:p>
      <w:pPr>
        <w:widowControl/>
      </w:pPr>
      <w:r>
        <w:t>Salmo 15:4 elogia quem cumpre a palavra mesmo quando isso lhe causa prejuízo. Às vezes, honestidade custa dinheiro. Pode exigir refazer serviço, devolver valor ou rejeitar negócio. Mas o ganho obtido por mentira traz ansiedade e prejudica o nome de Jeová.</w:t>
      </w:r>
    </w:p>
    <w:p>
      <w:pPr>
        <w:widowControl/>
      </w:pPr>
      <w:r>
        <w:t>Experiências publicadas mostram que pessoas honestas conquistam confiança de clientes e empregadores. Não existe garantia de lucro material; alguém pode até sofrer por fazer o certo. O benefício seguro é consciência limpa e aprovação de Deus.</w:t>
      </w:r>
    </w:p>
    <w:p>
      <w:pPr>
        <w:widowControl/>
      </w:pPr>
      <w:r>
        <w:t>[23:35–26:00] Aplique ao trato com autoridades.</w:t>
      </w:r>
    </w:p>
    <w:p>
      <w:pPr>
        <w:widowControl/>
      </w:pPr>
      <w:r>
        <w:t>Jesus disse em Mateus 22:21 para pagar a César o que é de César e a Deus o que é de Deus. Romanos 13:1, 7 manda dar a todos o que lhes é devido, incluindo imposto e honra.</w:t>
      </w:r>
    </w:p>
    <w:p>
      <w:pPr>
        <w:widowControl/>
      </w:pPr>
      <w:r>
        <w:t>Isso envolve declarar renda conforme a lei, fornecer informações corretas em formulários, respeitar benefícios públicos e não oferecer suborno. Se uma exigência é confusa, procuramos orientação competente; não inventamos uma interpretação conveniente.</w:t>
      </w:r>
    </w:p>
    <w:p>
      <w:pPr>
        <w:widowControl/>
      </w:pPr>
      <w:r>
        <w:t>Pode haver situações em que uma autoridade ou outra pessoa não tenha direito a determinada informação. Discrição não é mentira. Podemos recusar responder, pedir orientação jurídica ou usar os meios legais disponíveis. O que não fazemos é fabricar fatos. A honestidade permite prudência sem falsidade.</w:t>
      </w:r>
    </w:p>
    <w:p>
      <w:pPr>
        <w:widowControl/>
      </w:pPr>
      <w:r>
        <w:t>Nossa honestidade pode dar bom testemunho. Quando alguém devolve troco, recusa fraude ou admite um erro, outras pessoas percebem diferença. Segunda Coríntios 6:4, 7 diz que os ministros de Deus se recomendam por conduta e pela palavra da verdade.</w:t>
      </w:r>
    </w:p>
    <w:p>
      <w:pPr>
        <w:pStyle w:val="Heading1"/>
      </w:pPr>
      <w:r>
        <w:t>Uma forma de agir que vale a pena 4 minutos</w:t>
      </w:r>
    </w:p>
    <w:p>
      <w:pPr>
        <w:widowControl/>
      </w:pPr>
      <w:r>
        <w:t>[26:00–27:35] Mostre benefícios atuais sem prometer ausência de dificuldades.</w:t>
      </w:r>
    </w:p>
    <w:p>
      <w:pPr>
        <w:widowControl/>
      </w:pPr>
      <w:r>
        <w:t>A pessoa honesta tem consciência tranquila. Não precisa lembrar versões diferentes nem temer que uma fraude seja descoberta. Relações se tornam mais seguras porque familiares, irmãos e colegas sabem que sua palavra tem valor.</w:t>
      </w:r>
    </w:p>
    <w:p>
      <w:pPr>
        <w:widowControl/>
      </w:pPr>
      <w:r>
        <w:t>Honestidade também protege identidade. Uma mentira frequentemente exige outra. Quando dizemos a verdade cedo, talvez enfrentemos uma conversa difícil, mas evitamos uma cadeia de engano.</w:t>
      </w:r>
    </w:p>
    <w:p>
      <w:pPr>
        <w:widowControl/>
      </w:pPr>
      <w:r>
        <w:t>Outros podem se interessar pela verdade ao observar essa conduta. Não somos honestos para impressionar, mas uma vida coerente confirma que os princípios bíblicos funcionam.</w:t>
      </w:r>
    </w:p>
    <w:p>
      <w:pPr>
        <w:widowControl/>
      </w:pPr>
      <w:r>
        <w:t>[27:35–28:50] Relacione honestidade com amizade com Jeová.</w:t>
      </w:r>
    </w:p>
    <w:p>
      <w:pPr>
        <w:widowControl/>
      </w:pPr>
      <w:r>
        <w:t>Salmo 15:1, 2 pergunta quem pode ser hóspede na tenda de Jeová e responde: quem anda de modo íntegro e fala a verdade no coração. Provérbios 3:32 diz que Jeová tem amizade íntima com os íntegros.</w:t>
      </w:r>
    </w:p>
    <w:p>
      <w:pPr>
        <w:widowControl/>
      </w:pPr>
      <w:r>
        <w:t>Essa amizade vale mais do que vantagem obtida por engano. Hebreus 13:5, 6 incentiva a manter a vida livre do amor ao dinheiro e confiar que Jeová não abandonará seus servos. A honestidade mostra que acreditamos nessa promessa.</w:t>
      </w:r>
    </w:p>
    <w:p>
      <w:pPr>
        <w:widowControl/>
      </w:pPr>
      <w:r>
        <w:t>[28:50–30:00] Retome a situação inicial e conclua.</w:t>
      </w:r>
    </w:p>
    <w:p>
      <w:pPr>
        <w:widowControl/>
      </w:pPr>
      <w:r>
        <w:rPr>
          <w:color w:val="C00000"/>
        </w:rPr>
        <w:t>Voltemos ao troco recebido a mais. Talvez ninguém humano tenha notado. Jeová notou, e nossa consciência também. Cada decisão semelhante treina o coração para a verdade ou para o engano.</w:t>
      </w:r>
    </w:p>
    <w:p>
      <w:pPr>
        <w:widowControl/>
      </w:pPr>
      <w:r>
        <w:t>Peça a Jeová que examine você. Corrija uma área escondida. Fale a verdade com amor na família. Seja exato no trabalho, nos negócios e diante das autoridades.</w:t>
      </w:r>
    </w:p>
    <w:p>
      <w:pPr>
        <w:widowControl/>
      </w:pPr>
      <w:r>
        <w:t>Jeová, o Deus da verdade, promete vida eterna e não pode mentir. Quem deseja viver nesse mundo justo precisa aprender agora a amar a verdade. Sejamos honestos não apenas quando é fácil ou quando alguém verifica. Sejamos honestos em tudo.</w:t>
      </w:r>
    </w:p>
    <w:p>
      <w:pPr>
        <w:pStyle w:val="Heading1"/>
        <w:pageBreakBefore/>
      </w:pPr>
      <w:r>
        <w:t>Mapa de apresentação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1440"/>
            <w:shd w:fill="1F4E78"/>
            <w:tcMar>
              <w:top w:w="100" w:type="dxa"/>
              <w:start w:w="120" w:type="dxa"/>
              <w:bottom w:w="100" w:type="dxa"/>
              <w:end w:w="120" w:type="dxa"/>
            </w:tcMar>
            <w:vAlign w:val="center"/>
          </w:tcPr>
          <w:p>
            <w:pPr>
              <w:spacing w:after="0"/>
              <w:jc w:val="center"/>
            </w:pPr>
            <w:r>
              <w:rPr>
                <w:b/>
                <w:color w:val="FFFFFF"/>
                <w:sz w:val="18"/>
              </w:rPr>
              <w:t>Tempo</w:t>
            </w:r>
          </w:p>
        </w:tc>
        <w:tc>
          <w:tcPr>
            <w:tcW w:type="dxa" w:w="2088"/>
            <w:shd w:fill="1F4E78"/>
            <w:tcMar>
              <w:top w:w="100" w:type="dxa"/>
              <w:start w:w="120" w:type="dxa"/>
              <w:bottom w:w="100" w:type="dxa"/>
              <w:end w:w="120" w:type="dxa"/>
            </w:tcMar>
            <w:vAlign w:val="center"/>
          </w:tcPr>
          <w:p>
            <w:pPr>
              <w:spacing w:after="0"/>
              <w:jc w:val="center"/>
            </w:pPr>
            <w:r>
              <w:rPr>
                <w:b/>
                <w:color w:val="FFFFFF"/>
                <w:sz w:val="18"/>
              </w:rPr>
              <w:t>Seção</w:t>
            </w:r>
          </w:p>
        </w:tc>
        <w:tc>
          <w:tcPr>
            <w:tcW w:type="dxa" w:w="4536"/>
            <w:shd w:fill="1F4E78"/>
            <w:tcMar>
              <w:top w:w="100" w:type="dxa"/>
              <w:start w:w="120" w:type="dxa"/>
              <w:bottom w:w="100" w:type="dxa"/>
              <w:end w:w="120" w:type="dxa"/>
            </w:tcMar>
            <w:vAlign w:val="center"/>
          </w:tcPr>
          <w:p>
            <w:pPr>
              <w:spacing w:after="0"/>
              <w:jc w:val="center"/>
            </w:pPr>
            <w:r>
              <w:rPr>
                <w:b/>
                <w:color w:val="FFFFFF"/>
                <w:sz w:val="18"/>
              </w:rPr>
              <w:t>Ideia central</w:t>
            </w:r>
          </w:p>
        </w:tc>
        <w:tc>
          <w:tcPr>
            <w:tcW w:type="dxa" w:w="1944"/>
            <w:shd w:fill="1F4E78"/>
            <w:tcMar>
              <w:top w:w="100" w:type="dxa"/>
              <w:start w:w="120" w:type="dxa"/>
              <w:bottom w:w="100" w:type="dxa"/>
              <w:end w:w="120" w:type="dxa"/>
            </w:tcMar>
            <w:vAlign w:val="center"/>
          </w:tcPr>
          <w:p>
            <w:pPr>
              <w:spacing w:after="0"/>
              <w:jc w:val="center"/>
            </w:pPr>
            <w:r>
              <w:rPr>
                <w:b/>
                <w:color w:val="FFFFFF"/>
                <w:sz w:val="18"/>
              </w:rPr>
              <w:t>Leituras</w:t>
            </w:r>
          </w:p>
        </w:tc>
      </w:tr>
      <w:tr>
        <w:tc>
          <w:tcPr>
            <w:tcW w:type="dxa" w:w="1440"/>
            <w:vAlign w:val="center"/>
            <w:tcMar>
              <w:top w:w="100" w:type="dxa"/>
              <w:start w:w="120" w:type="dxa"/>
              <w:bottom w:w="100" w:type="dxa"/>
              <w:end w:w="120" w:type="dxa"/>
            </w:tcMar>
          </w:tcPr>
          <w:p>
            <w:pPr>
              <w:spacing w:after="0"/>
              <w:jc w:val="center"/>
            </w:pPr>
            <w:r>
              <w:rPr>
                <w:rFonts w:ascii="Aptos" w:hAnsi="Aptos"/>
                <w:sz w:val="18"/>
              </w:rPr>
              <w:t>0:00–5:00</w:t>
            </w:r>
          </w:p>
        </w:tc>
        <w:tc>
          <w:tcPr>
            <w:tcW w:type="dxa" w:w="2088"/>
            <w:vAlign w:val="center"/>
            <w:tcMar>
              <w:top w:w="100" w:type="dxa"/>
              <w:start w:w="120" w:type="dxa"/>
              <w:bottom w:w="100" w:type="dxa"/>
              <w:end w:w="120" w:type="dxa"/>
            </w:tcMar>
          </w:tcPr>
          <w:p>
            <w:pPr>
              <w:spacing w:after="0"/>
              <w:jc w:val="left"/>
            </w:pPr>
            <w:r>
              <w:rPr>
                <w:rFonts w:ascii="Aptos" w:hAnsi="Aptos"/>
                <w:sz w:val="18"/>
              </w:rPr>
              <w:t>Valor</w:t>
            </w:r>
          </w:p>
        </w:tc>
        <w:tc>
          <w:tcPr>
            <w:tcW w:type="dxa" w:w="4536"/>
            <w:vAlign w:val="center"/>
            <w:tcMar>
              <w:top w:w="100" w:type="dxa"/>
              <w:start w:w="120" w:type="dxa"/>
              <w:bottom w:w="100" w:type="dxa"/>
              <w:end w:w="120" w:type="dxa"/>
            </w:tcMar>
          </w:tcPr>
          <w:p>
            <w:pPr>
              <w:spacing w:after="0"/>
              <w:jc w:val="left"/>
            </w:pPr>
            <w:r>
              <w:rPr>
                <w:rFonts w:ascii="Aptos" w:hAnsi="Aptos"/>
                <w:sz w:val="18"/>
              </w:rPr>
              <w:t>Jeová ama a verdade e rejeita toda forma de engano.</w:t>
            </w:r>
          </w:p>
        </w:tc>
        <w:tc>
          <w:tcPr>
            <w:tcW w:type="dxa" w:w="1944"/>
            <w:vAlign w:val="center"/>
            <w:tcMar>
              <w:top w:w="100" w:type="dxa"/>
              <w:start w:w="120" w:type="dxa"/>
              <w:bottom w:w="100" w:type="dxa"/>
              <w:end w:w="120" w:type="dxa"/>
            </w:tcMar>
          </w:tcPr>
          <w:p>
            <w:pPr>
              <w:spacing w:after="0"/>
              <w:jc w:val="center"/>
            </w:pPr>
            <w:r>
              <w:rPr>
                <w:rFonts w:ascii="Aptos" w:hAnsi="Aptos"/>
                <w:sz w:val="18"/>
              </w:rPr>
              <w:t>Hebreus 13:18</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5:00–10:00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Consigo mesmo</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A Bíblia e a oração revelam motivos e áreas que precisam mudar.</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Salmo 139:23, 24</w:t>
            </w:r>
          </w:p>
        </w:tc>
      </w:tr>
      <w:tr>
        <w:tc>
          <w:tcPr>
            <w:tcW w:type="dxa" w:w="1440"/>
            <w:vAlign w:val="center"/>
            <w:tcMar>
              <w:top w:w="100" w:type="dxa"/>
              <w:start w:w="120" w:type="dxa"/>
              <w:bottom w:w="100" w:type="dxa"/>
              <w:end w:w="120" w:type="dxa"/>
            </w:tcMar>
          </w:tcPr>
          <w:p>
            <w:pPr>
              <w:spacing w:after="0"/>
              <w:jc w:val="center"/>
            </w:pPr>
            <w:r>
              <w:rPr>
                <w:rFonts w:ascii="Aptos" w:hAnsi="Aptos"/>
                <w:sz w:val="18"/>
              </w:rPr>
              <w:t>10:00–26:00</w:t>
            </w:r>
          </w:p>
        </w:tc>
        <w:tc>
          <w:tcPr>
            <w:tcW w:type="dxa" w:w="2088"/>
            <w:vAlign w:val="center"/>
            <w:tcMar>
              <w:top w:w="100" w:type="dxa"/>
              <w:start w:w="120" w:type="dxa"/>
              <w:bottom w:w="100" w:type="dxa"/>
              <w:end w:w="120" w:type="dxa"/>
            </w:tcMar>
          </w:tcPr>
          <w:p>
            <w:pPr>
              <w:spacing w:after="0"/>
              <w:jc w:val="left"/>
            </w:pPr>
            <w:r>
              <w:rPr>
                <w:rFonts w:ascii="Aptos" w:hAnsi="Aptos"/>
                <w:sz w:val="18"/>
              </w:rPr>
              <w:t>Com outros</w:t>
            </w:r>
          </w:p>
        </w:tc>
        <w:tc>
          <w:tcPr>
            <w:tcW w:type="dxa" w:w="4536"/>
            <w:vAlign w:val="center"/>
            <w:tcMar>
              <w:top w:w="100" w:type="dxa"/>
              <w:start w:w="120" w:type="dxa"/>
              <w:bottom w:w="100" w:type="dxa"/>
              <w:end w:w="120" w:type="dxa"/>
            </w:tcMar>
          </w:tcPr>
          <w:p>
            <w:pPr>
              <w:spacing w:after="0"/>
              <w:jc w:val="left"/>
            </w:pPr>
            <w:r>
              <w:rPr>
                <w:rFonts w:ascii="Aptos" w:hAnsi="Aptos"/>
                <w:sz w:val="18"/>
              </w:rPr>
              <w:t>Honestidade protege família, congregação, trabalho e relações civis.</w:t>
            </w:r>
          </w:p>
        </w:tc>
        <w:tc>
          <w:tcPr>
            <w:tcW w:type="dxa" w:w="1944"/>
            <w:vAlign w:val="center"/>
            <w:tcMar>
              <w:top w:w="100" w:type="dxa"/>
              <w:start w:w="120" w:type="dxa"/>
              <w:bottom w:w="100" w:type="dxa"/>
              <w:end w:w="120" w:type="dxa"/>
            </w:tcMar>
          </w:tcPr>
          <w:p>
            <w:pPr>
              <w:spacing w:after="0"/>
              <w:jc w:val="center"/>
            </w:pPr>
            <w:r>
              <w:rPr>
                <w:rFonts w:ascii="Aptos" w:hAnsi="Aptos"/>
                <w:sz w:val="18"/>
              </w:rPr>
              <w:t>Provérbios 11:1</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26:00–30:00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Recompensa</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A verdade produz consciência limpa, confiança e amizade com Deus.</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w:t>
            </w:r>
          </w:p>
        </w:tc>
      </w:tr>
    </w:tbl>
    <w:p>
      <w:pPr>
        <w:pStyle w:val="Heading1"/>
      </w:pPr>
      <w:r>
        <w:t>Referências do esboço</w:t>
      </w:r>
    </w:p>
    <w:p>
      <w:pPr>
        <w:widowControl/>
      </w:pPr>
      <w:r>
        <w:t>Bíblia: Salmo 15:1, 2, 4; 26:4; 31:5; 139:23, 24; Provérbios 3:32; 6:16-19; 11:1; 16:25; 28:13; Jeremias 17:9; Mateus 22:21; João 8:44; Romanos 13:1, 7; 2 Coríntios 6:4, 7; Efésios 4:15, 25-32; Colossenses 4:6; Hebreus 4:13; 13:5, 6, 18; Tiago 1:23-25; 5:14, 15; Tito 1:2; Apocalipse 21:8.</w:t>
      </w:r>
    </w:p>
    <w:p>
      <w:pPr>
        <w:widowControl/>
      </w:pPr>
      <w:r>
        <w:t>Publicações indicadas no esboço: Despertai! de outubro de 2010 e janeiro de 2012; A Sentinela de 15/5/2013; Seja Honesto em Todas as Coisas, em Continue a Amar a Deus; A Sentinela número 1 de 2016.</w:t>
      </w:r>
    </w:p>
    <w:p>
      <w:pPr>
        <w:widowControl/>
      </w:pPr>
      <w:r>
        <w:t>Fontes oficiais para consulta: jw.org e wol.jw.org. Textos bíblicos conforme a Tradução do Novo Mundo.</w:t>
      </w:r>
    </w:p>
    <w:sectPr w:rsidR="00FC693F" w:rsidRPr="0006063C" w:rsidSect="00034616">
      <w:footerReference w:type="default" r:id="rId9"/>
      <w:pgSz w:w="12240" w:h="15840"/>
      <w:pgMar w:top="1022" w:right="1138" w:bottom="965"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66666"/>
        <w:sz w:val="16"/>
      </w:rPr>
      <w:t xml:space="preserve">Discurso 010  •  Sejamos honestos em tudo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ação">
    <w:name w:val="Indicação"/>
    <w:pPr>
      <w:keepNext/>
      <w:spacing w:before="60" w:after="80"/>
    </w:pPr>
    <w:rPr>
      <w:rFonts w:ascii="Aptos" w:hAnsi="Aptos" w:eastAsia="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Sejamos honestos em tudo</dc:title>
  <dc:subject>Discurso bíblico n.º 010 de 30 minutos</dc:subject>
  <dc:creator/>
  <cp:keywords>discurso bíblico, Tradução do Novo Mundo, jw.org, wol.jw.org</cp:keywords>
  <dc:description>generated by python-docx</dc:description>
  <cp:lastModifiedBy/>
  <cp:revision>1</cp:revision>
  <dcterms:created xsi:type="dcterms:W3CDTF">2013-12-23T23:15:00Z</dcterms:created>
  <dcterms:modified xsi:type="dcterms:W3CDTF">2013-12-23T23:15:00Z</dcterms:modified>
  <cp:category/>
</cp:coreProperties>
</file>