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Imitemos a Jesus e não façamos parte do mundo</w:t>
      </w:r>
    </w:p>
    <w:p>
      <w:pPr>
        <w:spacing w:after="140"/>
        <w:jc w:val="center"/>
      </w:pPr>
      <w:r>
        <w:rPr>
          <w:rFonts w:ascii="Aptos" w:hAnsi="Aptos"/>
          <w:b/>
          <w:color w:val="404040"/>
          <w:sz w:val="21"/>
        </w:rPr>
        <w:t>Discurso n.º 011  •  30 minutos</w:t>
      </w:r>
    </w:p>
    <w:p>
      <w:pPr>
        <w:pStyle w:val="Heading2"/>
      </w:pPr>
      <w:r>
        <w:t>Objetivo</w:t>
      </w:r>
    </w:p>
    <w:p>
      <w:r>
        <w:t>Mostrar de modo prático como o exemplo de Jesus ajuda os cristãos a permanecer separados da maneira de pensar e agir do mundo de Satanás.</w:t>
      </w:r>
    </w:p>
    <w:p>
      <w:pPr>
        <w:pStyle w:val="Heading2"/>
      </w:pPr>
      <w:r>
        <w:t>Orientação ao orador</w:t>
      </w:r>
    </w:p>
    <w:p>
      <w:r>
        <w:t>Explique que não fazer parte do mundo não significa desprezar as pessoas nem se isolar delas. Destaque a neutralidade, a simplicidade, a humildade, o amor e a fé demonstrados por Jesus, com aplicações adequadas à vida diária.</w:t>
      </w:r>
      <w:r>
        <w:t xml:space="preserve"> Mantenha contato visual e use estas notas como apoio, não como texto para leitura. Ao ler os textos-chave, dê tempo para a assistência acompanhar na Bíblia.</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2462"/>
            <w:vAlign w:val="center"/>
            <w:tcMar>
              <w:top w:w="90" w:type="dxa"/>
              <w:start w:w="80" w:type="dxa"/>
              <w:bottom w:w="90" w:type="dxa"/>
              <w:end w:w="80" w:type="dxa"/>
            </w:tcMar>
          </w:tcPr>
          <w:p>
            <w:pPr>
              <w:spacing w:after="0"/>
              <w:jc w:val="center"/>
            </w:pPr>
            <w:r>
              <w:rPr>
                <w:rFonts w:ascii="Aptos" w:hAnsi="Aptos"/>
                <w:b/>
                <w:sz w:val="18"/>
              </w:rPr>
              <w:t>Por que ser diferentes</w:t>
              <w:br/>
              <w:t>5 min</w:t>
            </w:r>
          </w:p>
        </w:tc>
        <w:tc>
          <w:tcPr>
            <w:tcW w:type="dxa" w:w="2462"/>
            <w:vAlign w:val="center"/>
            <w:tcMar>
              <w:top w:w="90" w:type="dxa"/>
              <w:start w:w="80" w:type="dxa"/>
              <w:bottom w:w="90" w:type="dxa"/>
              <w:end w:w="80" w:type="dxa"/>
            </w:tcMar>
          </w:tcPr>
          <w:p>
            <w:pPr>
              <w:spacing w:after="0"/>
              <w:jc w:val="center"/>
            </w:pPr>
            <w:r>
              <w:rPr>
                <w:rFonts w:ascii="Aptos" w:hAnsi="Aptos"/>
                <w:b/>
                <w:sz w:val="18"/>
              </w:rPr>
              <w:t>Exemplo de Jesus</w:t>
              <w:br/>
              <w:t>12 min</w:t>
            </w:r>
          </w:p>
        </w:tc>
        <w:tc>
          <w:tcPr>
            <w:tcW w:type="dxa" w:w="2462"/>
            <w:vAlign w:val="center"/>
            <w:tcMar>
              <w:top w:w="90" w:type="dxa"/>
              <w:start w:w="80" w:type="dxa"/>
              <w:bottom w:w="90" w:type="dxa"/>
              <w:end w:w="80" w:type="dxa"/>
            </w:tcMar>
          </w:tcPr>
          <w:p>
            <w:pPr>
              <w:spacing w:after="0"/>
              <w:jc w:val="center"/>
            </w:pPr>
            <w:r>
              <w:rPr>
                <w:rFonts w:ascii="Aptos" w:hAnsi="Aptos"/>
                <w:b/>
                <w:sz w:val="18"/>
              </w:rPr>
              <w:t>Vencer o mundo</w:t>
              <w:br/>
              <w:t>8 min</w:t>
            </w:r>
          </w:p>
        </w:tc>
        <w:tc>
          <w:tcPr>
            <w:tcW w:type="dxa" w:w="2462"/>
            <w:vAlign w:val="center"/>
            <w:tcMar>
              <w:top w:w="90" w:type="dxa"/>
              <w:start w:w="80" w:type="dxa"/>
              <w:bottom w:w="90" w:type="dxa"/>
              <w:end w:w="80" w:type="dxa"/>
            </w:tcMar>
          </w:tcPr>
          <w:p>
            <w:pPr>
              <w:spacing w:after="0"/>
              <w:jc w:val="center"/>
            </w:pPr>
            <w:r>
              <w:rPr>
                <w:rFonts w:ascii="Aptos" w:hAnsi="Aptos"/>
                <w:b/>
                <w:sz w:val="18"/>
              </w:rPr>
              <w:t>O futuro do mundo</w:t>
              <w:br/>
              <w:t>5 min</w:t>
            </w:r>
          </w:p>
        </w:tc>
      </w:tr>
    </w:tbl>
    <w:p>
      <w:pPr>
        <w:pStyle w:val="Heading1"/>
      </w:pPr>
      <w:r>
        <w:t>Introdução</w:t>
      </w:r>
    </w:p>
    <w:p>
      <w:pPr>
        <w:pStyle w:val="Indicação"/>
      </w:pPr>
      <w:r>
        <w:t>[0:00–1:20] Use a ilustração de alguém que precisa atravessar uma correnteza.</w:t>
      </w:r>
    </w:p>
    <w:p>
      <w:pPr>
        <w:widowControl/>
      </w:pPr>
      <w:r>
        <w:rPr>
          <w:color w:val="C00000"/>
        </w:rPr>
        <w:t>Imagine uma pessoa atravessando um rio de corrente forte. Se ela simplesmente relaxar, a água a levará para onde corre. Para chegar ao outro lado, precisa manter os olhos num ponto fixo, corrigir a direção e continuar nadando. O esforço não significa que odeia a água. Significa que não permite que a corrente decida seu destino.</w:t>
      </w:r>
    </w:p>
    <w:p>
      <w:pPr>
        <w:widowControl/>
      </w:pPr>
      <w:r>
        <w:rPr>
          <w:color w:val="C00000"/>
        </w:rPr>
        <w:t>O mundo atual também possui uma corrente. Ideias sobre política, dinheiro, moral, prestígio e diversão chegam até nós todos os dias. Muitas parecem normais porque quase todos pensam do mesmo modo. Jesus, porém, não deixou que o ambiente determinasse seus valores. Ele viveu entre as pessoas, ajudou-as e as amou, mas não fez parte do mundo.</w:t>
      </w:r>
    </w:p>
    <w:p>
      <w:pPr>
        <w:widowControl/>
      </w:pPr>
      <w:r>
        <w:t>Como podemos imitá-lo sem nos tornar frios, isolados ou críticos? Veremos por que o cristão precisa ser diferente, como Jesus demonstrou essa diferença e por que é possível vencer a influência do mundo.</w:t>
      </w:r>
    </w:p>
    <w:p>
      <w:pPr>
        <w:pStyle w:val="Heading1"/>
      </w:pPr>
      <w:r>
        <w:t>Por que não devemos fazer parte do mundo 5 minutos</w:t>
      </w:r>
    </w:p>
    <w:p>
      <w:pPr>
        <w:pStyle w:val="Indicação"/>
      </w:pPr>
      <w:r>
        <w:t>[1:20–3:05] Leia João 17:16 e esclareça o sentido de mundo.</w:t>
      </w:r>
    </w:p>
    <w:p>
      <w:pPr>
        <w:pStyle w:val="Indicação"/>
      </w:pPr>
      <w:r>
        <w:t>[Leia João 17:16.]</w:t>
      </w:r>
    </w:p>
    <w:p>
      <w:pPr>
        <w:widowControl/>
      </w:pPr>
      <w:r>
        <w:t>Jesus não disse que seus discípulos deixariam de viver entre outras pessoas. Ele enviou os cristãos para pregar, ensinar e fazer o bem. Nesse contexto, “mundo” é a sociedade humana afastada de Deus, organizada segundo valores que não reconhecem a soberania de Jeová.</w:t>
      </w:r>
    </w:p>
    <w:p>
      <w:pPr>
        <w:widowControl/>
      </w:pPr>
      <w:r>
        <w:t>Essa distinção evita dois erros. Primeiro, não consideramos toda pessoa do mundo má ou sem valor. Jesus sentia compaixão pelas multidões. Segundo, não imaginamos que basta evitar determinadas organizações. A influência do mundo pode entrar no coração por desejos, ambições e hábitos.</w:t>
      </w:r>
    </w:p>
    <w:p>
      <w:pPr>
        <w:widowControl/>
      </w:pPr>
      <w:r>
        <w:t>Primeira João 5:19 diz que o mundo inteiro está no poder do Maligno. Isso não significa que Satanás controle cada decisão humana. Significa que o sistema reflete sua oposição a Deus. João 8:44 mostra que ele promove mentira; Efésios 2:2, 3 fala de um espírito que atua nos desobedientes.</w:t>
      </w:r>
    </w:p>
    <w:p>
      <w:pPr>
        <w:widowControl/>
      </w:pPr>
      <w:r>
        <w:t>Esse espírito funciona como uma corrente invisível. Incentiva independência de Deus, orgulho, competição, desejos descontrolados e hostilidade. Gálatas 5:19-21 identifica os resultados: imoralidade, ciúme, acessos de ira, divisões e outras obras da carne.</w:t>
      </w:r>
    </w:p>
    <w:p>
      <w:pPr>
        <w:pStyle w:val="Indicação"/>
      </w:pPr>
      <w:r>
        <w:t>[3:05–5:00] Ajude cada ouvinte a identificar a influência sem julgar os outros.</w:t>
      </w:r>
    </w:p>
    <w:p>
      <w:pPr>
        <w:widowControl/>
      </w:pPr>
      <w:r>
        <w:t>É fácil notar o espírito do mundo numa notícia ou numa atitude extrema. O exame mais útil, porém, é pessoal. Pergunte: “O que define minhas opiniões? Quem molda meus objetivos? Uma escolha se torna correta para mim apenas porque é comum?”</w:t>
      </w:r>
    </w:p>
    <w:p>
      <w:pPr>
        <w:widowControl/>
      </w:pPr>
      <w:r>
        <w:t>Não fazer parte do mundo começa na mente. Quando a Palavra de Deus se torna o ponto fixo, percebemos a corrente e corrigimos a direção. Jesus fez isso de modo perfeito.</w:t>
      </w:r>
    </w:p>
    <w:p>
      <w:pPr>
        <w:pStyle w:val="Heading1"/>
      </w:pPr>
      <w:r>
        <w:t>Jesus demonstrou o que significa não fazer parte do mundo 12 minutos</w:t>
      </w:r>
    </w:p>
    <w:p>
      <w:pPr>
        <w:pStyle w:val="Indicação"/>
      </w:pPr>
      <w:r>
        <w:t>[5:00–7:40] Mostre a neutralidade de Jesus.</w:t>
      </w:r>
    </w:p>
    <w:p>
      <w:pPr>
        <w:widowControl/>
      </w:pPr>
      <w:r>
        <w:t>Depois de alimentar uma multidão, Jesus percebeu que queriam fazê-lo rei. João 6:15 diz que ele se retirou sozinho. Havia problemas sociais reais e as pessoas talvez imaginassem que Jesus seria um governante excelente. Mesmo assim, ele recusou participar da política.</w:t>
      </w:r>
    </w:p>
    <w:p>
      <w:pPr>
        <w:widowControl/>
      </w:pPr>
      <w:r>
        <w:t>Mais tarde, disse a Pilatos: “Meu Reino não faz parte deste mundo.” O Reino que Jesus representava não recebia autoridade de eleições, exércitos ou alianças humanas. Sua lealdade estava com o governo de Deus.</w:t>
      </w:r>
    </w:p>
    <w:p>
      <w:pPr>
        <w:widowControl/>
      </w:pPr>
      <w:r>
        <w:t>Imitá-lo significa manter neutralidade em disputas políticas e conflitos nacionais. Respeitamos autoridades, obedecemos às leis e tratamos pessoas de todas as opiniões com dignidade. Mas não tomamos partido, não promovemos candidatos e não permitimos que patriotismo ou ideologia nos coloque contra irmãos de outro país.</w:t>
      </w:r>
    </w:p>
    <w:p>
      <w:pPr>
        <w:widowControl/>
      </w:pPr>
      <w:r>
        <w:t>Às vezes a pressão chega por conversas comuns ou publicações digitais. Alguém pode exigir: “Se você não apoia nosso lado, apoia o outro.” Jesus mostrou que existe outra posição: apoiar o Reino de Deus. Podemos explicar isso com calma, sem ridicularizar convicções políticas alheias.</w:t>
      </w:r>
    </w:p>
    <w:p>
      <w:pPr>
        <w:pStyle w:val="Indicação"/>
      </w:pPr>
      <w:r>
        <w:t>[7:40–10:00] Mostre como Jesus rejeitou o materialismo.</w:t>
      </w:r>
    </w:p>
    <w:p>
      <w:pPr>
        <w:widowControl/>
      </w:pPr>
      <w:r>
        <w:t>Mateus 8:20 indica que Jesus não organizou a vida em torno de conforto e propriedade. Ele aceitava hospitalidade e sabia usar coisas materiais, mas elas não controlavam suas decisões.</w:t>
      </w:r>
    </w:p>
    <w:p>
      <w:pPr>
        <w:widowControl/>
      </w:pPr>
      <w:r>
        <w:t>Mateus 6:31-33 não incentiva irresponsabilidade. Precisamos trabalhar e cuidar da família. A questão é prioridade. Quando o Reino vem primeiro, emprego, estudos, moradia e consumo permanecem em seu devido lugar.</w:t>
      </w:r>
    </w:p>
    <w:p>
      <w:pPr>
        <w:widowControl/>
      </w:pPr>
      <w:r>
        <w:rPr>
          <w:color w:val="C00000"/>
        </w:rPr>
        <w:t>O mundo costuma medir valor por salário, marca, aparência ou patrimônio. Essa corrente pode criar comparação constante. Talvez uma compra não seja errada, mas pode exigir horas extras que eliminam estudo, reuniões e convivência espiritual. Talvez uma carreira seja respeitável, mas sua busca pode consumir toda a energia.</w:t>
      </w:r>
    </w:p>
    <w:p>
      <w:pPr>
        <w:widowControl/>
      </w:pPr>
      <w:r>
        <w:t>Primeira Timóteo 6:8 ensina contentamento. Contentar-se não é falta de iniciativa. É reconhecer quando temos o necessário e recusar a ideia de que sempre precisamos de mais para sermos felizes.</w:t>
      </w:r>
    </w:p>
    <w:p>
      <w:pPr>
        <w:pStyle w:val="Indicação"/>
      </w:pPr>
      <w:r>
        <w:t>[10:00–14:15] Analise as tentações de Jesus.</w:t>
      </w:r>
    </w:p>
    <w:p>
      <w:pPr>
        <w:widowControl/>
      </w:pPr>
      <w:r>
        <w:t>Em Lucas 4, Satanás tentou explorar três desejos. Primeiro, sugeriu que Jesus usasse poder para satisfazer a fome. Jesus tinha uma necessidade física legítima, mas não aceitou satisfazê-la por um meio contrário à vontade de Deus.</w:t>
      </w:r>
    </w:p>
    <w:p>
      <w:pPr>
        <w:widowControl/>
      </w:pPr>
      <w:r>
        <w:t>Necessidades e desejos não são automaticamente ordens. Cansaço não nos autoriza a tratar alguém mal. Desejo sexual não anula as normas bíblicas. Vontade de aliviar tensão não torna seguro o abuso de álcool, pornografia ou outra prática prejudicial. Jesus colocou a Palavra acima do impulso.</w:t>
      </w:r>
    </w:p>
    <w:p>
      <w:pPr>
        <w:widowControl/>
      </w:pPr>
      <w:r>
        <w:t>Segundo, Satanás mostrou os reinos do mundo e ofereceu autoridade imediata. Era um atalho. Jesus poderia receber destaque sem passar pelo sofrimento previsto. Ele recusou porque o preço era um ato de adoração.</w:t>
      </w:r>
    </w:p>
    <w:p>
      <w:pPr>
        <w:widowControl/>
      </w:pPr>
      <w:r>
        <w:t>Hoje, atalhos podem assumir a forma de desonestidade, alianças comprometedoras ou abandono de princípios para obter emprego, nota, promoção ou popularidade. A pergunta não é apenas “O que vou ganhar?”, mas “A quem esta decisão mostra que adoro?”</w:t>
      </w:r>
    </w:p>
    <w:p>
      <w:pPr>
        <w:widowControl/>
      </w:pPr>
      <w:r>
        <w:t>Terceiro, Satanás tentou induzir Jesus a saltar do templo para atrair atenção. Jesus não precisava de uma exibição espetacular para provar quem era. Também não precisamos transformar aparência, habilidades, viagens ou serviço sagrado em vitrine pessoal.</w:t>
      </w:r>
    </w:p>
    <w:p>
      <w:pPr>
        <w:pStyle w:val="Indicação"/>
      </w:pPr>
      <w:r>
        <w:t>[14:15–17:00] Mostre como usar a Palavra para resistir.</w:t>
      </w:r>
    </w:p>
    <w:p>
      <w:pPr>
        <w:widowControl/>
      </w:pPr>
      <w:r>
        <w:t>Em cada tentação, Jesus respondeu com as Escrituras. Ele não começou a procurar um princípio quando a pressão chegou; já conhecia a Palavra e pensava de acordo com ela.</w:t>
      </w:r>
    </w:p>
    <w:p>
      <w:pPr>
        <w:widowControl/>
      </w:pPr>
      <w:r>
        <w:rPr>
          <w:color w:val="C00000"/>
        </w:rPr>
        <w:t>Segunda Coríntios 10:3-5 fala em derrubar raciocínios e levar todo pensamento à obediência ao Cristo. Isso exige mais do que saber textos. Precisamos identificar o raciocínio por trás da tentação. Por exemplo: “Eu mereço isso”; “ninguém saberá”; “se todos fazem, não pode ser tão grave”; “minha felicidade depende desta oportunidade”. Depois comparamos o pensamento com a Bíblia.</w:t>
      </w:r>
    </w:p>
    <w:p>
      <w:pPr>
        <w:widowControl/>
      </w:pPr>
      <w:r>
        <w:t>Uma prática útil é antecipar situações. Antes de uma festa, uma decisão profissional ou uma conversa política, pergunte: “Que pressão pode surgir? Que princípio vai orientar minha resposta?” Assim, a Palavra de Deus guia a ação antes que a emoção assuma o controle.</w:t>
      </w:r>
    </w:p>
    <w:p>
      <w:pPr>
        <w:pStyle w:val="Heading1"/>
      </w:pPr>
      <w:r>
        <w:t>Vençamos o mundo assim como Jesus 8 minutos</w:t>
      </w:r>
    </w:p>
    <w:p>
      <w:pPr>
        <w:pStyle w:val="Indicação"/>
      </w:pPr>
      <w:r>
        <w:t>[17:00–18:40] Leia João 16:33 e explique o que significa vencer.</w:t>
      </w:r>
    </w:p>
    <w:p>
      <w:pPr>
        <w:pStyle w:val="Indicação"/>
      </w:pPr>
      <w:r>
        <w:t>[Leia João 16:33.]</w:t>
      </w:r>
    </w:p>
    <w:p>
      <w:pPr>
        <w:widowControl/>
      </w:pPr>
      <w:r>
        <w:t>Jesus não venceu o mundo por fugir dele, nem por eliminar toda oposição. Venceu porque o mundo nunca conseguiu fazê-lo abandonar a lealdade. Essa vitória também é possível para seus seguidores.</w:t>
      </w:r>
    </w:p>
    <w:p>
      <w:pPr>
        <w:widowControl/>
      </w:pPr>
      <w:r>
        <w:t>João 15:18, 19 avisa que o mundo pode odiar quem não segue seus padrões. A desaprovação pode vir em forma de zombaria, exclusão, pressão profissional ou oposição direta. Jesus não prometeu aceitação universal. Prometeu coragem e mostrou que a fidelidade é possível.</w:t>
      </w:r>
    </w:p>
    <w:p>
      <w:pPr>
        <w:pStyle w:val="Indicação"/>
      </w:pPr>
      <w:r>
        <w:t>[18:40–21:00] Vença o orgulho por meio do serviço humilde.</w:t>
      </w:r>
    </w:p>
    <w:p>
      <w:pPr>
        <w:widowControl/>
      </w:pPr>
      <w:r>
        <w:t>Em Lucas 22:24-27, os discípulos discutiram sobre quem era o maior. Jesus não imitou governantes que dominavam outros. Explicou que o maior deveria agir como quem serve. Depois lavou os pés dos apóstolos.</w:t>
      </w:r>
    </w:p>
    <w:p>
      <w:pPr>
        <w:widowControl/>
      </w:pPr>
      <w:r>
        <w:t>O mundo incentiva a construir uma marca pessoal e buscar reconhecimento. Até uma boa obra pode ser usada para receber elogios. O exemplo de Jesus nos ajuda a perguntar: “Eu faria isso se ninguém soubesse? Aceito tarefas simples? Fico ressentido quando outra pessoa recebe a designação ou o elogio?”</w:t>
      </w:r>
    </w:p>
    <w:p>
      <w:pPr>
        <w:widowControl/>
      </w:pPr>
      <w:r>
        <w:t>Também evitamos transformar artistas, atletas ou personalidades da internet em modelos que ocupam espaço desproporcional na mente. Podemos apreciar habilidade sem adotar valores, linguagem ou comportamento contrários a Cristo.</w:t>
      </w:r>
    </w:p>
    <w:p>
      <w:pPr>
        <w:pStyle w:val="Indicação"/>
      </w:pPr>
      <w:r>
        <w:t>[21:00–23:05] Vença o ódio por meio do amor.</w:t>
      </w:r>
    </w:p>
    <w:p>
      <w:pPr>
        <w:widowControl/>
      </w:pPr>
      <w:r>
        <w:t>O medo, a ignorância e o preconceito dividem o mundo. Jesus deu um identificador diferente a seus discípulos: amor entre eles. João 13:34, 35 não fala de afeição limitada a pessoas da mesma origem, idade ou condição.</w:t>
      </w:r>
    </w:p>
    <w:p>
      <w:pPr>
        <w:widowControl/>
      </w:pPr>
      <w:r>
        <w:t>Primeira João 3:15 mostra a gravidade do ódio. Por isso, não alimentamos hostilidade contra grupos nacionais, raciais, políticos ou sociais. Mateus 5:44, 45 manda amar até inimigos. Esse amor não aprova maldade. Ele se recusa a desumanizar a pessoa e procura fazer o bem.</w:t>
      </w:r>
    </w:p>
    <w:p>
      <w:pPr>
        <w:widowControl/>
      </w:pPr>
      <w:r>
        <w:t>Na congregação, isso aparece quando acolhemos alguém de formação diferente, resolvemos ofensa sem formar grupos e não repetimos comentários que promovem preconceito. O amor cristão vence uma das forças mais poderosas do mundo: a divisão.</w:t>
      </w:r>
    </w:p>
    <w:p>
      <w:pPr>
        <w:pStyle w:val="Indicação"/>
      </w:pPr>
      <w:r>
        <w:t>[23:05–25:00] Leia 1 João 5:3, 4 e destaque a fé.</w:t>
      </w:r>
    </w:p>
    <w:p>
      <w:pPr>
        <w:pStyle w:val="Indicação"/>
      </w:pPr>
      <w:r>
        <w:t>[Leia 1 João 5:3, 4.]</w:t>
      </w:r>
    </w:p>
    <w:p>
      <w:pPr>
        <w:widowControl/>
      </w:pPr>
      <w:r>
        <w:t>A fé vence o mundo porque muda o que consideramos real e duradouro. Cremos que Cristo reina, que Jeová vê nossa fidelidade e que o atual sistema será substituído. Assim, obedecer não parece perda inútil.</w:t>
      </w:r>
    </w:p>
    <w:p>
      <w:pPr>
        <w:widowControl/>
      </w:pPr>
      <w:r>
        <w:t>Fé não é otimismo vago. Ela se fortalece pelo estudo das promessas, pela oração e pela experiência de aplicar princípios. Cada decisão fiel torna mais natural escolher a vontade de Deus na próxima prova.</w:t>
      </w:r>
    </w:p>
    <w:p>
      <w:pPr>
        <w:pStyle w:val="Heading1"/>
      </w:pPr>
      <w:r>
        <w:t>Este mundo mau acabará muito em breve 5 minutos</w:t>
      </w:r>
    </w:p>
    <w:p>
      <w:pPr>
        <w:pStyle w:val="Indicação"/>
      </w:pPr>
      <w:r>
        <w:t>[25:00–27:05] Mostre a diferença entre pessoas e sistema.</w:t>
      </w:r>
    </w:p>
    <w:p>
      <w:pPr>
        <w:widowControl/>
      </w:pPr>
      <w:r>
        <w:t>João 16:11 diz que o governante deste mundo já foi julgado. Apocalipse 20:1-3 mostra que Satanás perderá a capacidade de enganar as nações. Jeová não destruirá a Terra nem apagará a individualidade humana. Acabará com o sistema que promove rebelião, injustiça e ódio.</w:t>
      </w:r>
    </w:p>
    <w:p>
      <w:pPr>
        <w:widowControl/>
      </w:pPr>
      <w:r>
        <w:t>Essa esperança impede duas reações erradas. Não tratamos o mundo como se pudesse ser reformado por ação política humana. Também não tratamos pessoas como inimigas sem esperança. Enquanto houver tempo, anunciamos o Reino e demonstramos amor, pois indivíduos podem mudar de lado.</w:t>
      </w:r>
    </w:p>
    <w:p>
      <w:pPr>
        <w:pStyle w:val="Indicação"/>
      </w:pPr>
      <w:r>
        <w:t>[27:05–28:40] Leia 1 João 2:17 e aplique às prioridades.</w:t>
      </w:r>
    </w:p>
    <w:p>
      <w:pPr>
        <w:pStyle w:val="Indicação"/>
      </w:pPr>
      <w:r>
        <w:t>[Leia 1 João 2:17.]</w:t>
      </w:r>
    </w:p>
    <w:p>
      <w:pPr>
        <w:widowControl/>
      </w:pPr>
      <w:r>
        <w:t>O versículo apresenta dois destinos. O mundo e seu desejo estão passando. Quem faz a vontade de Deus permanece para sempre. Portanto, precisamos avaliar o que recebe nossa melhor energia.</w:t>
      </w:r>
    </w:p>
    <w:p>
      <w:pPr>
        <w:widowControl/>
      </w:pPr>
      <w:r>
        <w:t>Uma tendência, uma carreira, uma ideologia ou uma posição social pode parecer permanente, mas pertence a um sistema passageiro. A vontade de Jeová produz resultados que não expiram. O tempo usado para conhecê-lo, fortalecer a família, apoiar a congregação e pregar nunca é desperdiçado.</w:t>
      </w:r>
    </w:p>
    <w:p>
      <w:pPr>
        <w:pStyle w:val="Indicação"/>
      </w:pPr>
      <w:r>
        <w:t>[28:40–30:00] Retome a ilustração e conclua.</w:t>
      </w:r>
    </w:p>
    <w:p>
      <w:pPr>
        <w:widowControl/>
      </w:pPr>
      <w:r>
        <w:t>A corrente do rio não desaparece porque o nadador decidiu atravessar. Ele precisa continuar olhando para o ponto fixo e corrigindo a direção. O mesmo ocorre conosco.</w:t>
      </w:r>
    </w:p>
    <w:p>
      <w:pPr>
        <w:widowControl/>
      </w:pPr>
      <w:r>
        <w:t>Imite a neutralidade de Jesus. Mantenha coisas materiais no devido lugar. Use a Palavra para rejeitar tentações. Vença orgulho e ódio com serviço e amor. Fortaleça a fé no Reino.</w:t>
      </w:r>
    </w:p>
    <w:p>
      <w:pPr>
        <w:widowControl/>
      </w:pPr>
      <w:r>
        <w:t>O mundo tenta decidir para onde todos irão. Jesus provou que não precisamos acompanhá-lo. Se fizermos a vontade de Deus, venceremos o mundo e permaneceremos para sempre.</w:t>
      </w:r>
    </w:p>
    <w:p>
      <w:pPr>
        <w:pStyle w:val="Heading1"/>
        <w:pageBreakBefore/>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1440"/>
            <w:shd w:fill="1F4E78"/>
            <w:tcMar>
              <w:top w:w="100" w:type="dxa"/>
              <w:start w:w="120" w:type="dxa"/>
              <w:bottom w:w="100" w:type="dxa"/>
              <w:end w:w="120" w:type="dxa"/>
            </w:tcMar>
            <w:vAlign w:val="center"/>
          </w:tcPr>
          <w:p>
            <w:pPr>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spacing w:after="0"/>
              <w:jc w:val="center"/>
            </w:pPr>
            <w:r>
              <w:rPr>
                <w:b/>
                <w:color w:val="FFFFFF"/>
                <w:sz w:val="18"/>
              </w:rPr>
              <w:t>Leituras</w:t>
            </w:r>
          </w:p>
        </w:tc>
      </w:tr>
      <w:tr>
        <w:tc>
          <w:tcPr>
            <w:tcW w:type="dxa" w:w="1440"/>
            <w:vAlign w:val="center"/>
            <w:tcMar>
              <w:top w:w="100" w:type="dxa"/>
              <w:start w:w="120" w:type="dxa"/>
              <w:bottom w:w="100" w:type="dxa"/>
              <w:end w:w="120" w:type="dxa"/>
            </w:tcMar>
          </w:tcPr>
          <w:p>
            <w:pPr>
              <w:spacing w:after="0"/>
              <w:jc w:val="center"/>
            </w:pPr>
            <w:r>
              <w:rPr>
                <w:rFonts w:ascii="Aptos" w:hAnsi="Aptos"/>
                <w:sz w:val="18"/>
              </w:rPr>
              <w:t>0:00–5:00</w:t>
            </w:r>
          </w:p>
        </w:tc>
        <w:tc>
          <w:tcPr>
            <w:tcW w:type="dxa" w:w="2088"/>
            <w:vAlign w:val="center"/>
            <w:tcMar>
              <w:top w:w="100" w:type="dxa"/>
              <w:start w:w="120" w:type="dxa"/>
              <w:bottom w:w="100" w:type="dxa"/>
              <w:end w:w="120" w:type="dxa"/>
            </w:tcMar>
          </w:tcPr>
          <w:p>
            <w:pPr>
              <w:spacing w:after="0"/>
              <w:jc w:val="left"/>
            </w:pPr>
            <w:r>
              <w:rPr>
                <w:rFonts w:ascii="Aptos" w:hAnsi="Aptos"/>
                <w:sz w:val="18"/>
              </w:rPr>
              <w:t>Por que ser diferentes</w:t>
            </w:r>
          </w:p>
        </w:tc>
        <w:tc>
          <w:tcPr>
            <w:tcW w:type="dxa" w:w="4536"/>
            <w:vAlign w:val="center"/>
            <w:tcMar>
              <w:top w:w="100" w:type="dxa"/>
              <w:start w:w="120" w:type="dxa"/>
              <w:bottom w:w="100" w:type="dxa"/>
              <w:end w:w="120" w:type="dxa"/>
            </w:tcMar>
          </w:tcPr>
          <w:p>
            <w:pPr>
              <w:spacing w:after="0"/>
              <w:jc w:val="left"/>
            </w:pPr>
            <w:r>
              <w:rPr>
                <w:rFonts w:ascii="Aptos" w:hAnsi="Aptos"/>
                <w:sz w:val="18"/>
              </w:rPr>
              <w:t>O mundo afastado de Deus está sob a influência de Satanás.</w:t>
            </w:r>
          </w:p>
        </w:tc>
        <w:tc>
          <w:tcPr>
            <w:tcW w:type="dxa" w:w="1944"/>
            <w:vAlign w:val="center"/>
            <w:tcMar>
              <w:top w:w="100" w:type="dxa"/>
              <w:start w:w="120" w:type="dxa"/>
              <w:bottom w:w="100" w:type="dxa"/>
              <w:end w:w="120" w:type="dxa"/>
            </w:tcMar>
          </w:tcPr>
          <w:p>
            <w:pPr>
              <w:spacing w:after="0"/>
              <w:jc w:val="center"/>
            </w:pPr>
            <w:r>
              <w:rPr>
                <w:rFonts w:ascii="Aptos" w:hAnsi="Aptos"/>
                <w:sz w:val="18"/>
              </w:rPr>
              <w:t>João 17:16</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5:00–17:00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Exemplo de Jesus</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Jesus rejeitou política, materialismo, tentações e busca de destaque.</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w:t>
            </w:r>
          </w:p>
        </w:tc>
      </w:tr>
      <w:tr>
        <w:tc>
          <w:tcPr>
            <w:tcW w:type="dxa" w:w="1440"/>
            <w:vAlign w:val="center"/>
            <w:tcMar>
              <w:top w:w="100" w:type="dxa"/>
              <w:start w:w="120" w:type="dxa"/>
              <w:bottom w:w="100" w:type="dxa"/>
              <w:end w:w="120" w:type="dxa"/>
            </w:tcMar>
          </w:tcPr>
          <w:p>
            <w:pPr>
              <w:spacing w:after="0"/>
              <w:jc w:val="center"/>
            </w:pPr>
            <w:r>
              <w:rPr>
                <w:rFonts w:ascii="Aptos" w:hAnsi="Aptos"/>
                <w:sz w:val="18"/>
              </w:rPr>
              <w:t>17:00–25:00</w:t>
            </w:r>
          </w:p>
        </w:tc>
        <w:tc>
          <w:tcPr>
            <w:tcW w:type="dxa" w:w="2088"/>
            <w:vAlign w:val="center"/>
            <w:tcMar>
              <w:top w:w="100" w:type="dxa"/>
              <w:start w:w="120" w:type="dxa"/>
              <w:bottom w:w="100" w:type="dxa"/>
              <w:end w:w="120" w:type="dxa"/>
            </w:tcMar>
          </w:tcPr>
          <w:p>
            <w:pPr>
              <w:spacing w:after="0"/>
              <w:jc w:val="left"/>
            </w:pPr>
            <w:r>
              <w:rPr>
                <w:rFonts w:ascii="Aptos" w:hAnsi="Aptos"/>
                <w:sz w:val="18"/>
              </w:rPr>
              <w:t>Vencer o mundo</w:t>
            </w:r>
          </w:p>
        </w:tc>
        <w:tc>
          <w:tcPr>
            <w:tcW w:type="dxa" w:w="4536"/>
            <w:vAlign w:val="center"/>
            <w:tcMar>
              <w:top w:w="100" w:type="dxa"/>
              <w:start w:w="120" w:type="dxa"/>
              <w:bottom w:w="100" w:type="dxa"/>
              <w:end w:w="120" w:type="dxa"/>
            </w:tcMar>
          </w:tcPr>
          <w:p>
            <w:pPr>
              <w:spacing w:after="0"/>
              <w:jc w:val="left"/>
            </w:pPr>
            <w:r>
              <w:rPr>
                <w:rFonts w:ascii="Aptos" w:hAnsi="Aptos"/>
                <w:sz w:val="18"/>
              </w:rPr>
              <w:t>Humildade, amor e fé permitem resistir ao espírito do mundo.</w:t>
            </w:r>
          </w:p>
        </w:tc>
        <w:tc>
          <w:tcPr>
            <w:tcW w:type="dxa" w:w="1944"/>
            <w:vAlign w:val="center"/>
            <w:tcMar>
              <w:top w:w="100" w:type="dxa"/>
              <w:start w:w="120" w:type="dxa"/>
              <w:bottom w:w="100" w:type="dxa"/>
              <w:end w:w="120" w:type="dxa"/>
            </w:tcMar>
          </w:tcPr>
          <w:p>
            <w:pPr>
              <w:spacing w:after="0"/>
              <w:jc w:val="center"/>
            </w:pPr>
            <w:r>
              <w:rPr>
                <w:rFonts w:ascii="Aptos" w:hAnsi="Aptos"/>
                <w:sz w:val="18"/>
              </w:rPr>
              <w:t>João 16:33; 1 João 5:3, 4</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25:00–30:00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O futuro do mundo</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O sistema de Satanás passará, mas quem faz a vontade de Deus permanecerá.</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1 João 2:17</w:t>
            </w:r>
          </w:p>
        </w:tc>
      </w:tr>
    </w:tbl>
    <w:p>
      <w:pPr>
        <w:pStyle w:val="Heading1"/>
      </w:pPr>
      <w:r>
        <w:t>Referências do esboço</w:t>
      </w:r>
    </w:p>
    <w:p>
      <w:pPr>
        <w:widowControl/>
      </w:pPr>
      <w:r>
        <w:t>Bíblia: Mateus 5:43-45; 6:31-33; 8:20; Lucas 4:1-12; 22:24-27; João 6:15; 8:44; 13:3-5, 12-15, 34, 35; 14:30; 15:12, 13, 18, 19; 16:11, 33; 17:16; 18:36; 1 Coríntios 6:9, 10; 2 Coríntios 10:3-5; Gálatas 5:19-21; Efésios 2:1-3; 1 Timóteo 6:8; 1 João 2:15-17; 3:15; 5:3, 4, 19; Apocalipse 20:1-3.</w:t>
      </w:r>
    </w:p>
    <w:p>
      <w:pPr>
        <w:widowControl/>
      </w:pPr>
      <w:r>
        <w:t>Publicações indicadas no esboço: Estudo Perspicaz das Escrituras; Continue a Amar a Deus; A Sentinela de 15/3/2003, 15/1/2011, 15/12/2012 e 15/8/2013.</w:t>
      </w:r>
    </w:p>
    <w:p>
      <w:pPr>
        <w:widowControl/>
      </w:pPr>
      <w:r>
        <w:t>Fontes oficiais para consulta: jw.org e wol.jw.org. Textos bíblicos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011  •  Imitemos a Jesus e não façamos parte do mundo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Imitemos a Jesus e não façamos parte do mundo</dc:title>
  <dc:subject>Discurso bíblico n.º 011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