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line="240" w:lineRule="auto" w:after="160"/>
      </w:pPr>
      <w:r>
        <w:rPr>
          <w:sz w:val="38"/>
        </w:rPr>
        <w:t>Importa o que acreditamos sobre a origem dos seres humanos?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133  •  30 minutos</w:t>
      </w:r>
    </w:p>
    <w:p>
      <w:pPr>
        <w:pStyle w:val="Heading2"/>
      </w:pPr>
      <w:r>
        <w:t>Objetivo</w:t>
      </w:r>
    </w:p>
    <w:p>
      <w:r>
        <w:t>Mostrar que nossa crença sobre a origem humana influencia identidade, moral e esperança, e apresentar a explicação coerente da Bíblia.</w:t>
      </w:r>
    </w:p>
    <w:p>
      <w:pPr>
        <w:pStyle w:val="Heading2"/>
      </w:pPr>
      <w:r>
        <w:t>Orientação ao orador</w:t>
      </w:r>
    </w:p>
    <w:p>
      <w:r>
        <w:t>Respeite quem aceita a evolução. Evite debates técnicos desnecessários; concentre-se nas afirmações bíblicas e em suas consequências.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Conhecer a composição da tinta não elimina o autor de uma mensagem. Do mesmo modo, descobrir como processos naturais funcionam não responde, por si só, quem estabeleceu as leis e a ordem que tornam esses processos possíveis.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Duas explicações</w:t>
              <w:br/>
              <w:t>5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 crença nos influencia</w:t>
              <w:br/>
              <w:t>7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Respostas bíblicas</w:t>
              <w:br/>
              <w:t>10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Origem do mal e esperança</w:t>
              <w:br/>
              <w:t>8 min</w:t>
            </w:r>
          </w:p>
        </w:tc>
      </w:tr>
    </w:tbl>
    <w:p>
      <w:pPr>
        <w:pStyle w:val="Heading1"/>
      </w:pPr>
      <w:r>
        <w:t>Nossa origem define como vemos a vida 5 minutos</w:t>
      </w:r>
    </w:p>
    <w:p>
      <w:pPr>
        <w:pStyle w:val="Indicação"/>
        <w:keepNext w:val="0"/>
      </w:pPr>
      <w:r>
        <w:t>[0:00–2:30] A etiqueta de origem de um objeto ajuda a entender quem o fez e para que serve. A pergunta sobre nossa origem é mais profunda: somos resultado sem propósito ou criação intencional?</w:t>
      </w:r>
    </w:p>
    <w:p>
      <w:pPr>
        <w:pStyle w:val="Indicação"/>
        <w:keepNext w:val="0"/>
      </w:pPr>
      <w:r>
        <w:t>[2:30–5:00] [Leia Gênesis 1:26, 27.] A Bíblia diz que humanos foram criados à imagem de Deus. Não significa aparência física, mas capacidade de refletir amor, justiça, sabedoria e outras qualidades. Adão é chamado “filho de Deus”, não descendente de animais.</w:t>
      </w:r>
    </w:p>
    <w:p>
      <w:pPr>
        <w:pStyle w:val="Heading1"/>
      </w:pPr>
      <w:r>
        <w:t>O que acreditamos nos influencia 7 minutos</w:t>
      </w:r>
    </w:p>
    <w:p>
      <w:pPr>
        <w:pStyle w:val="Indicação"/>
        <w:keepNext w:val="0"/>
      </w:pPr>
      <w:r>
        <w:t>[5:00–8:00] Se a vida humana for apenas produto de forças sem propósito, moral pode parecer mera convenção. Se somos criação de Deus, cada pessoa tem dignidade e responde ao Criador por suas escolhas.</w:t>
      </w:r>
    </w:p>
    <w:p>
      <w:pPr>
        <w:pStyle w:val="Indicação"/>
        <w:keepNext w:val="0"/>
      </w:pPr>
      <w:r>
        <w:t>[8:00–10:00] Isso não significa que todo evolucionista rejeite valores. Pessoas podem demonstrar bondade. O ponto é que uma explicação puramente material não fornece um Legislador nem um propósito permanente para a consciência moral.</w:t>
      </w:r>
    </w:p>
    <w:p>
      <w:pPr>
        <w:pStyle w:val="Indicação"/>
        <w:keepNext w:val="0"/>
      </w:pPr>
      <w:r>
        <w:t>[10:00–12:00] [Leia Colossenses 2:8.] Paulo alertou contra filosofias baseadas em tradições humanas. Examine qualquer teoria sem preconceito e não permita que prestígio acadêmico substitua evidência ou a Palavra de Deus.</w:t>
      </w:r>
    </w:p>
    <w:p>
      <w:pPr>
        <w:pStyle w:val="Heading1"/>
      </w:pPr>
      <w:r>
        <w:t>A Bíblia responde às características humanas 10 minutos</w:t>
      </w:r>
    </w:p>
    <w:p>
      <w:pPr>
        <w:pStyle w:val="Indicação"/>
        <w:keepNext w:val="0"/>
      </w:pPr>
      <w:r>
        <w:t>[12:00–15:00] Humanos compartilham elementos físicos com outros seres vivos, mas têm capacidades singulares: raciocínio moral, linguagem complexa, arte, adoração e busca de sentido. Essas características combinam com sermos feitos à imagem de Deus.</w:t>
      </w:r>
    </w:p>
    <w:p>
      <w:pPr>
        <w:pStyle w:val="Indicação"/>
        <w:keepNext w:val="0"/>
      </w:pPr>
      <w:r>
        <w:t>[15:00–17:30] [Leia Mateus 5:3.] Temos necessidade espiritual. Conforto material não elimina perguntas sobre sentido, culpa, morte e futuro. A Bíblia responde por que existimos: para conhecer a Jeová, refletir suas qualidades e cuidar da Terra.</w:t>
      </w:r>
    </w:p>
    <w:p>
      <w:pPr>
        <w:pStyle w:val="Indicação"/>
        <w:keepNext w:val="0"/>
      </w:pPr>
      <w:r>
        <w:t>[17:30–20:00] [Leia Eclesiastes 3:11.] O desejo de viver não combina com a ideia de que a morte é nosso destino natural e definitivo. Jeová colocou a eternidade no coração e originalmente ofereceu vida permanente.</w:t>
      </w:r>
    </w:p>
    <w:p>
      <w:pPr>
        <w:pStyle w:val="Indicação"/>
        <w:keepNext w:val="0"/>
      </w:pPr>
      <w:r>
        <w:t>[20:00–22:00] A criação também explica por que o amor altruísta e a justiça são admirados mesmo quando exigem sacrifício. São reflexos imperfeitos das qualidades do Criador, não apenas estratégias de sobrevivência.</w:t>
      </w:r>
    </w:p>
    <w:p>
      <w:pPr>
        <w:pStyle w:val="Heading1"/>
      </w:pPr>
      <w:r>
        <w:t>A Bíblia explica o mal e oferece futuro 8 minutos</w:t>
      </w:r>
    </w:p>
    <w:p>
      <w:pPr>
        <w:pStyle w:val="Indicação"/>
        <w:keepNext w:val="0"/>
      </w:pPr>
      <w:r>
        <w:t>[22:00–25:00] [Leia Romanos 5:12.] Deus não criou humanos maus. Adão escolheu desobedecer e transmitiu pecado. Como direção desalinhada puxa um veículo, a imperfeição nos inclina ao erro, mas não elimina responsabilidade nem capacidade de mudar.</w:t>
      </w:r>
    </w:p>
    <w:p>
      <w:pPr>
        <w:pStyle w:val="Indicação"/>
        <w:keepNext w:val="0"/>
      </w:pPr>
      <w:r>
        <w:t>[25:00–27:30] Jesus veio como resgate correspondente. Se Adão não fosse um homem real, a explicação de pecado e resgate perderia base. Por meio de Cristo, Jeová recuperará o que a primeira família perdeu.</w:t>
      </w:r>
    </w:p>
    <w:p>
      <w:pPr>
        <w:pStyle w:val="Indicação"/>
        <w:keepNext w:val="0"/>
      </w:pPr>
      <w:r>
        <w:t>[27:30–30:00] Apocalipse 21:3, 4 promete fim da morte e da dor. Retome a etiqueta de origem. Saber que fomos criados por Jeová revela nosso valor, explica nossas necessidades e fornece propósito. Viva como criação de Deus e aceite a esperança que ele oferece.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Duas explicações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Bíblia diz que humanos foram criados à imagem de Deus.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Gênesis 1:26, 27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5:00–12:00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crença nos influencia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origem que aceitamos molda nosso valor e nossas escolhas.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Colossenses 2:8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12:00–22:00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Respostas bíblicas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Consciência, espiritualidade e desejo de viver refletem projeto.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Eclesiastes 3:11; Mateus 5:3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22:00–30:00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Origem do mal e esperança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Pecado explica nossa inclinação e o resgate oferece restauração.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Romanos 5:12; Apocalipse 21:3, 4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Gênesis 1:26, 27; Eclesiastes 3:11; Mateus 5:3; Romanos 5:12; Colossenses 2:8; Apocalipse 21:3, 4.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133  •  Importa o que acreditamos sobre a origem dos seres humanos?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Importa o que acreditamos sobre a origem dos seres humanos?</dc:title>
  <dc:subject>Discurso bíblico n.º 133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