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Avaliação II de Programação de Aplicativos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Aluno: Erich Augusto Natal da Silva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Parte 1 — Perguntas Teóricas</w:t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Analise a rota: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middleware executar:</w:t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"Token inválido"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acontecerá?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 controller será executado normalmente.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 controller será executado apenas se houver erro.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A execução será interrompida e a resposta será enviada ao cliente.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Express ignorará o middleware.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Analise o middleware:</w:t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"Verificando acesso"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função do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Encerrar a requisição.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B) Chamar o próximo middleware ou controller.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Reiniciar a rota.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Retornar dados para o cliente.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Observe: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"/usuarios/:id"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valor será exibido ao acessar: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/usuarios/25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undefined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{ id: 25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"/25"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Analise:</w:t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finalidade dessa configuração?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Conectar ao banco de dados.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93c47d" w:val="clear"/>
          <w:rtl w:val="0"/>
        </w:rPr>
        <w:t xml:space="preserve">) Permitir requisições entre origens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Criptografar senhas.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Criar rotas automaticamente.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Observe:</w:t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origin: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"http://localhost:5500"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comportamento é esperado?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Apenas aplicações vindas de localhost:5500 poderão acessar a API.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B) Qualquer aplicação poderá acessar a API.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Apenas requisições GET serão permitidas.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Apenas requisições POST serão permitidas.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Observe: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router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onde está vindo a variável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através da URL da requisição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Pelo postman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pelo corpo da requisição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não está chegando, vai dar erro.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Analise: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* FROM usuarios"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);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erro: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 interno"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});</w:t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afirmação está correta?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A) O try/catch sempre capturará erros lançados dentro da função interna(call-back) do query.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 código pode não capturar erros do callback como esperado.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O catch será executado antes do query.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O try/catch impede qualquer erro no banco.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Analise: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 usuarios SET nome = ? WHERE id = ?"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método HTTP combina melhor com essa operação?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GET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POST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C) PUT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DELETE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acontece quando usamos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res.status(404).json()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R:  Ele devolve no formato json o erro encontrado.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Explique a diferença entre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req.params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req.body</w:t>
      </w:r>
      <w:r w:rsidDel="00000000" w:rsidR="00000000" w:rsidRPr="00000000">
        <w:rPr>
          <w:rFonts w:ascii="Arial" w:cs="Arial" w:eastAsia="Arial" w:hAnsi="Arial"/>
          <w:color w:val="2f5496"/>
          <w:sz w:val="20"/>
          <w:szCs w:val="2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R: req.params você está informando quais serão os parâmetros de busca no banco de dados, basicamente em qual coluna ele deve pesquisar. Já o req.params, você está informando a célula que o código deve agir, como por exemplo em um POST, você usa o body para informar ao código que ele deve adicionar a informação na célula específica.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a vantagem de separar em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rotas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controllers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conexão com banco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arquivos diferentes?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R: A vantagem é uma melhor organização e estruturação do código, facilitando o entendimento para todos que tiverem acesso ao código. Um código bem estruturado e organizado é extremamente mais fácil de lidar do que um código que não está separado corretamente por arquivos.</w:t>
      </w:r>
    </w:p>
    <w:p w:rsidR="00000000" w:rsidDel="00000000" w:rsidP="00000000" w:rsidRDefault="00000000" w:rsidRPr="00000000" w14:paraId="0000008D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2 — Leitura e Interpretação de Código</w:t>
      </w:r>
    </w:p>
    <w:p w:rsidR="00000000" w:rsidDel="00000000" w:rsidP="00000000" w:rsidRDefault="00000000" w:rsidRPr="00000000" w14:paraId="0000008E">
      <w:pPr>
        <w:pStyle w:val="Heading2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Explique o que o código abaixo faz: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'SELECT * FROM usuarios'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  <w:t xml:space="preserve">R: Ele irá listar todos os usuários cadastrados no banco de dados, pois está dando select * na tabela usuarios.</w:t>
      </w:r>
    </w:p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Parte 3 — Prática de código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Desenvolva um cadastro de funcionários pelo express, modularizado em rotas, controllers, middlewares.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setor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funcao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cadastrar funcionarios /funcionarios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funcionarios. /funcionarios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deletar funcionarios /funcionarios/id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atualizar funcionarios: /funcionarios/:id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Faça uma rota para listar funcionários por setor: /funcionarios/:setor</w:t>
      </w:r>
    </w:p>
    <w:p w:rsidR="00000000" w:rsidDel="00000000" w:rsidP="00000000" w:rsidRDefault="00000000" w:rsidRPr="00000000" w14:paraId="000000A2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questão da avaliação deverá ser feita e testada no endereço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green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Tire print das requisições enviadas para teste e coloque aqui no documento(Postman ou Thunder)</w:t>
      </w:r>
    </w:p>
    <w:p w:rsidR="00000000" w:rsidDel="00000000" w:rsidP="00000000" w:rsidRDefault="00000000" w:rsidRPr="00000000" w14:paraId="000000A5">
      <w:pPr>
        <w:spacing w:after="280" w:before="280" w:line="240" w:lineRule="auto"/>
        <w:jc w:val="center"/>
        <w:rPr>
          <w:rFonts w:ascii="Arial" w:cs="Arial" w:eastAsia="Arial" w:hAnsi="Arial"/>
          <w:color w:val="93c47d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color w:val="93c47d"/>
          <w:sz w:val="56"/>
          <w:szCs w:val="56"/>
          <w:rtl w:val="0"/>
        </w:rPr>
        <w:t xml:space="preserve">(prints na próxima pagina)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30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POST: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41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DELETE + GET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43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PUT 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 POR SETOR: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832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entrega tanto do documento, quanto do código, deve ser feita através do Github, encaminhando o link no classroom.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8000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9Wusl2LpmG52io3VrzmbNPUmw==">CgMxLjA4AHIhMXN4LWl0V1Z3ZDBwdnhPU3NiZnU5LTA4UlpsdjFyRXVO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