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erriweather-bold.ttf" ContentType="application/x-font-ttf"/>
  <Override PartName="/word/fonts/Merriweather-boldItalic.ttf" ContentType="application/x-font-ttf"/>
  <Override PartName="/word/fonts/Merriweather-italic.ttf" ContentType="application/x-font-ttf"/>
  <Override PartName="/word/fonts/Merriweather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left="0" w:firstLine="0"/>
        <w:rPr/>
      </w:pPr>
      <w:bookmarkStart w:colFirst="0" w:colLast="0" w:name="_mp1qbrw0vtqz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-10322</wp:posOffset>
            </wp:positionH>
            <wp:positionV relativeFrom="page">
              <wp:posOffset>-4759</wp:posOffset>
            </wp:positionV>
            <wp:extent cx="7792251" cy="20335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2251" cy="2033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300037</wp:posOffset>
            </wp:positionV>
            <wp:extent cx="3719513" cy="820481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820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pageBreakBefore w:val="0"/>
        <w:ind w:left="0" w:firstLine="0"/>
        <w:rPr/>
      </w:pPr>
      <w:bookmarkStart w:colFirst="0" w:colLast="0" w:name="_habim8cfmux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ind w:left="0" w:firstLine="0"/>
        <w:rPr/>
      </w:pPr>
      <w:bookmarkStart w:colFirst="0" w:colLast="0" w:name="_xcn12jt4fye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Merriweather" w:cs="Merriweather" w:eastAsia="Merriweather" w:hAnsi="Merriweather"/>
          <w:b w:val="1"/>
          <w:bCs w:val="1"/>
          <w:color w:val="31394d"/>
          <w:sz w:val="24"/>
          <w:szCs w:val="24"/>
        </w:rPr>
      </w:pPr>
      <w:bookmarkStart w:colFirst="0" w:colLast="0" w:name="_epgydyuz42im" w:id="3"/>
      <w:bookmarkEnd w:id="3"/>
      <w:r w:rsidDel="00000000" w:rsidR="00000000" w:rsidRPr="00000000">
        <w:rPr>
          <w:rtl w:val="0"/>
        </w:rPr>
        <w:t xml:space="preserve">ORDEN DE COMPRA</w:t>
      </w: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1560"/>
        <w:tblGridChange w:id="0">
          <w:tblGrid>
            <w:gridCol w:w="7725"/>
            <w:gridCol w:w="15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Subtitle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0" w:firstLine="0"/>
              <w:rPr/>
            </w:pPr>
            <w:r>
              <w:t>FOLIO #OC-2026-0009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bookmarkStart w:colFirst="0" w:colLast="0" w:name="_9f3y17nv2su2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4"/>
              <w:ind w:left="30" w:firstLine="0"/>
              <w:jc w:val="left"/>
              <w:rPr>
                <w:b w:val="1"/>
                <w:bCs w:val="1"/>
              </w:rPr>
            </w:pPr>
            <w:bookmarkStart w:colFirst="0" w:colLast="0" w:name="_aqeexyshskob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09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30" w:firstLine="0"/>
              <w:rPr>
                <w:color w:val="31394d"/>
                <w:sz w:val="18"/>
                <w:szCs w:val="18"/>
              </w:rPr>
            </w:pPr>
            <w:r>
              <w:t>NAZARIO (EQ-031)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EXPEDICIÓN</w:t>
            </w:r>
          </w:p>
          <w:p w:rsidR="00000000" w:rsidDel="00000000" w:rsidP="00000000" w:rsidRDefault="00000000" w:rsidRPr="00000000" w14:paraId="0000000B">
            <w:pPr>
              <w:pStyle w:val="Heading4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360"/>
              <w:jc w:val="right"/>
              <w:rPr/>
            </w:pPr>
            <w:r>
              <w:t>27/05/2026</w:t>
            </w:r>
          </w:p>
          <w:p w:rsidR="00000000" w:rsidDel="00000000" w:rsidP="00000000" w:rsidRDefault="00000000" w:rsidRPr="00000000" w14:paraId="0000000C">
            <w:pPr>
              <w:pStyle w:val="Heading4"/>
              <w:ind w:firstLine="360"/>
              <w:jc w:val="right"/>
              <w:rPr/>
            </w:pPr>
            <w:bookmarkStart w:colFirst="0" w:colLast="0" w:name="_ji7rydv5g6bo" w:id="9"/>
            <w:bookmarkEnd w:id="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2145"/>
        <w:gridCol w:w="1980"/>
        <w:gridCol w:w="2565"/>
        <w:tblGridChange w:id="0">
          <w:tblGrid>
            <w:gridCol w:w="2220"/>
            <w:gridCol w:w="2145"/>
            <w:gridCol w:w="1980"/>
            <w:gridCol w:w="2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ind w:left="0" w:right="0"/>
              <w:rPr>
                <w:b w:val="1"/>
                <w:bCs w:val="1"/>
                <w:color w:val="1e4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e4080"/>
                <w:sz w:val="16"/>
                <w:szCs w:val="16"/>
                <w:rtl w:val="0"/>
              </w:rPr>
              <w:t xml:space="preserve">OBSERVACIONES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ind w:left="0" w:right="0"/>
              <w:rPr/>
            </w:pPr>
            <w:r>
              <w:t>Tarifa en validación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ind w:left="0" w:right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DESGLOSE POR OPERACION</w:t>
      </w:r>
    </w:p>
    <w:p w:rsidR="00000000" w:rsidDel="00000000" w:rsidP="00000000" w:rsidRDefault="00000000" w:rsidRPr="00000000" w14:paraId="00000014">
      <w:pPr>
        <w:spacing w:after="200" w:lineRule="auto"/>
        <w:ind w:left="0" w:right="0"/>
        <w:rPr/>
      </w:pPr>
      <w:r/>
    </w:p>
    <w:p>
      <w:r>
        <w:rPr>
          <w:b/>
          <w:sz w:val="22"/>
        </w:rPr>
        <w:t>Folio: G1997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Origen</w:t>
            </w:r>
          </w:p>
        </w:tc>
        <w:tc>
          <w:tcPr>
            <w:tcW w:type="dxa" w:w="4590"/>
          </w:tcPr>
          <w:p>
            <w:r>
              <w:t>Querétaro</w:t>
            </w:r>
          </w:p>
        </w:tc>
      </w:tr>
      <w:tr>
        <w:tc>
          <w:tcPr>
            <w:tcW w:type="dxa" w:w="4590"/>
          </w:tcPr>
          <w:p>
            <w:r>
              <w:t>Destino</w:t>
            </w:r>
          </w:p>
        </w:tc>
        <w:tc>
          <w:tcPr>
            <w:tcW w:type="dxa" w:w="4590"/>
          </w:tcPr>
          <w:p>
            <w:r>
              <w:t>LOCAL</w:t>
            </w:r>
          </w:p>
        </w:tc>
      </w:tr>
      <w:tr>
        <w:tc>
          <w:tcPr>
            <w:tcW w:type="dxa" w:w="4590"/>
          </w:tcPr>
          <w:p>
            <w:r>
              <w:t>Fecha</w:t>
            </w:r>
          </w:p>
        </w:tc>
        <w:tc>
          <w:tcPr>
            <w:tcW w:type="dxa" w:w="4590"/>
          </w:tcPr>
          <w:p>
            <w:r>
              <w:t>26/05/2026</w:t>
            </w:r>
          </w:p>
        </w:tc>
      </w:tr>
      <w:tr>
        <w:tc>
          <w:tcPr>
            <w:tcW w:type="dxa" w:w="4590"/>
          </w:tcPr>
          <w:p>
            <w:r>
              <w:t>Costo base</w:t>
            </w:r>
          </w:p>
        </w:tc>
        <w:tc>
          <w:tcPr>
            <w:tcW w:type="dxa" w:w="4590"/>
          </w:tcPr>
          <w:p>
            <w:r>
              <w:t>$6,000.00</w:t>
            </w:r>
          </w:p>
        </w:tc>
      </w:tr>
    </w:tbl>
    <w:p>
      <w:r>
        <w:rPr>
          <w:b/>
        </w:rPr>
        <w:t>Accesorios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Tipo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Descripcion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Cantidad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Costo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Subtotal</w:t>
            </w:r>
          </w:p>
        </w:tc>
      </w:tr>
      <w:tr>
        <w:tc>
          <w:tcPr>
            <w:tcW w:type="dxa" w:w="1836"/>
          </w:tcPr>
          <w:p>
            <w:pPr>
              <w:spacing w:after="0" w:before="0"/>
            </w:pPr>
            <w:r>
              <w:t>CASETAS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Casetas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3.00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$300.00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$900.00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Subtotal operacion</w:t>
            </w:r>
          </w:p>
        </w:tc>
        <w:tc>
          <w:tcPr>
            <w:tcW w:type="dxa" w:w="4590"/>
          </w:tcPr>
          <w:p>
            <w:r>
              <w:t>$6,000.00</w:t>
            </w:r>
          </w:p>
        </w:tc>
      </w:tr>
      <w:tr>
        <w:tc>
          <w:tcPr>
            <w:tcW w:type="dxa" w:w="4590"/>
          </w:tcPr>
          <w:p>
            <w:r>
              <w:t>Subtotal accesorios</w:t>
            </w:r>
          </w:p>
        </w:tc>
        <w:tc>
          <w:tcPr>
            <w:tcW w:type="dxa" w:w="4590"/>
          </w:tcPr>
          <w:p>
            <w:r>
              <w:t>$900.00</w:t>
            </w:r>
          </w:p>
        </w:tc>
      </w:tr>
      <w:tr>
        <w:tc>
          <w:tcPr>
            <w:tcW w:type="dxa" w:w="4590"/>
          </w:tcPr>
          <w:p>
            <w:r>
              <w:t>Total operacion</w:t>
            </w:r>
          </w:p>
        </w:tc>
        <w:tc>
          <w:tcPr>
            <w:tcW w:type="dxa" w:w="4590"/>
          </w:tcPr>
          <w:p>
            <w:r>
              <w:t>$6,900.00</w:t>
            </w:r>
          </w:p>
        </w:tc>
      </w:tr>
    </w:tbl>
    <w:p/>
    <w:p>
      <w:r>
        <w:rPr>
          <w:b/>
          <w:sz w:val="22"/>
        </w:rPr>
        <w:t>Folio: G1996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Origen</w:t>
            </w:r>
          </w:p>
        </w:tc>
        <w:tc>
          <w:tcPr>
            <w:tcW w:type="dxa" w:w="4590"/>
          </w:tcPr>
          <w:p>
            <w:r>
              <w:t>Querétaro</w:t>
            </w:r>
          </w:p>
        </w:tc>
      </w:tr>
      <w:tr>
        <w:tc>
          <w:tcPr>
            <w:tcW w:type="dxa" w:w="4590"/>
          </w:tcPr>
          <w:p>
            <w:r>
              <w:t>Destino</w:t>
            </w:r>
          </w:p>
        </w:tc>
        <w:tc>
          <w:tcPr>
            <w:tcW w:type="dxa" w:w="4590"/>
          </w:tcPr>
          <w:p>
            <w:r>
              <w:t>LOCAL</w:t>
            </w:r>
          </w:p>
        </w:tc>
      </w:tr>
      <w:tr>
        <w:tc>
          <w:tcPr>
            <w:tcW w:type="dxa" w:w="4590"/>
          </w:tcPr>
          <w:p>
            <w:r>
              <w:t>Fecha</w:t>
            </w:r>
          </w:p>
        </w:tc>
        <w:tc>
          <w:tcPr>
            <w:tcW w:type="dxa" w:w="4590"/>
          </w:tcPr>
          <w:p>
            <w:r>
              <w:t>26/05/2026</w:t>
            </w:r>
          </w:p>
        </w:tc>
      </w:tr>
      <w:tr>
        <w:tc>
          <w:tcPr>
            <w:tcW w:type="dxa" w:w="4590"/>
          </w:tcPr>
          <w:p>
            <w:r>
              <w:t>Costo base</w:t>
            </w:r>
          </w:p>
        </w:tc>
        <w:tc>
          <w:tcPr>
            <w:tcW w:type="dxa" w:w="4590"/>
          </w:tcPr>
          <w:p>
            <w:r>
              <w:t>$6,000.00</w:t>
            </w:r>
          </w:p>
        </w:tc>
      </w:tr>
    </w:tbl>
    <w:p>
      <w:r>
        <w:rPr>
          <w:b/>
        </w:rPr>
        <w:t>Accesorios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Tipo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Descripcion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Cantidad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Costo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Subtotal</w:t>
            </w:r>
          </w:p>
        </w:tc>
      </w:tr>
      <w:tr>
        <w:tc>
          <w:tcPr>
            <w:tcW w:type="dxa" w:w="1836"/>
          </w:tcPr>
          <w:p>
            <w:pPr>
              <w:spacing w:after="0" w:before="0"/>
            </w:pPr>
            <w:r>
              <w:t>Sin accesorios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/>
          </w:p>
        </w:tc>
        <w:tc>
          <w:tcPr>
            <w:tcW w:type="dxa" w:w="1836"/>
          </w:tcPr>
          <w:p>
            <w:pPr>
              <w:spacing w:after="0" w:before="0"/>
            </w:pPr>
            <w:r/>
          </w:p>
        </w:tc>
        <w:tc>
          <w:tcPr>
            <w:tcW w:type="dxa" w:w="1836"/>
          </w:tcPr>
          <w:p>
            <w:pPr>
              <w:spacing w:after="0" w:before="0"/>
            </w:pPr>
            <w:r/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$0.00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Subtotal operacion</w:t>
            </w:r>
          </w:p>
        </w:tc>
        <w:tc>
          <w:tcPr>
            <w:tcW w:type="dxa" w:w="4590"/>
          </w:tcPr>
          <w:p>
            <w:r>
              <w:t>$6,000.00</w:t>
            </w:r>
          </w:p>
        </w:tc>
      </w:tr>
      <w:tr>
        <w:tc>
          <w:tcPr>
            <w:tcW w:type="dxa" w:w="4590"/>
          </w:tcPr>
          <w:p>
            <w:r>
              <w:t>Subtotal accesorios</w:t>
            </w:r>
          </w:p>
        </w:tc>
        <w:tc>
          <w:tcPr>
            <w:tcW w:type="dxa" w:w="4590"/>
          </w:tcPr>
          <w:p>
            <w:r>
              <w:t>$0.00</w:t>
            </w:r>
          </w:p>
        </w:tc>
      </w:tr>
      <w:tr>
        <w:tc>
          <w:tcPr>
            <w:tcW w:type="dxa" w:w="4590"/>
          </w:tcPr>
          <w:p>
            <w:r>
              <w:t>Total operacion</w:t>
            </w:r>
          </w:p>
        </w:tc>
        <w:tc>
          <w:tcPr>
            <w:tcW w:type="dxa" w:w="4590"/>
          </w:tcPr>
          <w:p>
            <w:r>
              <w:t>$6,000.00</w:t>
            </w:r>
          </w:p>
        </w:tc>
      </w:tr>
    </w:tbl>
    <w:p/>
    <w:p w:rsidR="00000000" w:rsidDel="00000000" w:rsidP="00000000" w:rsidRDefault="00000000" w:rsidRPr="00000000" w14:paraId="00000015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RESUMEN FINAL</w:t>
      </w:r>
    </w:p>
    <w:tbl>
      <w:tblPr>
        <w:tblStyle w:val="Table3"/>
        <w:tblW w:w="888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4710"/>
        <w:tblGridChange w:id="0">
          <w:tblGrid>
            <w:gridCol w:w="4170"/>
            <w:gridCol w:w="4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operaciones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ind w:left="0" w:right="0"/>
              <w:rPr/>
            </w:pPr>
            <w:r>
              <w:t>$12,000.00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accesorios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ind w:left="0" w:right="0"/>
              <w:rPr/>
            </w:pPr>
            <w:r>
              <w:t>$900.00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e4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ind w:left="0" w:right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 A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ind w:left="0" w:right="0"/>
              <w:rPr>
                <w:b w:val="1"/>
                <w:bCs w:val="1"/>
                <w:sz w:val="20"/>
                <w:szCs w:val="20"/>
              </w:rPr>
            </w:pPr>
            <w:r>
              <w:t>$12,900.00</w:t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240"/>
        <w:gridCol w:w="3795"/>
        <w:gridCol w:w="240"/>
        <w:gridCol w:w="1170"/>
        <w:tblGridChange w:id="0">
          <w:tblGrid>
            <w:gridCol w:w="3765"/>
            <w:gridCol w:w="240"/>
            <w:gridCol w:w="3795"/>
            <w:gridCol w:w="24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6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0" w:firstLine="0"/>
      <w:rPr>
        <w:color w:val="31394d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ind w:left="0" w:firstLine="0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5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k8w3yikgt20z" w:id="14"/>
          <w:bookmarkEnd w:id="14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0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ind w:left="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ind w:firstLine="36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6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xy1akl6nr2k1" w:id="15"/>
          <w:bookmarkEnd w:id="15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left="0" w:firstLine="0"/>
      <w:rPr>
        <w:color w:val="b7b7b7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Style w:val="Title"/>
      <w:rPr>
        <w:rFonts w:ascii="Merriweather" w:cs="Merriweather" w:eastAsia="Merriweather" w:hAnsi="Merriweather"/>
        <w:b w:val="1"/>
        <w:bCs w:val="1"/>
        <w:color w:val="31394d"/>
        <w:sz w:val="28"/>
        <w:szCs w:val="28"/>
      </w:rPr>
    </w:pPr>
    <w:bookmarkStart w:colFirst="0" w:colLast="0" w:name="_752r4j1rca9p" w:id="10"/>
    <w:bookmarkEnd w:id="1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Style w:val="Heading1"/>
      <w:ind w:left="0" w:firstLine="0"/>
      <w:rPr>
        <w:color w:val="31394d"/>
        <w:sz w:val="18"/>
        <w:szCs w:val="18"/>
      </w:rPr>
    </w:pPr>
    <w:bookmarkStart w:colFirst="0" w:colLast="0" w:name="_mwbf2xgzr0aq" w:id="11"/>
    <w:bookmarkEnd w:id="11"/>
    <w:r w:rsidDel="00000000" w:rsidR="00000000" w:rsidRPr="00000000">
      <w:rPr>
        <w:rtl w:val="0"/>
      </w:rPr>
      <w:t xml:space="preserve">Lletra S.A. de C.V.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Style w:val="Heading4"/>
      <w:ind w:left="0" w:firstLine="0"/>
      <w:rPr/>
    </w:pPr>
    <w:bookmarkStart w:colFirst="0" w:colLast="0" w:name="_dsbb0tm6q8ck" w:id="12"/>
    <w:bookmarkEnd w:id="12"/>
    <w:r w:rsidDel="00000000" w:rsidR="00000000" w:rsidRPr="00000000">
      <w:rPr>
        <w:rtl w:val="0"/>
      </w:rPr>
      <w:t xml:space="preserve">Navex Park, Nave 26, Carretera a tlacote km 5+ 300 </w:t>
    </w:r>
  </w:p>
  <w:p w:rsidR="00000000" w:rsidDel="00000000" w:rsidP="00000000" w:rsidRDefault="00000000" w:rsidRPr="00000000" w14:paraId="0000002A">
    <w:pPr>
      <w:pStyle w:val="Heading4"/>
      <w:ind w:left="0" w:firstLine="0"/>
      <w:rPr/>
    </w:pPr>
    <w:bookmarkStart w:colFirst="0" w:colLast="0" w:name="_taect62t3o41" w:id="13"/>
    <w:bookmarkEnd w:id="13"/>
    <w:r w:rsidDel="00000000" w:rsidR="00000000" w:rsidRPr="00000000">
      <w:rPr>
        <w:rtl w:val="0"/>
      </w:rPr>
      <w:t xml:space="preserve">Sta María magdalena, Querétaro, Querétaro 76137</w:t>
    </w:r>
  </w:p>
  <w:p w:rsidR="00000000" w:rsidDel="00000000" w:rsidP="00000000" w:rsidRDefault="00000000" w:rsidRPr="00000000" w14:paraId="0000002B">
    <w:pPr>
      <w:spacing w:line="276" w:lineRule="auto"/>
      <w:ind w:left="0" w:firstLine="0"/>
      <w:rPr>
        <w:color w:val="31394d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_GB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 w:right="6.141732283464876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b w:val="1"/>
      <w:bCs w:val="1"/>
      <w:color w:val="31394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  <w:ind w:left="0" w:firstLine="0"/>
    </w:pPr>
    <w:rPr>
      <w:rFonts w:ascii="Merriweather" w:cs="Merriweather" w:eastAsia="Merriweather" w:hAnsi="Merriweather"/>
      <w:b w:val="1"/>
      <w:bCs w:val="1"/>
      <w:color w:val="31394d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76" w:lineRule="auto"/>
    </w:pPr>
    <w:rPr>
      <w:rFonts w:ascii="Merriweather" w:cs="Merriweather" w:eastAsia="Merriweather" w:hAnsi="Merriweather"/>
      <w:color w:val="d9c4b1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