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C83" w:rsidRDefault="006C4D7D" w:rsidP="006C4D7D">
      <w:pPr>
        <w:spacing w:after="0"/>
      </w:pPr>
      <w:r>
        <w:t>Zach Shen (zs255)</w:t>
      </w:r>
    </w:p>
    <w:p w:rsidR="006C4D7D" w:rsidRDefault="006C4D7D" w:rsidP="006C4D7D">
      <w:pPr>
        <w:spacing w:after="0"/>
      </w:pPr>
      <w:r>
        <w:t>Eric Berg (eb645)</w:t>
      </w:r>
    </w:p>
    <w:p w:rsidR="006C4D7D" w:rsidRDefault="006C4D7D" w:rsidP="006C4D7D">
      <w:pPr>
        <w:spacing w:after="0"/>
      </w:pPr>
      <w:r>
        <w:t>ECE3140</w:t>
      </w:r>
    </w:p>
    <w:p w:rsidR="006C4D7D" w:rsidRDefault="006C4D7D" w:rsidP="006C4D7D">
      <w:pPr>
        <w:spacing w:after="0"/>
      </w:pPr>
      <w:r>
        <w:t>Lab Report 1</w:t>
      </w:r>
    </w:p>
    <w:p w:rsidR="006C4D7D" w:rsidRDefault="006C4D7D" w:rsidP="006C4D7D">
      <w:pPr>
        <w:spacing w:after="0"/>
      </w:pPr>
    </w:p>
    <w:p w:rsidR="006C4D7D" w:rsidRDefault="006C4D7D" w:rsidP="00830DE7">
      <w:pPr>
        <w:spacing w:after="0"/>
        <w:ind w:firstLine="720"/>
      </w:pPr>
      <w:r>
        <w:t>In the fib function, when n is not 0, or 1, recursion is used to evaluate the nth Fibonacci number. Before the recursive process begins, the current LR memory address must be push</w:t>
      </w:r>
      <w:r w:rsidR="00830DE7">
        <w:t>ed</w:t>
      </w:r>
      <w:r>
        <w:t xml:space="preserve"> to the stack, so that it does not get overwritten when fib is called again. Next, R0 which holds the value of n-1</w:t>
      </w:r>
      <w:r w:rsidR="00830DE7">
        <w:t xml:space="preserve"> must</w:t>
      </w:r>
      <w:r>
        <w:t xml:space="preserve"> also be pushed to the stack </w:t>
      </w:r>
      <w:r w:rsidR="008F1EB1">
        <w:t>because the next fib function call will overwrite R0. Because R0 still holds the value of n-1, the fib function is called to evaluate the fib(n-1).</w:t>
      </w:r>
      <w:r w:rsidR="00411E65">
        <w:t xml:space="preserve"> The stack will grow as the </w:t>
      </w:r>
      <w:r w:rsidR="002C057E">
        <w:t xml:space="preserve">fib </w:t>
      </w:r>
      <w:r w:rsidR="00411E65">
        <w:t xml:space="preserve">function is called until R0 equals </w:t>
      </w:r>
      <w:r w:rsidR="002C057E">
        <w:t>1, then all the R0 and LR values will be popped again until there are only the original LR and R0 values which were first pushed to the stack.</w:t>
      </w:r>
      <w:r w:rsidR="008F1EB1">
        <w:t xml:space="preserve"> Next, the n-1 value stored </w:t>
      </w:r>
      <w:r w:rsidR="00830DE7">
        <w:t>at the top of</w:t>
      </w:r>
      <w:r w:rsidR="008F1EB1">
        <w:t xml:space="preserve"> the stack is popped and stored into R1. Next, R0 must be pushed to the stack again to save the value of fib(n-1). Next </w:t>
      </w:r>
      <w:r w:rsidR="00830DE7">
        <w:t>R0 is set</w:t>
      </w:r>
      <w:r w:rsidR="008F1EB1">
        <w:t xml:space="preserve"> to n-2</w:t>
      </w:r>
      <w:r w:rsidR="00830DE7">
        <w:t xml:space="preserve"> using R1</w:t>
      </w:r>
      <w:r w:rsidR="008F1EB1">
        <w:t>. Again, the fib function is called to evaluate the fib(n-2). Now R0 holds the value of fib(n-2) . Next we must POP the fib(n-1)</w:t>
      </w:r>
      <w:r w:rsidR="00830DE7">
        <w:t xml:space="preserve"> value at the top of the stack</w:t>
      </w:r>
      <w:r w:rsidR="008F1EB1">
        <w:t xml:space="preserve"> into R1. Finally, the two values</w:t>
      </w:r>
      <w:r w:rsidR="00830DE7">
        <w:t xml:space="preserve"> stored in R0 and R1</w:t>
      </w:r>
      <w:r w:rsidR="008F1EB1">
        <w:t xml:space="preserve"> are added together and stored in R0</w:t>
      </w:r>
      <w:r w:rsidR="00830DE7">
        <w:t xml:space="preserve"> (serving as return value)</w:t>
      </w:r>
      <w:r w:rsidR="008F1EB1">
        <w:t>. Finally, the stack pointer is at the LR memory address stored originally and popped into LR. Now that the nth Fibonacci numbers has been calculated the program branches back to main.</w:t>
      </w:r>
    </w:p>
    <w:p w:rsidR="00D3453D" w:rsidRDefault="00D3453D" w:rsidP="00830DE7">
      <w:pPr>
        <w:spacing w:after="0"/>
        <w:ind w:firstLine="720"/>
      </w:pPr>
    </w:p>
    <w:p w:rsidR="003956A4" w:rsidRDefault="00D3453D" w:rsidP="003956A4">
      <w:pPr>
        <w:spacing w:after="0"/>
        <w:ind w:left="2880"/>
      </w:pPr>
      <w:r>
        <w:t>Stack</w:t>
      </w:r>
      <w:r w:rsidR="00DA4596">
        <w:t xml:space="preserve"> (higher address)</w:t>
      </w:r>
      <w:r w:rsidR="00163DD0">
        <w:t xml:space="preserve"> </w:t>
      </w:r>
      <w:r w:rsidR="003956A4">
        <w:t>N=3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7"/>
        <w:gridCol w:w="2372"/>
        <w:gridCol w:w="2183"/>
        <w:gridCol w:w="2408"/>
      </w:tblGrid>
      <w:tr w:rsidR="00163DD0" w:rsidTr="00163DD0">
        <w:trPr>
          <w:trHeight w:val="345"/>
        </w:trPr>
        <w:tc>
          <w:tcPr>
            <w:tcW w:w="2387" w:type="dxa"/>
            <w:shd w:val="clear" w:color="auto" w:fill="FFC000" w:themeFill="accent4"/>
          </w:tcPr>
          <w:p w:rsidR="00163DD0" w:rsidRPr="00163DD0" w:rsidRDefault="00163DD0" w:rsidP="00163DD0">
            <w:pPr>
              <w:jc w:val="center"/>
              <w:rPr>
                <w:b/>
              </w:rPr>
            </w:pPr>
            <w:r w:rsidRPr="00163DD0">
              <w:rPr>
                <w:b/>
              </w:rPr>
              <w:t>Label</w:t>
            </w:r>
          </w:p>
        </w:tc>
        <w:tc>
          <w:tcPr>
            <w:tcW w:w="2372" w:type="dxa"/>
            <w:shd w:val="clear" w:color="auto" w:fill="FFC000" w:themeFill="accent4"/>
          </w:tcPr>
          <w:p w:rsidR="00163DD0" w:rsidRPr="00163DD0" w:rsidRDefault="00163DD0" w:rsidP="00163DD0">
            <w:pPr>
              <w:jc w:val="center"/>
              <w:rPr>
                <w:b/>
              </w:rPr>
            </w:pPr>
            <w:r w:rsidRPr="00163DD0">
              <w:rPr>
                <w:b/>
              </w:rPr>
              <w:t>Stack</w:t>
            </w:r>
          </w:p>
        </w:tc>
        <w:tc>
          <w:tcPr>
            <w:tcW w:w="2183" w:type="dxa"/>
            <w:shd w:val="clear" w:color="auto" w:fill="FFC000" w:themeFill="accent4"/>
          </w:tcPr>
          <w:p w:rsidR="00163DD0" w:rsidRPr="00163DD0" w:rsidRDefault="00163DD0" w:rsidP="00163DD0">
            <w:pPr>
              <w:jc w:val="center"/>
              <w:rPr>
                <w:b/>
              </w:rPr>
            </w:pPr>
            <w:r w:rsidRPr="00163DD0">
              <w:rPr>
                <w:b/>
              </w:rPr>
              <w:t>Comment</w:t>
            </w:r>
          </w:p>
        </w:tc>
        <w:tc>
          <w:tcPr>
            <w:tcW w:w="2408" w:type="dxa"/>
            <w:shd w:val="clear" w:color="auto" w:fill="FFC000" w:themeFill="accent4"/>
          </w:tcPr>
          <w:p w:rsidR="00163DD0" w:rsidRPr="00163DD0" w:rsidRDefault="00163DD0" w:rsidP="00163DD0">
            <w:pPr>
              <w:jc w:val="center"/>
              <w:rPr>
                <w:b/>
              </w:rPr>
            </w:pPr>
            <w:r w:rsidRPr="00163DD0">
              <w:rPr>
                <w:b/>
              </w:rPr>
              <w:t>Updates to Stack Cell</w:t>
            </w:r>
          </w:p>
        </w:tc>
      </w:tr>
      <w:tr w:rsidR="00163DD0" w:rsidTr="00163DD0">
        <w:trPr>
          <w:trHeight w:val="345"/>
        </w:trPr>
        <w:tc>
          <w:tcPr>
            <w:tcW w:w="2387" w:type="dxa"/>
          </w:tcPr>
          <w:p w:rsidR="00163DD0" w:rsidRDefault="00163DD0" w:rsidP="00163DD0">
            <w:r>
              <w:t>Main Activation Record</w:t>
            </w:r>
          </w:p>
        </w:tc>
        <w:tc>
          <w:tcPr>
            <w:tcW w:w="2372" w:type="dxa"/>
          </w:tcPr>
          <w:p w:rsidR="00163DD0" w:rsidRDefault="00163DD0" w:rsidP="00163DD0">
            <w:r>
              <w:t>Main’s stuff</w:t>
            </w:r>
          </w:p>
        </w:tc>
        <w:tc>
          <w:tcPr>
            <w:tcW w:w="2183" w:type="dxa"/>
          </w:tcPr>
          <w:p w:rsidR="00163DD0" w:rsidRDefault="00163DD0" w:rsidP="00163DD0">
            <w:pPr>
              <w:jc w:val="right"/>
            </w:pPr>
          </w:p>
        </w:tc>
        <w:tc>
          <w:tcPr>
            <w:tcW w:w="2408" w:type="dxa"/>
          </w:tcPr>
          <w:p w:rsidR="00163DD0" w:rsidRDefault="00163DD0" w:rsidP="00163DD0">
            <w:pPr>
              <w:jc w:val="right"/>
            </w:pPr>
          </w:p>
        </w:tc>
      </w:tr>
      <w:tr w:rsidR="00163DD0" w:rsidTr="00163DD0">
        <w:trPr>
          <w:trHeight w:val="707"/>
        </w:trPr>
        <w:tc>
          <w:tcPr>
            <w:tcW w:w="2387" w:type="dxa"/>
            <w:vMerge w:val="restart"/>
          </w:tcPr>
          <w:p w:rsidR="00163DD0" w:rsidRDefault="00163DD0" w:rsidP="00830DE7">
            <w:r>
              <w:t>Fib activation record</w:t>
            </w:r>
          </w:p>
        </w:tc>
        <w:tc>
          <w:tcPr>
            <w:tcW w:w="2372" w:type="dxa"/>
          </w:tcPr>
          <w:p w:rsidR="00163DD0" w:rsidRDefault="00163DD0" w:rsidP="00830DE7">
            <w:r>
              <w:t>LR</w:t>
            </w:r>
          </w:p>
        </w:tc>
        <w:tc>
          <w:tcPr>
            <w:tcW w:w="2183" w:type="dxa"/>
          </w:tcPr>
          <w:p w:rsidR="00163DD0" w:rsidRDefault="00163DD0" w:rsidP="00163DD0">
            <w:r>
              <w:t>Fib’s return address to main</w:t>
            </w:r>
          </w:p>
          <w:p w:rsidR="00163DD0" w:rsidRDefault="00163DD0" w:rsidP="00830DE7"/>
        </w:tc>
        <w:tc>
          <w:tcPr>
            <w:tcW w:w="2408" w:type="dxa"/>
          </w:tcPr>
          <w:p w:rsidR="00163DD0" w:rsidRDefault="00163DD0" w:rsidP="00830DE7">
            <w:r>
              <w:t>POP into LR once fib(n-1) + fib(n-2) has been calculated</w:t>
            </w:r>
          </w:p>
        </w:tc>
      </w:tr>
      <w:tr w:rsidR="00163DD0" w:rsidTr="00163DD0">
        <w:trPr>
          <w:trHeight w:val="707"/>
        </w:trPr>
        <w:tc>
          <w:tcPr>
            <w:tcW w:w="2387" w:type="dxa"/>
            <w:vMerge/>
          </w:tcPr>
          <w:p w:rsidR="00163DD0" w:rsidRDefault="00163DD0" w:rsidP="00830DE7"/>
        </w:tc>
        <w:tc>
          <w:tcPr>
            <w:tcW w:w="2372" w:type="dxa"/>
          </w:tcPr>
          <w:p w:rsidR="00163DD0" w:rsidRDefault="00163DD0" w:rsidP="00830DE7">
            <w:r>
              <w:t xml:space="preserve"> R0 </w:t>
            </w:r>
          </w:p>
        </w:tc>
        <w:tc>
          <w:tcPr>
            <w:tcW w:w="2183" w:type="dxa"/>
          </w:tcPr>
          <w:p w:rsidR="00163DD0" w:rsidRDefault="00272241" w:rsidP="00830DE7">
            <w:r>
              <w:t>Fib’s input parameter,</w:t>
            </w:r>
          </w:p>
        </w:tc>
        <w:tc>
          <w:tcPr>
            <w:tcW w:w="2408" w:type="dxa"/>
          </w:tcPr>
          <w:p w:rsidR="00163DD0" w:rsidRDefault="00163DD0" w:rsidP="00830DE7">
            <w:r>
              <w:t>when pushed value is n-1,  after fib(n-1) is evaluated, n-1, is popped into R1, then the RO, which has value fib(n-1) is stored in stack, then when fib (n-2) is evaluated, Pop its value into R1</w:t>
            </w:r>
          </w:p>
        </w:tc>
      </w:tr>
      <w:tr w:rsidR="00163DD0" w:rsidTr="00163DD0">
        <w:trPr>
          <w:trHeight w:val="707"/>
        </w:trPr>
        <w:tc>
          <w:tcPr>
            <w:tcW w:w="2387" w:type="dxa"/>
          </w:tcPr>
          <w:p w:rsidR="00163DD0" w:rsidRDefault="00163DD0" w:rsidP="00830DE7">
            <w:r>
              <w:t>First Nested fib activation record</w:t>
            </w:r>
          </w:p>
        </w:tc>
        <w:tc>
          <w:tcPr>
            <w:tcW w:w="2372" w:type="dxa"/>
          </w:tcPr>
          <w:p w:rsidR="00163DD0" w:rsidRDefault="00163DD0" w:rsidP="00830DE7">
            <w:r>
              <w:t xml:space="preserve"> LR</w:t>
            </w:r>
          </w:p>
        </w:tc>
        <w:tc>
          <w:tcPr>
            <w:tcW w:w="2183" w:type="dxa"/>
          </w:tcPr>
          <w:p w:rsidR="00163DD0" w:rsidRDefault="00272241" w:rsidP="00830DE7">
            <w:r>
              <w:t>First Nested fib’s return address</w:t>
            </w:r>
          </w:p>
        </w:tc>
        <w:tc>
          <w:tcPr>
            <w:tcW w:w="2408" w:type="dxa"/>
          </w:tcPr>
          <w:p w:rsidR="00163DD0" w:rsidRDefault="00163DD0" w:rsidP="00830DE7"/>
        </w:tc>
      </w:tr>
      <w:tr w:rsidR="00163DD0" w:rsidTr="00163DD0">
        <w:trPr>
          <w:trHeight w:val="707"/>
        </w:trPr>
        <w:tc>
          <w:tcPr>
            <w:tcW w:w="2387" w:type="dxa"/>
          </w:tcPr>
          <w:p w:rsidR="00163DD0" w:rsidRDefault="00163DD0" w:rsidP="00830DE7"/>
        </w:tc>
        <w:tc>
          <w:tcPr>
            <w:tcW w:w="2372" w:type="dxa"/>
          </w:tcPr>
          <w:p w:rsidR="00163DD0" w:rsidRDefault="00163DD0" w:rsidP="00830DE7">
            <w:r>
              <w:t>R0</w:t>
            </w:r>
          </w:p>
        </w:tc>
        <w:tc>
          <w:tcPr>
            <w:tcW w:w="2183" w:type="dxa"/>
          </w:tcPr>
          <w:p w:rsidR="00163DD0" w:rsidRDefault="00272241" w:rsidP="00830DE7">
            <w:r>
              <w:t>First Nested fib’s</w:t>
            </w:r>
            <w:r>
              <w:t xml:space="preserve"> input parameter</w:t>
            </w:r>
          </w:p>
        </w:tc>
        <w:tc>
          <w:tcPr>
            <w:tcW w:w="2408" w:type="dxa"/>
          </w:tcPr>
          <w:p w:rsidR="00163DD0" w:rsidRDefault="00163DD0" w:rsidP="00830DE7"/>
        </w:tc>
      </w:tr>
      <w:tr w:rsidR="00163DD0" w:rsidTr="00163DD0">
        <w:trPr>
          <w:trHeight w:val="345"/>
        </w:trPr>
        <w:tc>
          <w:tcPr>
            <w:tcW w:w="2387" w:type="dxa"/>
          </w:tcPr>
          <w:p w:rsidR="00163DD0" w:rsidRDefault="00163DD0" w:rsidP="002C057E">
            <w:r>
              <w:t>Second</w:t>
            </w:r>
            <w:r>
              <w:t xml:space="preserve"> Nested fib activation record</w:t>
            </w:r>
          </w:p>
        </w:tc>
        <w:tc>
          <w:tcPr>
            <w:tcW w:w="2372" w:type="dxa"/>
          </w:tcPr>
          <w:p w:rsidR="00163DD0" w:rsidRDefault="00163DD0" w:rsidP="002C057E">
            <w:r>
              <w:t xml:space="preserve"> LR</w:t>
            </w:r>
          </w:p>
        </w:tc>
        <w:tc>
          <w:tcPr>
            <w:tcW w:w="2183" w:type="dxa"/>
          </w:tcPr>
          <w:p w:rsidR="00163DD0" w:rsidRDefault="00272241" w:rsidP="002C057E">
            <w:r>
              <w:t>Second Nested fib’s return address</w:t>
            </w:r>
          </w:p>
        </w:tc>
        <w:tc>
          <w:tcPr>
            <w:tcW w:w="2408" w:type="dxa"/>
          </w:tcPr>
          <w:p w:rsidR="00163DD0" w:rsidRDefault="00163DD0" w:rsidP="002C057E"/>
        </w:tc>
      </w:tr>
      <w:tr w:rsidR="00163DD0" w:rsidTr="00163DD0">
        <w:trPr>
          <w:trHeight w:val="345"/>
        </w:trPr>
        <w:tc>
          <w:tcPr>
            <w:tcW w:w="2387" w:type="dxa"/>
          </w:tcPr>
          <w:p w:rsidR="00163DD0" w:rsidRDefault="00163DD0" w:rsidP="002C057E"/>
        </w:tc>
        <w:tc>
          <w:tcPr>
            <w:tcW w:w="2372" w:type="dxa"/>
          </w:tcPr>
          <w:p w:rsidR="00163DD0" w:rsidRDefault="00163DD0" w:rsidP="002C057E">
            <w:r>
              <w:t>R0</w:t>
            </w:r>
          </w:p>
        </w:tc>
        <w:tc>
          <w:tcPr>
            <w:tcW w:w="2183" w:type="dxa"/>
          </w:tcPr>
          <w:p w:rsidR="00163DD0" w:rsidRDefault="00272241" w:rsidP="002C057E">
            <w:r>
              <w:t xml:space="preserve">Second </w:t>
            </w:r>
            <w:r>
              <w:t>Nested fib’s input parameter</w:t>
            </w:r>
          </w:p>
        </w:tc>
        <w:tc>
          <w:tcPr>
            <w:tcW w:w="2408" w:type="dxa"/>
          </w:tcPr>
          <w:p w:rsidR="00163DD0" w:rsidRDefault="00163DD0" w:rsidP="002C057E"/>
        </w:tc>
      </w:tr>
      <w:tr w:rsidR="00163DD0" w:rsidTr="00163DD0">
        <w:trPr>
          <w:trHeight w:val="345"/>
        </w:trPr>
        <w:tc>
          <w:tcPr>
            <w:tcW w:w="2387" w:type="dxa"/>
          </w:tcPr>
          <w:p w:rsidR="00163DD0" w:rsidRDefault="00163DD0" w:rsidP="002C057E">
            <w:r>
              <w:t>Third</w:t>
            </w:r>
            <w:r>
              <w:t xml:space="preserve"> Nested fib activation record</w:t>
            </w:r>
          </w:p>
        </w:tc>
        <w:tc>
          <w:tcPr>
            <w:tcW w:w="2372" w:type="dxa"/>
          </w:tcPr>
          <w:p w:rsidR="00163DD0" w:rsidRDefault="00163DD0" w:rsidP="002C057E">
            <w:r>
              <w:t xml:space="preserve"> LR</w:t>
            </w:r>
          </w:p>
        </w:tc>
        <w:tc>
          <w:tcPr>
            <w:tcW w:w="2183" w:type="dxa"/>
          </w:tcPr>
          <w:p w:rsidR="00163DD0" w:rsidRDefault="00272241" w:rsidP="002C057E">
            <w:r>
              <w:t>Third Nested fib’s return address</w:t>
            </w:r>
          </w:p>
        </w:tc>
        <w:tc>
          <w:tcPr>
            <w:tcW w:w="2408" w:type="dxa"/>
          </w:tcPr>
          <w:p w:rsidR="00163DD0" w:rsidRDefault="00163DD0" w:rsidP="002C057E"/>
        </w:tc>
      </w:tr>
      <w:tr w:rsidR="00163DD0" w:rsidTr="00163DD0">
        <w:trPr>
          <w:trHeight w:val="345"/>
        </w:trPr>
        <w:tc>
          <w:tcPr>
            <w:tcW w:w="2387" w:type="dxa"/>
          </w:tcPr>
          <w:p w:rsidR="00163DD0" w:rsidRDefault="00163DD0" w:rsidP="002C057E"/>
        </w:tc>
        <w:tc>
          <w:tcPr>
            <w:tcW w:w="2372" w:type="dxa"/>
          </w:tcPr>
          <w:p w:rsidR="00163DD0" w:rsidRDefault="00163DD0" w:rsidP="002C057E">
            <w:r>
              <w:t>R0</w:t>
            </w:r>
          </w:p>
        </w:tc>
        <w:tc>
          <w:tcPr>
            <w:tcW w:w="2183" w:type="dxa"/>
          </w:tcPr>
          <w:p w:rsidR="00163DD0" w:rsidRDefault="00272241" w:rsidP="002C057E">
            <w:r>
              <w:t>Third</w:t>
            </w:r>
            <w:r>
              <w:t xml:space="preserve"> Nested fib’s input parameter</w:t>
            </w:r>
          </w:p>
        </w:tc>
        <w:tc>
          <w:tcPr>
            <w:tcW w:w="2408" w:type="dxa"/>
          </w:tcPr>
          <w:p w:rsidR="00163DD0" w:rsidRDefault="00163DD0" w:rsidP="002C057E"/>
        </w:tc>
      </w:tr>
      <w:tr w:rsidR="00163DD0" w:rsidTr="00163DD0">
        <w:trPr>
          <w:trHeight w:val="345"/>
        </w:trPr>
        <w:tc>
          <w:tcPr>
            <w:tcW w:w="2387" w:type="dxa"/>
          </w:tcPr>
          <w:p w:rsidR="00163DD0" w:rsidRDefault="00163DD0" w:rsidP="00163DD0">
            <w:pPr>
              <w:jc w:val="center"/>
            </w:pPr>
          </w:p>
        </w:tc>
        <w:tc>
          <w:tcPr>
            <w:tcW w:w="6963" w:type="dxa"/>
            <w:gridSpan w:val="3"/>
          </w:tcPr>
          <w:p w:rsidR="00163DD0" w:rsidRDefault="00163DD0" w:rsidP="00163DD0">
            <w:pPr>
              <w:jc w:val="center"/>
            </w:pPr>
            <w:r>
              <w:t>….. More nested fib activation records</w:t>
            </w:r>
          </w:p>
        </w:tc>
      </w:tr>
      <w:tr w:rsidR="00163DD0" w:rsidTr="00163DD0">
        <w:trPr>
          <w:trHeight w:val="345"/>
        </w:trPr>
        <w:tc>
          <w:tcPr>
            <w:tcW w:w="2387" w:type="dxa"/>
          </w:tcPr>
          <w:p w:rsidR="00163DD0" w:rsidRDefault="00163DD0" w:rsidP="002C057E">
            <w:r>
              <w:t>Final</w:t>
            </w:r>
            <w:r>
              <w:t xml:space="preserve"> Nested fib activation record</w:t>
            </w:r>
            <w:r>
              <w:t xml:space="preserve"> (occurs when n = 1)</w:t>
            </w:r>
          </w:p>
        </w:tc>
        <w:tc>
          <w:tcPr>
            <w:tcW w:w="2372" w:type="dxa"/>
          </w:tcPr>
          <w:p w:rsidR="00163DD0" w:rsidRDefault="00163DD0" w:rsidP="002C057E">
            <w:r>
              <w:t xml:space="preserve"> LR</w:t>
            </w:r>
          </w:p>
        </w:tc>
        <w:tc>
          <w:tcPr>
            <w:tcW w:w="2183" w:type="dxa"/>
          </w:tcPr>
          <w:p w:rsidR="00163DD0" w:rsidRDefault="00272241" w:rsidP="002C057E">
            <w:r>
              <w:t>Final Nested fib’s return address,</w:t>
            </w:r>
          </w:p>
        </w:tc>
        <w:tc>
          <w:tcPr>
            <w:tcW w:w="2408" w:type="dxa"/>
          </w:tcPr>
          <w:p w:rsidR="00163DD0" w:rsidRDefault="00163DD0" w:rsidP="002C057E">
            <w:r>
              <w:t>Popped when fib(1) is calculated</w:t>
            </w:r>
          </w:p>
        </w:tc>
      </w:tr>
      <w:tr w:rsidR="00163DD0" w:rsidTr="00163DD0">
        <w:trPr>
          <w:trHeight w:val="345"/>
        </w:trPr>
        <w:tc>
          <w:tcPr>
            <w:tcW w:w="2387" w:type="dxa"/>
          </w:tcPr>
          <w:p w:rsidR="00163DD0" w:rsidRDefault="00163DD0" w:rsidP="002C057E"/>
        </w:tc>
        <w:tc>
          <w:tcPr>
            <w:tcW w:w="2372" w:type="dxa"/>
          </w:tcPr>
          <w:p w:rsidR="00163DD0" w:rsidRDefault="00163DD0" w:rsidP="002C057E">
            <w:r>
              <w:t>R0</w:t>
            </w:r>
          </w:p>
        </w:tc>
        <w:tc>
          <w:tcPr>
            <w:tcW w:w="2183" w:type="dxa"/>
          </w:tcPr>
          <w:p w:rsidR="00163DD0" w:rsidRDefault="00272241" w:rsidP="002C057E">
            <w:r>
              <w:t xml:space="preserve">Final Nested fib’s </w:t>
            </w:r>
            <w:r>
              <w:t>input parameter</w:t>
            </w:r>
            <w:r>
              <w:t>,</w:t>
            </w:r>
          </w:p>
        </w:tc>
        <w:tc>
          <w:tcPr>
            <w:tcW w:w="2408" w:type="dxa"/>
          </w:tcPr>
          <w:p w:rsidR="00163DD0" w:rsidRDefault="00163DD0" w:rsidP="002C057E">
            <w:r>
              <w:t>Value of R0 is</w:t>
            </w:r>
            <w:bookmarkStart w:id="0" w:name="_GoBack"/>
            <w:bookmarkEnd w:id="0"/>
          </w:p>
        </w:tc>
      </w:tr>
    </w:tbl>
    <w:p w:rsidR="00D3453D" w:rsidRDefault="00D3453D" w:rsidP="00830DE7">
      <w:pPr>
        <w:spacing w:after="0"/>
        <w:ind w:firstLine="720"/>
      </w:pPr>
    </w:p>
    <w:p w:rsidR="00163DD0" w:rsidRDefault="00163DD0" w:rsidP="00830DE7">
      <w:pPr>
        <w:spacing w:after="0"/>
        <w:ind w:firstLine="720"/>
      </w:pPr>
    </w:p>
    <w:p w:rsidR="00163DD0" w:rsidRDefault="00272241" w:rsidP="00830DE7">
      <w:pPr>
        <w:spacing w:after="0"/>
        <w:ind w:firstLine="720"/>
      </w:pPr>
      <w:r>
        <w:t>Work Distribution</w:t>
      </w:r>
    </w:p>
    <w:p w:rsidR="00272241" w:rsidRDefault="00272241" w:rsidP="00830DE7">
      <w:pPr>
        <w:spacing w:after="0"/>
        <w:ind w:firstLine="720"/>
      </w:pPr>
    </w:p>
    <w:sectPr w:rsidR="00272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D7D"/>
    <w:rsid w:val="00163DD0"/>
    <w:rsid w:val="00272241"/>
    <w:rsid w:val="002C057E"/>
    <w:rsid w:val="00330EB3"/>
    <w:rsid w:val="003956A4"/>
    <w:rsid w:val="00411E65"/>
    <w:rsid w:val="00617C83"/>
    <w:rsid w:val="006C4D7D"/>
    <w:rsid w:val="00830DE7"/>
    <w:rsid w:val="008E57D9"/>
    <w:rsid w:val="008F1EB1"/>
    <w:rsid w:val="00D3453D"/>
    <w:rsid w:val="00DA4596"/>
    <w:rsid w:val="00E3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9F837"/>
  <w15:chartTrackingRefBased/>
  <w15:docId w15:val="{17EDEAC8-0A1A-4FB4-B962-F8BBE5A03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4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Berg</dc:creator>
  <cp:keywords/>
  <dc:description/>
  <cp:lastModifiedBy>Eric Berg</cp:lastModifiedBy>
  <cp:revision>2</cp:revision>
  <dcterms:created xsi:type="dcterms:W3CDTF">2017-02-17T04:56:00Z</dcterms:created>
  <dcterms:modified xsi:type="dcterms:W3CDTF">2017-02-17T06:49:00Z</dcterms:modified>
</cp:coreProperties>
</file>