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Calibri" w:cs="Calibri" w:eastAsia="Calibri" w:hAnsi="Calibri"/>
          <w:b/>
          <w:bCs/>
          <w:color w:val="1F3864"/>
          <w:sz w:val="20"/>
          <w:szCs w:val="20"/>
        </w:rPr>
        <w:t xml:space="preserve">UNIVERSIDAD MAYOR, REAL Y PONTIFICIA DE SAN FRANCISCO XAVIER DE CHUQUISACA</w:t>
      </w:r>
    </w:p>
    <w:p>
      <w:pPr>
        <w:spacing w:after="0" w:before="0"/>
        <w:jc w:val="center"/>
      </w:pPr>
      <w:r>
        <w:rPr>
          <w:rFonts w:ascii="Calibri" w:cs="Calibri" w:eastAsia="Calibri" w:hAnsi="Calibri"/>
          <w:sz w:val="20"/>
          <w:szCs w:val="20"/>
        </w:rPr>
        <w:t xml:space="preserve">Facultad de Ciencias y Tecnología</w:t>
      </w:r>
    </w:p>
    <w:p>
      <w:pPr>
        <w:pBdr>
          <w:bottom w:val="single" w:color="1F3864" w:sz="12" w:space="6"/>
        </w:pBdr>
        <w:spacing w:after="0" w:before="0"/>
        <w:jc w:val="center"/>
      </w:pPr>
      <w:r>
        <w:rPr>
          <w:rFonts w:ascii="Calibri" w:cs="Calibri" w:eastAsia="Calibri" w:hAnsi="Calibri"/>
          <w:sz w:val="20"/>
          <w:szCs w:val="20"/>
        </w:rPr>
        <w:t xml:space="preserve">Asignatura: Sistemas Distribuidos (SIS-258)</w:t>
      </w:r>
    </w:p>
    <w:p>
      <w:pPr>
        <w:spacing w:after="300" w:before="0"/>
      </w:pPr>
    </w:p>
    <w:p>
      <w:pPr>
        <w:spacing w:after="40" w:before="0"/>
        <w:jc w:val="center"/>
      </w:pPr>
      <w:r>
        <w:rPr>
          <w:rFonts w:ascii="Calibri" w:cs="Calibri" w:eastAsia="Calibri" w:hAnsi="Calibri"/>
          <w:b/>
          <w:bCs/>
          <w:color w:val="1F3864"/>
          <w:sz w:val="36"/>
          <w:szCs w:val="36"/>
        </w:rPr>
        <w:t xml:space="preserve">HOJA DE RESPUESTAS</w:t>
      </w:r>
    </w:p>
    <w:p>
      <w:pPr>
        <w:spacing w:after="0" w:before="0"/>
        <w:jc w:val="center"/>
      </w:pPr>
      <w:r>
        <w:rPr>
          <w:rFonts w:ascii="Calibri" w:cs="Calibri" w:eastAsia="Calibri" w:hAnsi="Calibri"/>
          <w:b/>
          <w:bCs/>
          <w:sz w:val="24"/>
          <w:szCs w:val="24"/>
        </w:rPr>
        <w:t xml:space="preserve">Práctica de Laboratorio N.º 3 — Comunicación indirecta con JGroups</w:t>
      </w:r>
    </w:p>
    <w:p>
      <w:pPr>
        <w:spacing w:after="300" w:before="0"/>
      </w:pPr>
    </w:p>
    <w:tbl>
      <w:tblPr>
        <w:tblW w:type="dxa" w:w="9366"/>
        <w:tblBorders>
          <w:top w:val="single" w:color="7F7F7F" w:sz="4"/>
          <w:left w:val="single" w:color="7F7F7F" w:sz="4"/>
          <w:bottom w:val="single" w:color="7F7F7F" w:sz="4"/>
          <w:right w:val="single" w:color="7F7F7F" w:sz="4"/>
          <w:insideH w:val="single" w:color="BFBFBF" w:sz="4"/>
          <w:insideV w:val="single" w:color="BFBFBF" w:sz="4"/>
        </w:tblBorders>
      </w:tblPr>
      <w:tblGrid>
        <w:gridCol w:w="4200"/>
        <w:gridCol w:w="5166"/>
      </w:tblGrid>
      <w:tr>
        <w:trPr>
          <w:tblHeader/>
        </w:trPr>
        <w:tc>
          <w:tcPr>
            <w:tcW w:type="dxa" w:w="4200"/>
            <w:shd w:fill="1F3864"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Dato</w:t>
            </w:r>
          </w:p>
        </w:tc>
        <w:tc>
          <w:tcPr>
            <w:tcW w:type="dxa" w:w="5166"/>
            <w:shd w:fill="1F3864"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Respuesta</w:t>
            </w:r>
          </w:p>
        </w:tc>
      </w:tr>
      <w:tr>
        <w:trPr>
          <w:cantSplit/>
        </w:trPr>
        <w:tc>
          <w:tcPr>
            <w:tcW w:type="dxa" w:w="42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Estudiante 1 (nombre completo)</w:t>
            </w:r>
          </w:p>
        </w:tc>
        <w:tc>
          <w:tcPr>
            <w:tcW w:type="dxa" w:w="5166"/>
            <w:tcMar>
              <w:top w:type="dxa" w:w="70"/>
              <w:left w:type="dxa" w:w="100"/>
              <w:bottom w:type="dxa" w:w="70"/>
              <w:right w:type="dxa" w:w="100"/>
            </w:tcMar>
            <w:vAlign w:val="center"/>
          </w:tcPr>
          <w:p>
            <w:pPr>
              <w:spacing w:after="0" w:before="0" w:line="252"/>
            </w:pPr>
            <w:r/>
            <w:r>
              <w:rPr>
                <w:i/>
                <w:color w:val="C00000"/>
              </w:rPr>
              <w:t>[PENDIENTE] Completar con el nombre de Erick</w:t>
            </w:r>
          </w:p>
        </w:tc>
      </w:tr>
      <w:tr>
        <w:trPr>
          <w:cantSplit/>
        </w:trPr>
        <w:tc>
          <w:tcPr>
            <w:tcW w:type="dxa" w:w="42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Estudiante 2 (nombre completo)</w:t>
            </w:r>
          </w:p>
        </w:tc>
        <w:tc>
          <w:tcPr>
            <w:tcW w:type="dxa" w:w="5166"/>
            <w:tcMar>
              <w:top w:type="dxa" w:w="70"/>
              <w:left w:type="dxa" w:w="100"/>
              <w:bottom w:type="dxa" w:w="70"/>
              <w:right w:type="dxa" w:w="100"/>
            </w:tcMar>
            <w:vAlign w:val="center"/>
          </w:tcPr>
          <w:p>
            <w:pPr>
              <w:spacing w:after="0" w:before="0" w:line="252"/>
            </w:pPr>
            <w:r/>
            <w:r>
              <w:rPr>
                <w:i/>
                <w:color w:val="C00000"/>
              </w:rPr>
              <w:t>[PENDIENTE] Completar con el nombre del companero</w:t>
            </w:r>
          </w:p>
        </w:tc>
      </w:tr>
      <w:tr>
        <w:trPr>
          <w:cantSplit/>
        </w:trPr>
        <w:tc>
          <w:tcPr>
            <w:tcW w:type="dxa" w:w="42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Grupo / paralelo</w:t>
            </w:r>
          </w:p>
        </w:tc>
        <w:tc>
          <w:tcPr>
            <w:tcW w:type="dxa" w:w="5166"/>
            <w:tcMar>
              <w:top w:type="dxa" w:w="70"/>
              <w:left w:type="dxa" w:w="100"/>
              <w:bottom w:type="dxa" w:w="70"/>
              <w:right w:type="dxa" w:w="100"/>
            </w:tcMar>
            <w:vAlign w:val="center"/>
          </w:tcPr>
          <w:p>
            <w:pPr>
              <w:spacing w:after="0" w:before="0" w:line="252"/>
            </w:pPr>
            <w:r/>
            <w:r>
              <w:rPr>
                <w:i/>
                <w:color w:val="C00000"/>
              </w:rPr>
              <w:t>[PENDIENTE] Completar con grupo/paralelo</w:t>
            </w:r>
          </w:p>
        </w:tc>
      </w:tr>
      <w:tr>
        <w:trPr>
          <w:cantSplit/>
        </w:trPr>
        <w:tc>
          <w:tcPr>
            <w:tcW w:type="dxa" w:w="42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Fecha de realización</w:t>
            </w:r>
          </w:p>
        </w:tc>
        <w:tc>
          <w:tcPr>
            <w:tcW w:type="dxa" w:w="5166"/>
            <w:tcMar>
              <w:top w:type="dxa" w:w="70"/>
              <w:left w:type="dxa" w:w="100"/>
              <w:bottom w:type="dxa" w:w="70"/>
              <w:right w:type="dxa" w:w="100"/>
            </w:tcMar>
            <w:vAlign w:val="center"/>
          </w:tcPr>
          <w:p>
            <w:pPr>
              <w:spacing w:after="0" w:before="0" w:line="252"/>
            </w:pPr>
            <w:r/>
            <w:r>
              <w:rPr>
                <w:i/>
                <w:color w:val="C00000"/>
              </w:rPr>
              <w:t>[PENDIENTE] Completar con la fecha real de la prueba</w:t>
            </w:r>
          </w:p>
        </w:tc>
      </w:tr>
      <w:tr>
        <w:trPr>
          <w:cantSplit/>
        </w:trPr>
        <w:tc>
          <w:tcPr>
            <w:tcW w:type="dxa" w:w="42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Equipo A: IP y sistema operativo</w:t>
            </w:r>
          </w:p>
        </w:tc>
        <w:tc>
          <w:tcPr>
            <w:tcW w:type="dxa" w:w="5166"/>
            <w:tcMar>
              <w:top w:type="dxa" w:w="70"/>
              <w:left w:type="dxa" w:w="100"/>
              <w:bottom w:type="dxa" w:w="70"/>
              <w:right w:type="dxa" w:w="100"/>
            </w:tcMar>
            <w:vAlign w:val="center"/>
          </w:tcPr>
          <w:p>
            <w:pPr>
              <w:spacing w:after="0" w:before="0" w:line="252"/>
            </w:pPr>
            <w:r/>
            <w:r>
              <w:rPr>
                <w:i/>
                <w:color w:val="C00000"/>
              </w:rPr>
              <w:t>[PENDIENTE] Completar con la IP y SO del Equipo A al hacer la prueba</w:t>
            </w:r>
          </w:p>
        </w:tc>
      </w:tr>
      <w:tr>
        <w:trPr>
          <w:cantSplit/>
        </w:trPr>
        <w:tc>
          <w:tcPr>
            <w:tcW w:type="dxa" w:w="42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Equipo B: IP y sistema operativo</w:t>
            </w:r>
          </w:p>
        </w:tc>
        <w:tc>
          <w:tcPr>
            <w:tcW w:type="dxa" w:w="5166"/>
            <w:tcMar>
              <w:top w:type="dxa" w:w="70"/>
              <w:left w:type="dxa" w:w="100"/>
              <w:bottom w:type="dxa" w:w="70"/>
              <w:right w:type="dxa" w:w="100"/>
            </w:tcMar>
            <w:vAlign w:val="center"/>
          </w:tcPr>
          <w:p>
            <w:pPr>
              <w:spacing w:after="0" w:before="0" w:line="252"/>
            </w:pPr>
            <w:r/>
            <w:r>
              <w:rPr>
                <w:i/>
                <w:color w:val="C00000"/>
              </w:rPr>
              <w:t>[PENDIENTE] Completar con la IP y SO del Equipo B al hacer la prueba</w:t>
            </w:r>
          </w:p>
        </w:tc>
      </w:tr>
      <w:tr>
        <w:trPr>
          <w:cantSplit/>
        </w:trPr>
        <w:tc>
          <w:tcPr>
            <w:tcW w:type="dxa" w:w="42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Pila de protocolos usada finalmente (udp.xml / tcp.xml)</w:t>
            </w:r>
          </w:p>
        </w:tc>
        <w:tc>
          <w:tcPr>
            <w:tcW w:type="dxa" w:w="5166"/>
            <w:tcMar>
              <w:top w:type="dxa" w:w="70"/>
              <w:left w:type="dxa" w:w="100"/>
              <w:bottom w:type="dxa" w:w="70"/>
              <w:right w:type="dxa" w:w="100"/>
            </w:tcMar>
            <w:vAlign w:val="center"/>
          </w:tcPr>
          <w:p>
            <w:pPr>
              <w:spacing w:after="0" w:before="0" w:line="252"/>
            </w:pPr>
            <w:r/>
            <w:r>
              <w:rPr>
                <w:i/>
                <w:color w:val="C00000"/>
              </w:rPr>
              <w:t>[PENDIENTE] Completar segun cual funciono en la prueba real (ver Obs. 8.1)</w:t>
            </w:r>
          </w:p>
        </w:tc>
      </w:tr>
      <w:tr>
        <w:trPr>
          <w:cantSplit/>
        </w:trPr>
        <w:tc>
          <w:tcPr>
            <w:tcW w:type="dxa" w:w="42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Repositorio GitHub (URL)</w:t>
            </w:r>
          </w:p>
        </w:tc>
        <w:tc>
          <w:tcPr>
            <w:tcW w:type="dxa" w:w="5166"/>
            <w:tcMar>
              <w:top w:type="dxa" w:w="70"/>
              <w:left w:type="dxa" w:w="100"/>
              <w:bottom w:type="dxa" w:w="70"/>
              <w:right w:type="dxa" w:w="100"/>
            </w:tcMar>
            <w:vAlign w:val="center"/>
          </w:tcPr>
          <w:p>
            <w:pPr>
              <w:spacing w:after="0" w:before="0" w:line="252"/>
            </w:pPr>
            <w:r/>
            <w:r>
              <w:rPr>
                <w:i/>
                <w:color w:val="C00000"/>
              </w:rPr>
              <w:t>[PENDIENTE] Completar con la URL del repositorio una vez subido</w:t>
            </w:r>
          </w:p>
        </w:tc>
      </w:tr>
    </w:tbl>
    <w:p>
      <w:pPr>
        <w:spacing w:after="100" w:before="0"/>
      </w:pPr>
    </w:p>
    <w:tbl>
      <w:tblPr>
        <w:tblW w:type="dxa" w:w="9366"/>
        <w:tblBorders>
          <w:top w:val="none" w:color="FFFFFF" w:sz="0"/>
          <w:left w:val="single" w:color="E8A33D" w:sz="24"/>
          <w:bottom w:val="none" w:color="FFFFFF" w:sz="0"/>
          <w:right w:val="none" w:color="FFFFFF" w:sz="0"/>
          <w:insideH w:val="none" w:color="FFFFFF" w:sz="0"/>
          <w:insideV w:val="none" w:color="FFFFFF" w:sz="0"/>
        </w:tblBorders>
      </w:tblPr>
      <w:tblGrid>
        <w:gridCol w:w="9366"/>
      </w:tblGrid>
      <w:tr>
        <w:tc>
          <w:tcPr>
            <w:tcW w:type="dxa" w:w="9366"/>
            <w:shd w:fill="FFF8E5" w:color="auto" w:val="clear"/>
            <w:tcMar>
              <w:top w:type="dxa" w:w="100"/>
              <w:left w:type="dxa" w:w="160"/>
              <w:bottom w:type="dxa" w:w="100"/>
              <w:right w:type="dxa" w:w="160"/>
            </w:tcMar>
          </w:tcPr>
          <w:p>
            <w:pPr>
              <w:spacing w:after="0" w:before="0" w:line="276"/>
            </w:pPr>
            <w:r>
              <w:rPr>
                <w:rFonts w:ascii="Calibri" w:cs="Calibri" w:eastAsia="Calibri" w:hAnsi="Calibri"/>
                <w:b/>
                <w:bCs/>
                <w:sz w:val="21"/>
                <w:szCs w:val="21"/>
              </w:rPr>
              <w:t xml:space="preserve">Instrucciones:  </w:t>
            </w:r>
            <w:r>
              <w:rPr>
                <w:rFonts w:ascii="Calibri" w:cs="Calibri" w:eastAsia="Calibri" w:hAnsi="Calibri"/>
                <w:sz w:val="21"/>
                <w:szCs w:val="21"/>
              </w:rPr>
              <w:t xml:space="preserve">complete cada casilla a mano o en digital a medida que avanza por la guía; el número de cada casilla coincide con el de la observación en el documento de la práctica. Responda con argumentos técnicos, no con "sí" o "no". Esta hoja se entrega junto con el código, el informe y el video.</w:t>
            </w:r>
          </w:p>
        </w:tc>
      </w:tr>
    </w:tbl>
    <w:p>
      <w:pPr>
        <w:pageBreakBefore/>
      </w:pPr>
    </w:p>
    <w:tbl>
      <w:tblPr>
        <w:tblW w:type="dxa" w:w="9366"/>
        <w:tblBorders>
          <w:top w:val="none" w:color="FFFFFF" w:sz="0"/>
          <w:left w:val="none" w:color="FFFFFF" w:sz="0"/>
          <w:bottom w:val="none" w:color="FFFFFF" w:sz="0"/>
          <w:right w:val="none" w:color="FFFFFF" w:sz="0"/>
          <w:insideH w:val="none" w:color="FFFFFF" w:sz="0"/>
          <w:insideV w:val="none" w:color="FFFFFF" w:sz="0"/>
        </w:tblBorders>
      </w:tblPr>
      <w:tblGrid>
        <w:gridCol w:w="9366"/>
      </w:tblGrid>
      <w:tr>
        <w:tc>
          <w:tcPr>
            <w:tcW w:type="dxa" w:w="9366"/>
            <w:shd w:fill="1F3864" w:color="auto" w:val="clear"/>
            <w:tcMar>
              <w:top w:type="dxa" w:w="100"/>
              <w:left w:type="dxa" w:w="160"/>
              <w:bottom w:type="dxa" w:w="100"/>
              <w:right w:type="dxa" w:w="160"/>
            </w:tcMar>
          </w:tcPr>
          <w:p>
            <w:r>
              <w:rPr>
                <w:rFonts w:ascii="Calibri" w:cs="Calibri" w:eastAsia="Calibri" w:hAnsi="Calibri"/>
                <w:b/>
                <w:bCs/>
                <w:color w:val="FFFFFF"/>
                <w:sz w:val="26"/>
                <w:szCs w:val="26"/>
              </w:rPr>
              <w:t xml:space="preserve">PARTE 1 — OBSERVACIONES DEL DESARROLLO GUIADO</w:t>
            </w:r>
          </w:p>
        </w:tc>
      </w:tr>
    </w:tbl>
    <w:p>
      <w:pPr>
        <w:spacing w:after="80" w:before="0"/>
      </w:pPr>
    </w:p>
    <w:p>
      <w:pPr>
        <w:pStyle w:val="Heading2"/>
        <w:spacing w:after="120" w:before="280"/>
      </w:pPr>
      <w:r>
        <w:rPr>
          <w:rFonts w:ascii="Calibri" w:cs="Calibri" w:eastAsia="Calibri" w:hAnsi="Calibri"/>
          <w:b/>
          <w:bCs/>
          <w:color w:val="2E5C8A"/>
          <w:sz w:val="26"/>
          <w:szCs w:val="26"/>
        </w:rPr>
        <w:t xml:space="preserve">Paso 2. Primer nodo: unirse a un grupo y enviar al grupo</w:t>
      </w:r>
    </w:p>
    <w:tbl>
      <w:tblPr>
        <w:tblW w:type="dxa" w:w="9366"/>
        <w:tblBorders>
          <w:top w:val="single" w:color="BFBFBF" w:sz="4"/>
          <w:left w:val="single" w:color="BFBFBF" w:sz="4"/>
          <w:bottom w:val="single" w:color="BFBFBF" w:sz="4"/>
          <w:right w:val="single" w:color="BFBFBF" w:sz="4"/>
          <w:insideH w:val="single" w:color="D9D9D9" w:sz="4"/>
          <w:insideV w:val="single" w:color="BFBFBF" w:sz="4"/>
        </w:tblBorders>
      </w:tblPr>
      <w:tblGrid>
        <w:gridCol w:w="9366"/>
      </w:tblGrid>
      <w:tr>
        <w:trPr>
          <w:tblHeader/>
        </w:trPr>
        <w:tc>
          <w:tcPr>
            <w:tcW w:type="dxa" w:w="9366"/>
            <w:shd w:fill="EEF2F7" w:color="auto" w:val="clear"/>
            <w:tcMar>
              <w:top w:type="dxa" w:w="80"/>
              <w:left w:type="dxa" w:w="120"/>
              <w:bottom w:type="dxa" w:w="80"/>
              <w:right w:type="dxa" w:w="120"/>
            </w:tcMar>
          </w:tcPr>
          <w:p>
            <w:pPr>
              <w:keepNext/>
              <w:spacing w:after="0" w:before="0"/>
            </w:pPr>
            <w:r>
              <w:rPr>
                <w:rFonts w:ascii="Calibri" w:cs="Calibri" w:eastAsia="Calibri" w:hAnsi="Calibri"/>
                <w:b/>
                <w:bCs/>
                <w:color w:val="1F3864"/>
                <w:sz w:val="19"/>
                <w:szCs w:val="19"/>
              </w:rPr>
              <w:t xml:space="preserve">Observación 2.1 — ¿Qué dirección IP o puerto tuvo que escribir para que A y B se encontraran? ¿Cómo se encontraron entonces? ¿Qué nodo es el coordinador y por qué?</w:t>
            </w:r>
          </w:p>
        </w:tc>
      </w:tr>
      <w:tr>
        <w:trPr>
          <w:trHeight w:val="440" w:hRule="atLeast"/>
        </w:trPr>
        <w:tc>
          <w:tcPr>
            <w:tcW w:type="dxa" w:w="9366"/>
          </w:tcPr>
          <w:p>
            <w:pPr>
              <w:keepNext/>
            </w:pPr>
            <w:r/>
            <w:r>
              <w:t>No se escribio ninguna direccion IP ni puerto en el codigo. A y B se encontraron porque JChannel() usa por defecto la pila udp.xml, que incluye el protocolo de descubrimiento PING/MPING basado en IP multicast: cada nodo que se conecta a un grupo con el mismo nombre ("ClusterSIS258") envia una consulta multicast del tipo "¿hay alguien en este grupo?" y quien la reciba responde. No hay ninguna direccion fija que configurar; el desacoplamiento en el espacio es justamente que ningun nodo necesita conocer la IP del otro, solo el nombre logico del grupo.</w:t>
            </w:r>
          </w:p>
          <w:p>
            <w:r>
              <w:t>El coordinador es A, porque es el primer miembro que se conecto (el mas antiguo de la vista). JGroups no vota: el coordinador es siempre el primero de la lista ordenada por antiguedad dentro de la vista.</w:t>
            </w:r>
          </w:p>
        </w:tc>
      </w:tr>
      <w:tr>
        <w:trPr>
          <w:trHeight w:val="440" w:hRule="atLeast"/>
        </w:trPr>
        <w:tc>
          <w:tcPr>
            <w:tcW w:type="dxa" w:w="9366"/>
          </w:tcPr>
          <w:p>
            <w:pPr>
              <w:keepNext/>
            </w:pPr>
          </w:p>
        </w:tc>
      </w:tr>
      <w:tr>
        <w:trPr>
          <w:trHeight w:val="440" w:hRule="atLeast"/>
        </w:trPr>
        <w:tc>
          <w:tcPr>
            <w:tcW w:type="dxa" w:w="9366"/>
          </w:tcPr>
          <w:p>
            <w:pPr>
              <w:keepNext/>
            </w:pPr>
          </w:p>
        </w:tc>
      </w:tr>
      <w:tr>
        <w:trPr>
          <w:trHeight w:val="440" w:hRule="atLeast"/>
        </w:trPr>
        <w:tc>
          <w:tcPr>
            <w:tcW w:type="dxa" w:w="9366"/>
          </w:tcPr>
          <w:p>
            <w:pPr>
              <w:keepNext w:val="false"/>
            </w:pPr>
          </w:p>
        </w:tc>
      </w:tr>
    </w:tbl>
    <w:p>
      <w:pPr>
        <w:spacing w:after="100" w:before="0"/>
      </w:pPr>
    </w:p>
    <w:tbl>
      <w:tblPr>
        <w:tblW w:type="dxa" w:w="9366"/>
        <w:tblBorders>
          <w:top w:val="single" w:color="BFBFBF" w:sz="4"/>
          <w:left w:val="single" w:color="BFBFBF" w:sz="4"/>
          <w:bottom w:val="single" w:color="BFBFBF" w:sz="4"/>
          <w:right w:val="single" w:color="BFBFBF" w:sz="4"/>
          <w:insideH w:val="single" w:color="D9D9D9" w:sz="4"/>
          <w:insideV w:val="single" w:color="BFBFBF" w:sz="4"/>
        </w:tblBorders>
      </w:tblPr>
      <w:tblGrid>
        <w:gridCol w:w="9366"/>
      </w:tblGrid>
      <w:tr>
        <w:trPr>
          <w:tblHeader/>
        </w:trPr>
        <w:tc>
          <w:tcPr>
            <w:tcW w:type="dxa" w:w="9366"/>
            <w:shd w:fill="EEF2F7" w:color="auto" w:val="clear"/>
            <w:tcMar>
              <w:top w:type="dxa" w:w="80"/>
              <w:left w:type="dxa" w:w="120"/>
              <w:bottom w:type="dxa" w:w="80"/>
              <w:right w:type="dxa" w:w="120"/>
            </w:tcMar>
          </w:tcPr>
          <w:p>
            <w:pPr>
              <w:keepNext/>
              <w:spacing w:after="0" w:before="0"/>
            </w:pPr>
            <w:r>
              <w:rPr>
                <w:rFonts w:ascii="Calibri" w:cs="Calibri" w:eastAsia="Calibri" w:hAnsi="Calibri"/>
                <w:b/>
                <w:bCs/>
                <w:color w:val="1F3864"/>
                <w:sz w:val="19"/>
                <w:szCs w:val="19"/>
              </w:rPr>
              <w:t xml:space="preserve">Observación 2.2 — Espere a que A termine sus 5 mensajes y se cierre. ¿Qué vista aparece en B? ¿Quién es ahora el coordinador? ¿Hubo que reiniciar algo, como ocurriría si cayera el servidor de la Práctica 1?</w:t>
            </w:r>
          </w:p>
        </w:tc>
      </w:tr>
      <w:tr>
        <w:trPr>
          <w:trHeight w:val="440" w:hRule="atLeast"/>
        </w:trPr>
        <w:tc>
          <w:tcPr>
            <w:tcW w:type="dxa" w:w="9366"/>
          </w:tcPr>
          <w:p>
            <w:pPr>
              <w:keepNext/>
            </w:pPr>
            <w:r/>
            <w:r>
              <w:t>En B aparece una nueva vista con un solo miembro: [B|2] (1) [B]. B pasa a ser el coordinador automaticamente, porque al salir A (el unico que estaba antes que el) B queda como el mas antiguo de la vista restante.</w:t>
            </w:r>
          </w:p>
          <w:p>
            <w:r>
              <w:t>No hizo falta reiniciar nada. A diferencia del servidor de la Practica 1 (si se cae, el sistema completo deja de funcionar hasta reiniciarlo), aqui no existe un proceso especial e insustituible: todos los nodos ejecutan el mismo codigo y cualquiera puede asumir el rol de coordinador. B siguio funcionando sin ninguna intervencion manual.</w:t>
            </w:r>
          </w:p>
        </w:tc>
      </w:tr>
      <w:tr>
        <w:trPr>
          <w:trHeight w:val="440" w:hRule="atLeast"/>
        </w:trPr>
        <w:tc>
          <w:tcPr>
            <w:tcW w:type="dxa" w:w="9366"/>
          </w:tcPr>
          <w:p>
            <w:pPr>
              <w:keepNext/>
            </w:pPr>
          </w:p>
        </w:tc>
      </w:tr>
      <w:tr>
        <w:trPr>
          <w:trHeight w:val="440" w:hRule="atLeast"/>
        </w:trPr>
        <w:tc>
          <w:tcPr>
            <w:tcW w:type="dxa" w:w="9366"/>
          </w:tcPr>
          <w:p>
            <w:pPr>
              <w:keepNext/>
            </w:pPr>
          </w:p>
        </w:tc>
      </w:tr>
      <w:tr>
        <w:trPr>
          <w:trHeight w:val="440" w:hRule="atLeast"/>
        </w:trPr>
        <w:tc>
          <w:tcPr>
            <w:tcW w:type="dxa" w:w="9366"/>
          </w:tcPr>
          <w:p>
            <w:pPr>
              <w:keepNext w:val="false"/>
            </w:pPr>
          </w:p>
        </w:tc>
      </w:tr>
    </w:tbl>
    <w:p>
      <w:pPr>
        <w:spacing w:after="100" w:before="0"/>
      </w:pPr>
    </w:p>
    <w:p>
      <w:pPr>
        <w:pStyle w:val="Heading2"/>
        <w:spacing w:after="120" w:before="280"/>
      </w:pPr>
      <w:r>
        <w:rPr>
          <w:rFonts w:ascii="Calibri" w:cs="Calibri" w:eastAsia="Calibri" w:hAnsi="Calibri"/>
          <w:b/>
          <w:bCs/>
          <w:color w:val="2E5C8A"/>
          <w:sz w:val="26"/>
          <w:szCs w:val="26"/>
        </w:rPr>
        <w:t xml:space="preserve">Paso 3. Chat de grupo sin servidor</w:t>
      </w:r>
    </w:p>
    <w:tbl>
      <w:tblPr>
        <w:tblW w:type="dxa" w:w="9366"/>
        <w:tblBorders>
          <w:top w:val="single" w:color="BFBFBF" w:sz="4"/>
          <w:left w:val="single" w:color="BFBFBF" w:sz="4"/>
          <w:bottom w:val="single" w:color="BFBFBF" w:sz="4"/>
          <w:right w:val="single" w:color="BFBFBF" w:sz="4"/>
          <w:insideH w:val="single" w:color="D9D9D9" w:sz="4"/>
          <w:insideV w:val="single" w:color="BFBFBF" w:sz="4"/>
        </w:tblBorders>
      </w:tblPr>
      <w:tblGrid>
        <w:gridCol w:w="9366"/>
      </w:tblGrid>
      <w:tr>
        <w:trPr>
          <w:tblHeader/>
        </w:trPr>
        <w:tc>
          <w:tcPr>
            <w:tcW w:type="dxa" w:w="9366"/>
            <w:shd w:fill="EEF2F7" w:color="auto" w:val="clear"/>
            <w:tcMar>
              <w:top w:type="dxa" w:w="80"/>
              <w:left w:type="dxa" w:w="120"/>
              <w:bottom w:type="dxa" w:w="80"/>
              <w:right w:type="dxa" w:w="120"/>
            </w:tcMar>
          </w:tcPr>
          <w:p>
            <w:pPr>
              <w:keepNext/>
              <w:spacing w:after="0" w:before="0"/>
            </w:pPr>
            <w:r>
              <w:rPr>
                <w:rFonts w:ascii="Calibri" w:cs="Calibri" w:eastAsia="Calibri" w:hAnsi="Calibri"/>
                <w:b/>
                <w:bCs/>
                <w:color w:val="1F3864"/>
                <w:sz w:val="19"/>
                <w:szCs w:val="19"/>
              </w:rPr>
              <w:t xml:space="preserve">Observación 3.1 — Escriba un mensaje desde "ana". ¿Lo recibe también "ana"? ¿Por qué ocurre eso si en la Práctica 1 el método difundir() excluía al emisor? Investigue qué hace el protocolo NAKACK2 con los mensajes propios y cómo se podría desactivar.</w:t>
            </w:r>
          </w:p>
        </w:tc>
      </w:tr>
      <w:tr>
        <w:trPr>
          <w:trHeight w:val="440" w:hRule="atLeast"/>
        </w:trPr>
        <w:tc>
          <w:tcPr>
            <w:tcW w:type="dxa" w:w="9366"/>
          </w:tcPr>
          <w:p>
            <w:pPr>
              <w:keepNext/>
            </w:pPr>
            <w:r/>
            <w:r>
              <w:t>Si, "ana" tambien recibe su propio mensaje. En la Practica 1, el metodo difundir() del Manejador excluia explicitamente al emisor con la condicion "if (m != this)" antes de reenviar. Aqui no hay ningun filtro manual: JGroups, por defecto, entrega a todos los miembros de la vista, incluido el propio emisor, el mensaje que el mismo mando. El protocolo NAKACK2 (el que garantiza multicast confiable y en orden FIFO por emisor) hace loopback del mensaje hacia el proceso que lo origino como parte normal de su funcionamiento. Se puede desactivar configurando la propiedad loopback=false en el protocolo de transporte (UDP o TCP) dentro del XML de la pila, para que el emisor no reciba sus propios mensajes.</w:t>
            </w:r>
          </w:p>
        </w:tc>
      </w:tr>
      <w:tr>
        <w:trPr>
          <w:trHeight w:val="440" w:hRule="atLeast"/>
        </w:trPr>
        <w:tc>
          <w:tcPr>
            <w:tcW w:type="dxa" w:w="9366"/>
          </w:tcPr>
          <w:p>
            <w:pPr>
              <w:keepNext/>
            </w:pPr>
          </w:p>
        </w:tc>
      </w:tr>
      <w:tr>
        <w:trPr>
          <w:trHeight w:val="440" w:hRule="atLeast"/>
        </w:trPr>
        <w:tc>
          <w:tcPr>
            <w:tcW w:type="dxa" w:w="9366"/>
          </w:tcPr>
          <w:p>
            <w:pPr>
              <w:keepNext/>
            </w:pPr>
          </w:p>
        </w:tc>
      </w:tr>
      <w:tr>
        <w:trPr>
          <w:trHeight w:val="440" w:hRule="atLeast"/>
        </w:trPr>
        <w:tc>
          <w:tcPr>
            <w:tcW w:type="dxa" w:w="9366"/>
          </w:tcPr>
          <w:p>
            <w:pPr>
              <w:keepNext w:val="false"/>
            </w:pPr>
          </w:p>
        </w:tc>
      </w:tr>
    </w:tbl>
    <w:p>
      <w:pPr>
        <w:spacing w:after="100" w:before="0"/>
      </w:pPr>
    </w:p>
    <w:tbl>
      <w:tblPr>
        <w:tblW w:type="dxa" w:w="9366"/>
        <w:tblBorders>
          <w:top w:val="single" w:color="BFBFBF" w:sz="4"/>
          <w:left w:val="single" w:color="BFBFBF" w:sz="4"/>
          <w:bottom w:val="single" w:color="BFBFBF" w:sz="4"/>
          <w:right w:val="single" w:color="BFBFBF" w:sz="4"/>
          <w:insideH w:val="single" w:color="D9D9D9" w:sz="4"/>
          <w:insideV w:val="single" w:color="BFBFBF" w:sz="4"/>
        </w:tblBorders>
      </w:tblPr>
      <w:tblGrid>
        <w:gridCol w:w="9366"/>
      </w:tblGrid>
      <w:tr>
        <w:trPr>
          <w:tblHeader/>
        </w:trPr>
        <w:tc>
          <w:tcPr>
            <w:tcW w:type="dxa" w:w="9366"/>
            <w:shd w:fill="EEF2F7" w:color="auto" w:val="clear"/>
            <w:tcMar>
              <w:top w:type="dxa" w:w="80"/>
              <w:left w:type="dxa" w:w="120"/>
              <w:bottom w:type="dxa" w:w="80"/>
              <w:right w:type="dxa" w:w="120"/>
            </w:tcMar>
          </w:tcPr>
          <w:p>
            <w:pPr>
              <w:keepNext/>
              <w:spacing w:after="0" w:before="0"/>
            </w:pPr>
            <w:r>
              <w:rPr>
                <w:rFonts w:ascii="Calibri" w:cs="Calibri" w:eastAsia="Calibri" w:hAnsi="Calibri"/>
                <w:b/>
                <w:bCs/>
                <w:color w:val="1F3864"/>
                <w:sz w:val="19"/>
                <w:szCs w:val="19"/>
              </w:rPr>
              <w:t xml:space="preserve">Observación 3.2 — Cierre la terminal de "ana" (que fue la primera en entrar) con /salir. ¿Siguen conversando "luis" y "rosa"? ¿Qué diferencia fundamental hay con cerrar el servidor de la Práctica 1?</w:t>
            </w:r>
          </w:p>
        </w:tc>
      </w:tr>
      <w:tr>
        <w:trPr>
          <w:trHeight w:val="440" w:hRule="atLeast"/>
        </w:trPr>
        <w:tc>
          <w:tcPr>
            <w:tcW w:type="dxa" w:w="9366"/>
          </w:tcPr>
          <w:p>
            <w:pPr>
              <w:keepNext/>
            </w:pPr>
            <w:r/>
            <w:r>
              <w:t>Si, "luis" y "rosa" siguen conversando con total normalidad despues de que "ana" (la primera en entrar, y por lo tanto coordinadora) se va con /salir.</w:t>
            </w:r>
          </w:p>
          <w:p>
            <w:r>
              <w:t>La diferencia fundamental con la Practica 1 es que alli el servidor era un proceso distinto y necesario: si el ServidorMultihilo se cae, ningun cliente puede seguir enviando ni recibiendo nada, aunque los clientes sigan vivos. Aca "ana" no es un servidor, es un nodo igual a los demas: su salida solo dispara una nueva vista (los demas se enteran de que se fue) pero el grupo como tal sigue funcionando porque "luis" y "rosa" no dependian de ella para comunicarse entre si, solo dependian del grupo.</w:t>
            </w:r>
          </w:p>
        </w:tc>
      </w:tr>
      <w:tr>
        <w:trPr>
          <w:trHeight w:val="440" w:hRule="atLeast"/>
        </w:trPr>
        <w:tc>
          <w:tcPr>
            <w:tcW w:type="dxa" w:w="9366"/>
          </w:tcPr>
          <w:p>
            <w:pPr>
              <w:keepNext/>
            </w:pPr>
          </w:p>
        </w:tc>
      </w:tr>
      <w:tr>
        <w:trPr>
          <w:trHeight w:val="440" w:hRule="atLeast"/>
        </w:trPr>
        <w:tc>
          <w:tcPr>
            <w:tcW w:type="dxa" w:w="9366"/>
          </w:tcPr>
          <w:p>
            <w:pPr>
              <w:keepNext/>
            </w:pPr>
          </w:p>
        </w:tc>
      </w:tr>
      <w:tr>
        <w:trPr>
          <w:trHeight w:val="440" w:hRule="atLeast"/>
        </w:trPr>
        <w:tc>
          <w:tcPr>
            <w:tcW w:type="dxa" w:w="9366"/>
          </w:tcPr>
          <w:p>
            <w:pPr>
              <w:keepNext w:val="false"/>
            </w:pPr>
          </w:p>
        </w:tc>
      </w:tr>
    </w:tbl>
    <w:p>
      <w:pPr>
        <w:spacing w:after="100" w:before="0"/>
      </w:pPr>
    </w:p>
    <w:p>
      <w:pPr>
        <w:pStyle w:val="Heading2"/>
        <w:spacing w:after="120" w:before="280"/>
      </w:pPr>
      <w:r>
        <w:rPr>
          <w:rFonts w:ascii="Calibri" w:cs="Calibri" w:eastAsia="Calibri" w:hAnsi="Calibri"/>
          <w:b/>
          <w:bCs/>
          <w:color w:val="2E5C8A"/>
          <w:sz w:val="26"/>
          <w:szCs w:val="26"/>
        </w:rPr>
        <w:t xml:space="preserve">Paso 4. Membresía: quién entra, quién sale, quién falla</w:t>
      </w:r>
    </w:p>
    <w:tbl>
      <w:tblPr>
        <w:tblW w:type="dxa" w:w="9366"/>
        <w:tblBorders>
          <w:top w:val="single" w:color="7F7F7F" w:sz="4"/>
          <w:left w:val="single" w:color="7F7F7F" w:sz="4"/>
          <w:bottom w:val="single" w:color="7F7F7F" w:sz="4"/>
          <w:right w:val="single" w:color="7F7F7F" w:sz="4"/>
          <w:insideH w:val="single" w:color="BFBFBF" w:sz="4"/>
          <w:insideV w:val="single" w:color="BFBFBF" w:sz="4"/>
        </w:tblBorders>
      </w:tblPr>
      <w:tblGrid>
        <w:gridCol w:w="2600"/>
        <w:gridCol w:w="2300"/>
        <w:gridCol w:w="4466"/>
      </w:tblGrid>
      <w:tr>
        <w:trPr>
          <w:tblHeader/>
        </w:trPr>
        <w:tc>
          <w:tcPr>
            <w:tcW w:type="dxa" w:w="2600"/>
            <w:shd w:fill="1F3864"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Tipo de salida</w:t>
            </w:r>
          </w:p>
        </w:tc>
        <w:tc>
          <w:tcPr>
            <w:tcW w:type="dxa" w:w="2300"/>
            <w:shd w:fill="1F3864"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Tiempo hasta la nueva vista</w:t>
            </w:r>
          </w:p>
        </w:tc>
        <w:tc>
          <w:tcPr>
            <w:tcW w:type="dxa" w:w="4466"/>
            <w:shd w:fill="1F3864"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¿Qué protocolo lo detectó? ¿Por qué tardó lo que tardó?</w:t>
            </w:r>
          </w:p>
        </w:tc>
      </w:tr>
      <w:tr>
        <w:trPr>
          <w:cantSplit/>
        </w:trPr>
        <w:tc>
          <w:tcPr>
            <w:tcW w:type="dxa" w:w="26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/salir (ordenada)</w:t>
            </w:r>
          </w:p>
        </w:tc>
        <w:tc>
          <w:tcPr>
            <w:tcW w:type="dxa" w:w="2300"/>
            <w:tcMar>
              <w:top w:type="dxa" w:w="70"/>
              <w:left w:type="dxa" w:w="100"/>
              <w:bottom w:type="dxa" w:w="70"/>
              <w:right w:type="dxa" w:w="100"/>
            </w:tcMar>
            <w:vAlign w:val="center"/>
          </w:tcPr>
          <w:p>
            <w:pPr>
              <w:spacing w:after="0" w:before="0" w:line="252"/>
            </w:pPr>
            <w:r/>
            <w:r>
              <w:rPr>
                <w:i/>
                <w:color w:val="C00000"/>
              </w:rPr>
              <w:t>[PENDIENTE] Medir con cronometro durante la prueba real</w:t>
            </w:r>
          </w:p>
        </w:tc>
        <w:tc>
          <w:tcPr>
            <w:tcW w:type="dxa" w:w="4466"/>
            <w:tcMar>
              <w:top w:type="dxa" w:w="70"/>
              <w:left w:type="dxa" w:w="100"/>
              <w:bottom w:type="dxa" w:w="70"/>
              <w:right w:type="dxa" w:w="100"/>
            </w:tcMar>
            <w:vAlign w:val="center"/>
          </w:tcPr>
          <w:p>
            <w:pPr>
              <w:spacing w:after="0" w:before="0" w:line="252"/>
            </w:pPr>
            <w:r/>
            <w:r>
              <w:t>Se detecta por el propio protocolo GMS al procesar el mensaje LEAVE que manda el canal al cerrarse ordenadamente con close(). Es casi inmediato porque es un aviso explicito, no una deteccion por ausencia de señal.</w:t>
            </w:r>
          </w:p>
        </w:tc>
      </w:tr>
      <w:tr>
        <w:trPr>
          <w:cantSplit/>
        </w:trPr>
        <w:tc>
          <w:tcPr>
            <w:tcW w:type="dxa" w:w="26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Ctrl+C</w:t>
            </w:r>
          </w:p>
        </w:tc>
        <w:tc>
          <w:tcPr>
            <w:tcW w:type="dxa" w:w="2300"/>
            <w:tcMar>
              <w:top w:type="dxa" w:w="70"/>
              <w:left w:type="dxa" w:w="100"/>
              <w:bottom w:type="dxa" w:w="70"/>
              <w:right w:type="dxa" w:w="100"/>
            </w:tcMar>
            <w:vAlign w:val="center"/>
          </w:tcPr>
          <w:p>
            <w:pPr>
              <w:spacing w:after="0" w:before="0" w:line="252"/>
            </w:pPr>
            <w:r/>
            <w:r>
              <w:rPr>
                <w:i/>
                <w:color w:val="C00000"/>
              </w:rPr>
              <w:t>[PENDIENTE] Medir con cronometro durante la prueba real</w:t>
            </w:r>
          </w:p>
        </w:tc>
        <w:tc>
          <w:tcPr>
            <w:tcW w:type="dxa" w:w="4466"/>
            <w:tcMar>
              <w:top w:type="dxa" w:w="70"/>
              <w:left w:type="dxa" w:w="100"/>
              <w:bottom w:type="dxa" w:w="70"/>
              <w:right w:type="dxa" w:w="100"/>
            </w:tcMar>
            <w:vAlign w:val="center"/>
          </w:tcPr>
          <w:p>
            <w:pPr>
              <w:spacing w:after="0" w:before="0" w:line="252"/>
            </w:pPr>
            <w:r/>
            <w:r>
              <w:t>Ctrl+C mata la JVM sin llamar a close(), asi que no se manda ningun aviso LEAVE. La deteccion depende de FD_ALL/FD_SOCK (latidos periodicos / socket de vigilancia), por lo que tarda mas que la salida ordenada: el resto del grupo debe notar la ausencia de señales de vida durante el intervalo configurado.</w:t>
            </w:r>
          </w:p>
        </w:tc>
      </w:tr>
      <w:tr>
        <w:trPr>
          <w:cantSplit/>
        </w:trPr>
        <w:tc>
          <w:tcPr>
            <w:tcW w:type="dxa" w:w="26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Proceso suspendido / red desconectada</w:t>
            </w:r>
          </w:p>
        </w:tc>
        <w:tc>
          <w:tcPr>
            <w:tcW w:type="dxa" w:w="2300"/>
            <w:tcMar>
              <w:top w:type="dxa" w:w="70"/>
              <w:left w:type="dxa" w:w="100"/>
              <w:bottom w:type="dxa" w:w="70"/>
              <w:right w:type="dxa" w:w="100"/>
            </w:tcMar>
            <w:vAlign w:val="center"/>
          </w:tcPr>
          <w:p>
            <w:pPr>
              <w:spacing w:after="0" w:before="0" w:line="252"/>
            </w:pPr>
            <w:r/>
            <w:r>
              <w:rPr>
                <w:i/>
                <w:color w:val="C00000"/>
              </w:rPr>
              <w:t>[PENDIENTE] Medir con cronometro durante la prueba real</w:t>
            </w:r>
          </w:p>
        </w:tc>
        <w:tc>
          <w:tcPr>
            <w:tcW w:type="dxa" w:w="4466"/>
            <w:tcMar>
              <w:top w:type="dxa" w:w="70"/>
              <w:left w:type="dxa" w:w="100"/>
              <w:bottom w:type="dxa" w:w="70"/>
              <w:right w:type="dxa" w:w="100"/>
            </w:tcMar>
            <w:vAlign w:val="center"/>
          </w:tcPr>
          <w:p>
            <w:pPr>
              <w:spacing w:after="0" w:before="0" w:line="252"/>
            </w:pPr>
            <w:r/>
            <w:r>
              <w:t>Mismo mecanismo que Ctrl+C (deteccion por ausencia de señal, FD_ALL/FD_SOCK), con un tiempo similar o algo mayor segun el intervalo de latido configurado en la pila.</w:t>
            </w:r>
          </w:p>
        </w:tc>
      </w:tr>
    </w:tbl>
    <w:p>
      <w:pPr>
        <w:spacing w:after="60" w:before="0"/>
      </w:pPr>
    </w:p>
    <w:tbl>
      <w:tblPr>
        <w:tblW w:type="dxa" w:w="9366"/>
        <w:tblBorders>
          <w:top w:val="single" w:color="BFBFBF" w:sz="4"/>
          <w:left w:val="single" w:color="BFBFBF" w:sz="4"/>
          <w:bottom w:val="single" w:color="BFBFBF" w:sz="4"/>
          <w:right w:val="single" w:color="BFBFBF" w:sz="4"/>
          <w:insideH w:val="single" w:color="D9D9D9" w:sz="4"/>
          <w:insideV w:val="single" w:color="BFBFBF" w:sz="4"/>
        </w:tblBorders>
      </w:tblPr>
      <w:tblGrid>
        <w:gridCol w:w="9366"/>
      </w:tblGrid>
      <w:tr>
        <w:trPr>
          <w:tblHeader/>
        </w:trPr>
        <w:tc>
          <w:tcPr>
            <w:tcW w:type="dxa" w:w="9366"/>
            <w:shd w:fill="EEF2F7" w:color="auto" w:val="clear"/>
            <w:tcMar>
              <w:top w:type="dxa" w:w="80"/>
              <w:left w:type="dxa" w:w="120"/>
              <w:bottom w:type="dxa" w:w="80"/>
              <w:right w:type="dxa" w:w="120"/>
            </w:tcMar>
          </w:tcPr>
          <w:p>
            <w:pPr>
              <w:keepNext/>
              <w:spacing w:after="0" w:before="0"/>
            </w:pPr>
            <w:r>
              <w:rPr>
                <w:rFonts w:ascii="Calibri" w:cs="Calibri" w:eastAsia="Calibri" w:hAnsi="Calibri"/>
                <w:b/>
                <w:bCs/>
                <w:color w:val="1F3864"/>
                <w:sz w:val="19"/>
                <w:szCs w:val="19"/>
              </w:rPr>
              <w:t xml:space="preserve">Observación 4.1 — Complete la tabla con el tiempo aproximado que tardaron los demás nodos en mostrar "SALIO" en cada caso (salida ordenada con /salir, Ctrl+C, proceso suspendido o red desconectada) y explique la diferencia.</w:t>
            </w:r>
          </w:p>
        </w:tc>
      </w:tr>
      <w:tr>
        <w:trPr>
          <w:trHeight w:val="440" w:hRule="atLeast"/>
        </w:trPr>
        <w:tc>
          <w:tcPr>
            <w:tcW w:type="dxa" w:w="9366"/>
          </w:tcPr>
          <w:p>
            <w:pPr>
              <w:keepNext/>
            </w:pPr>
            <w:r/>
            <w:r>
              <w:t>Los tres casos NO tardan lo mismo porque usan mecanismos distintos de deteccion. La salida ordenada (/salir) es la mas rapida: el canal manda un mensaje LEAVE explicito al cerrarse con close(), y el coordinador instala la nueva vista casi de inmediato al recibirlo. Ctrl+C y el proceso suspendido / red desconectada, en cambio, no avisan de ninguna forma: el resto del grupo solo se entera porque deja de recibir señales de vida del protocolo de deteccion de fallos (FD_ALL, que manda latidos periodicos, o FD_SOCK, que mantiene un socket de vigilancia con el vecino en el anillo). JGroups tiene que esperar a que se cumpla el timeout configurado antes de declarar sospechoso a ese miembro, por eso tardan varios segundos mas que la salida ordenada. La diferencia clave es: LEAVE = aviso explicito e inmediato; FD_ALL/FD_SOCK = deteccion pasiva por ausencia de señal, con retraso inherente.</w:t>
            </w:r>
          </w:p>
        </w:tc>
      </w:tr>
      <w:tr>
        <w:trPr>
          <w:trHeight w:val="440" w:hRule="atLeast"/>
        </w:trPr>
        <w:tc>
          <w:tcPr>
            <w:tcW w:type="dxa" w:w="9366"/>
          </w:tcPr>
          <w:p>
            <w:pPr>
              <w:keepNext/>
            </w:pPr>
          </w:p>
        </w:tc>
      </w:tr>
      <w:tr>
        <w:trPr>
          <w:trHeight w:val="440" w:hRule="atLeast"/>
        </w:trPr>
        <w:tc>
          <w:tcPr>
            <w:tcW w:type="dxa" w:w="9366"/>
          </w:tcPr>
          <w:p>
            <w:pPr>
              <w:keepNext w:val="false"/>
            </w:pPr>
          </w:p>
        </w:tc>
      </w:tr>
    </w:tbl>
    <w:p>
      <w:pPr>
        <w:spacing w:after="100" w:before="0"/>
      </w:pPr>
    </w:p>
    <w:tbl>
      <w:tblPr>
        <w:tblW w:type="dxa" w:w="9366"/>
        <w:tblBorders>
          <w:top w:val="single" w:color="BFBFBF" w:sz="4"/>
          <w:left w:val="single" w:color="BFBFBF" w:sz="4"/>
          <w:bottom w:val="single" w:color="BFBFBF" w:sz="4"/>
          <w:right w:val="single" w:color="BFBFBF" w:sz="4"/>
          <w:insideH w:val="single" w:color="D9D9D9" w:sz="4"/>
          <w:insideV w:val="single" w:color="BFBFBF" w:sz="4"/>
        </w:tblBorders>
      </w:tblPr>
      <w:tblGrid>
        <w:gridCol w:w="9366"/>
      </w:tblGrid>
      <w:tr>
        <w:trPr>
          <w:tblHeader/>
        </w:trPr>
        <w:tc>
          <w:tcPr>
            <w:tcW w:type="dxa" w:w="9366"/>
            <w:shd w:fill="EEF2F7" w:color="auto" w:val="clear"/>
            <w:tcMar>
              <w:top w:type="dxa" w:w="80"/>
              <w:left w:type="dxa" w:w="120"/>
              <w:bottom w:type="dxa" w:w="80"/>
              <w:right w:type="dxa" w:w="120"/>
            </w:tcMar>
          </w:tcPr>
          <w:p>
            <w:pPr>
              <w:keepNext/>
              <w:spacing w:after="0" w:before="0"/>
            </w:pPr>
            <w:r>
              <w:rPr>
                <w:rFonts w:ascii="Calibri" w:cs="Calibri" w:eastAsia="Calibri" w:hAnsi="Calibri"/>
                <w:b/>
                <w:bCs/>
                <w:color w:val="1F3864"/>
                <w:sz w:val="19"/>
                <w:szCs w:val="19"/>
              </w:rPr>
              <w:t xml:space="preserve">Observación 4.2 — Con A, B y C conectados, cierre A (el coordinador). ¿Quién es el nuevo coordinador? ¿Se necesitó alguna elección o votación? Explique la regla que usa JGroups.</w:t>
            </w:r>
          </w:p>
        </w:tc>
      </w:tr>
      <w:tr>
        <w:trPr>
          <w:trHeight w:val="440" w:hRule="atLeast"/>
        </w:trPr>
        <w:tc>
          <w:tcPr>
            <w:tcW w:type="dxa" w:w="9366"/>
          </w:tcPr>
          <w:p>
            <w:pPr>
              <w:keepNext/>
            </w:pPr>
            <w:r/>
            <w:r>
              <w:t>El nuevo coordinador es B (el siguiente en la lista de antiguedad despues de A). No se necesito ninguna eleccion ni votacion explicita: la regla de JGroups es simplemente tomar como coordinador al miembro mas antiguo (el primero) de la vista actual. Cuando A sale, el protocolo de membresia (GMS) recalcula la vista sin A, y como B ya estaba en esa lista justo despues de A, B pasa a ser el primero automaticamente. Es una regla determinista y sin coordinacion adicional, no una votacion.</w:t>
            </w:r>
          </w:p>
        </w:tc>
      </w:tr>
      <w:tr>
        <w:trPr>
          <w:trHeight w:val="440" w:hRule="atLeast"/>
        </w:trPr>
        <w:tc>
          <w:tcPr>
            <w:tcW w:type="dxa" w:w="9366"/>
          </w:tcPr>
          <w:p>
            <w:pPr>
              <w:keepNext/>
            </w:pPr>
          </w:p>
        </w:tc>
      </w:tr>
      <w:tr>
        <w:trPr>
          <w:trHeight w:val="440" w:hRule="atLeast"/>
        </w:trPr>
        <w:tc>
          <w:tcPr>
            <w:tcW w:type="dxa" w:w="9366"/>
          </w:tcPr>
          <w:p>
            <w:pPr>
              <w:keepNext w:val="false"/>
            </w:pPr>
          </w:p>
        </w:tc>
      </w:tr>
    </w:tbl>
    <w:p>
      <w:pPr>
        <w:spacing w:after="100" w:before="0"/>
      </w:pPr>
    </w:p>
    <w:p>
      <w:pPr>
        <w:pStyle w:val="Heading2"/>
        <w:spacing w:after="120" w:before="280"/>
      </w:pPr>
      <w:r>
        <w:rPr>
          <w:rFonts w:ascii="Calibri" w:cs="Calibri" w:eastAsia="Calibri" w:hAnsi="Calibri"/>
          <w:b/>
          <w:bCs/>
          <w:color w:val="2E5C8A"/>
          <w:sz w:val="26"/>
          <w:szCs w:val="26"/>
        </w:rPr>
        <w:t xml:space="preserve">Paso 5. Estado replicado y transferencia de estado</w:t>
      </w:r>
    </w:p>
    <w:tbl>
      <w:tblPr>
        <w:tblW w:type="dxa" w:w="9366"/>
        <w:tblBorders>
          <w:top w:val="single" w:color="BFBFBF" w:sz="4"/>
          <w:left w:val="single" w:color="BFBFBF" w:sz="4"/>
          <w:bottom w:val="single" w:color="BFBFBF" w:sz="4"/>
          <w:right w:val="single" w:color="BFBFBF" w:sz="4"/>
          <w:insideH w:val="single" w:color="D9D9D9" w:sz="4"/>
          <w:insideV w:val="single" w:color="BFBFBF" w:sz="4"/>
        </w:tblBorders>
      </w:tblPr>
      <w:tblGrid>
        <w:gridCol w:w="9366"/>
      </w:tblGrid>
      <w:tr>
        <w:trPr>
          <w:tblHeader/>
        </w:trPr>
        <w:tc>
          <w:tcPr>
            <w:tcW w:type="dxa" w:w="9366"/>
            <w:shd w:fill="EEF2F7" w:color="auto" w:val="clear"/>
            <w:tcMar>
              <w:top w:type="dxa" w:w="80"/>
              <w:left w:type="dxa" w:w="120"/>
              <w:bottom w:type="dxa" w:w="80"/>
              <w:right w:type="dxa" w:w="120"/>
            </w:tcMar>
          </w:tcPr>
          <w:p>
            <w:pPr>
              <w:keepNext/>
              <w:spacing w:after="0" w:before="0"/>
            </w:pPr>
            <w:r>
              <w:rPr>
                <w:rFonts w:ascii="Calibri" w:cs="Calibri" w:eastAsia="Calibri" w:hAnsi="Calibri"/>
                <w:b/>
                <w:bCs/>
                <w:color w:val="1F3864"/>
                <w:sz w:val="19"/>
                <w:szCs w:val="19"/>
              </w:rPr>
              <w:t xml:space="preserve">Observación 5.1 — ¿Qué imprimió C al arrancar? ¿Qué nodo ejecutó getState() y cómo lo sabe? Si en lugar de null se pasara la dirección de B en getState(), ¿qué cambiaría?</w:t>
            </w:r>
          </w:p>
        </w:tc>
      </w:tr>
      <w:tr>
        <w:trPr>
          <w:trHeight w:val="440" w:hRule="atLeast"/>
        </w:trPr>
        <w:tc>
          <w:tcPr>
            <w:tcW w:type="dxa" w:w="9366"/>
          </w:tcPr>
          <w:p>
            <w:pPr>
              <w:keepNext/>
            </w:pPr>
            <w:r/>
            <w:r>
              <w:t>C, al conectarse y llamar a canal.getState(null, 10000), debe imprimir el estado recibido: la linea "** Estado recibido: N lineas" seguida de cada linea del historial que ya existia (los mensajes de A y B anteriores a su conexion).</w:t>
            </w:r>
          </w:p>
          <w:p>
            <w:r>
              <w:t>El nodo que ejecuta getState() es el coordinador actual en ese momento (A si sigue conectado). C lo sabe porque el parametro que se paso fue null en canal.getState(null, 10000): pasar null como destino le dice a JGroups "pideselo al coordinador", sin que el codigo de la aplicacion necesite saber quien es.</w:t>
            </w:r>
          </w:p>
          <w:p>
            <w:r>
              <w:t>Si en lugar de null se pasara explicitamente la direccion de B, C le pediria el estado a B en particular (no necesariamente al coordinador). El resultado final seria el mismo en este ejemplo porque el estado esta replicado igual en todos los nodos, pero se pierde el desacoplamiento de no tener que saber quien es especificamente el que responde, y si B no tuviera todavia el estado completo (por ejemplo si el mismo se acaba de unir), C recibiria un estado incompleto.</w:t>
            </w:r>
          </w:p>
        </w:tc>
      </w:tr>
      <w:tr>
        <w:trPr>
          <w:trHeight w:val="440" w:hRule="atLeast"/>
        </w:trPr>
        <w:tc>
          <w:tcPr>
            <w:tcW w:type="dxa" w:w="9366"/>
          </w:tcPr>
          <w:p>
            <w:pPr>
              <w:keepNext/>
            </w:pPr>
          </w:p>
        </w:tc>
      </w:tr>
      <w:tr>
        <w:trPr>
          <w:trHeight w:val="440" w:hRule="atLeast"/>
        </w:trPr>
        <w:tc>
          <w:tcPr>
            <w:tcW w:type="dxa" w:w="9366"/>
          </w:tcPr>
          <w:p>
            <w:pPr>
              <w:keepNext/>
            </w:pPr>
          </w:p>
        </w:tc>
      </w:tr>
      <w:tr>
        <w:trPr>
          <w:trHeight w:val="440" w:hRule="atLeast"/>
        </w:trPr>
        <w:tc>
          <w:tcPr>
            <w:tcW w:type="dxa" w:w="9366"/>
          </w:tcPr>
          <w:p>
            <w:pPr>
              <w:keepNext w:val="false"/>
            </w:pPr>
          </w:p>
        </w:tc>
      </w:tr>
    </w:tbl>
    <w:p>
      <w:pPr>
        <w:spacing w:after="100" w:before="0"/>
      </w:pPr>
    </w:p>
    <w:tbl>
      <w:tblPr>
        <w:tblW w:type="dxa" w:w="9366"/>
        <w:tblBorders>
          <w:top w:val="single" w:color="BFBFBF" w:sz="4"/>
          <w:left w:val="single" w:color="BFBFBF" w:sz="4"/>
          <w:bottom w:val="single" w:color="BFBFBF" w:sz="4"/>
          <w:right w:val="single" w:color="BFBFBF" w:sz="4"/>
          <w:insideH w:val="single" w:color="D9D9D9" w:sz="4"/>
          <w:insideV w:val="single" w:color="BFBFBF" w:sz="4"/>
        </w:tblBorders>
      </w:tblPr>
      <w:tblGrid>
        <w:gridCol w:w="9366"/>
      </w:tblGrid>
      <w:tr>
        <w:trPr>
          <w:tblHeader/>
        </w:trPr>
        <w:tc>
          <w:tcPr>
            <w:tcW w:type="dxa" w:w="9366"/>
            <w:shd w:fill="EEF2F7" w:color="auto" w:val="clear"/>
            <w:tcMar>
              <w:top w:type="dxa" w:w="80"/>
              <w:left w:type="dxa" w:w="120"/>
              <w:bottom w:type="dxa" w:w="80"/>
              <w:right w:type="dxa" w:w="120"/>
            </w:tcMar>
          </w:tcPr>
          <w:p>
            <w:pPr>
              <w:keepNext/>
              <w:spacing w:after="0" w:before="0"/>
            </w:pPr>
            <w:r>
              <w:rPr>
                <w:rFonts w:ascii="Calibri" w:cs="Calibri" w:eastAsia="Calibri" w:hAnsi="Calibri"/>
                <w:b/>
                <w:bCs/>
                <w:color w:val="1F3864"/>
                <w:sz w:val="19"/>
                <w:szCs w:val="19"/>
              </w:rPr>
              <w:t xml:space="preserve">Observación 5.2 — Escriba un mensaje desde A en el mismo instante en que C se está uniendo (arranque C y escriba en A inmediatamente). ¿Aparece el mensaje en C una vez, dos veces o ninguna? Relacione su respuesta con el concepto de sincronía virtual.</w:t>
            </w:r>
          </w:p>
        </w:tc>
      </w:tr>
      <w:tr>
        <w:trPr>
          <w:trHeight w:val="440" w:hRule="atLeast"/>
        </w:trPr>
        <w:tc>
          <w:tcPr>
            <w:tcW w:type="dxa" w:w="9366"/>
          </w:tcPr>
          <w:p>
            <w:pPr>
              <w:keepNext/>
            </w:pPr>
            <w:r/>
            <w:r>
              <w:t>El mensaje aparece en C exactamente UNA vez, ni antes de tiempo ni duplicado. Esto se relaciona directamente con la sincronia virtual que garantiza JGroups: la transferencia de estado (getState/setState) y la entrega de mensajes nuevos estan coordinadas respecto a la vista, de forma que un mensaje mandado despues de que C ya aparece en la vista se entrega normalmente a C ya sea como parte del estado (si getState() alcanzo a incluirlo) o como mensaje nuevo via receive() (si llego despues), pero nunca de las dos formas a la vez ni se pierde en el medio. Ese orden consistente entre cambios de vista, transferencia de estado y entrega de mensajes es precisamente lo que se llama sincronia virtual.</w:t>
            </w:r>
          </w:p>
        </w:tc>
      </w:tr>
      <w:tr>
        <w:trPr>
          <w:trHeight w:val="440" w:hRule="atLeast"/>
        </w:trPr>
        <w:tc>
          <w:tcPr>
            <w:tcW w:type="dxa" w:w="9366"/>
          </w:tcPr>
          <w:p>
            <w:pPr>
              <w:keepNext/>
            </w:pPr>
          </w:p>
        </w:tc>
      </w:tr>
      <w:tr>
        <w:trPr>
          <w:trHeight w:val="440" w:hRule="atLeast"/>
        </w:trPr>
        <w:tc>
          <w:tcPr>
            <w:tcW w:type="dxa" w:w="9366"/>
          </w:tcPr>
          <w:p>
            <w:pPr>
              <w:keepNext w:val="false"/>
            </w:pPr>
          </w:p>
        </w:tc>
      </w:tr>
    </w:tbl>
    <w:p>
      <w:pPr>
        <w:spacing w:after="100" w:before="0"/>
      </w:pPr>
    </w:p>
    <w:p>
      <w:pPr>
        <w:pStyle w:val="Heading2"/>
        <w:spacing w:after="120" w:before="280"/>
      </w:pPr>
      <w:r>
        <w:rPr>
          <w:rFonts w:ascii="Calibri" w:cs="Calibri" w:eastAsia="Calibri" w:hAnsi="Calibri"/>
          <w:b/>
          <w:bCs/>
          <w:color w:val="2E5C8A"/>
          <w:sz w:val="26"/>
          <w:szCs w:val="26"/>
        </w:rPr>
        <w:t xml:space="preserve">Paso 6. Mensajes unicast dentro del grupo</w:t>
      </w:r>
    </w:p>
    <w:tbl>
      <w:tblPr>
        <w:tblW w:type="dxa" w:w="9366"/>
        <w:tblBorders>
          <w:top w:val="single" w:color="BFBFBF" w:sz="4"/>
          <w:left w:val="single" w:color="BFBFBF" w:sz="4"/>
          <w:bottom w:val="single" w:color="BFBFBF" w:sz="4"/>
          <w:right w:val="single" w:color="BFBFBF" w:sz="4"/>
          <w:insideH w:val="single" w:color="D9D9D9" w:sz="4"/>
          <w:insideV w:val="single" w:color="BFBFBF" w:sz="4"/>
        </w:tblBorders>
      </w:tblPr>
      <w:tblGrid>
        <w:gridCol w:w="9366"/>
      </w:tblGrid>
      <w:tr>
        <w:trPr>
          <w:tblHeader/>
        </w:trPr>
        <w:tc>
          <w:tcPr>
            <w:tcW w:type="dxa" w:w="9366"/>
            <w:shd w:fill="EEF2F7" w:color="auto" w:val="clear"/>
            <w:tcMar>
              <w:top w:type="dxa" w:w="80"/>
              <w:left w:type="dxa" w:w="120"/>
              <w:bottom w:type="dxa" w:w="80"/>
              <w:right w:type="dxa" w:w="120"/>
            </w:tcMar>
          </w:tcPr>
          <w:p>
            <w:pPr>
              <w:keepNext/>
              <w:spacing w:after="0" w:before="0"/>
            </w:pPr>
            <w:r>
              <w:rPr>
                <w:rFonts w:ascii="Calibri" w:cs="Calibri" w:eastAsia="Calibri" w:hAnsi="Calibri"/>
                <w:b/>
                <w:bCs/>
                <w:color w:val="1F3864"/>
                <w:sz w:val="19"/>
                <w:szCs w:val="19"/>
              </w:rPr>
              <w:t xml:space="preserve">Observación 6.1 — Envíe un privado de A a B. ¿Lo ve C? ¿Aparece en el /historial de C? ¿Debería? Proponga cómo debería tratarse un mensaje privado respecto al estado replicado y qué problema tendría un nodo que entra después.</w:t>
            </w:r>
          </w:p>
        </w:tc>
      </w:tr>
      <w:tr>
        <w:trPr>
          <w:trHeight w:val="440" w:hRule="atLeast"/>
        </w:trPr>
        <w:tc>
          <w:tcPr>
            <w:tcW w:type="dxa" w:w="9366"/>
          </w:tcPr>
          <w:p>
            <w:pPr>
              <w:keepNext/>
            </w:pPr>
            <w:r/>
            <w:r>
              <w:t>No, C NO ve el mensaje privado que A le manda a B, porque un ObjectMessage con un Address especifico como destino (unicast) solo se entrega a ese miembro puntual, no al resto del grupo. Tampoco aparece en el /historial de C, ya que ese historial solo se llena dentro de receive(), que en C nunca se ejecuta para ese mensaje (nunca le llega).</w:t>
            </w:r>
          </w:p>
          <w:p>
            <w:r>
              <w:t>Esto es correcto que sea asi para el caso general, pero conceptualmente un mensaje privado probablemente NO deberia formar parte del estado replicado publico de la pizarra, ya que ese estado se transfiere completo a cualquier nodo nuevo que se una (getState/setState) - si un privado se agregara al historial compartido, un nodo nuevo que se conecta despues terminaria viendo conversaciones privadas ya cerradas, lo cual rompe la intencion de que sean privadas. El problema concreto para un nodo que entra despues es ese: si el privado se hubiera guardado en el historial general por error, se filtraria a cualquiera que se unyera mas tarde, algo que en RemateUSFX evitamos separando claramente que solo los mensajes aceptados por el coordinador (NUEVA_SUBASTA, PUJA_ACEPTADA, CIERRE, EXTENSION) entran al estado replicado.</w:t>
            </w:r>
          </w:p>
        </w:tc>
      </w:tr>
      <w:tr>
        <w:trPr>
          <w:trHeight w:val="440" w:hRule="atLeast"/>
        </w:trPr>
        <w:tc>
          <w:tcPr>
            <w:tcW w:type="dxa" w:w="9366"/>
          </w:tcPr>
          <w:p>
            <w:pPr>
              <w:keepNext/>
            </w:pPr>
          </w:p>
        </w:tc>
      </w:tr>
      <w:tr>
        <w:trPr>
          <w:trHeight w:val="440" w:hRule="atLeast"/>
        </w:trPr>
        <w:tc>
          <w:tcPr>
            <w:tcW w:type="dxa" w:w="9366"/>
          </w:tcPr>
          <w:p>
            <w:pPr>
              <w:keepNext/>
            </w:pPr>
          </w:p>
        </w:tc>
      </w:tr>
      <w:tr>
        <w:trPr>
          <w:trHeight w:val="440" w:hRule="atLeast"/>
        </w:trPr>
        <w:tc>
          <w:tcPr>
            <w:tcW w:type="dxa" w:w="9366"/>
          </w:tcPr>
          <w:p>
            <w:pPr>
              <w:keepNext w:val="false"/>
            </w:pPr>
          </w:p>
        </w:tc>
      </w:tr>
    </w:tbl>
    <w:p>
      <w:pPr>
        <w:spacing w:after="100" w:before="0"/>
      </w:pPr>
    </w:p>
    <w:p>
      <w:pPr>
        <w:pStyle w:val="Heading2"/>
        <w:spacing w:after="120" w:before="280"/>
      </w:pPr>
      <w:r>
        <w:rPr>
          <w:rFonts w:ascii="Calibri" w:cs="Calibri" w:eastAsia="Calibri" w:hAnsi="Calibri"/>
          <w:b/>
          <w:bCs/>
          <w:color w:val="2E5C8A"/>
          <w:sz w:val="26"/>
          <w:szCs w:val="26"/>
        </w:rPr>
        <w:t xml:space="preserve">Paso 7. Invocación remota en grupo con RpcDispatcher</w:t>
      </w:r>
    </w:p>
    <w:tbl>
      <w:tblPr>
        <w:tblW w:type="dxa" w:w="9366"/>
        <w:tblBorders>
          <w:top w:val="single" w:color="BFBFBF" w:sz="4"/>
          <w:left w:val="single" w:color="BFBFBF" w:sz="4"/>
          <w:bottom w:val="single" w:color="BFBFBF" w:sz="4"/>
          <w:right w:val="single" w:color="BFBFBF" w:sz="4"/>
          <w:insideH w:val="single" w:color="D9D9D9" w:sz="4"/>
          <w:insideV w:val="single" w:color="BFBFBF" w:sz="4"/>
        </w:tblBorders>
      </w:tblPr>
      <w:tblGrid>
        <w:gridCol w:w="9366"/>
      </w:tblGrid>
      <w:tr>
        <w:trPr>
          <w:tblHeader/>
        </w:trPr>
        <w:tc>
          <w:tcPr>
            <w:tcW w:type="dxa" w:w="9366"/>
            <w:shd w:fill="EEF2F7" w:color="auto" w:val="clear"/>
            <w:tcMar>
              <w:top w:type="dxa" w:w="80"/>
              <w:left w:type="dxa" w:w="120"/>
              <w:bottom w:type="dxa" w:w="80"/>
              <w:right w:type="dxa" w:w="120"/>
            </w:tcMar>
          </w:tcPr>
          <w:p>
            <w:pPr>
              <w:keepNext/>
              <w:spacing w:after="0" w:before="0"/>
            </w:pPr>
            <w:r>
              <w:rPr>
                <w:rFonts w:ascii="Calibri" w:cs="Calibri" w:eastAsia="Calibri" w:hAnsi="Calibri"/>
                <w:b/>
                <w:bCs/>
                <w:color w:val="1F3864"/>
                <w:sz w:val="19"/>
                <w:szCs w:val="19"/>
              </w:rPr>
              <w:t xml:space="preserve">Observación 7.1 — Cambie ResponseMode.GET_ALL por GET_FIRST y repita "ver". ¿Cuántas respuestas se imprimen? ¿Para qué casos sería suficiente GET_FIRST y para cuáles es obligatorio GET_ALL? ¿Qué pasaría con GET_NONE?</w:t>
            </w:r>
          </w:p>
        </w:tc>
      </w:tr>
      <w:tr>
        <w:trPr>
          <w:trHeight w:val="440" w:hRule="atLeast"/>
        </w:trPr>
        <w:tc>
          <w:tcPr>
            <w:tcW w:type="dxa" w:w="9366"/>
          </w:tcPr>
          <w:p>
            <w:pPr>
              <w:keepNext/>
            </w:pPr>
            <w:r/>
            <w:r>
              <w:t>Con GET_FIRST se imprime una sola respuesta: la RspList solo contiene la primera respuesta que llega (la del miembro mas rapido en contestar), y la llamada retorna en cuanto esa primera respuesta esta disponible, sin esperar a los demas.</w:t>
            </w:r>
          </w:p>
          <w:p>
            <w:r>
              <w:t>GET_FIRST es suficiente para operaciones donde cualquier respuesta vale igual, por ejemplo pedir un dato que se sabe que es identico en todos los nodos (como leer el estado replicado de la pizarra: no importa quien responda primero, el valor deberia ser el mismo en todos). GET_ALL es obligatorio cuando se necesita saber el estado individual de CADA nodo por separado, como en "ver" del ContadorRPC (cada nodo tiene su propio contador local, y todas las respuestas importan) o para detectar si algun miembro especifico no respondio.</w:t>
            </w:r>
          </w:p>
          <w:p>
            <w:r>
              <w:t>Con GET_NONE la llamada no espera ninguna respuesta: se dispara el metodo remoto en todos los miembros (fire-and-forget) y la RspList vuelve vacia de inmediato, sin confirmacion de que se haya ejecutado en ningun lado.</w:t>
            </w:r>
          </w:p>
        </w:tc>
      </w:tr>
      <w:tr>
        <w:trPr>
          <w:trHeight w:val="440" w:hRule="atLeast"/>
        </w:trPr>
        <w:tc>
          <w:tcPr>
            <w:tcW w:type="dxa" w:w="9366"/>
          </w:tcPr>
          <w:p>
            <w:pPr>
              <w:keepNext/>
            </w:pPr>
          </w:p>
        </w:tc>
      </w:tr>
      <w:tr>
        <w:trPr>
          <w:trHeight w:val="440" w:hRule="atLeast"/>
        </w:trPr>
        <w:tc>
          <w:tcPr>
            <w:tcW w:type="dxa" w:w="9366"/>
          </w:tcPr>
          <w:p>
            <w:pPr>
              <w:keepNext/>
            </w:pPr>
          </w:p>
        </w:tc>
      </w:tr>
      <w:tr>
        <w:trPr>
          <w:trHeight w:val="440" w:hRule="atLeast"/>
        </w:trPr>
        <w:tc>
          <w:tcPr>
            <w:tcW w:type="dxa" w:w="9366"/>
          </w:tcPr>
          <w:p>
            <w:pPr>
              <w:keepNext w:val="false"/>
            </w:pPr>
          </w:p>
        </w:tc>
      </w:tr>
    </w:tbl>
    <w:p>
      <w:pPr>
        <w:spacing w:after="100" w:before="0"/>
      </w:pPr>
    </w:p>
    <w:tbl>
      <w:tblPr>
        <w:tblW w:type="dxa" w:w="9366"/>
        <w:tblBorders>
          <w:top w:val="single" w:color="BFBFBF" w:sz="4"/>
          <w:left w:val="single" w:color="BFBFBF" w:sz="4"/>
          <w:bottom w:val="single" w:color="BFBFBF" w:sz="4"/>
          <w:right w:val="single" w:color="BFBFBF" w:sz="4"/>
          <w:insideH w:val="single" w:color="D9D9D9" w:sz="4"/>
          <w:insideV w:val="single" w:color="BFBFBF" w:sz="4"/>
        </w:tblBorders>
      </w:tblPr>
      <w:tblGrid>
        <w:gridCol w:w="9366"/>
      </w:tblGrid>
      <w:tr>
        <w:trPr>
          <w:tblHeader/>
        </w:trPr>
        <w:tc>
          <w:tcPr>
            <w:tcW w:type="dxa" w:w="9366"/>
            <w:shd w:fill="EEF2F7" w:color="auto" w:val="clear"/>
            <w:tcMar>
              <w:top w:type="dxa" w:w="80"/>
              <w:left w:type="dxa" w:w="120"/>
              <w:bottom w:type="dxa" w:w="80"/>
              <w:right w:type="dxa" w:w="120"/>
            </w:tcMar>
          </w:tcPr>
          <w:p>
            <w:pPr>
              <w:keepNext/>
              <w:spacing w:after="0" w:before="0"/>
            </w:pPr>
            <w:r>
              <w:rPr>
                <w:rFonts w:ascii="Calibri" w:cs="Calibri" w:eastAsia="Calibri" w:hAnsi="Calibri"/>
                <w:b/>
                <w:bCs/>
                <w:color w:val="1F3864"/>
                <w:sz w:val="19"/>
                <w:szCs w:val="19"/>
              </w:rPr>
              <w:t xml:space="preserve">Observación 7.2 — Suspenda el proceso de C (o desconecte su red) y ejecute "ver" desde A con timeout de 5000 ms. ¿Qué imprime la fila de C: un valor, SOSPECHOSO o SIN RESPUESTA? ¿Cuánto tardó en volver la llamada? Repita cuando C ya haya sido excluido de la vista.</w:t>
            </w:r>
          </w:p>
        </w:tc>
      </w:tr>
      <w:tr>
        <w:trPr>
          <w:trHeight w:val="440" w:hRule="atLeast"/>
        </w:trPr>
        <w:tc>
          <w:tcPr>
            <w:tcW w:type="dxa" w:w="9366"/>
          </w:tcPr>
          <w:p>
            <w:pPr>
              <w:keepNext/>
            </w:pPr>
            <w:r/>
            <w:r>
              <w:t>Con C suspendido/desconectado, la fila de C en la respuesta de "ver" debe mostrar SIN RESPUESTA (timeout), porque C sigue apareciendo en la vista actual (todavia no fue excluido) pero no contesta dentro de los 5000 ms configurados en RequestOptions. La llamada completa tarda aproximadamente esos 5000 ms en volver, porque GET_ALL espera a que boten todos los timeouts antes de devolver el resultado.</w:t>
            </w:r>
          </w:p>
          <w:p>
            <w:r>
              <w:t>Una vez que C ya fue excluido de la vista (despues de que FD_ALL/FD_SOCK lo declararon caido y se instalo una nueva vista sin el), la fila de C probablemente ya ni siquiera aparezca en la respuesta -RpcDispatcher invoca solo sobre los miembros de la vista vigente- o, si la implementacion llegara a mostrarlo, aparaceria como SOSPECHOSO en vez de SIN RESPUESTA, ya que wasSuspected() refleja que JGroups ya lo marco como sospechoso a nivel de membresia, no solo que no contesto a tiempo.</w:t>
            </w:r>
          </w:p>
        </w:tc>
      </w:tr>
      <w:tr>
        <w:trPr>
          <w:trHeight w:val="440" w:hRule="atLeast"/>
        </w:trPr>
        <w:tc>
          <w:tcPr>
            <w:tcW w:type="dxa" w:w="9366"/>
          </w:tcPr>
          <w:p>
            <w:pPr>
              <w:keepNext/>
            </w:pPr>
          </w:p>
        </w:tc>
      </w:tr>
      <w:tr>
        <w:trPr>
          <w:trHeight w:val="440" w:hRule="atLeast"/>
        </w:trPr>
        <w:tc>
          <w:tcPr>
            <w:tcW w:type="dxa" w:w="9366"/>
          </w:tcPr>
          <w:p>
            <w:pPr>
              <w:keepNext/>
            </w:pPr>
          </w:p>
        </w:tc>
      </w:tr>
      <w:tr>
        <w:trPr>
          <w:trHeight w:val="440" w:hRule="atLeast"/>
        </w:trPr>
        <w:tc>
          <w:tcPr>
            <w:tcW w:type="dxa" w:w="9366"/>
          </w:tcPr>
          <w:p>
            <w:pPr>
              <w:keepNext w:val="false"/>
            </w:pPr>
          </w:p>
        </w:tc>
      </w:tr>
    </w:tbl>
    <w:p>
      <w:pPr>
        <w:spacing w:after="100" w:before="0"/>
      </w:pPr>
    </w:p>
    <w:p>
      <w:pPr>
        <w:pStyle w:val="Heading2"/>
        <w:spacing w:after="120" w:before="280"/>
      </w:pPr>
      <w:r>
        <w:rPr>
          <w:rFonts w:ascii="Calibri" w:cs="Calibri" w:eastAsia="Calibri" w:hAnsi="Calibri"/>
          <w:b/>
          <w:bCs/>
          <w:color w:val="2E5C8A"/>
          <w:sz w:val="26"/>
          <w:szCs w:val="26"/>
        </w:rPr>
        <w:t xml:space="preserve">Paso 8. Ejecutar entre dos equipos: UDP y respaldo TCP</w:t>
      </w:r>
    </w:p>
    <w:tbl>
      <w:tblPr>
        <w:tblW w:type="dxa" w:w="9366"/>
        <w:tblBorders>
          <w:top w:val="single" w:color="7F7F7F" w:sz="4"/>
          <w:left w:val="single" w:color="7F7F7F" w:sz="4"/>
          <w:bottom w:val="single" w:color="7F7F7F" w:sz="4"/>
          <w:right w:val="single" w:color="7F7F7F" w:sz="4"/>
          <w:insideH w:val="single" w:color="BFBFBF" w:sz="4"/>
          <w:insideV w:val="single" w:color="BFBFBF" w:sz="4"/>
        </w:tblBorders>
      </w:tblPr>
      <w:tblGrid>
        <w:gridCol w:w="3000"/>
        <w:gridCol w:w="3600"/>
        <w:gridCol w:w="2766"/>
      </w:tblGrid>
      <w:tr>
        <w:trPr>
          <w:tblHeader/>
        </w:trPr>
        <w:tc>
          <w:tcPr>
            <w:tcW w:type="dxa" w:w="3000"/>
            <w:shd w:fill="1F3864"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Error observado</w:t>
            </w:r>
          </w:p>
        </w:tc>
        <w:tc>
          <w:tcPr>
            <w:tcW w:type="dxa" w:w="3600"/>
            <w:shd w:fill="1F3864"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Causa más probable</w:t>
            </w:r>
          </w:p>
        </w:tc>
        <w:tc>
          <w:tcPr>
            <w:tcW w:type="dxa" w:w="2766"/>
            <w:shd w:fill="1F3864"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Cómo lo resolvió</w:t>
            </w:r>
          </w:p>
        </w:tc>
      </w:tr>
      <w:tr>
        <w:trPr>
          <w:cantSplit/>
        </w:trPr>
        <w:tc>
          <w:tcPr>
            <w:tcW w:type="dxa" w:w="30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Cada equipo crea su propio cluster</w:t>
            </w:r>
          </w:p>
        </w:tc>
        <w:tc>
          <w:tcPr>
            <w:tcW w:type="dxa" w:w="36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Multicast bloqueado por el router o Wi-Fi; o bind_addr apunta a otro adaptador (VirtualBox, VPN)</w:t>
            </w:r>
          </w:p>
        </w:tc>
        <w:tc>
          <w:tcPr>
            <w:tcW w:type="dxa" w:w="2766"/>
            <w:tcMar>
              <w:top w:type="dxa" w:w="70"/>
              <w:left w:type="dxa" w:w="100"/>
              <w:bottom w:type="dxa" w:w="70"/>
              <w:right w:type="dxa" w:w="100"/>
            </w:tcMar>
            <w:vAlign w:val="center"/>
          </w:tcPr>
          <w:p>
            <w:pPr>
              <w:spacing w:after="0" w:before="0" w:line="252"/>
            </w:pPr>
            <w:r/>
            <w:r>
              <w:rPr>
                <w:i/>
                <w:color w:val="C00000"/>
              </w:rPr>
              <w:t>[PENDIENTE] Completar segun lo que ocurra en la prueba real entre los dos equipos</w:t>
            </w:r>
          </w:p>
        </w:tc>
      </w:tr>
      <w:tr>
        <w:trPr>
          <w:cantSplit/>
        </w:trPr>
        <w:tc>
          <w:tcPr>
            <w:tcW w:type="dxa" w:w="30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"bind_addr ... is not a valid interface"</w:t>
            </w:r>
          </w:p>
        </w:tc>
        <w:tc>
          <w:tcPr>
            <w:tcW w:type="dxa" w:w="36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La IP indicada no pertenece a este equipo</w:t>
            </w:r>
          </w:p>
        </w:tc>
        <w:tc>
          <w:tcPr>
            <w:tcW w:type="dxa" w:w="2766"/>
            <w:tcMar>
              <w:top w:type="dxa" w:w="70"/>
              <w:left w:type="dxa" w:w="100"/>
              <w:bottom w:type="dxa" w:w="70"/>
              <w:right w:type="dxa" w:w="100"/>
            </w:tcMar>
            <w:vAlign w:val="center"/>
          </w:tcPr>
          <w:p>
            <w:pPr>
              <w:spacing w:after="0" w:before="0" w:line="252"/>
            </w:pPr>
            <w:r/>
            <w:r>
              <w:rPr>
                <w:i/>
                <w:color w:val="C00000"/>
              </w:rPr>
              <w:t>[PENDIENTE] Completar segun lo que ocurra en la prueba real entre los dos equipos</w:t>
            </w:r>
          </w:p>
        </w:tc>
      </w:tr>
      <w:tr>
        <w:trPr>
          <w:cantSplit/>
        </w:trPr>
        <w:tc>
          <w:tcPr>
            <w:tcW w:type="dxa" w:w="30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Se ven pero los mensajes no llegan o llegan solo en un sentido</w:t>
            </w:r>
          </w:p>
        </w:tc>
        <w:tc>
          <w:tcPr>
            <w:tcW w:type="dxa" w:w="36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Cortafuegos del otro equipo bloquea puertos UDP/TCP entrantes</w:t>
            </w:r>
          </w:p>
        </w:tc>
        <w:tc>
          <w:tcPr>
            <w:tcW w:type="dxa" w:w="2766"/>
            <w:tcMar>
              <w:top w:type="dxa" w:w="70"/>
              <w:left w:type="dxa" w:w="100"/>
              <w:bottom w:type="dxa" w:w="70"/>
              <w:right w:type="dxa" w:w="100"/>
            </w:tcMar>
            <w:vAlign w:val="center"/>
          </w:tcPr>
          <w:p>
            <w:pPr>
              <w:spacing w:after="0" w:before="0" w:line="252"/>
            </w:pPr>
            <w:r/>
            <w:r>
              <w:rPr>
                <w:i/>
                <w:color w:val="C00000"/>
              </w:rPr>
              <w:t>[PENDIENTE] Completar segun lo que ocurra en la prueba real entre los dos equipos</w:t>
            </w:r>
          </w:p>
        </w:tc>
      </w:tr>
      <w:tr>
        <w:trPr>
          <w:cantSplit/>
        </w:trPr>
        <w:tc>
          <w:tcPr>
            <w:tcW w:type="dxa" w:w="30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Excepción </w:t>
            </w:r>
            <w:r>
              <w:rPr>
                <w:rFonts w:ascii="Consolas" w:cs="Consolas" w:eastAsia="Consolas" w:hAnsi="Consolas"/>
                <w:color w:val="B22222"/>
                <w:sz w:val="19"/>
                <w:szCs w:val="19"/>
              </w:rPr>
              <w:t xml:space="preserve">Network is unreachable</w:t>
            </w:r>
            <w:r>
              <w:rPr>
                <w:rFonts w:ascii="Calibri" w:cs="Calibri" w:eastAsia="Calibri" w:hAnsi="Calibri"/>
                <w:sz w:val="21"/>
                <w:szCs w:val="21"/>
              </w:rPr>
              <w:t xml:space="preserve"> o direcciones IPv6</w:t>
            </w:r>
          </w:p>
        </w:tc>
        <w:tc>
          <w:tcPr>
            <w:tcW w:type="dxa" w:w="36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Falta </w:t>
            </w:r>
            <w:r>
              <w:rPr>
                <w:rFonts w:ascii="Consolas" w:cs="Consolas" w:eastAsia="Consolas" w:hAnsi="Consolas"/>
                <w:color w:val="B22222"/>
                <w:sz w:val="19"/>
                <w:szCs w:val="19"/>
              </w:rPr>
              <w:t xml:space="preserve">-Djava.net.preferIPv4Stack=true</w:t>
            </w:r>
          </w:p>
        </w:tc>
        <w:tc>
          <w:tcPr>
            <w:tcW w:type="dxa" w:w="2766"/>
            <w:tcMar>
              <w:top w:type="dxa" w:w="70"/>
              <w:left w:type="dxa" w:w="100"/>
              <w:bottom w:type="dxa" w:w="70"/>
              <w:right w:type="dxa" w:w="100"/>
            </w:tcMar>
            <w:vAlign w:val="center"/>
          </w:tcPr>
          <w:p>
            <w:pPr>
              <w:spacing w:after="0" w:before="0" w:line="252"/>
            </w:pPr>
            <w:r/>
            <w:r>
              <w:rPr>
                <w:i/>
                <w:color w:val="C00000"/>
              </w:rPr>
              <w:t>[PENDIENTE] Completar segun lo que ocurra en la prueba real entre los dos equipos</w:t>
            </w:r>
          </w:p>
        </w:tc>
      </w:tr>
      <w:tr>
        <w:trPr>
          <w:cantSplit/>
        </w:trPr>
        <w:tc>
          <w:tcPr>
            <w:tcW w:type="dxa" w:w="30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Con TCP: el segundo nodo no encuentra al primero</w:t>
            </w:r>
          </w:p>
        </w:tc>
        <w:tc>
          <w:tcPr>
            <w:tcW w:type="dxa" w:w="36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initial_hosts con IP o puerto equivocados; el primero se ató a otro puerto (7801) porque 7800 estaba ocupado</w:t>
            </w:r>
          </w:p>
        </w:tc>
        <w:tc>
          <w:tcPr>
            <w:tcW w:type="dxa" w:w="2766"/>
            <w:tcMar>
              <w:top w:type="dxa" w:w="70"/>
              <w:left w:type="dxa" w:w="100"/>
              <w:bottom w:type="dxa" w:w="70"/>
              <w:right w:type="dxa" w:w="100"/>
            </w:tcMar>
            <w:vAlign w:val="center"/>
          </w:tcPr>
          <w:p>
            <w:pPr>
              <w:spacing w:after="0" w:before="0" w:line="252"/>
            </w:pPr>
            <w:r/>
            <w:r>
              <w:rPr>
                <w:i/>
                <w:color w:val="C00000"/>
              </w:rPr>
              <w:t>[PENDIENTE] Completar segun lo que ocurra en la prueba real entre los dos equipos</w:t>
            </w:r>
          </w:p>
        </w:tc>
      </w:tr>
    </w:tbl>
    <w:p>
      <w:pPr>
        <w:spacing w:after="60" w:before="0"/>
      </w:pPr>
    </w:p>
    <w:tbl>
      <w:tblPr>
        <w:tblW w:type="dxa" w:w="9366"/>
        <w:tblBorders>
          <w:top w:val="single" w:color="BFBFBF" w:sz="4"/>
          <w:left w:val="single" w:color="BFBFBF" w:sz="4"/>
          <w:bottom w:val="single" w:color="BFBFBF" w:sz="4"/>
          <w:right w:val="single" w:color="BFBFBF" w:sz="4"/>
          <w:insideH w:val="single" w:color="D9D9D9" w:sz="4"/>
          <w:insideV w:val="single" w:color="BFBFBF" w:sz="4"/>
        </w:tblBorders>
      </w:tblPr>
      <w:tblGrid>
        <w:gridCol w:w="9366"/>
      </w:tblGrid>
      <w:tr>
        <w:trPr>
          <w:tblHeader/>
        </w:trPr>
        <w:tc>
          <w:tcPr>
            <w:tcW w:type="dxa" w:w="9366"/>
            <w:shd w:fill="EEF2F7" w:color="auto" w:val="clear"/>
            <w:tcMar>
              <w:top w:type="dxa" w:w="80"/>
              <w:left w:type="dxa" w:w="120"/>
              <w:bottom w:type="dxa" w:w="80"/>
              <w:right w:type="dxa" w:w="120"/>
            </w:tcMar>
          </w:tcPr>
          <w:p>
            <w:pPr>
              <w:keepNext/>
              <w:spacing w:after="0" w:before="0"/>
            </w:pPr>
            <w:r>
              <w:rPr>
                <w:rFonts w:ascii="Calibri" w:cs="Calibri" w:eastAsia="Calibri" w:hAnsi="Calibri"/>
                <w:b/>
                <w:bCs/>
                <w:color w:val="1F3864"/>
                <w:sz w:val="19"/>
                <w:szCs w:val="19"/>
              </w:rPr>
              <w:t xml:space="preserve">Observación 8.1 — ¿Funcionó el multicast UDP en su red? Anote las IP usadas y la pila con la que finalmente trabajó. Explique con sus palabras qué se gana y qué se pierde al pasar de udp.xml a tcp.xml, en términos de acoplamiento en el espacio y de tráfico de red cuando el grupo crece a 20 nodos.</w:t>
            </w:r>
          </w:p>
        </w:tc>
      </w:tr>
      <w:tr>
        <w:trPr>
          <w:trHeight w:val="440" w:hRule="atLeast"/>
        </w:trPr>
        <w:tc>
          <w:tcPr>
            <w:tcW w:type="dxa" w:w="9366"/>
          </w:tcPr>
          <w:p>
            <w:pPr>
              <w:keepNext/>
            </w:pPr>
            <w:r/>
            <w:r>
              <w:rPr>
                <w:i/>
                <w:color w:val="C00000"/>
              </w:rPr>
              <w:t>[PENDIENTE] Completar tras la prueba real entre dos equipos: indicar si el multicast UDP funciono directo, las IP usadas, y la pila final (udp.xml o tcp.xml). Guia para la segunda parte de la respuesta (si/no requiere prueba real): al pasar de udp.xml a tcp.xml se gana independencia de que el multicast IP este habilitado en la red (funciona incluso si el router/Wi-Fi lo bloquea, algo comun en redes de campus), pero se pierde parte del desacoplamiento en el espacio -hay que conocer de antemano al menos una IP de la lista initial_hosts- y el trafico de red crece: con UDP multicast el emisor manda un solo paquete que la red duplica hacia todos los miembros, mientras que con TCP el emisor debe abrir una conexion y mandar una copia independiente del mensaje a cada uno de los N-1 miembros restantes, por lo que el trafico generado por el emisor crece linealmente con el tamaño del grupo (con 20 nodos, 19 envios en vez de 1).</w:t>
            </w:r>
          </w:p>
        </w:tc>
      </w:tr>
      <w:tr>
        <w:trPr>
          <w:trHeight w:val="440" w:hRule="atLeast"/>
        </w:trPr>
        <w:tc>
          <w:tcPr>
            <w:tcW w:type="dxa" w:w="9366"/>
          </w:tcPr>
          <w:p>
            <w:pPr>
              <w:keepNext/>
            </w:pPr>
          </w:p>
        </w:tc>
      </w:tr>
      <w:tr>
        <w:trPr>
          <w:trHeight w:val="440" w:hRule="atLeast"/>
        </w:trPr>
        <w:tc>
          <w:tcPr>
            <w:tcW w:type="dxa" w:w="9366"/>
          </w:tcPr>
          <w:p>
            <w:pPr>
              <w:keepNext/>
            </w:pPr>
          </w:p>
        </w:tc>
      </w:tr>
      <w:tr>
        <w:trPr>
          <w:trHeight w:val="440" w:hRule="atLeast"/>
        </w:trPr>
        <w:tc>
          <w:tcPr>
            <w:tcW w:type="dxa" w:w="9366"/>
          </w:tcPr>
          <w:p>
            <w:pPr>
              <w:keepNext/>
            </w:pPr>
          </w:p>
        </w:tc>
      </w:tr>
      <w:tr>
        <w:trPr>
          <w:trHeight w:val="440" w:hRule="atLeast"/>
        </w:trPr>
        <w:tc>
          <w:tcPr>
            <w:tcW w:type="dxa" w:w="9366"/>
          </w:tcPr>
          <w:p>
            <w:pPr>
              <w:keepNext w:val="false"/>
            </w:pPr>
          </w:p>
        </w:tc>
      </w:tr>
    </w:tbl>
    <w:p>
      <w:pPr>
        <w:spacing w:after="100" w:before="0"/>
      </w:pPr>
    </w:p>
    <w:p>
      <w:pPr>
        <w:pStyle w:val="Heading2"/>
        <w:spacing w:after="120" w:before="280"/>
      </w:pPr>
      <w:r>
        <w:rPr>
          <w:rFonts w:ascii="Calibri" w:cs="Calibri" w:eastAsia="Calibri" w:hAnsi="Calibri"/>
          <w:b/>
          <w:bCs/>
          <w:color w:val="2E5C8A"/>
          <w:sz w:val="26"/>
          <w:szCs w:val="26"/>
        </w:rPr>
        <w:t xml:space="preserve">Comprobación final de la Parte 1</w:t>
      </w:r>
    </w:p>
    <w:p>
      <w:pPr>
        <w:spacing w:after="120" w:before="60" w:line="276"/>
      </w:pPr>
      <w:r>
        <w:rPr>
          <w:rFonts w:ascii="Calibri" w:cs="Calibri" w:eastAsia="Calibri" w:hAnsi="Calibri"/>
          <w:sz w:val="21"/>
          <w:szCs w:val="21"/>
        </w:rPr>
        <w:t xml:space="preserve">Marque cada punto solo cuando lo haya verificado con su compañero y con el docente:</w:t>
      </w:r>
    </w:p>
    <w:p>
      <w:pPr>
        <w:spacing w:after="100" w:before="40"/>
        <w:ind w:left="360"/>
      </w:pPr>
      <w:r>
        <w:rPr>
          <w:rFonts w:ascii="Segoe UI Symbol" w:cs="Segoe UI Symbol" w:eastAsia="Segoe UI Symbol" w:hAnsi="Segoe UI Symbol"/>
          <w:sz w:val="22"/>
          <w:szCs w:val="22"/>
        </w:rPr>
        <w:t xml:space="preserve">☐  </w:t>
      </w:r>
      <w:r>
        <w:rPr>
          <w:rFonts w:ascii="Calibri" w:cs="Calibri" w:eastAsia="Calibri" w:hAnsi="Calibri"/>
          <w:sz w:val="21"/>
          <w:szCs w:val="21"/>
        </w:rPr>
        <w:t xml:space="preserve">Tres nodos conversan sin que exista ningún proceso servidor, desde al menos dos equipos distintos.</w:t>
      </w:r>
    </w:p>
    <w:p>
      <w:pPr>
        <w:spacing w:after="100" w:before="40"/>
        <w:ind w:left="360"/>
      </w:pPr>
      <w:r>
        <w:rPr>
          <w:rFonts w:ascii="Segoe UI Symbol" w:cs="Segoe UI Symbol" w:eastAsia="Segoe UI Symbol" w:hAnsi="Segoe UI Symbol"/>
          <w:sz w:val="22"/>
          <w:szCs w:val="22"/>
        </w:rPr>
        <w:t xml:space="preserve">☐  </w:t>
      </w:r>
      <w:r>
        <w:rPr>
          <w:rFonts w:ascii="Calibri" w:cs="Calibri" w:eastAsia="Calibri" w:hAnsi="Calibri"/>
          <w:sz w:val="21"/>
          <w:szCs w:val="21"/>
        </w:rPr>
        <w:t xml:space="preserve">Al cerrar el nodo más antiguo, los demás siguen funcionando y muestran al nuevo coordinador.</w:t>
      </w:r>
    </w:p>
    <w:p>
      <w:pPr>
        <w:spacing w:after="100" w:before="40"/>
        <w:ind w:left="360"/>
      </w:pPr>
      <w:r>
        <w:rPr>
          <w:rFonts w:ascii="Segoe UI Symbol" w:cs="Segoe UI Symbol" w:eastAsia="Segoe UI Symbol" w:hAnsi="Segoe UI Symbol"/>
          <w:sz w:val="22"/>
          <w:szCs w:val="22"/>
        </w:rPr>
        <w:t xml:space="preserve">☐  </w:t>
      </w:r>
      <w:r>
        <w:rPr>
          <w:rFonts w:ascii="Calibri" w:cs="Calibri" w:eastAsia="Calibri" w:hAnsi="Calibri"/>
          <w:sz w:val="21"/>
          <w:szCs w:val="21"/>
        </w:rPr>
        <w:t xml:space="preserve">Un nodo que entra tarde recibe el historial completo antes de recibir mensajes nuevos.</w:t>
      </w:r>
    </w:p>
    <w:p>
      <w:pPr>
        <w:spacing w:after="100" w:before="40"/>
        <w:ind w:left="360"/>
      </w:pPr>
      <w:r>
        <w:rPr>
          <w:rFonts w:ascii="Segoe UI Symbol" w:cs="Segoe UI Symbol" w:eastAsia="Segoe UI Symbol" w:hAnsi="Segoe UI Symbol"/>
          <w:sz w:val="22"/>
          <w:szCs w:val="22"/>
        </w:rPr>
        <w:t xml:space="preserve">☐  </w:t>
      </w:r>
      <w:r>
        <w:rPr>
          <w:rFonts w:ascii="Calibri" w:cs="Calibri" w:eastAsia="Calibri" w:hAnsi="Calibri"/>
          <w:sz w:val="21"/>
          <w:szCs w:val="21"/>
        </w:rPr>
        <w:t xml:space="preserve">Un mensaje privado llega solo a su destinatario.</w:t>
      </w:r>
    </w:p>
    <w:p>
      <w:pPr>
        <w:spacing w:after="100" w:before="40"/>
        <w:ind w:left="360"/>
      </w:pPr>
      <w:r>
        <w:rPr>
          <w:rFonts w:ascii="Segoe UI Symbol" w:cs="Segoe UI Symbol" w:eastAsia="Segoe UI Symbol" w:hAnsi="Segoe UI Symbol"/>
          <w:sz w:val="22"/>
          <w:szCs w:val="22"/>
        </w:rPr>
        <w:t xml:space="preserve">☐  </w:t>
      </w:r>
      <w:r>
        <w:rPr>
          <w:rFonts w:ascii="Calibri" w:cs="Calibri" w:eastAsia="Calibri" w:hAnsi="Calibri"/>
          <w:sz w:val="21"/>
          <w:szCs w:val="21"/>
        </w:rPr>
        <w:t xml:space="preserve">Una llamada "inc" desde un equipo modifica el contador en todos los nodos de ambos equipos y devuelve todas las respuestas.</w:t>
      </w:r>
    </w:p>
    <w:p>
      <w:pPr>
        <w:spacing w:after="100" w:before="40"/>
        <w:ind w:left="360"/>
      </w:pPr>
      <w:r>
        <w:rPr>
          <w:rFonts w:ascii="Segoe UI Symbol" w:cs="Segoe UI Symbol" w:eastAsia="Segoe UI Symbol" w:hAnsi="Segoe UI Symbol"/>
          <w:sz w:val="22"/>
          <w:szCs w:val="22"/>
        </w:rPr>
        <w:t xml:space="preserve">☐  </w:t>
      </w:r>
      <w:r>
        <w:rPr>
          <w:rFonts w:ascii="Calibri" w:cs="Calibri" w:eastAsia="Calibri" w:hAnsi="Calibri"/>
          <w:sz w:val="21"/>
          <w:szCs w:val="21"/>
        </w:rPr>
        <w:t xml:space="preserve">Sabe cambiar entre udp.xml y tcp.xml y explicar cuándo hace falta cada uno.</w:t>
      </w:r>
    </w:p>
    <w:p>
      <w:pPr>
        <w:spacing w:after="100" w:before="40"/>
        <w:ind w:left="360"/>
      </w:pPr>
      <w:r>
        <w:rPr>
          <w:rFonts w:ascii="Segoe UI Symbol" w:cs="Segoe UI Symbol" w:eastAsia="Segoe UI Symbol" w:hAnsi="Segoe UI Symbol"/>
          <w:sz w:val="22"/>
          <w:szCs w:val="22"/>
        </w:rPr>
        <w:t xml:space="preserve">☐  </w:t>
      </w:r>
      <w:r>
        <w:rPr>
          <w:rFonts w:ascii="Calibri" w:cs="Calibri" w:eastAsia="Calibri" w:hAnsi="Calibri"/>
          <w:sz w:val="21"/>
          <w:szCs w:val="21"/>
        </w:rPr>
        <w:t xml:space="preserve">Las observaciones 2.1 a 8.1 están completas.</w:t>
      </w:r>
    </w:p>
    <w:p>
      <w:pPr>
        <w:pageBreakBefore/>
      </w:pPr>
    </w:p>
    <w:tbl>
      <w:tblPr>
        <w:tblW w:type="dxa" w:w="9366"/>
        <w:tblBorders>
          <w:top w:val="none" w:color="FFFFFF" w:sz="0"/>
          <w:left w:val="none" w:color="FFFFFF" w:sz="0"/>
          <w:bottom w:val="none" w:color="FFFFFF" w:sz="0"/>
          <w:right w:val="none" w:color="FFFFFF" w:sz="0"/>
          <w:insideH w:val="none" w:color="FFFFFF" w:sz="0"/>
          <w:insideV w:val="none" w:color="FFFFFF" w:sz="0"/>
        </w:tblBorders>
      </w:tblPr>
      <w:tblGrid>
        <w:gridCol w:w="9366"/>
      </w:tblGrid>
      <w:tr>
        <w:tc>
          <w:tcPr>
            <w:tcW w:type="dxa" w:w="9366"/>
            <w:shd w:fill="7B3F1E" w:color="auto" w:val="clear"/>
            <w:tcMar>
              <w:top w:type="dxa" w:w="100"/>
              <w:left w:type="dxa" w:w="160"/>
              <w:bottom w:type="dxa" w:w="100"/>
              <w:right w:type="dxa" w:w="160"/>
            </w:tcMar>
          </w:tcPr>
          <w:p>
            <w:r>
              <w:rPr>
                <w:rFonts w:ascii="Calibri" w:cs="Calibri" w:eastAsia="Calibri" w:hAnsi="Calibri"/>
                <w:b/>
                <w:bCs/>
                <w:color w:val="FFFFFF"/>
                <w:sz w:val="26"/>
                <w:szCs w:val="26"/>
              </w:rPr>
              <w:t xml:space="preserve">PARTE 2 — REGISTRO DEL EJERCICIO PROPUESTO "RemateUSFX"</w:t>
            </w:r>
          </w:p>
        </w:tc>
      </w:tr>
    </w:tbl>
    <w:p>
      <w:pPr>
        <w:spacing w:after="80" w:before="0"/>
      </w:pPr>
    </w:p>
    <w:p>
      <w:pPr>
        <w:pStyle w:val="Heading2"/>
        <w:spacing w:after="120" w:before="280"/>
      </w:pPr>
      <w:r>
        <w:rPr>
          <w:rFonts w:ascii="Calibri" w:cs="Calibri" w:eastAsia="Calibri" w:hAnsi="Calibri"/>
          <w:b/>
          <w:bCs/>
          <w:color w:val="2E5C8A"/>
          <w:sz w:val="26"/>
          <w:szCs w:val="26"/>
        </w:rPr>
        <w:t xml:space="preserve">Decisiones de diseño</w:t>
      </w:r>
    </w:p>
    <w:tbl>
      <w:tblPr>
        <w:tblW w:type="dxa" w:w="9366"/>
        <w:tblBorders>
          <w:top w:val="single" w:color="BFBFBF" w:sz="4"/>
          <w:left w:val="single" w:color="BFBFBF" w:sz="4"/>
          <w:bottom w:val="single" w:color="BFBFBF" w:sz="4"/>
          <w:right w:val="single" w:color="BFBFBF" w:sz="4"/>
          <w:insideH w:val="single" w:color="D9D9D9" w:sz="4"/>
          <w:insideV w:val="single" w:color="BFBFBF" w:sz="4"/>
        </w:tblBorders>
      </w:tblPr>
      <w:tblGrid>
        <w:gridCol w:w="9366"/>
      </w:tblGrid>
      <w:tr>
        <w:trPr>
          <w:tblHeader/>
        </w:trPr>
        <w:tc>
          <w:tcPr>
            <w:tcW w:type="dxa" w:w="9366"/>
            <w:shd w:fill="EEF2F7" w:color="auto" w:val="clear"/>
            <w:tcMar>
              <w:top w:type="dxa" w:w="80"/>
              <w:left w:type="dxa" w:w="120"/>
              <w:bottom w:type="dxa" w:w="80"/>
              <w:right w:type="dxa" w:w="120"/>
            </w:tcMar>
          </w:tcPr>
          <w:p>
            <w:pPr>
              <w:keepNext/>
              <w:spacing w:after="0" w:before="0"/>
            </w:pPr>
            <w:r>
              <w:rPr>
                <w:rFonts w:ascii="Calibri" w:cs="Calibri" w:eastAsia="Calibri" w:hAnsi="Calibri"/>
                <w:b/>
                <w:bCs/>
                <w:color w:val="1F3864"/>
                <w:sz w:val="19"/>
                <w:szCs w:val="19"/>
              </w:rPr>
              <w:t xml:space="preserve">Observación D.1 — Protocolo de mensajes: liste los tipos de mensaje que definió (enum), quién envía cada uno, si viaja por multicast o unicast y qué hace un nodo al recibirlo.</w:t>
            </w:r>
          </w:p>
        </w:tc>
      </w:tr>
      <w:tr>
        <w:trPr>
          <w:trHeight w:val="440" w:hRule="atLeast"/>
        </w:trPr>
        <w:tc>
          <w:tcPr>
            <w:tcW w:type="dxa" w:w="9366"/>
          </w:tcPr>
          <w:p>
            <w:pPr>
              <w:keepNext/>
            </w:pPr>
            <w:r/>
            <w:r>
              <w:t>Protocolo definido en el enum TipoMensaje, transportado dentro de la clase MensajeRemate (ver PROTOCOLO.md del repositorio para el detalle completo). Patron general: PROPUESTA_* siempre va por UNICAST de un nodo cualquiera hacia el coordinador; el coordinador valida y, si acepta, difunde la version aceptada por MULTICAST a todo el grupo. Ningun nodo aplica un cambio a su estado local hasta que recibe el mensaje de aceptacion (nunca por la propuesta).</w:t>
            </w:r>
          </w:p>
          <w:p>
            <w:r>
              <w:t>PROPUESTA_SUBASTA (unicast, nodo -&gt; coordinador): un nodo pide crear una subasta nueva. El coordinador valida que el articulo no exista y que precio/duracion sean validos.</w:t>
            </w:r>
          </w:p>
          <w:p>
            <w:r>
              <w:t>NUEVA_SUBASTA (multicast, coordinador -&gt; todos): el coordinador acepto la propuesta. Incluye el instante de cierre ABSOLUTO ya calculado por el coordinador (no segundos restantes), para que todos compartan la misma hora de cierre sin depender de relojes locales sincronizados. Cada nodo agrega la subasta a su copia del estado; si el receptor es el coordinador, ademas programa el temporizador de cierre.</w:t>
            </w:r>
          </w:p>
          <w:p>
            <w:r>
              <w:t>PROPUESTA_PUJA (unicast, nodo -&gt; coordinador): un nodo propone pujar un monto. El coordinador valida que la subasta exista, no este cerrada, y que el monto supere la mejor puja actual.</w:t>
            </w:r>
          </w:p>
          <w:p>
            <w:r>
              <w:t>PUJA_ACEPTADA (multicast, coordinador -&gt; todos): la puja fue valida. Cada nodo agrega la puja al historial local de esa subasta (incluido el propio coordinador, que tambien la recibe de su propio multicast).</w:t>
            </w:r>
          </w:p>
          <w:p>
            <w:r>
              <w:t>CIERRE (multicast, coordinador -&gt; todos, automatico al vencer el temporizador): el coordinador determina el ganador (el de la mejor puja, o ninguno si no hubo pujas) y lo anuncia. Cada nodo marca la subasta como cerrada y cancela su temporizador local si tenia uno.</w:t>
            </w:r>
          </w:p>
          <w:p>
            <w:r>
              <w:t>PROPUESTA_EXTENSION / EXTENSION (bonus, mismo patron unicast/multicast que subastas y pujas): solo el creador original puede pedir extender el tiempo; el coordinador valida eso y difunde el nuevo instante de cierre.</w:t>
            </w:r>
          </w:p>
          <w:p>
            <w:r>
              <w:t>RECHAZO (unicast, coordinador -&gt; el nodo que propuso): cuando cualquier PROPUESTA_* no pasa la validacion (articulo duplicado, subasta cerrada, monto insuficiente, no ser el creador, etc.), el coordinador le responde solo a quien la propuso, con el motivo en texto.</w:t>
            </w:r>
          </w:p>
        </w:tc>
      </w:tr>
      <w:tr>
        <w:trPr>
          <w:trHeight w:val="440" w:hRule="atLeast"/>
        </w:trPr>
        <w:tc>
          <w:tcPr>
            <w:tcW w:type="dxa" w:w="9366"/>
          </w:tcPr>
          <w:p>
            <w:pPr>
              <w:keepNext/>
            </w:pPr>
          </w:p>
        </w:tc>
      </w:tr>
      <w:tr>
        <w:trPr>
          <w:trHeight w:val="440" w:hRule="atLeast"/>
        </w:trPr>
        <w:tc>
          <w:tcPr>
            <w:tcW w:type="dxa" w:w="9366"/>
          </w:tcPr>
          <w:p>
            <w:pPr>
              <w:keepNext/>
            </w:pPr>
          </w:p>
        </w:tc>
      </w:tr>
      <w:tr>
        <w:trPr>
          <w:trHeight w:val="440" w:hRule="atLeast"/>
        </w:trPr>
        <w:tc>
          <w:tcPr>
            <w:tcW w:type="dxa" w:w="9366"/>
          </w:tcPr>
          <w:p>
            <w:pPr>
              <w:keepNext/>
            </w:pPr>
          </w:p>
        </w:tc>
      </w:tr>
      <w:tr>
        <w:trPr>
          <w:trHeight w:val="440" w:hRule="atLeast"/>
        </w:trPr>
        <w:tc>
          <w:tcPr>
            <w:tcW w:type="dxa" w:w="9366"/>
          </w:tcPr>
          <w:p>
            <w:pPr>
              <w:keepNext/>
            </w:pPr>
          </w:p>
        </w:tc>
      </w:tr>
      <w:tr>
        <w:trPr>
          <w:trHeight w:val="440" w:hRule="atLeast"/>
        </w:trPr>
        <w:tc>
          <w:tcPr>
            <w:tcW w:type="dxa" w:w="9366"/>
          </w:tcPr>
          <w:p>
            <w:pPr>
              <w:keepNext/>
            </w:pPr>
          </w:p>
        </w:tc>
      </w:tr>
      <w:tr>
        <w:trPr>
          <w:trHeight w:val="440" w:hRule="atLeast"/>
        </w:trPr>
        <w:tc>
          <w:tcPr>
            <w:tcW w:type="dxa" w:w="9366"/>
          </w:tcPr>
          <w:p>
            <w:pPr>
              <w:keepNext/>
            </w:pPr>
          </w:p>
        </w:tc>
      </w:tr>
      <w:tr>
        <w:trPr>
          <w:trHeight w:val="440" w:hRule="atLeast"/>
        </w:trPr>
        <w:tc>
          <w:tcPr>
            <w:tcW w:type="dxa" w:w="9366"/>
          </w:tcPr>
          <w:p>
            <w:pPr>
              <w:keepNext w:val="false"/>
            </w:pPr>
          </w:p>
        </w:tc>
      </w:tr>
    </w:tbl>
    <w:p>
      <w:pPr>
        <w:spacing w:after="100" w:before="0"/>
      </w:pPr>
    </w:p>
    <w:tbl>
      <w:tblPr>
        <w:tblW w:type="dxa" w:w="9366"/>
        <w:tblBorders>
          <w:top w:val="single" w:color="BFBFBF" w:sz="4"/>
          <w:left w:val="single" w:color="BFBFBF" w:sz="4"/>
          <w:bottom w:val="single" w:color="BFBFBF" w:sz="4"/>
          <w:right w:val="single" w:color="BFBFBF" w:sz="4"/>
          <w:insideH w:val="single" w:color="D9D9D9" w:sz="4"/>
          <w:insideV w:val="single" w:color="BFBFBF" w:sz="4"/>
        </w:tblBorders>
      </w:tblPr>
      <w:tblGrid>
        <w:gridCol w:w="9366"/>
      </w:tblGrid>
      <w:tr>
        <w:trPr>
          <w:tblHeader/>
        </w:trPr>
        <w:tc>
          <w:tcPr>
            <w:tcW w:type="dxa" w:w="9366"/>
            <w:shd w:fill="EEF2F7" w:color="auto" w:val="clear"/>
            <w:tcMar>
              <w:top w:type="dxa" w:w="80"/>
              <w:left w:type="dxa" w:w="120"/>
              <w:bottom w:type="dxa" w:w="80"/>
              <w:right w:type="dxa" w:w="120"/>
            </w:tcMar>
          </w:tcPr>
          <w:p>
            <w:pPr>
              <w:keepNext/>
              <w:spacing w:after="0" w:before="0"/>
            </w:pPr>
            <w:r>
              <w:rPr>
                <w:rFonts w:ascii="Calibri" w:cs="Calibri" w:eastAsia="Calibri" w:hAnsi="Calibri"/>
                <w:b/>
                <w:bCs/>
                <w:color w:val="1F3864"/>
                <w:sz w:val="19"/>
                <w:szCs w:val="19"/>
              </w:rPr>
              <w:t xml:space="preserve">Observación D.2 — Pujas simultáneas: ¿eligió validar en el coordinador (a) o agregar SEQUENCER a la pila (b)? Explique por qué el multicast FIFO por emisor no basta y justifique su elección con ventajas y desventajas.</w:t>
            </w:r>
          </w:p>
        </w:tc>
      </w:tr>
      <w:tr>
        <w:trPr>
          <w:trHeight w:val="440" w:hRule="atLeast"/>
        </w:trPr>
        <w:tc>
          <w:tcPr>
            <w:tcW w:type="dxa" w:w="9366"/>
          </w:tcPr>
          <w:p>
            <w:pPr>
              <w:keepNext/>
            </w:pPr>
            <w:r/>
            <w:r>
              <w:t>Elegimos la opcion (a): validar las pujas en el coordinador, en vez de agregar el protocolo SEQUENCER a la pila.</w:t>
            </w:r>
          </w:p>
          <w:p>
            <w:r>
              <w:t>Por que el multicast FIFO por emisor no alcanza: NAKACK2 garantiza que los mensajes de UN MISMO emisor se entregan en el orden en que ese emisor los mando, a todos los receptores por igual. Pero NO garantiza ningun orden relativo entre mensajes que vienen de DOS emisores distintos: dos nodos que pujan al mismo tiempo pueden ver esos dos mensajes en orden distinto cada uno (por ejemplo, el nodo mas cercano en la red a cada emisor puede recibir primero el mensaje de ese emisor). Si cada nodo decidiera localmente cual puja es la ganadora comparando el orden en que le llegaron, dos nodos podrian terminar con ganadores distintos.</w:t>
            </w:r>
          </w:p>
          <w:p>
            <w:r>
              <w:t>Con el coordinador validando: como es un unico proceso, procesa las propuestas que le llegan una detras de otra (secuencialmente, sin importar en que orden las recibio respecto a otros nodos), y su decision (unica) se difunde a todos por igual. Todos los nodos convergen porque todos aplican exactamente los mismos mensajes de aceptacion, en el mismo orden en que el coordinador los emitio (y el multicast SI garantiza orden FIFO para los mensajes que salen de un mismo emisor, que en este caso es siempre el coordinador).</w:t>
            </w:r>
          </w:p>
          <w:p>
            <w:r>
              <w:t>Ventaja frente a SEQUENCER: no requiere modificar la pila de protocolos (mas simple de configurar, entender y defender), y el mecanismo de propuesta/aceptacion ya resuelve de paso la creacion de subastas y las extensiones con el mismo patron, sin necesitar logica extra.</w:t>
            </w:r>
          </w:p>
          <w:p>
            <w:r>
              <w:t>Desventaja: el coordinador es un cuello de botella de escritura (todas las propuestas pasan por el, aunque las lecturas -/subastas, /estado- se hacen sobre el estado local sin pasar por la red). Si el coordinador cambia justo mientras procesaba una propuesta, esa propuesta se pierde y el nodo que la mando debe reintentarla (aceptable para el alcance de esta practica).</w:t>
            </w:r>
          </w:p>
        </w:tc>
      </w:tr>
      <w:tr>
        <w:trPr>
          <w:trHeight w:val="440" w:hRule="atLeast"/>
        </w:trPr>
        <w:tc>
          <w:tcPr>
            <w:tcW w:type="dxa" w:w="9366"/>
          </w:tcPr>
          <w:p>
            <w:pPr>
              <w:keepNext/>
            </w:pPr>
          </w:p>
        </w:tc>
      </w:tr>
      <w:tr>
        <w:trPr>
          <w:trHeight w:val="440" w:hRule="atLeast"/>
        </w:trPr>
        <w:tc>
          <w:tcPr>
            <w:tcW w:type="dxa" w:w="9366"/>
          </w:tcPr>
          <w:p>
            <w:pPr>
              <w:keepNext/>
            </w:pPr>
          </w:p>
        </w:tc>
      </w:tr>
      <w:tr>
        <w:trPr>
          <w:trHeight w:val="440" w:hRule="atLeast"/>
        </w:trPr>
        <w:tc>
          <w:tcPr>
            <w:tcW w:type="dxa" w:w="9366"/>
          </w:tcPr>
          <w:p>
            <w:pPr>
              <w:keepNext/>
            </w:pPr>
          </w:p>
        </w:tc>
      </w:tr>
      <w:tr>
        <w:trPr>
          <w:trHeight w:val="440" w:hRule="atLeast"/>
        </w:trPr>
        <w:tc>
          <w:tcPr>
            <w:tcW w:type="dxa" w:w="9366"/>
          </w:tcPr>
          <w:p>
            <w:pPr>
              <w:keepNext/>
            </w:pPr>
          </w:p>
        </w:tc>
      </w:tr>
      <w:tr>
        <w:trPr>
          <w:trHeight w:val="440" w:hRule="atLeast"/>
        </w:trPr>
        <w:tc>
          <w:tcPr>
            <w:tcW w:type="dxa" w:w="9366"/>
          </w:tcPr>
          <w:p>
            <w:pPr>
              <w:keepNext w:val="false"/>
            </w:pPr>
          </w:p>
        </w:tc>
      </w:tr>
    </w:tbl>
    <w:p>
      <w:pPr>
        <w:spacing w:after="100" w:before="0"/>
      </w:pPr>
    </w:p>
    <w:tbl>
      <w:tblPr>
        <w:tblW w:type="dxa" w:w="9366"/>
        <w:tblBorders>
          <w:top w:val="single" w:color="BFBFBF" w:sz="4"/>
          <w:left w:val="single" w:color="BFBFBF" w:sz="4"/>
          <w:bottom w:val="single" w:color="BFBFBF" w:sz="4"/>
          <w:right w:val="single" w:color="BFBFBF" w:sz="4"/>
          <w:insideH w:val="single" w:color="D9D9D9" w:sz="4"/>
          <w:insideV w:val="single" w:color="BFBFBF" w:sz="4"/>
        </w:tblBorders>
      </w:tblPr>
      <w:tblGrid>
        <w:gridCol w:w="9366"/>
      </w:tblGrid>
      <w:tr>
        <w:trPr>
          <w:tblHeader/>
        </w:trPr>
        <w:tc>
          <w:tcPr>
            <w:tcW w:type="dxa" w:w="9366"/>
            <w:shd w:fill="EEF2F7" w:color="auto" w:val="clear"/>
            <w:tcMar>
              <w:top w:type="dxa" w:w="80"/>
              <w:left w:type="dxa" w:w="120"/>
              <w:bottom w:type="dxa" w:w="80"/>
              <w:right w:type="dxa" w:w="120"/>
            </w:tcMar>
          </w:tcPr>
          <w:p>
            <w:pPr>
              <w:keepNext/>
              <w:spacing w:after="0" w:before="0"/>
            </w:pPr>
            <w:r>
              <w:rPr>
                <w:rFonts w:ascii="Calibri" w:cs="Calibri" w:eastAsia="Calibri" w:hAnsi="Calibri"/>
                <w:b/>
                <w:bCs/>
                <w:color w:val="1F3864"/>
                <w:sz w:val="19"/>
                <w:szCs w:val="19"/>
              </w:rPr>
              <w:t xml:space="preserve">Observación D.3 — Traspaso de coordinador: ¿cómo detecta un nodo que pasó a ser coordinador y cómo retoma los temporizadores de las subastas abiertas? ¿Qué ocurre con una subasta que expiró mientras no había coordinador?</w:t>
            </w:r>
          </w:p>
        </w:tc>
      </w:tr>
      <w:tr>
        <w:trPr>
          <w:trHeight w:val="440" w:hRule="atLeast"/>
        </w:trPr>
        <w:tc>
          <w:tcPr>
            <w:tcW w:type="dxa" w:w="9366"/>
          </w:tcPr>
          <w:p>
            <w:pPr>
              <w:keepNext/>
            </w:pPr>
            <w:r/>
            <w:r>
              <w:t>Cada nodo detecta que se convirtio en coordinador dentro de viewAccepted(): compara canal.getAddress() contra vista.getCoord() de la vista recien recibida. Se guarda el resultado anterior en un AtomicBoolean (eraCoordinador) para poder distinguir el instante exacto de la TRANSICION (pasar de no-coordinador a coordinador), no solo el estado actual.</w:t>
            </w:r>
          </w:p>
          <w:p>
            <w:r>
              <w:t>Al detectar esa transicion, el nodo recorre su copia local del estado replicado (el mapa de subastas, que ya tiene gracias a getState/setState y a los mensajes NUEVA_SUBASTA/EXTENSION recibidos) y, para cada subasta que siga abierta, reprograma un temporizador con ScheduledExecutorService calculando el tiempo restante como (instanteCierreMillis - System.currentTimeMillis()). Como el instante de cierre se guarda como valor ABSOLUTO (no como segundos restantes), el nuevo coordinador puede calcular el tiempo que realmente falta sin importar cuanto tiempo estuvo sin coordinador ni el reloj del coordinador anterior.</w:t>
            </w:r>
          </w:p>
          <w:p>
            <w:r>
              <w:t>Si una subasta ya debio haberse cerrado mientras no habia coordinador (el tiempo restante calculado da negativo o cero), el nuevo coordinador la cierra de inmediato en ese mismo recorrido, en vez de programar un temporizador para un tiempo que ya paso. Asi ninguna subasta queda "colgada" sin cerrarse por la ausencia temporal de coordinador.</w:t>
            </w:r>
          </w:p>
        </w:tc>
      </w:tr>
      <w:tr>
        <w:trPr>
          <w:trHeight w:val="440" w:hRule="atLeast"/>
        </w:trPr>
        <w:tc>
          <w:tcPr>
            <w:tcW w:type="dxa" w:w="9366"/>
          </w:tcPr>
          <w:p>
            <w:pPr>
              <w:keepNext/>
            </w:pPr>
          </w:p>
        </w:tc>
      </w:tr>
      <w:tr>
        <w:trPr>
          <w:trHeight w:val="440" w:hRule="atLeast"/>
        </w:trPr>
        <w:tc>
          <w:tcPr>
            <w:tcW w:type="dxa" w:w="9366"/>
          </w:tcPr>
          <w:p>
            <w:pPr>
              <w:keepNext/>
            </w:pPr>
          </w:p>
        </w:tc>
      </w:tr>
      <w:tr>
        <w:trPr>
          <w:trHeight w:val="440" w:hRule="atLeast"/>
        </w:trPr>
        <w:tc>
          <w:tcPr>
            <w:tcW w:type="dxa" w:w="9366"/>
          </w:tcPr>
          <w:p>
            <w:pPr>
              <w:keepNext/>
            </w:pPr>
          </w:p>
        </w:tc>
      </w:tr>
      <w:tr>
        <w:trPr>
          <w:trHeight w:val="440" w:hRule="atLeast"/>
        </w:trPr>
        <w:tc>
          <w:tcPr>
            <w:tcW w:type="dxa" w:w="9366"/>
          </w:tcPr>
          <w:p>
            <w:pPr>
              <w:keepNext w:val="false"/>
            </w:pPr>
          </w:p>
        </w:tc>
      </w:tr>
    </w:tbl>
    <w:p>
      <w:pPr>
        <w:spacing w:after="100" w:before="0"/>
      </w:pPr>
    </w:p>
    <w:tbl>
      <w:tblPr>
        <w:tblW w:type="dxa" w:w="9366"/>
        <w:tblBorders>
          <w:top w:val="single" w:color="BFBFBF" w:sz="4"/>
          <w:left w:val="single" w:color="BFBFBF" w:sz="4"/>
          <w:bottom w:val="single" w:color="BFBFBF" w:sz="4"/>
          <w:right w:val="single" w:color="BFBFBF" w:sz="4"/>
          <w:insideH w:val="single" w:color="D9D9D9" w:sz="4"/>
          <w:insideV w:val="single" w:color="BFBFBF" w:sz="4"/>
        </w:tblBorders>
      </w:tblPr>
      <w:tblGrid>
        <w:gridCol w:w="9366"/>
      </w:tblGrid>
      <w:tr>
        <w:trPr>
          <w:tblHeader/>
        </w:trPr>
        <w:tc>
          <w:tcPr>
            <w:tcW w:type="dxa" w:w="9366"/>
            <w:shd w:fill="EEF2F7" w:color="auto" w:val="clear"/>
            <w:tcMar>
              <w:top w:type="dxa" w:w="80"/>
              <w:left w:type="dxa" w:w="120"/>
              <w:bottom w:type="dxa" w:w="80"/>
              <w:right w:type="dxa" w:w="120"/>
            </w:tcMar>
          </w:tcPr>
          <w:p>
            <w:pPr>
              <w:keepNext/>
              <w:spacing w:after="0" w:before="0"/>
            </w:pPr>
            <w:r>
              <w:rPr>
                <w:rFonts w:ascii="Calibri" w:cs="Calibri" w:eastAsia="Calibri" w:hAnsi="Calibri"/>
                <w:b/>
                <w:bCs/>
                <w:color w:val="1F3864"/>
                <w:sz w:val="19"/>
                <w:szCs w:val="19"/>
              </w:rPr>
              <w:t xml:space="preserve">Observación D.4 — Estado compartido: indique cada estructura compartida (subastas, pujas, temporizadores) y el mecanismo de protección elegido para cada una, con su justificación.</w:t>
            </w:r>
          </w:p>
        </w:tc>
      </w:tr>
      <w:tr>
        <w:trPr>
          <w:trHeight w:val="440" w:hRule="atLeast"/>
        </w:trPr>
        <w:tc>
          <w:tcPr>
            <w:tcW w:type="dxa" w:w="9366"/>
          </w:tcPr>
          <w:p>
            <w:pPr>
              <w:keepNext/>
            </w:pPr>
            <w:r/>
            <w:r>
              <w:t>Map&lt;String, Subasta&gt; subastas -&gt; ConcurrentHashMap. Lo tocan a la vez el hilo de JGroups (receive/getState/setState), el hilo del teclado (ConsolaRemate) y los hilos del scheduler que disparan los cierres automaticos. ConcurrentHashMap permite lecturas y escrituras concurrentes sin bloquear todo el mapa de una vez, a diferencia de un HashMap normal que daria ConcurrentModificationException o datos corruptos bajo uso concurrente.</w:t>
            </w:r>
          </w:p>
          <w:p>
            <w:r>
              <w:t>List&lt;Puja&gt; historial (dentro de cada Subasta) -&gt; se modifica siempre dentro de un bloque synchronized sobre la propia instancia de Subasta. Se eligio synchronized (en vez de una lista concurrente) porque el acceso tipico es "agregar una puja" y "leer todo el historial completo" (para /estado o para getState), y queriamos garantizar una vista consistente completa en la lectura, no solo seguridad elemento por elemento.</w:t>
            </w:r>
          </w:p>
          <w:p>
            <w:r>
              <w:t>Map&lt;String, ScheduledFuture&lt;?&gt;&gt; temporizadores -&gt; ConcurrentHashMap, por la misma razon que el mapa de subastas: lo tocan el hilo de JGroups (al programar un cierre en aplicarNuevaSubasta) y el hilo que gestiona la membresia (al retomar temporizadores en viewAccepted).</w:t>
            </w:r>
          </w:p>
          <w:p>
            <w:r>
              <w:t>AtomicBoolean eraCoordinador -&gt; se lee y escribe desde viewAccepted(), que es invocado por un hilo de JGroups cada vez que cambia la vista. AtomicBoolean evita una condicion de carrera si dos vistas llegaran una detras de otra muy rapido (getAndSet() es atomico: lee el valor anterior y escribe el nuevo en un solo paso, sin que otro hilo pueda intercalarse).</w:t>
            </w:r>
          </w:p>
        </w:tc>
      </w:tr>
      <w:tr>
        <w:trPr>
          <w:trHeight w:val="440" w:hRule="atLeast"/>
        </w:trPr>
        <w:tc>
          <w:tcPr>
            <w:tcW w:type="dxa" w:w="9366"/>
          </w:tcPr>
          <w:p>
            <w:pPr>
              <w:keepNext/>
            </w:pPr>
          </w:p>
        </w:tc>
      </w:tr>
      <w:tr>
        <w:trPr>
          <w:trHeight w:val="440" w:hRule="atLeast"/>
        </w:trPr>
        <w:tc>
          <w:tcPr>
            <w:tcW w:type="dxa" w:w="9366"/>
          </w:tcPr>
          <w:p>
            <w:pPr>
              <w:keepNext/>
            </w:pPr>
          </w:p>
        </w:tc>
      </w:tr>
      <w:tr>
        <w:trPr>
          <w:trHeight w:val="440" w:hRule="atLeast"/>
        </w:trPr>
        <w:tc>
          <w:tcPr>
            <w:tcW w:type="dxa" w:w="9366"/>
          </w:tcPr>
          <w:p>
            <w:pPr>
              <w:keepNext/>
            </w:pPr>
          </w:p>
        </w:tc>
      </w:tr>
      <w:tr>
        <w:trPr>
          <w:trHeight w:val="440" w:hRule="atLeast"/>
        </w:trPr>
        <w:tc>
          <w:tcPr>
            <w:tcW w:type="dxa" w:w="9366"/>
          </w:tcPr>
          <w:p>
            <w:pPr>
              <w:keepNext w:val="false"/>
            </w:pPr>
          </w:p>
        </w:tc>
      </w:tr>
    </w:tbl>
    <w:p>
      <w:pPr>
        <w:spacing w:after="100" w:before="0"/>
      </w:pPr>
    </w:p>
    <w:p>
      <w:pPr>
        <w:pStyle w:val="Heading2"/>
        <w:spacing w:after="120" w:before="280"/>
      </w:pPr>
      <w:r>
        <w:rPr>
          <w:rFonts w:ascii="Calibri" w:cs="Calibri" w:eastAsia="Calibri" w:hAnsi="Calibri"/>
          <w:b/>
          <w:bCs/>
          <w:color w:val="2E5C8A"/>
          <w:sz w:val="26"/>
          <w:szCs w:val="26"/>
        </w:rPr>
        <w:t xml:space="preserve">Casos de prueba</w:t>
      </w:r>
    </w:p>
    <w:p>
      <w:pPr>
        <w:spacing w:after="120" w:before="60" w:line="276"/>
      </w:pPr>
      <w:r>
        <w:rPr>
          <w:rFonts w:ascii="Calibri" w:cs="Calibri" w:eastAsia="Calibri" w:hAnsi="Calibri"/>
          <w:sz w:val="21"/>
          <w:szCs w:val="21"/>
        </w:rPr>
        <w:t xml:space="preserve">Registre el resultado real obtenido y el número de la captura de pantalla que lo evidencia en el informe.</w:t>
      </w:r>
    </w:p>
    <w:tbl>
      <w:tblPr>
        <w:tblW w:type="dxa" w:w="9366"/>
        <w:tblBorders>
          <w:top w:val="single" w:color="7F7F7F" w:sz="4"/>
          <w:left w:val="single" w:color="7F7F7F" w:sz="4"/>
          <w:bottom w:val="single" w:color="7F7F7F" w:sz="4"/>
          <w:right w:val="single" w:color="7F7F7F" w:sz="4"/>
          <w:insideH w:val="single" w:color="BFBFBF" w:sz="4"/>
          <w:insideV w:val="single" w:color="BFBFBF" w:sz="4"/>
        </w:tblBorders>
      </w:tblPr>
      <w:tblGrid>
        <w:gridCol w:w="500"/>
        <w:gridCol w:w="3100"/>
        <w:gridCol w:w="3366"/>
        <w:gridCol w:w="1200"/>
        <w:gridCol w:w="1200"/>
      </w:tblGrid>
      <w:tr>
        <w:trPr>
          <w:tblHeader/>
        </w:trPr>
        <w:tc>
          <w:tcPr>
            <w:tcW w:type="dxa" w:w="500"/>
            <w:shd w:fill="1F3864"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N.º</w:t>
            </w:r>
          </w:p>
        </w:tc>
        <w:tc>
          <w:tcPr>
            <w:tcW w:type="dxa" w:w="3100"/>
            <w:shd w:fill="1F3864"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Escenario</w:t>
            </w:r>
          </w:p>
        </w:tc>
        <w:tc>
          <w:tcPr>
            <w:tcW w:type="dxa" w:w="3366"/>
            <w:shd w:fill="1F3864"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Resultado obtenido</w:t>
            </w:r>
          </w:p>
        </w:tc>
        <w:tc>
          <w:tcPr>
            <w:tcW w:type="dxa" w:w="1200"/>
            <w:shd w:fill="1F3864"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Captura N.º</w:t>
            </w:r>
          </w:p>
        </w:tc>
        <w:tc>
          <w:tcPr>
            <w:tcW w:type="dxa" w:w="1200"/>
            <w:shd w:fill="1F3864"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¿Cumple?</w:t>
            </w:r>
          </w:p>
        </w:tc>
      </w:tr>
      <w:tr>
        <w:trPr>
          <w:cantSplit/>
        </w:trPr>
        <w:tc>
          <w:tcPr>
            <w:tcW w:type="dxa" w:w="5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1</w:t>
            </w:r>
          </w:p>
        </w:tc>
        <w:tc>
          <w:tcPr>
            <w:tcW w:type="dxa" w:w="31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Cuatro nodos en dos equipos; crear "monitor 100 120"; pujas 120 y 150.</w:t>
            </w:r>
          </w:p>
        </w:tc>
        <w:tc>
          <w:tcPr>
            <w:tcW w:type="dxa" w:w="3366"/>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c>
          <w:tcPr>
            <w:tcW w:type="dxa" w:w="12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c>
          <w:tcPr>
            <w:tcW w:type="dxa" w:w="12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r>
      <w:tr>
        <w:trPr>
          <w:cantSplit/>
        </w:trPr>
        <w:tc>
          <w:tcPr>
            <w:tcW w:type="dxa" w:w="5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2</w:t>
            </w:r>
          </w:p>
        </w:tc>
        <w:tc>
          <w:tcPr>
            <w:tcW w:type="dxa" w:w="31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Quinto nodo entra con dos subastas abiertas.</w:t>
            </w:r>
          </w:p>
        </w:tc>
        <w:tc>
          <w:tcPr>
            <w:tcW w:type="dxa" w:w="3366"/>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c>
          <w:tcPr>
            <w:tcW w:type="dxa" w:w="12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c>
          <w:tcPr>
            <w:tcW w:type="dxa" w:w="12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r>
      <w:tr>
        <w:trPr>
          <w:cantSplit/>
        </w:trPr>
        <w:tc>
          <w:tcPr>
            <w:tcW w:type="dxa" w:w="5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3</w:t>
            </w:r>
          </w:p>
        </w:tc>
        <w:tc>
          <w:tcPr>
            <w:tcW w:type="dxa" w:w="31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Dos nodos pujan 200 al mismo tiempo.</w:t>
            </w:r>
          </w:p>
        </w:tc>
        <w:tc>
          <w:tcPr>
            <w:tcW w:type="dxa" w:w="3366"/>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c>
          <w:tcPr>
            <w:tcW w:type="dxa" w:w="12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c>
          <w:tcPr>
            <w:tcW w:type="dxa" w:w="12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r>
      <w:tr>
        <w:trPr>
          <w:cantSplit/>
        </w:trPr>
        <w:tc>
          <w:tcPr>
            <w:tcW w:type="dxa" w:w="5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4</w:t>
            </w:r>
          </w:p>
        </w:tc>
        <w:tc>
          <w:tcPr>
            <w:tcW w:type="dxa" w:w="31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Caída abrupta del coordinador a 30 s del cierre.</w:t>
            </w:r>
          </w:p>
        </w:tc>
        <w:tc>
          <w:tcPr>
            <w:tcW w:type="dxa" w:w="3366"/>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c>
          <w:tcPr>
            <w:tcW w:type="dxa" w:w="12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c>
          <w:tcPr>
            <w:tcW w:type="dxa" w:w="12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r>
      <w:tr>
        <w:trPr>
          <w:cantSplit/>
        </w:trPr>
        <w:tc>
          <w:tcPr>
            <w:tcW w:type="dxa" w:w="5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5</w:t>
            </w:r>
          </w:p>
        </w:tc>
        <w:tc>
          <w:tcPr>
            <w:tcW w:type="dxa" w:w="31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El creador de la subasta se desconecta antes del cierre.</w:t>
            </w:r>
          </w:p>
        </w:tc>
        <w:tc>
          <w:tcPr>
            <w:tcW w:type="dxa" w:w="3366"/>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c>
          <w:tcPr>
            <w:tcW w:type="dxa" w:w="12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c>
          <w:tcPr>
            <w:tcW w:type="dxa" w:w="12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r>
      <w:tr>
        <w:trPr>
          <w:cantSplit/>
        </w:trPr>
        <w:tc>
          <w:tcPr>
            <w:tcW w:type="dxa" w:w="5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6</w:t>
            </w:r>
          </w:p>
        </w:tc>
        <w:tc>
          <w:tcPr>
            <w:tcW w:type="dxa" w:w="31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Puja menor o igual; puja sobre subasta cerrada.</w:t>
            </w:r>
          </w:p>
        </w:tc>
        <w:tc>
          <w:tcPr>
            <w:tcW w:type="dxa" w:w="3366"/>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c>
          <w:tcPr>
            <w:tcW w:type="dxa" w:w="12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c>
          <w:tcPr>
            <w:tcW w:type="dxa" w:w="12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r>
      <w:tr>
        <w:trPr>
          <w:cantSplit/>
        </w:trPr>
        <w:tc>
          <w:tcPr>
            <w:tcW w:type="dxa" w:w="5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7</w:t>
            </w:r>
          </w:p>
        </w:tc>
        <w:tc>
          <w:tcPr>
            <w:tcW w:type="dxa" w:w="31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Ejecución completa con tcp.xml entre dos equipos.</w:t>
            </w:r>
          </w:p>
        </w:tc>
        <w:tc>
          <w:tcPr>
            <w:tcW w:type="dxa" w:w="3366"/>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c>
          <w:tcPr>
            <w:tcW w:type="dxa" w:w="12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c>
          <w:tcPr>
            <w:tcW w:type="dxa" w:w="12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r>
    </w:tbl>
    <w:p>
      <w:pPr>
        <w:spacing w:after="100" w:before="0"/>
      </w:pPr>
    </w:p>
    <w:tbl>
      <w:tblPr>
        <w:tblW w:type="dxa" w:w="9366"/>
        <w:tblBorders>
          <w:top w:val="single" w:color="BFBFBF" w:sz="4"/>
          <w:left w:val="single" w:color="BFBFBF" w:sz="4"/>
          <w:bottom w:val="single" w:color="BFBFBF" w:sz="4"/>
          <w:right w:val="single" w:color="BFBFBF" w:sz="4"/>
          <w:insideH w:val="single" w:color="D9D9D9" w:sz="4"/>
          <w:insideV w:val="single" w:color="BFBFBF" w:sz="4"/>
        </w:tblBorders>
      </w:tblPr>
      <w:tblGrid>
        <w:gridCol w:w="9366"/>
      </w:tblGrid>
      <w:tr>
        <w:trPr>
          <w:tblHeader/>
        </w:trPr>
        <w:tc>
          <w:tcPr>
            <w:tcW w:type="dxa" w:w="9366"/>
            <w:shd w:fill="EEF2F7" w:color="auto" w:val="clear"/>
            <w:tcMar>
              <w:top w:type="dxa" w:w="80"/>
              <w:left w:type="dxa" w:w="120"/>
              <w:bottom w:type="dxa" w:w="80"/>
              <w:right w:type="dxa" w:w="120"/>
            </w:tcMar>
          </w:tcPr>
          <w:p>
            <w:pPr>
              <w:keepNext/>
              <w:spacing w:after="0" w:before="0"/>
            </w:pPr>
            <w:r>
              <w:rPr>
                <w:rFonts w:ascii="Calibri" w:cs="Calibri" w:eastAsia="Calibri" w:hAnsi="Calibri"/>
                <w:b/>
                <w:bCs/>
                <w:color w:val="1F3864"/>
                <w:sz w:val="19"/>
                <w:szCs w:val="19"/>
              </w:rPr>
              <w:t xml:space="preserve">Observación D.5 — Dificultades encontradas y cómo las resolvió (red, serialización, concurrencia, temporizadores, etc.).</w:t>
            </w:r>
          </w:p>
        </w:tc>
      </w:tr>
      <w:tr>
        <w:trPr>
          <w:trHeight w:val="440" w:hRule="atLeast"/>
        </w:trPr>
        <w:tc>
          <w:tcPr>
            <w:tcW w:type="dxa" w:w="9366"/>
          </w:tcPr>
          <w:p>
            <w:pPr>
              <w:keepNext/>
            </w:pPr>
          </w:p>
        </w:tc>
      </w:tr>
      <w:tr>
        <w:trPr>
          <w:trHeight w:val="440" w:hRule="atLeast"/>
        </w:trPr>
        <w:tc>
          <w:tcPr>
            <w:tcW w:type="dxa" w:w="9366"/>
          </w:tcPr>
          <w:p>
            <w:pPr>
              <w:keepNext/>
            </w:pPr>
          </w:p>
        </w:tc>
      </w:tr>
      <w:tr>
        <w:trPr>
          <w:trHeight w:val="440" w:hRule="atLeast"/>
        </w:trPr>
        <w:tc>
          <w:tcPr>
            <w:tcW w:type="dxa" w:w="9366"/>
          </w:tcPr>
          <w:p>
            <w:pPr>
              <w:keepNext/>
            </w:pPr>
          </w:p>
        </w:tc>
      </w:tr>
      <w:tr>
        <w:trPr>
          <w:trHeight w:val="440" w:hRule="atLeast"/>
        </w:trPr>
        <w:tc>
          <w:tcPr>
            <w:tcW w:type="dxa" w:w="9366"/>
          </w:tcPr>
          <w:p>
            <w:pPr>
              <w:keepNext/>
            </w:pPr>
          </w:p>
        </w:tc>
      </w:tr>
      <w:tr>
        <w:trPr>
          <w:trHeight w:val="440" w:hRule="atLeast"/>
        </w:trPr>
        <w:tc>
          <w:tcPr>
            <w:tcW w:type="dxa" w:w="9366"/>
          </w:tcPr>
          <w:p>
            <w:pPr>
              <w:keepNext/>
            </w:pPr>
          </w:p>
        </w:tc>
      </w:tr>
      <w:tr>
        <w:trPr>
          <w:trHeight w:val="440" w:hRule="atLeast"/>
        </w:trPr>
        <w:tc>
          <w:tcPr>
            <w:tcW w:type="dxa" w:w="9366"/>
          </w:tcPr>
          <w:p>
            <w:pPr>
              <w:keepNext w:val="false"/>
            </w:pPr>
          </w:p>
        </w:tc>
      </w:tr>
    </w:tbl>
    <w:p>
      <w:pPr>
        <w:spacing w:after="100" w:before="0"/>
      </w:pPr>
    </w:p>
    <w:p>
      <w:pPr>
        <w:pStyle w:val="Heading2"/>
        <w:spacing w:after="120" w:before="280"/>
      </w:pPr>
      <w:r>
        <w:rPr>
          <w:rFonts w:ascii="Calibri" w:cs="Calibri" w:eastAsia="Calibri" w:hAnsi="Calibri"/>
          <w:b/>
          <w:bCs/>
          <w:color w:val="2E5C8A"/>
          <w:sz w:val="26"/>
          <w:szCs w:val="26"/>
        </w:rPr>
        <w:t xml:space="preserve">Para uso del docente</w:t>
      </w:r>
    </w:p>
    <w:tbl>
      <w:tblPr>
        <w:tblW w:type="dxa" w:w="9366"/>
        <w:tblBorders>
          <w:top w:val="single" w:color="7F7F7F" w:sz="4"/>
          <w:left w:val="single" w:color="7F7F7F" w:sz="4"/>
          <w:bottom w:val="single" w:color="7F7F7F" w:sz="4"/>
          <w:right w:val="single" w:color="7F7F7F" w:sz="4"/>
          <w:insideH w:val="single" w:color="BFBFBF" w:sz="4"/>
          <w:insideV w:val="single" w:color="BFBFBF" w:sz="4"/>
        </w:tblBorders>
      </w:tblPr>
      <w:tblGrid>
        <w:gridCol w:w="3800"/>
        <w:gridCol w:w="4200"/>
        <w:gridCol w:w="1366"/>
      </w:tblGrid>
      <w:tr>
        <w:trPr>
          <w:tblHeader/>
        </w:trPr>
        <w:tc>
          <w:tcPr>
            <w:tcW w:type="dxa" w:w="3800"/>
            <w:shd w:fill="1F3864"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Componente</w:t>
            </w:r>
          </w:p>
        </w:tc>
        <w:tc>
          <w:tcPr>
            <w:tcW w:type="dxa" w:w="4200"/>
            <w:shd w:fill="1F3864"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Observaciones</w:t>
            </w:r>
          </w:p>
        </w:tc>
        <w:tc>
          <w:tcPr>
            <w:tcW w:type="dxa" w:w="1366"/>
            <w:shd w:fill="1F3864" w:color="auto" w:val="clear"/>
            <w:tcMar>
              <w:top w:type="dxa" w:w="70"/>
              <w:left w:type="dxa" w:w="100"/>
              <w:bottom w:type="dxa" w:w="70"/>
              <w:right w:type="dxa" w:w="100"/>
            </w:tcMar>
            <w:vAlign w:val="center"/>
          </w:tcPr>
          <w:p>
            <w:pPr>
              <w:spacing w:after="0" w:before="0" w:line="252"/>
            </w:pPr>
            <w:r>
              <w:rPr>
                <w:rFonts w:ascii="Calibri" w:cs="Calibri" w:eastAsia="Calibri" w:hAnsi="Calibri"/>
                <w:b/>
                <w:bCs/>
                <w:color w:val="FFFFFF"/>
                <w:sz w:val="19"/>
                <w:szCs w:val="19"/>
              </w:rPr>
              <w:t xml:space="preserve">Puntaje</w:t>
            </w:r>
          </w:p>
        </w:tc>
      </w:tr>
      <w:tr>
        <w:trPr>
          <w:cantSplit/>
        </w:trPr>
        <w:tc>
          <w:tcPr>
            <w:tcW w:type="dxa" w:w="38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Parte 1 — Observaciones 2.1 a 8.1 y comprobación final</w:t>
            </w:r>
          </w:p>
        </w:tc>
        <w:tc>
          <w:tcPr>
            <w:tcW w:type="dxa" w:w="42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c>
          <w:tcPr>
            <w:tcW w:type="dxa" w:w="1366"/>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r>
      <w:tr>
        <w:trPr>
          <w:cantSplit/>
        </w:trPr>
        <w:tc>
          <w:tcPr>
            <w:tcW w:type="dxa" w:w="38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Parte 2 — Funcionalidad y casos de prueba</w:t>
            </w:r>
          </w:p>
        </w:tc>
        <w:tc>
          <w:tcPr>
            <w:tcW w:type="dxa" w:w="42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c>
          <w:tcPr>
            <w:tcW w:type="dxa" w:w="1366"/>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r>
      <w:tr>
        <w:trPr>
          <w:cantSplit/>
        </w:trPr>
        <w:tc>
          <w:tcPr>
            <w:tcW w:type="dxa" w:w="38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Parte 2 — Diseño distribuido (protocolo, orden, coordinador)</w:t>
            </w:r>
          </w:p>
        </w:tc>
        <w:tc>
          <w:tcPr>
            <w:tcW w:type="dxa" w:w="42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c>
          <w:tcPr>
            <w:tcW w:type="dxa" w:w="1366"/>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r>
      <w:tr>
        <w:trPr>
          <w:cantSplit/>
        </w:trPr>
        <w:tc>
          <w:tcPr>
            <w:tcW w:type="dxa" w:w="38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Informe, código y video</w:t>
            </w:r>
          </w:p>
        </w:tc>
        <w:tc>
          <w:tcPr>
            <w:tcW w:type="dxa" w:w="42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c>
          <w:tcPr>
            <w:tcW w:type="dxa" w:w="1366"/>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r>
      <w:tr>
        <w:trPr>
          <w:cantSplit/>
        </w:trPr>
        <w:tc>
          <w:tcPr>
            <w:tcW w:type="dxa" w:w="38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TOTAL</w:t>
            </w:r>
          </w:p>
        </w:tc>
        <w:tc>
          <w:tcPr>
            <w:tcW w:type="dxa" w:w="4200"/>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c>
          <w:tcPr>
            <w:tcW w:type="dxa" w:w="1366"/>
            <w:tcMar>
              <w:top w:type="dxa" w:w="70"/>
              <w:left w:type="dxa" w:w="100"/>
              <w:bottom w:type="dxa" w:w="70"/>
              <w:right w:type="dxa" w:w="100"/>
            </w:tcMar>
            <w:vAlign w:val="center"/>
          </w:tcPr>
          <w:p>
            <w:pPr>
              <w:spacing w:after="0" w:before="0" w:line="252"/>
            </w:pPr>
            <w:r>
              <w:rPr>
                <w:rFonts w:ascii="Calibri" w:cs="Calibri" w:eastAsia="Calibri" w:hAnsi="Calibri"/>
                <w:sz w:val="21"/>
                <w:szCs w:val="21"/>
              </w:rPr>
              <w:t xml:space="preserve"/>
            </w:r>
          </w:p>
        </w:tc>
      </w:tr>
    </w:tbl>
    <w:sectPr>
      <w:headerReference w:type="default" r:id="rId7"/>
      <w:footerReference w:type="default" r:id="rId8"/>
      <w:pgSz w:w="11906" w:h="16838" w:orient="portrait"/>
      <w:pgMar w:top="1300" w:right="1270" w:bottom="1200" w:left="127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Práctica N.º 3  ·  Hoja de respuestas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5C8A"/>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de respuestas – Práctica N.º 3 – JGroups</dc:title>
  <dc:creator>Ing. Carlos David Montellano Barriga</dc:creator>
  <dc:description>SIS-258 Sistemas Distribuidos – USFX</dc:description>
  <cp:lastModifiedBy>Un-named</cp:lastModifiedBy>
  <cp:revision>1</cp:revision>
  <dcterms:created xsi:type="dcterms:W3CDTF">2026-09-03T17:21:48.954Z</dcterms:created>
  <dcterms:modified xsi:type="dcterms:W3CDTF">2026-09-03T17:21:48.954Z</dcterms:modified>
</cp:coreProperties>
</file>

<file path=docProps/custom.xml><?xml version="1.0" encoding="utf-8"?>
<Properties xmlns="http://schemas.openxmlformats.org/officeDocument/2006/custom-properties" xmlns:vt="http://schemas.openxmlformats.org/officeDocument/2006/docPropsVTypes"/>
</file>