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Razonamiento Matemático y Deducción de Grafos en el Cubo Rubik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tl w:val="0"/>
        </w:rPr>
        <w:t xml:space="preserve">Este documento explora la intersección entre la teoría de grupos, la topología de grafos y la lógica computacional aplicada al Cubo Rubik, proporcionando un marco teórico para su uso en ingeniería inversa y depuración de sistemas.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Fundamentación Matemática: Teoría de Grupos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Desde una perspectiva matemática, el Cubo Rubik no es un rompecabezas de colores, sino un </w:t>
      </w:r>
      <w:r w:rsidDel="00000000" w:rsidR="00000000" w:rsidRPr="00000000">
        <w:rPr>
          <w:b w:val="1"/>
          <w:bCs w:val="1"/>
          <w:rtl w:val="0"/>
        </w:rPr>
        <w:t xml:space="preserve">Grupo Matemático</w:t>
      </w:r>
      <w:r w:rsidDel="00000000" w:rsidR="00000000" w:rsidRPr="00000000">
        <w:rPr>
          <w:rtl w:val="0"/>
        </w:rPr>
        <w:t xml:space="preserve"> finito (denotado como </w:t>
      </w:r>
      <w:r w:rsidDel="00000000" w:rsidR="00000000" w:rsidRPr="00000000">
        <w:rPr>
          <w:i w:val="1"/>
          <w:iCs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). Cada movimiento es una permutación del conjunto de facetas del cubo.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El Grupo del Cubo:</w:t>
      </w:r>
      <w:r w:rsidDel="00000000" w:rsidR="00000000" w:rsidRPr="00000000">
        <w:rPr>
          <w:rtl w:val="0"/>
        </w:rPr>
        <w:t xml:space="preserve"> Posee aproximadamente 4.32 x 10</w:t>
      </w:r>
      <w:r w:rsidDel="00000000" w:rsidR="00000000" w:rsidRPr="00000000">
        <w:rPr>
          <w:vertAlign w:val="superscript"/>
          <w:rtl w:val="0"/>
        </w:rPr>
        <w:t xml:space="preserve">19</w:t>
      </w:r>
      <w:r w:rsidDel="00000000" w:rsidR="00000000" w:rsidRPr="00000000">
        <w:rPr>
          <w:rtl w:val="0"/>
        </w:rPr>
        <w:t xml:space="preserve"> elementos. Cada elemento representa una configuración posible.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Identidad (e):</w:t>
      </w:r>
      <w:r w:rsidDel="00000000" w:rsidR="00000000" w:rsidRPr="00000000">
        <w:rPr>
          <w:rtl w:val="0"/>
        </w:rPr>
        <w:t xml:space="preserve"> El estado resuelto del cubo, donde ninguna permutación ha alterado el orden inicial.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Inversión:</w:t>
      </w:r>
      <w:r w:rsidDel="00000000" w:rsidR="00000000" w:rsidRPr="00000000">
        <w:rPr>
          <w:rtl w:val="0"/>
        </w:rPr>
        <w:t xml:space="preserve"> Para cada movimiento 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, existe un movimiento </w:t>
      </w:r>
      <w:r w:rsidDel="00000000" w:rsidR="00000000" w:rsidRPr="00000000">
        <w:rPr>
          <w:i w:val="1"/>
          <w:iCs w:val="1"/>
          <w:rtl w:val="0"/>
        </w:rPr>
        <w:t xml:space="preserve">A'</w:t>
      </w:r>
      <w:r w:rsidDel="00000000" w:rsidR="00000000" w:rsidRPr="00000000">
        <w:rPr>
          <w:rtl w:val="0"/>
        </w:rPr>
        <w:t xml:space="preserve"> tal que </w:t>
      </w:r>
      <w:r w:rsidDel="00000000" w:rsidR="00000000" w:rsidRPr="00000000">
        <w:rPr>
          <w:i w:val="1"/>
          <w:iCs w:val="1"/>
          <w:rtl w:val="0"/>
        </w:rPr>
        <w:t xml:space="preserve">AA' = e</w:t>
      </w:r>
      <w:r w:rsidDel="00000000" w:rsidR="00000000" w:rsidRPr="00000000">
        <w:rPr>
          <w:rtl w:val="0"/>
        </w:rPr>
        <w:t xml:space="preserve">. En ingeniería inversa, esto representa la capacidad de revertir una transformación de datos.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El Concepto de Conmutadores y Conjugados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Lo que comúnmente llamamos "fórmulas" son en realidad operadores lógicos complejos.</w:t>
      </w:r>
    </w:p>
    <w:tbl>
      <w:tblPr>
        <w:tblStyle w:val="Table1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Operador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Notación Matemática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Aplicación en Software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Conmutador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[A, B] = ABA⁻¹B⁻¹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Permite modificar una pieza específica sin alterar el resto del sistema (encapsulamiento).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Conjugado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 B A⁻¹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Prepara el entorno (A), ejecuta una acción (B) y restaura el entorno (A⁻¹). Similar a un decorador en Python.</w:t>
            </w:r>
          </w:p>
        </w:tc>
      </w:tr>
    </w:tbl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/>
      </w:pPr>
      <w:r w:rsidDel="00000000" w:rsidR="00000000" w:rsidRPr="00000000">
        <w:rPr>
          <w:rtl w:val="0"/>
        </w:rPr>
        <w:t xml:space="preserve">3. Deducción del Grafo de Estados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rtl w:val="0"/>
        </w:rPr>
        <w:t xml:space="preserve">La visualización del cubo como un grafo permite tratar la resolución como un problema de búsqueda en un espacio de estados.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Vértices y Aristas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Vértices (V):</w:t>
      </w:r>
      <w:r w:rsidDel="00000000" w:rsidR="00000000" w:rsidRPr="00000000">
        <w:rPr>
          <w:rtl w:val="0"/>
        </w:rPr>
        <w:t xml:space="preserve"> Cada nodo del grafo representa un estado único del cubo. En un sistema de ingeniería inversa, un nodo podría representar el estado de la memoria o los registros de un proceso.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Aristas (E):</w:t>
      </w:r>
      <w:r w:rsidDel="00000000" w:rsidR="00000000" w:rsidRPr="00000000">
        <w:rPr>
          <w:rtl w:val="0"/>
        </w:rPr>
        <w:t xml:space="preserve"> Las conexiones entre nodos representan los movimientos básicos (R, L, U, D, F, B). Son las funciones de transición que cambian el estado del sistema.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Métricas de Distancia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tl w:val="0"/>
        </w:rPr>
        <w:t xml:space="preserve">La distancia entre un nodo aleatorio y el nodo identidad (resuelto) define la complejidad de la "desencriptación" o resolución. El </w:t>
      </w:r>
      <w:r w:rsidDel="00000000" w:rsidR="00000000" w:rsidRPr="00000000">
        <w:rPr>
          <w:b w:val="1"/>
          <w:bCs w:val="1"/>
          <w:rtl w:val="0"/>
        </w:rPr>
        <w:t xml:space="preserve">Número de Dios</w:t>
      </w:r>
      <w:r w:rsidDel="00000000" w:rsidR="00000000" w:rsidRPr="00000000">
        <w:rPr>
          <w:rtl w:val="0"/>
        </w:rPr>
        <w:t xml:space="preserve"> (20 movimientos) establece el límite superior de eficiencia para cualquier algoritmo de búsqueda en este grafo.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Aplicación en Ingeniería Inversa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Al deducir el grafo, podemos aplicar técnicas de análisis de trayectorias: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Traceback:</w:t>
      </w:r>
      <w:r w:rsidDel="00000000" w:rsidR="00000000" w:rsidRPr="00000000">
        <w:rPr>
          <w:rtl w:val="0"/>
        </w:rPr>
        <w:t xml:space="preserve"> Dado un estado final (cubo revuelto), rastrear las aristas hacia atrás para identificar la secuencia de comandos original que causó la desviación del estado óptimo.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Identificación de Patrones (Cycles):</w:t>
      </w:r>
      <w:r w:rsidDel="00000000" w:rsidR="00000000" w:rsidRPr="00000000">
        <w:rPr>
          <w:rtl w:val="0"/>
        </w:rPr>
        <w:t xml:space="preserve"> Reconocer secuencias que, al repetirse </w:t>
      </w:r>
      <w:r w:rsidDel="00000000" w:rsidR="00000000" w:rsidRPr="00000000">
        <w:rPr>
          <w:i w:val="1"/>
          <w:i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veces, devuelven el sistema a su estado original, útil para identificar bucles lógicos en código ofuscado.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Heurísticas de Búsqueda:</w:t>
      </w:r>
      <w:r w:rsidDel="00000000" w:rsidR="00000000" w:rsidRPr="00000000">
        <w:rPr>
          <w:rtl w:val="0"/>
        </w:rPr>
        <w:t xml:space="preserve"> Implementar algoritmos como A* o IDA* para encontrar la ruta más corta entre dos estados, optimizando procesos de transformación de datos o refactorización de código.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Conclusión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La deducción del grafo transforma el Cubo Rubik de un reto mecánico a un modelo de computación determinista. Esta abstracción es fundamental para diseñar agentes autónomos que no solo "muevan piezas", sino que entiendan la topología del espacio de problemas en el que operan.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