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3C6E" w:rsidRDefault="00AF3C6E" w:rsidP="00AF3C6E">
      <w:r w:rsidRPr="00AF3C6E">
        <w:rPr>
          <w:rStyle w:val="hps"/>
        </w:rPr>
        <w:t>Un</w:t>
      </w:r>
      <w:r w:rsidRPr="00AF3C6E">
        <w:t xml:space="preserve"> </w:t>
      </w:r>
      <w:r>
        <w:t>ministre</w:t>
      </w:r>
      <w:r w:rsidRPr="00AF3C6E">
        <w:t xml:space="preserve"> </w:t>
      </w:r>
      <w:r w:rsidRPr="00AF3C6E">
        <w:rPr>
          <w:rStyle w:val="hps"/>
        </w:rPr>
        <w:t>est</w:t>
      </w:r>
      <w:r w:rsidRPr="00AF3C6E">
        <w:t xml:space="preserve"> </w:t>
      </w:r>
      <w:r w:rsidRPr="00AF3C6E">
        <w:rPr>
          <w:rStyle w:val="hps"/>
        </w:rPr>
        <w:t>sous pression de</w:t>
      </w:r>
      <w:r w:rsidRPr="00AF3C6E">
        <w:t xml:space="preserve"> </w:t>
      </w:r>
      <w:r w:rsidR="00AF51C5">
        <w:t xml:space="preserve">la part de </w:t>
      </w:r>
      <w:r w:rsidRPr="00AF3C6E">
        <w:rPr>
          <w:rStyle w:val="hps"/>
        </w:rPr>
        <w:t>l'industrie pour</w:t>
      </w:r>
      <w:r w:rsidRPr="00AF3C6E">
        <w:t xml:space="preserve"> </w:t>
      </w:r>
      <w:r>
        <w:t xml:space="preserve">qu’il </w:t>
      </w:r>
      <w:r w:rsidRPr="00AF3C6E">
        <w:rPr>
          <w:rStyle w:val="hps"/>
        </w:rPr>
        <w:t>permette l'utilisation de</w:t>
      </w:r>
      <w:r w:rsidRPr="00AF3C6E">
        <w:t xml:space="preserve"> </w:t>
      </w:r>
      <w:r w:rsidRPr="00AF3C6E">
        <w:rPr>
          <w:rStyle w:val="hps"/>
        </w:rPr>
        <w:t>certains produits chimiques dans</w:t>
      </w:r>
      <w:r w:rsidRPr="00AF3C6E">
        <w:t xml:space="preserve"> </w:t>
      </w:r>
      <w:r w:rsidRPr="00AF3C6E">
        <w:rPr>
          <w:rStyle w:val="hps"/>
        </w:rPr>
        <w:t>un nouveau processus</w:t>
      </w:r>
      <w:r w:rsidRPr="00AF3C6E">
        <w:t xml:space="preserve"> </w:t>
      </w:r>
      <w:r w:rsidRPr="00AF3C6E">
        <w:rPr>
          <w:rStyle w:val="hps"/>
        </w:rPr>
        <w:t>industriel</w:t>
      </w:r>
      <w:r w:rsidRPr="00AF3C6E">
        <w:t xml:space="preserve">. </w:t>
      </w:r>
      <w:r>
        <w:t>Il existe d</w:t>
      </w:r>
      <w:r w:rsidRPr="00AF3C6E">
        <w:rPr>
          <w:rStyle w:val="hps"/>
        </w:rPr>
        <w:t>eux</w:t>
      </w:r>
      <w:r w:rsidRPr="00AF3C6E">
        <w:t xml:space="preserve"> </w:t>
      </w:r>
      <w:r w:rsidRPr="00AF3C6E">
        <w:rPr>
          <w:rStyle w:val="hps"/>
        </w:rPr>
        <w:t>versions du</w:t>
      </w:r>
      <w:r w:rsidRPr="00AF3C6E">
        <w:t xml:space="preserve"> </w:t>
      </w:r>
      <w:r w:rsidRPr="00AF3C6E">
        <w:rPr>
          <w:rStyle w:val="hps"/>
        </w:rPr>
        <w:t xml:space="preserve">processus, </w:t>
      </w:r>
      <w:r>
        <w:rPr>
          <w:rStyle w:val="hps"/>
        </w:rPr>
        <w:t xml:space="preserve">chacune utilisant un </w:t>
      </w:r>
      <w:r w:rsidRPr="00AF3C6E">
        <w:rPr>
          <w:rStyle w:val="hps"/>
        </w:rPr>
        <w:t>produit chimique</w:t>
      </w:r>
      <w:r>
        <w:rPr>
          <w:rStyle w:val="hps"/>
        </w:rPr>
        <w:t xml:space="preserve"> différent : soit le produit </w:t>
      </w:r>
      <w:r w:rsidR="00AF51C5">
        <w:rPr>
          <w:rStyle w:val="hps"/>
        </w:rPr>
        <w:t xml:space="preserve">chimique </w:t>
      </w:r>
      <w:r>
        <w:t>A ou le produit</w:t>
      </w:r>
      <w:r w:rsidRPr="00AF3C6E">
        <w:t xml:space="preserve"> </w:t>
      </w:r>
      <w:r w:rsidR="00AF51C5">
        <w:rPr>
          <w:rStyle w:val="hps"/>
        </w:rPr>
        <w:t xml:space="preserve">chimique </w:t>
      </w:r>
      <w:r w:rsidRPr="00AF3C6E">
        <w:rPr>
          <w:rStyle w:val="hps"/>
        </w:rPr>
        <w:t>B.</w:t>
      </w:r>
      <w:r w:rsidRPr="00AF3C6E">
        <w:t xml:space="preserve"> </w:t>
      </w:r>
      <w:r w:rsidRPr="00AF3C6E">
        <w:rPr>
          <w:rStyle w:val="hps"/>
        </w:rPr>
        <w:t>Les</w:t>
      </w:r>
      <w:r w:rsidRPr="00AF3C6E">
        <w:t xml:space="preserve"> </w:t>
      </w:r>
      <w:r w:rsidRPr="00AF3C6E">
        <w:rPr>
          <w:rStyle w:val="hps"/>
        </w:rPr>
        <w:t>risques associés à ces</w:t>
      </w:r>
      <w:r w:rsidRPr="00AF3C6E">
        <w:t xml:space="preserve"> </w:t>
      </w:r>
      <w:r w:rsidRPr="00AF3C6E">
        <w:rPr>
          <w:rStyle w:val="hps"/>
        </w:rPr>
        <w:t>produits chimiques</w:t>
      </w:r>
      <w:r w:rsidRPr="00AF3C6E">
        <w:t xml:space="preserve"> </w:t>
      </w:r>
      <w:r w:rsidRPr="00AF3C6E">
        <w:rPr>
          <w:rStyle w:val="hps"/>
        </w:rPr>
        <w:t>ne sont pas connus</w:t>
      </w:r>
      <w:r w:rsidRPr="00AF3C6E">
        <w:t xml:space="preserve"> </w:t>
      </w:r>
      <w:r w:rsidRPr="00AF3C6E">
        <w:rPr>
          <w:rStyle w:val="hps"/>
        </w:rPr>
        <w:t>avec certitude, mais</w:t>
      </w:r>
      <w:r w:rsidRPr="00AF3C6E">
        <w:t xml:space="preserve"> </w:t>
      </w:r>
      <w:r w:rsidRPr="00AF3C6E">
        <w:rPr>
          <w:rStyle w:val="hps"/>
        </w:rPr>
        <w:t>les informations disponibles indiquent</w:t>
      </w:r>
      <w:r w:rsidRPr="00AF3C6E">
        <w:t xml:space="preserve"> </w:t>
      </w:r>
      <w:r w:rsidRPr="00AF3C6E">
        <w:rPr>
          <w:rStyle w:val="hps"/>
        </w:rPr>
        <w:t>qu'ils</w:t>
      </w:r>
      <w:r w:rsidRPr="00AF3C6E">
        <w:t xml:space="preserve"> </w:t>
      </w:r>
      <w:r>
        <w:rPr>
          <w:rStyle w:val="hps"/>
        </w:rPr>
        <w:t>pourraient potentiellement</w:t>
      </w:r>
      <w:r w:rsidRPr="00AF3C6E">
        <w:rPr>
          <w:rStyle w:val="hps"/>
        </w:rPr>
        <w:t xml:space="preserve"> affecter</w:t>
      </w:r>
      <w:r w:rsidRPr="00AF3C6E">
        <w:t xml:space="preserve"> </w:t>
      </w:r>
      <w:r w:rsidRPr="00AF3C6E">
        <w:rPr>
          <w:rStyle w:val="hps"/>
        </w:rPr>
        <w:t>deux groupes de personnes</w:t>
      </w:r>
      <w:r w:rsidRPr="00AF3C6E">
        <w:t xml:space="preserve"> </w:t>
      </w:r>
      <w:r w:rsidRPr="00AF3C6E">
        <w:rPr>
          <w:rStyle w:val="hps"/>
        </w:rPr>
        <w:t>de la façon suivante</w:t>
      </w:r>
      <w:r w:rsidRPr="00AF3C6E">
        <w:t>.</w:t>
      </w:r>
    </w:p>
    <w:p w:rsidR="00AF3C6E" w:rsidRDefault="00AF3C6E" w:rsidP="00AF3C6E">
      <w:pPr>
        <w:rPr>
          <w:rStyle w:val="hps"/>
        </w:rPr>
      </w:pPr>
      <w:r>
        <w:rPr>
          <w:rStyle w:val="hps"/>
        </w:rPr>
        <w:t>P</w:t>
      </w:r>
      <w:r w:rsidRPr="00AF3C6E">
        <w:rPr>
          <w:rStyle w:val="hps"/>
        </w:rPr>
        <w:t>roduit chimique</w:t>
      </w:r>
      <w:r>
        <w:rPr>
          <w:rStyle w:val="hps"/>
        </w:rPr>
        <w:t xml:space="preserve"> </w:t>
      </w:r>
      <w:r w:rsidR="00AF51C5">
        <w:rPr>
          <w:rStyle w:val="hps"/>
        </w:rPr>
        <w:t>A</w:t>
      </w:r>
      <w:r w:rsidRPr="00AF3C6E">
        <w:t xml:space="preserve">: </w:t>
      </w:r>
      <w:r w:rsidR="0083557A">
        <w:t>i</w:t>
      </w:r>
      <w:r w:rsidRPr="00AF3C6E">
        <w:rPr>
          <w:rStyle w:val="hps"/>
        </w:rPr>
        <w:t>l y</w:t>
      </w:r>
      <w:r>
        <w:rPr>
          <w:rStyle w:val="hps"/>
        </w:rPr>
        <w:t xml:space="preserve"> </w:t>
      </w:r>
      <w:r w:rsidRPr="00AF3C6E">
        <w:rPr>
          <w:rStyle w:val="hps"/>
        </w:rPr>
        <w:t>a</w:t>
      </w:r>
      <w:r w:rsidRPr="00AF3C6E">
        <w:t xml:space="preserve"> </w:t>
      </w:r>
      <w:r>
        <w:t>50</w:t>
      </w:r>
      <w:r w:rsidR="0083557A">
        <w:t xml:space="preserve"> </w:t>
      </w:r>
      <w:r>
        <w:t xml:space="preserve">% de </w:t>
      </w:r>
      <w:r w:rsidRPr="00AF3C6E">
        <w:rPr>
          <w:rStyle w:val="hps"/>
        </w:rPr>
        <w:t>chance</w:t>
      </w:r>
      <w:r>
        <w:rPr>
          <w:rStyle w:val="hps"/>
        </w:rPr>
        <w:t>s</w:t>
      </w:r>
      <w:r w:rsidRPr="00AF3C6E">
        <w:rPr>
          <w:rStyle w:val="hps"/>
        </w:rPr>
        <w:t xml:space="preserve"> que le groupe 1</w:t>
      </w:r>
      <w:r w:rsidRPr="00AF3C6E">
        <w:t xml:space="preserve"> </w:t>
      </w:r>
      <w:r w:rsidR="003A15B0">
        <w:t xml:space="preserve">ne </w:t>
      </w:r>
      <w:r w:rsidRPr="00AF3C6E">
        <w:rPr>
          <w:rStyle w:val="hps"/>
        </w:rPr>
        <w:t>s</w:t>
      </w:r>
      <w:r>
        <w:rPr>
          <w:rStyle w:val="hps"/>
        </w:rPr>
        <w:t>oit</w:t>
      </w:r>
      <w:r w:rsidRPr="00AF3C6E">
        <w:rPr>
          <w:rStyle w:val="hps"/>
        </w:rPr>
        <w:t xml:space="preserve"> </w:t>
      </w:r>
      <w:r w:rsidR="003A15B0">
        <w:rPr>
          <w:rStyle w:val="hps"/>
        </w:rPr>
        <w:t xml:space="preserve">pas </w:t>
      </w:r>
      <w:r w:rsidRPr="00AF3C6E">
        <w:rPr>
          <w:rStyle w:val="hps"/>
        </w:rPr>
        <w:t>affecté</w:t>
      </w:r>
      <w:r>
        <w:t xml:space="preserve"> </w:t>
      </w:r>
      <w:r w:rsidR="003A15B0">
        <w:t xml:space="preserve">alors que </w:t>
      </w:r>
      <w:r w:rsidRPr="00AF3C6E">
        <w:rPr>
          <w:rStyle w:val="hps"/>
        </w:rPr>
        <w:t>le groupe</w:t>
      </w:r>
      <w:r w:rsidRPr="00AF3C6E">
        <w:t xml:space="preserve"> </w:t>
      </w:r>
      <w:r w:rsidRPr="00AF3C6E">
        <w:rPr>
          <w:rStyle w:val="hps"/>
        </w:rPr>
        <w:t xml:space="preserve">2 </w:t>
      </w:r>
      <w:r w:rsidR="003A15B0">
        <w:rPr>
          <w:rStyle w:val="hps"/>
        </w:rPr>
        <w:t>serait affecté négativement</w:t>
      </w:r>
      <w:r w:rsidRPr="00AF3C6E">
        <w:t xml:space="preserve">, et </w:t>
      </w:r>
      <w:r>
        <w:t>il y a 50</w:t>
      </w:r>
      <w:r w:rsidR="0083557A">
        <w:t xml:space="preserve"> %</w:t>
      </w:r>
      <w:r>
        <w:t xml:space="preserve"> de chances </w:t>
      </w:r>
      <w:r w:rsidRPr="00AF3C6E">
        <w:rPr>
          <w:rStyle w:val="hps"/>
        </w:rPr>
        <w:t>que le groupe 2</w:t>
      </w:r>
      <w:r w:rsidRPr="00AF3C6E">
        <w:t xml:space="preserve"> </w:t>
      </w:r>
      <w:r w:rsidR="003A15B0">
        <w:t xml:space="preserve">ne </w:t>
      </w:r>
      <w:r w:rsidR="003A15B0" w:rsidRPr="00AF3C6E">
        <w:rPr>
          <w:rStyle w:val="hps"/>
        </w:rPr>
        <w:t>s</w:t>
      </w:r>
      <w:r w:rsidR="003A15B0">
        <w:rPr>
          <w:rStyle w:val="hps"/>
        </w:rPr>
        <w:t>oit</w:t>
      </w:r>
      <w:r w:rsidR="003A15B0" w:rsidRPr="00AF3C6E">
        <w:rPr>
          <w:rStyle w:val="hps"/>
        </w:rPr>
        <w:t xml:space="preserve"> </w:t>
      </w:r>
      <w:r w:rsidR="003A15B0">
        <w:rPr>
          <w:rStyle w:val="hps"/>
        </w:rPr>
        <w:t xml:space="preserve">pas </w:t>
      </w:r>
      <w:r w:rsidR="003A15B0" w:rsidRPr="00AF3C6E">
        <w:rPr>
          <w:rStyle w:val="hps"/>
        </w:rPr>
        <w:t>affecté</w:t>
      </w:r>
      <w:r w:rsidR="003A15B0">
        <w:t xml:space="preserve"> alors que </w:t>
      </w:r>
      <w:r w:rsidR="003A15B0" w:rsidRPr="00AF3C6E">
        <w:rPr>
          <w:rStyle w:val="hps"/>
        </w:rPr>
        <w:t>le groupe</w:t>
      </w:r>
      <w:r w:rsidR="003A15B0" w:rsidRPr="00AF3C6E">
        <w:t xml:space="preserve"> </w:t>
      </w:r>
      <w:r w:rsidR="003A15B0">
        <w:t>1</w:t>
      </w:r>
      <w:r w:rsidR="003A15B0" w:rsidRPr="00AF3C6E">
        <w:rPr>
          <w:rStyle w:val="hps"/>
        </w:rPr>
        <w:t xml:space="preserve"> </w:t>
      </w:r>
      <w:r w:rsidR="003A15B0">
        <w:rPr>
          <w:rStyle w:val="hps"/>
        </w:rPr>
        <w:t>serait affecté négativement</w:t>
      </w:r>
      <w:r w:rsidRPr="00AF3C6E">
        <w:rPr>
          <w:rStyle w:val="hps"/>
        </w:rPr>
        <w:t>.</w:t>
      </w:r>
    </w:p>
    <w:p w:rsidR="00AF3C6E" w:rsidRDefault="00AF3C6E" w:rsidP="00AF3C6E">
      <w:pPr>
        <w:rPr>
          <w:rStyle w:val="hps"/>
        </w:rPr>
      </w:pPr>
      <w:r>
        <w:rPr>
          <w:rStyle w:val="hps"/>
        </w:rPr>
        <w:t xml:space="preserve">Produit chimique </w:t>
      </w:r>
      <w:r w:rsidR="00AF51C5">
        <w:rPr>
          <w:rStyle w:val="hps"/>
        </w:rPr>
        <w:t>B</w:t>
      </w:r>
      <w:r>
        <w:rPr>
          <w:rStyle w:val="hps"/>
        </w:rPr>
        <w:t xml:space="preserve"> : </w:t>
      </w:r>
      <w:r w:rsidR="0083557A">
        <w:rPr>
          <w:rStyle w:val="hps"/>
        </w:rPr>
        <w:t>i</w:t>
      </w:r>
      <w:r w:rsidRPr="00AF3C6E">
        <w:rPr>
          <w:rStyle w:val="hps"/>
        </w:rPr>
        <w:t>l y</w:t>
      </w:r>
      <w:r>
        <w:rPr>
          <w:rStyle w:val="hps"/>
        </w:rPr>
        <w:t xml:space="preserve"> </w:t>
      </w:r>
      <w:r w:rsidRPr="00AF3C6E">
        <w:rPr>
          <w:rStyle w:val="hps"/>
        </w:rPr>
        <w:t>a</w:t>
      </w:r>
      <w:r w:rsidRPr="00AF3C6E">
        <w:t xml:space="preserve"> </w:t>
      </w:r>
      <w:r>
        <w:t>50</w:t>
      </w:r>
      <w:r w:rsidR="0083557A">
        <w:t xml:space="preserve"> %</w:t>
      </w:r>
      <w:r>
        <w:t xml:space="preserve"> de </w:t>
      </w:r>
      <w:r w:rsidRPr="00AF3C6E">
        <w:rPr>
          <w:rStyle w:val="hps"/>
        </w:rPr>
        <w:t>chance</w:t>
      </w:r>
      <w:r>
        <w:rPr>
          <w:rStyle w:val="hps"/>
        </w:rPr>
        <w:t>s</w:t>
      </w:r>
      <w:r w:rsidRPr="00AF3C6E">
        <w:rPr>
          <w:rStyle w:val="hps"/>
        </w:rPr>
        <w:t xml:space="preserve"> </w:t>
      </w:r>
      <w:r w:rsidR="003A15B0">
        <w:rPr>
          <w:rStyle w:val="hps"/>
        </w:rPr>
        <w:t>qu’aucun groupe ne soit affecté et 50</w:t>
      </w:r>
      <w:r w:rsidR="0083557A">
        <w:rPr>
          <w:rStyle w:val="hps"/>
        </w:rPr>
        <w:t xml:space="preserve"> %</w:t>
      </w:r>
      <w:r w:rsidR="003A15B0">
        <w:rPr>
          <w:rStyle w:val="hps"/>
        </w:rPr>
        <w:t xml:space="preserve"> de chances que </w:t>
      </w:r>
      <w:r w:rsidRPr="00AF3C6E">
        <w:rPr>
          <w:rStyle w:val="hps"/>
        </w:rPr>
        <w:t>le</w:t>
      </w:r>
      <w:r>
        <w:rPr>
          <w:rStyle w:val="hps"/>
        </w:rPr>
        <w:t>s</w:t>
      </w:r>
      <w:r w:rsidRPr="00AF3C6E">
        <w:rPr>
          <w:rStyle w:val="hps"/>
        </w:rPr>
        <w:t xml:space="preserve"> </w:t>
      </w:r>
      <w:r>
        <w:rPr>
          <w:rStyle w:val="hps"/>
        </w:rPr>
        <w:t xml:space="preserve">deux </w:t>
      </w:r>
      <w:r w:rsidRPr="00AF3C6E">
        <w:rPr>
          <w:rStyle w:val="hps"/>
        </w:rPr>
        <w:t>groupe</w:t>
      </w:r>
      <w:r>
        <w:rPr>
          <w:rStyle w:val="hps"/>
        </w:rPr>
        <w:t xml:space="preserve">s </w:t>
      </w:r>
      <w:r w:rsidRPr="00AF3C6E">
        <w:rPr>
          <w:rStyle w:val="hps"/>
        </w:rPr>
        <w:t>s</w:t>
      </w:r>
      <w:r>
        <w:rPr>
          <w:rStyle w:val="hps"/>
        </w:rPr>
        <w:t>oient</w:t>
      </w:r>
      <w:r w:rsidRPr="00AF3C6E">
        <w:rPr>
          <w:rStyle w:val="hps"/>
        </w:rPr>
        <w:t xml:space="preserve"> affecté</w:t>
      </w:r>
      <w:r>
        <w:rPr>
          <w:rStyle w:val="hps"/>
        </w:rPr>
        <w:t>s</w:t>
      </w:r>
      <w:r>
        <w:t xml:space="preserve"> négativement</w:t>
      </w:r>
      <w:r w:rsidRPr="00AF3C6E">
        <w:rPr>
          <w:rStyle w:val="hps"/>
        </w:rPr>
        <w:t>.</w:t>
      </w:r>
    </w:p>
    <w:p w:rsidR="00AF3C6E" w:rsidRDefault="00AF3C6E" w:rsidP="00AF3C6E">
      <w:r w:rsidRPr="00AF3C6E">
        <w:rPr>
          <w:rStyle w:val="hps"/>
        </w:rPr>
        <w:t>Supposons que</w:t>
      </w:r>
      <w:r w:rsidRPr="00AF3C6E">
        <w:t xml:space="preserve"> </w:t>
      </w:r>
      <w:r w:rsidR="00AF51C5">
        <w:rPr>
          <w:rStyle w:val="hps"/>
        </w:rPr>
        <w:t>«</w:t>
      </w:r>
      <w:r w:rsidR="0083557A">
        <w:rPr>
          <w:rStyle w:val="hps"/>
        </w:rPr>
        <w:t xml:space="preserve"> </w:t>
      </w:r>
      <w:r w:rsidR="00AF51C5">
        <w:rPr>
          <w:rStyle w:val="hps"/>
        </w:rPr>
        <w:t>affecté négativement</w:t>
      </w:r>
      <w:r w:rsidR="0083557A">
        <w:rPr>
          <w:rStyle w:val="hps"/>
        </w:rPr>
        <w:t xml:space="preserve"> </w:t>
      </w:r>
      <w:r w:rsidRPr="00AF3C6E">
        <w:rPr>
          <w:rStyle w:val="hps"/>
        </w:rPr>
        <w:t>»</w:t>
      </w:r>
      <w:r w:rsidRPr="00AF3C6E">
        <w:t xml:space="preserve"> </w:t>
      </w:r>
      <w:r w:rsidRPr="00AF3C6E">
        <w:rPr>
          <w:rStyle w:val="hps"/>
        </w:rPr>
        <w:t>signifie</w:t>
      </w:r>
      <w:r w:rsidRPr="00AF3C6E">
        <w:t xml:space="preserve"> </w:t>
      </w:r>
      <w:r w:rsidRPr="00AF3C6E">
        <w:rPr>
          <w:rStyle w:val="hps"/>
        </w:rPr>
        <w:t>une hausse</w:t>
      </w:r>
      <w:r w:rsidR="00AF51C5">
        <w:rPr>
          <w:rStyle w:val="hps"/>
        </w:rPr>
        <w:t xml:space="preserve"> estimée </w:t>
      </w:r>
      <w:r w:rsidRPr="00AF3C6E">
        <w:rPr>
          <w:rStyle w:val="hps"/>
        </w:rPr>
        <w:t>d</w:t>
      </w:r>
      <w:r w:rsidR="00FD77E2">
        <w:rPr>
          <w:rStyle w:val="hps"/>
        </w:rPr>
        <w:t>’</w:t>
      </w:r>
      <w:r w:rsidRPr="00AF3C6E">
        <w:rPr>
          <w:rStyle w:val="hps"/>
        </w:rPr>
        <w:t>un décès</w:t>
      </w:r>
      <w:r w:rsidRPr="00AF3C6E">
        <w:t xml:space="preserve"> </w:t>
      </w:r>
      <w:r w:rsidRPr="00AF3C6E">
        <w:rPr>
          <w:rStyle w:val="hps"/>
        </w:rPr>
        <w:t>dans le</w:t>
      </w:r>
      <w:r w:rsidRPr="00AF3C6E">
        <w:t xml:space="preserve"> </w:t>
      </w:r>
      <w:r w:rsidRPr="00AF3C6E">
        <w:rPr>
          <w:rStyle w:val="hps"/>
        </w:rPr>
        <w:t>groupe affecté</w:t>
      </w:r>
      <w:r w:rsidRPr="00AF3C6E">
        <w:t xml:space="preserve"> </w:t>
      </w:r>
      <w:r w:rsidRPr="00AF3C6E">
        <w:rPr>
          <w:rStyle w:val="hps"/>
        </w:rPr>
        <w:t>au cours des deux</w:t>
      </w:r>
      <w:r w:rsidRPr="00AF3C6E">
        <w:t xml:space="preserve"> </w:t>
      </w:r>
      <w:r w:rsidRPr="00AF3C6E">
        <w:rPr>
          <w:rStyle w:val="hps"/>
        </w:rPr>
        <w:t>prochaines années</w:t>
      </w:r>
      <w:r w:rsidRPr="00AF3C6E">
        <w:t>.</w:t>
      </w:r>
    </w:p>
    <w:p w:rsidR="002D69D7" w:rsidRPr="002D69D7" w:rsidRDefault="002D69D7" w:rsidP="00AF3C6E">
      <w:pPr>
        <w:rPr>
          <w:u w:val="single"/>
        </w:rPr>
      </w:pPr>
      <w:r w:rsidRPr="002D69D7">
        <w:rPr>
          <w:u w:val="single"/>
        </w:rPr>
        <w:t>Partie I</w:t>
      </w:r>
    </w:p>
    <w:p w:rsidR="00AF3C6E" w:rsidRPr="00AF51C5" w:rsidRDefault="00AF3C6E" w:rsidP="00AF3C6E">
      <w:pPr>
        <w:pStyle w:val="Paragraphedeliste"/>
        <w:numPr>
          <w:ilvl w:val="0"/>
          <w:numId w:val="2"/>
        </w:numPr>
      </w:pPr>
      <w:r w:rsidRPr="00AF51C5">
        <w:t>D</w:t>
      </w:r>
      <w:r w:rsidR="00AF51C5" w:rsidRPr="00AF51C5">
        <w:t xml:space="preserve">essiner l’arbre de </w:t>
      </w:r>
      <w:r w:rsidR="003A15B0" w:rsidRPr="00AF51C5">
        <w:t>décision</w:t>
      </w:r>
      <w:r w:rsidR="00AF51C5" w:rsidRPr="00AF51C5">
        <w:t xml:space="preserve"> associé à ce dilemme.</w:t>
      </w:r>
    </w:p>
    <w:p w:rsidR="00AF3C6E" w:rsidRPr="00AF51C5" w:rsidRDefault="00AF3C6E" w:rsidP="00AF3C6E">
      <w:pPr>
        <w:pStyle w:val="Paragraphedeliste"/>
      </w:pPr>
    </w:p>
    <w:p w:rsidR="00006E60" w:rsidRDefault="00AF51C5" w:rsidP="00AF3C6E">
      <w:pPr>
        <w:pStyle w:val="Paragraphedeliste"/>
        <w:numPr>
          <w:ilvl w:val="0"/>
          <w:numId w:val="2"/>
        </w:numPr>
      </w:pPr>
      <w:r w:rsidRPr="00AF51C5">
        <w:t xml:space="preserve">Assumant que la fonction d’utilité est additive </w:t>
      </w:r>
    </w:p>
    <w:p w:rsidR="00006E60" w:rsidRDefault="00006E60" w:rsidP="00006E60">
      <w:pPr>
        <w:pStyle w:val="Paragraphedeliste"/>
      </w:pPr>
      <m:oMathPara>
        <m:oMath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(1-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:rsidR="00AF51C5" w:rsidRDefault="00AF51C5" w:rsidP="00006E60">
      <w:pPr>
        <w:pStyle w:val="Paragraphedeliste"/>
      </w:pPr>
      <w:proofErr w:type="gramStart"/>
      <w:r w:rsidRPr="00AF51C5">
        <w:t>et</w:t>
      </w:r>
      <w:proofErr w:type="gramEnd"/>
      <w:r w:rsidRPr="00AF51C5">
        <w:t xml:space="preserve"> que le ministre considère les deux </w:t>
      </w:r>
      <w:r w:rsidR="003A15B0" w:rsidRPr="00AF51C5">
        <w:t>loterie</w:t>
      </w:r>
      <w:r w:rsidR="003A15B0">
        <w:t>s</w:t>
      </w:r>
      <w:r w:rsidRPr="00AF51C5">
        <w:t xml:space="preserve"> suivante</w:t>
      </w:r>
      <w:r w:rsidR="003A15B0">
        <w:t>s</w:t>
      </w:r>
      <w:r w:rsidRPr="00AF51C5">
        <w:t xml:space="preserve"> comme équivalente</w:t>
      </w:r>
      <w:r w:rsidR="003A15B0">
        <w:t>s</w:t>
      </w:r>
      <w:r w:rsidRPr="00AF51C5">
        <w:t xml:space="preserve">, démontrer que le ministre </w:t>
      </w:r>
      <w:r>
        <w:t>est indifférent entre ces deux programmes.</w:t>
      </w:r>
    </w:p>
    <w:p w:rsidR="00AF51C5" w:rsidRDefault="003A15B0" w:rsidP="00AF3C6E">
      <w:pPr>
        <w:pStyle w:val="Paragraphedeliste"/>
      </w:pPr>
      <w:r w:rsidRPr="00AF51C5">
        <w:t>Loterie</w:t>
      </w:r>
      <w:r w:rsidR="00AF3C6E" w:rsidRPr="00AF51C5">
        <w:t xml:space="preserve"> 1) </w:t>
      </w:r>
      <w:r w:rsidR="00AF51C5" w:rsidRPr="00AF51C5">
        <w:t>Il y a 40</w:t>
      </w:r>
      <w:r w:rsidR="0083557A">
        <w:t xml:space="preserve"> %</w:t>
      </w:r>
      <w:r w:rsidR="00AF51C5" w:rsidRPr="00AF51C5">
        <w:t xml:space="preserve"> de chances qu’aucun groupe ne soit affecté et 60</w:t>
      </w:r>
      <w:r w:rsidR="0083557A">
        <w:t xml:space="preserve"> %</w:t>
      </w:r>
      <w:r w:rsidR="00AF51C5" w:rsidRPr="00AF51C5">
        <w:t xml:space="preserve"> d</w:t>
      </w:r>
      <w:bookmarkStart w:id="0" w:name="_GoBack"/>
      <w:bookmarkEnd w:id="0"/>
      <w:r w:rsidR="00AF51C5" w:rsidRPr="00AF51C5">
        <w:t>e chances que les deux group</w:t>
      </w:r>
      <w:r w:rsidR="00AF51C5">
        <w:t>es soient négativement affectés.</w:t>
      </w:r>
    </w:p>
    <w:p w:rsidR="00AF51C5" w:rsidRPr="00AF51C5" w:rsidRDefault="003A15B0" w:rsidP="00AF3C6E">
      <w:pPr>
        <w:pStyle w:val="Paragraphedeliste"/>
      </w:pPr>
      <w:r>
        <w:t>Loterie</w:t>
      </w:r>
      <w:r w:rsidR="00AF51C5">
        <w:t xml:space="preserve"> 2) Nous sommes assurés que le groupe 1 ne sera pas affecté alors que le groupe</w:t>
      </w:r>
      <w:r w:rsidR="0083557A">
        <w:t> </w:t>
      </w:r>
      <w:r w:rsidR="00AF51C5">
        <w:t>2 sera négativement affecté.</w:t>
      </w:r>
    </w:p>
    <w:p w:rsidR="00AF3C6E" w:rsidRPr="00AF3C6E" w:rsidRDefault="00AF3C6E" w:rsidP="00AF3C6E">
      <w:pPr>
        <w:pStyle w:val="Paragraphedeliste"/>
      </w:pPr>
    </w:p>
    <w:p w:rsidR="00AF3C6E" w:rsidRDefault="00AF51C5" w:rsidP="00AF3C6E">
      <w:pPr>
        <w:pStyle w:val="Paragraphedeliste"/>
        <w:numPr>
          <w:ilvl w:val="0"/>
          <w:numId w:val="2"/>
        </w:numPr>
      </w:pPr>
      <w:r>
        <w:t>Pour quelle</w:t>
      </w:r>
      <w:r w:rsidR="003A15B0">
        <w:t>s</w:t>
      </w:r>
      <w:r>
        <w:t xml:space="preserve"> raison</w:t>
      </w:r>
      <w:r w:rsidR="003A15B0">
        <w:t>s</w:t>
      </w:r>
      <w:r>
        <w:t xml:space="preserve"> est-ce que le ministre pourrait ne pas être indifférent entre les deux programmes</w:t>
      </w:r>
      <w:r w:rsidR="0083557A">
        <w:t>?</w:t>
      </w:r>
    </w:p>
    <w:p w:rsidR="002D69D7" w:rsidRPr="002D69D7" w:rsidRDefault="002D69D7" w:rsidP="002D69D7">
      <w:pPr>
        <w:rPr>
          <w:u w:val="single"/>
        </w:rPr>
      </w:pPr>
      <w:r w:rsidRPr="002D69D7">
        <w:rPr>
          <w:u w:val="single"/>
        </w:rPr>
        <w:t>Partie I</w:t>
      </w:r>
      <w:r>
        <w:rPr>
          <w:u w:val="single"/>
        </w:rPr>
        <w:t>I</w:t>
      </w:r>
    </w:p>
    <w:p w:rsidR="00EF02C9" w:rsidRDefault="00AF51C5" w:rsidP="00AF3C6E">
      <w:pPr>
        <w:pStyle w:val="Paragraphedeliste"/>
        <w:numPr>
          <w:ilvl w:val="0"/>
          <w:numId w:val="2"/>
        </w:numPr>
      </w:pPr>
      <w:r>
        <w:t xml:space="preserve">Assumant que la fonction d’utilité est </w:t>
      </w:r>
      <w:proofErr w:type="spellStart"/>
      <w:r>
        <w:t>multi-linéaire</w:t>
      </w:r>
      <w:proofErr w:type="spellEnd"/>
      <w:r>
        <w:t xml:space="preserve"> </w:t>
      </w:r>
    </w:p>
    <w:p w:rsidR="00EF02C9" w:rsidRDefault="00EF02C9" w:rsidP="00EF02C9">
      <w:pPr>
        <w:pStyle w:val="Paragraphedeliste"/>
      </w:pPr>
      <m:oMathPara>
        <m:oMath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 </m:t>
          </m:r>
        </m:oMath>
      </m:oMathPara>
    </w:p>
    <w:p w:rsidR="00AF51C5" w:rsidRDefault="00AF51C5" w:rsidP="00EF02C9">
      <w:pPr>
        <w:pStyle w:val="Paragraphedeliste"/>
      </w:pPr>
      <w:proofErr w:type="gramStart"/>
      <w:r>
        <w:t>et</w:t>
      </w:r>
      <w:proofErr w:type="gramEnd"/>
      <w:r>
        <w:t xml:space="preserve"> qu’il considère les deux </w:t>
      </w:r>
      <w:r w:rsidR="003A15B0">
        <w:t>loteries</w:t>
      </w:r>
      <w:r>
        <w:t xml:space="preserve"> suivantes équivalentes, quelle devrait être la décision du ministre</w:t>
      </w:r>
      <w:r w:rsidR="0083557A">
        <w:t>?</w:t>
      </w:r>
    </w:p>
    <w:p w:rsidR="00AF51C5" w:rsidRDefault="00AF51C5" w:rsidP="00AF51C5">
      <w:pPr>
        <w:pStyle w:val="Paragraphedeliste"/>
      </w:pPr>
      <w:proofErr w:type="spellStart"/>
      <w:r w:rsidRPr="00AF51C5">
        <w:t>Lotterie</w:t>
      </w:r>
      <w:proofErr w:type="spellEnd"/>
      <w:r w:rsidRPr="00AF51C5">
        <w:t xml:space="preserve"> 1) </w:t>
      </w:r>
      <w:r w:rsidR="003A15B0">
        <w:t>Il y a 3</w:t>
      </w:r>
      <w:r w:rsidRPr="00AF51C5">
        <w:t>0</w:t>
      </w:r>
      <w:r w:rsidR="0083557A">
        <w:t xml:space="preserve"> %</w:t>
      </w:r>
      <w:r w:rsidRPr="00AF51C5">
        <w:t xml:space="preserve"> de chances qu’aucun groupe ne soit affecté et </w:t>
      </w:r>
      <w:r w:rsidR="003A15B0">
        <w:t>7</w:t>
      </w:r>
      <w:r w:rsidRPr="00AF51C5">
        <w:t>0</w:t>
      </w:r>
      <w:r w:rsidR="0083557A">
        <w:t xml:space="preserve"> %</w:t>
      </w:r>
      <w:r w:rsidRPr="00AF51C5">
        <w:t xml:space="preserve"> de chances que les deux group</w:t>
      </w:r>
      <w:r>
        <w:t>es soient négativement affectés.</w:t>
      </w:r>
    </w:p>
    <w:p w:rsidR="00AF51C5" w:rsidRDefault="00AF51C5" w:rsidP="00AF51C5">
      <w:pPr>
        <w:pStyle w:val="Paragraphedeliste"/>
      </w:pPr>
      <w:proofErr w:type="spellStart"/>
      <w:r>
        <w:t>Lotterie</w:t>
      </w:r>
      <w:proofErr w:type="spellEnd"/>
      <w:r>
        <w:t xml:space="preserve"> 2) Nous sommes assurés que le groupe 2 ne sera pas affecté alors que le groupe 1 sera négativement affecté.</w:t>
      </w:r>
    </w:p>
    <w:p w:rsidR="00AF3C6E" w:rsidRPr="00AF3C6E" w:rsidRDefault="00AF3C6E" w:rsidP="00AF3C6E">
      <w:pPr>
        <w:pStyle w:val="Paragraphedeliste"/>
      </w:pPr>
    </w:p>
    <w:p w:rsidR="00AF51C5" w:rsidRDefault="00AF51C5" w:rsidP="00AF3C6E">
      <w:pPr>
        <w:pStyle w:val="Paragraphedeliste"/>
        <w:numPr>
          <w:ilvl w:val="0"/>
          <w:numId w:val="2"/>
        </w:numPr>
      </w:pPr>
      <w:r>
        <w:t>Est-ce que le ministre considère l</w:t>
      </w:r>
      <w:r w:rsidR="0083557A">
        <w:t xml:space="preserve">es </w:t>
      </w:r>
      <w:r>
        <w:t>impact</w:t>
      </w:r>
      <w:r w:rsidR="0083557A">
        <w:t>s</w:t>
      </w:r>
      <w:r>
        <w:t xml:space="preserve"> sur ces deux groupes comme étant substitutifs ou complémentaires</w:t>
      </w:r>
      <w:r w:rsidR="0083557A">
        <w:t>?</w:t>
      </w:r>
    </w:p>
    <w:sectPr w:rsidR="00AF51C5" w:rsidSect="00825F2E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5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25F414C"/>
    <w:multiLevelType w:val="hybridMultilevel"/>
    <w:tmpl w:val="3C7CA9AC"/>
    <w:lvl w:ilvl="0" w:tplc="C7441A90">
      <w:start w:val="1"/>
      <w:numFmt w:val="lowerLetter"/>
      <w:lvlText w:val="%1)"/>
      <w:lvlJc w:val="left"/>
      <w:pPr>
        <w:ind w:left="720" w:hanging="360"/>
      </w:pPr>
      <w:rPr>
        <w:rFonts w:hint="default"/>
        <w:lang w:val="fr-CA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83278CB"/>
    <w:multiLevelType w:val="hybridMultilevel"/>
    <w:tmpl w:val="9DA43AD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63DA"/>
    <w:rsid w:val="00006E60"/>
    <w:rsid w:val="001863DA"/>
    <w:rsid w:val="002D69D7"/>
    <w:rsid w:val="003A15B0"/>
    <w:rsid w:val="00456A87"/>
    <w:rsid w:val="005B4281"/>
    <w:rsid w:val="00825F2E"/>
    <w:rsid w:val="0083557A"/>
    <w:rsid w:val="009508DE"/>
    <w:rsid w:val="00AF3C6E"/>
    <w:rsid w:val="00AF51C5"/>
    <w:rsid w:val="00BB2F40"/>
    <w:rsid w:val="00C56864"/>
    <w:rsid w:val="00EB1F08"/>
    <w:rsid w:val="00EF02C9"/>
    <w:rsid w:val="00FD7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83059C12-A19C-4052-B7B5-A03B31972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508DE"/>
    <w:pPr>
      <w:ind w:left="720"/>
      <w:contextualSpacing/>
    </w:pPr>
  </w:style>
  <w:style w:type="character" w:customStyle="1" w:styleId="hps">
    <w:name w:val="hps"/>
    <w:basedOn w:val="Policepardfaut"/>
    <w:rsid w:val="00AF3C6E"/>
  </w:style>
  <w:style w:type="character" w:styleId="Textedelespacerserv">
    <w:name w:val="Placeholder Text"/>
    <w:basedOn w:val="Policepardfaut"/>
    <w:uiPriority w:val="99"/>
    <w:semiHidden/>
    <w:rsid w:val="00EF02C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363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HEC Montréal</Company>
  <LinksUpToDate>false</LinksUpToDate>
  <CharactersWithSpaces>2360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Delage</dc:creator>
  <cp:keywords/>
  <dc:description/>
  <cp:lastModifiedBy>erick delage</cp:lastModifiedBy>
  <cp:revision>10</cp:revision>
  <cp:lastPrinted>2012-11-07T17:46:00Z</cp:lastPrinted>
  <dcterms:created xsi:type="dcterms:W3CDTF">2012-11-07T16:59:00Z</dcterms:created>
  <dcterms:modified xsi:type="dcterms:W3CDTF">2014-11-11T18:31:00Z</dcterms:modified>
</cp:coreProperties>
</file>