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C045" w14:textId="77777777" w:rsidR="005D7FAF" w:rsidRDefault="005D7FA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1.16 Suppose that we are interested in estimating the number of home runs based on the other numerical variables in the data set.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all the other numeric variables will be our predictors. Investigate whether sufﬁcient variability exists among the predictors to perform PCA.</w:t>
      </w:r>
    </w:p>
    <w:p w14:paraId="51CCCE6B" w14:textId="0A541D49" w:rsidR="00EF085F" w:rsidRDefault="00EF085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Answer:</w:t>
      </w:r>
    </w:p>
    <w:p w14:paraId="57F441E6" w14:textId="382F5F5A" w:rsidR="00467BDA" w:rsidRDefault="00467BD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Using all other predictors to estimate model for homeruns:</w:t>
      </w:r>
    </w:p>
    <w:p w14:paraId="21D54859" w14:textId="77777777" w:rsidR="00467BDA" w:rsidRDefault="00467BDA" w:rsidP="0046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baseball_z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est_Baseball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453E53" w14:textId="77777777" w:rsidR="00467BDA" w:rsidRDefault="00467BDA" w:rsidP="0046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homeruns = age games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at_bats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hits doubles triples RBIs walks strikeouts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bat_ave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on_base_pct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slugging_pct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stolen_bases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caught_stealing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74AE47" w14:textId="77777777" w:rsidR="00467BDA" w:rsidRDefault="00467BDA" w:rsidP="0046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reg_BaseOUT</w:t>
      </w:r>
      <w:proofErr w:type="spellEnd"/>
    </w:p>
    <w:p w14:paraId="444E8F24" w14:textId="77777777" w:rsidR="00467BDA" w:rsidRDefault="00467BDA" w:rsidP="0046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B7D113E" w14:textId="7A28C050" w:rsidR="002F7097" w:rsidRDefault="00467BDA" w:rsidP="00467BD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66BB05" w14:textId="389EBA5F" w:rsidR="00467BDA" w:rsidRDefault="00DE1BF6" w:rsidP="00467BD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result is as follows:</w:t>
      </w:r>
    </w:p>
    <w:p w14:paraId="3C609133" w14:textId="51A279EC" w:rsidR="00DE1BF6" w:rsidRDefault="00DE1BF6" w:rsidP="00467BD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612C2E38" wp14:editId="710939B2">
            <wp:extent cx="5943600" cy="3973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4C6B" w14:textId="15B5D175" w:rsidR="00677700" w:rsidRDefault="0067770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312D9F" wp14:editId="3AC7E97F">
            <wp:extent cx="5943600" cy="3973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6EB7" w14:textId="77777777" w:rsidR="00DE1BF6" w:rsidRDefault="005D7FA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&amp;quot" w:hAnsi="&amp;quot"/>
          <w:color w:val="2D3B45"/>
        </w:rPr>
        <w:lastRenderedPageBreak/>
        <w:br/>
      </w:r>
      <w:r w:rsidR="00DE1BF6">
        <w:rPr>
          <w:noProof/>
        </w:rPr>
        <w:drawing>
          <wp:inline distT="0" distB="0" distL="0" distR="0" wp14:anchorId="67C3E1A2" wp14:editId="48F2D00F">
            <wp:extent cx="5943600" cy="397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9C" w14:textId="77777777" w:rsidR="00DE1BF6" w:rsidRDefault="00DE1BF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The R-square is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0.9389 .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the variable is sufﬁcient variability exists among the predictors to perform PCA.</w:t>
      </w:r>
    </w:p>
    <w:p w14:paraId="6F838E8C" w14:textId="612CB4BB" w:rsidR="00002122" w:rsidRDefault="005D7FA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&amp;quot" w:hAnsi="&amp;quot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1.17 How many components should be extracted?</w:t>
      </w:r>
    </w:p>
    <w:p w14:paraId="0B1E5BE7" w14:textId="3B2E663C" w:rsidR="00DE1BF6" w:rsidRDefault="00E5235C">
      <w:r>
        <w:rPr>
          <w:noProof/>
        </w:rPr>
        <w:lastRenderedPageBreak/>
        <w:drawing>
          <wp:inline distT="0" distB="0" distL="0" distR="0" wp14:anchorId="465898D8" wp14:editId="748F5EA2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EF86" w14:textId="576538B7" w:rsidR="00E5235C" w:rsidRDefault="00E5235C">
      <w:r>
        <w:t xml:space="preserve">The runs, RBIs, strikeouts and </w:t>
      </w:r>
      <w:proofErr w:type="spellStart"/>
      <w:r>
        <w:t>slugging_pct</w:t>
      </w:r>
      <w:proofErr w:type="spellEnd"/>
      <w:r>
        <w:t xml:space="preserve"> should be extracted.</w:t>
      </w:r>
    </w:p>
    <w:p w14:paraId="613DA8CF" w14:textId="1581EF5C" w:rsidR="00592BA2" w:rsidRDefault="00592BA2"/>
    <w:p w14:paraId="34C84DF3" w14:textId="03633F98" w:rsidR="00592BA2" w:rsidRDefault="00592BA2"/>
    <w:p w14:paraId="118B554E" w14:textId="7EDA3D05" w:rsidR="00592BA2" w:rsidRDefault="00592BA2" w:rsidP="00592BA2">
      <w:pPr>
        <w:pStyle w:val="ListParagraph"/>
        <w:numPr>
          <w:ilvl w:val="0"/>
          <w:numId w:val="2"/>
        </w:numPr>
      </w:pPr>
      <w:r>
        <w:t>Answer:</w:t>
      </w:r>
    </w:p>
    <w:p w14:paraId="57205A9A" w14:textId="77777777" w:rsidR="00592BA2" w:rsidRPr="00592BA2" w:rsidRDefault="00592BA2" w:rsidP="00592B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B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B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592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baseball_</w:t>
      </w:r>
      <w:proofErr w:type="gram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92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proofErr w:type="gram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PCA_class_z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40ADE0" w14:textId="77777777" w:rsidR="00592BA2" w:rsidRPr="00592BA2" w:rsidRDefault="00592BA2" w:rsidP="00592B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games </w:t>
      </w:r>
      <w:proofErr w:type="spell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at_bats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runs</w:t>
      </w:r>
      <w:proofErr w:type="gram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hits doubles triples RBIs walks strikeouts </w:t>
      </w:r>
      <w:proofErr w:type="spell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bat_ave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on_base_pct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slugging_pct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stolen_bases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caught_stealing</w:t>
      </w:r>
      <w:proofErr w:type="spellEnd"/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63F3BD" w14:textId="3C709F7F" w:rsidR="00592BA2" w:rsidRDefault="00592BA2" w:rsidP="00592BA2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B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A39E3B" w14:textId="6AFA2821" w:rsidR="00592BA2" w:rsidRDefault="00592BA2" w:rsidP="00592BA2">
      <w:pPr>
        <w:pStyle w:val="ListParagraph"/>
      </w:pPr>
    </w:p>
    <w:p w14:paraId="19E26D02" w14:textId="11D14A3B" w:rsidR="00592BA2" w:rsidRDefault="00592BA2" w:rsidP="00592BA2">
      <w:pPr>
        <w:pStyle w:val="ListParagraph"/>
        <w:numPr>
          <w:ilvl w:val="0"/>
          <w:numId w:val="2"/>
        </w:numPr>
      </w:pPr>
      <w:r>
        <w:t xml:space="preserve">Choose top </w:t>
      </w:r>
      <w:proofErr w:type="gramStart"/>
      <w:r>
        <w:t>4 :</w:t>
      </w:r>
      <w:proofErr w:type="gramEnd"/>
    </w:p>
    <w:p w14:paraId="2519621F" w14:textId="7652D5FC" w:rsidR="00592BA2" w:rsidRDefault="00592BA2" w:rsidP="00592BA2">
      <w:pPr>
        <w:pStyle w:val="ListParagraph"/>
      </w:pPr>
      <w:r>
        <w:rPr>
          <w:noProof/>
        </w:rPr>
        <w:lastRenderedPageBreak/>
        <w:drawing>
          <wp:inline distT="0" distB="0" distL="0" distR="0" wp14:anchorId="62E81084" wp14:editId="444CBA06">
            <wp:extent cx="5943600" cy="4927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C3295"/>
    <w:multiLevelType w:val="hybridMultilevel"/>
    <w:tmpl w:val="32DE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5FC"/>
    <w:multiLevelType w:val="hybridMultilevel"/>
    <w:tmpl w:val="37180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22"/>
    <w:rsid w:val="00002122"/>
    <w:rsid w:val="00057F46"/>
    <w:rsid w:val="002F7097"/>
    <w:rsid w:val="00467BDA"/>
    <w:rsid w:val="00592BA2"/>
    <w:rsid w:val="005D7FAF"/>
    <w:rsid w:val="00677700"/>
    <w:rsid w:val="00DE1BF6"/>
    <w:rsid w:val="00E5235C"/>
    <w:rsid w:val="00E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D02F"/>
  <w15:chartTrackingRefBased/>
  <w15:docId w15:val="{636E663B-52E2-4B3A-8DC5-802E8DEB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Rui Li</cp:lastModifiedBy>
  <cp:revision>8</cp:revision>
  <dcterms:created xsi:type="dcterms:W3CDTF">2019-03-27T06:22:00Z</dcterms:created>
  <dcterms:modified xsi:type="dcterms:W3CDTF">2019-04-04T22:57:00Z</dcterms:modified>
</cp:coreProperties>
</file>