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482E5D40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69516A">
        <w:rPr>
          <w:color w:val="auto"/>
        </w:rPr>
        <w:t>7</w:t>
      </w:r>
      <w:r w:rsidRPr="003C5A3D">
        <w:rPr>
          <w:color w:val="auto"/>
        </w:rPr>
        <w:br/>
      </w:r>
      <w:r w:rsidR="0069516A">
        <w:rPr>
          <w:color w:val="auto"/>
        </w:rPr>
        <w:t>Distributional</w:t>
      </w:r>
      <w:r w:rsidR="00F41FD4">
        <w:rPr>
          <w:color w:val="auto"/>
        </w:rPr>
        <w:t xml:space="preserve"> Semantics</w:t>
      </w:r>
    </w:p>
    <w:p w14:paraId="1BFB5676" w14:textId="19AE3BD0" w:rsidR="00F128DF" w:rsidRPr="00F128DF" w:rsidRDefault="00F61FB2" w:rsidP="003A7746">
      <w:pPr>
        <w:pStyle w:val="Heading1"/>
      </w:pPr>
      <w:r w:rsidRPr="003C5A3D">
        <w:t>Overview</w:t>
      </w:r>
    </w:p>
    <w:p w14:paraId="2C7DB3DC" w14:textId="3F6F3783" w:rsidR="00F128DF" w:rsidRDefault="00D900AE" w:rsidP="00F128DF">
      <w:r>
        <w:t xml:space="preserve">I worked </w:t>
      </w:r>
      <w:r w:rsidR="00046AC0">
        <w:t xml:space="preserve">really </w:t>
      </w:r>
      <w:r>
        <w:t>hard this week; clocking in more than 26 hours for this course alone.</w:t>
      </w:r>
    </w:p>
    <w:p w14:paraId="3760FBE2" w14:textId="201416B1" w:rsidR="00D900AE" w:rsidRDefault="00D900AE" w:rsidP="00F128DF">
      <w:r>
        <w:t>Despite this, I am not feeling very confident that I’ve done everything correctly. On the other hand, I’ve learned a lot, which is</w:t>
      </w:r>
      <w:r w:rsidR="00C6699C">
        <w:t>, I suppose,</w:t>
      </w:r>
      <w:r>
        <w:t xml:space="preserve"> the end-goal.</w:t>
      </w:r>
    </w:p>
    <w:p w14:paraId="395F3968" w14:textId="77777777" w:rsidR="00A03ADC" w:rsidRDefault="00A03ADC" w:rsidP="00A03ADC">
      <w:pPr>
        <w:pStyle w:val="Heading1"/>
        <w:numPr>
          <w:ilvl w:val="0"/>
          <w:numId w:val="33"/>
        </w:numPr>
      </w:pPr>
      <w:r w:rsidRPr="003A7746">
        <w:t>Notab</w:t>
      </w:r>
      <w:r>
        <w:t>les</w:t>
      </w:r>
    </w:p>
    <w:p w14:paraId="5AAB902E" w14:textId="77777777" w:rsidR="00E719C0" w:rsidRDefault="00A03ADC" w:rsidP="00E719C0">
      <w:r>
        <w:t xml:space="preserve">When </w:t>
      </w:r>
      <w:r>
        <w:t>I ran</w:t>
      </w:r>
      <w:r>
        <w:t xml:space="preserve"> my code, I was not able to complete the generation of </w:t>
      </w:r>
      <w:r w:rsidRPr="00C6699C">
        <w:t xml:space="preserve"> hw7_sim_10_PMI_output.txt</w:t>
      </w:r>
      <w:r>
        <w:t xml:space="preserve">. A memory error was reported. This error did not manifest on my local machine; </w:t>
      </w:r>
      <w:r w:rsidR="00F26932">
        <w:t xml:space="preserve">and I was later able to run </w:t>
      </w:r>
      <w:r w:rsidR="00E719C0">
        <w:t>via Condor without error</w:t>
      </w:r>
      <w:r>
        <w:t>.</w:t>
      </w:r>
    </w:p>
    <w:p w14:paraId="39B514C8" w14:textId="472B1403" w:rsidR="00070AE9" w:rsidRPr="00070AE9" w:rsidRDefault="00070AE9" w:rsidP="00E719C0">
      <w:pPr>
        <w:pStyle w:val="Heading1"/>
      </w:pPr>
      <w:r w:rsidRPr="00070AE9">
        <w:t>Methodology</w:t>
      </w:r>
    </w:p>
    <w:p w14:paraId="304B0F03" w14:textId="2725624D" w:rsidR="00070AE9" w:rsidRPr="00420FB1" w:rsidRDefault="00D900AE" w:rsidP="00420FB1">
      <w:r>
        <w:t xml:space="preserve">I relied a lot on Ryan’s implementations of both the PMI calculation as well as his </w:t>
      </w:r>
      <w:proofErr w:type="spellStart"/>
      <w:r>
        <w:t>CollocationMatrix</w:t>
      </w:r>
      <w:proofErr w:type="spellEnd"/>
      <w:r>
        <w:t xml:space="preserve"> matrix</w:t>
      </w:r>
      <w:r w:rsidR="00E719C0">
        <w:t>; however, as discussed below, his implementations were tweaked where necessary.</w:t>
      </w:r>
    </w:p>
    <w:p w14:paraId="71B3C006" w14:textId="5408870C" w:rsidR="00070AE9" w:rsidRPr="00070AE9" w:rsidRDefault="003A056B" w:rsidP="003A7746">
      <w:pPr>
        <w:pStyle w:val="Heading1"/>
      </w:pPr>
      <w:r w:rsidRPr="003C5A3D">
        <w:t>Challenges</w:t>
      </w:r>
    </w:p>
    <w:p w14:paraId="18DE470C" w14:textId="67356309" w:rsidR="00420FB1" w:rsidRDefault="00D900AE" w:rsidP="00420FB1">
      <w:r>
        <w:t xml:space="preserve">It took me a long time to figure out why I needed to calculate cosine similarity. I tried implementing the code without it and discovered that I was getting zero similarity scores when trying to </w:t>
      </w:r>
      <w:r w:rsidR="003A7746">
        <w:t xml:space="preserve">use </w:t>
      </w:r>
      <w:r>
        <w:t xml:space="preserve">the PMI </w:t>
      </w:r>
      <w:r w:rsidR="00E719C0">
        <w:t>by itself</w:t>
      </w:r>
      <w:r>
        <w:t xml:space="preserve">. I realize </w:t>
      </w:r>
      <w:r w:rsidR="003A7746">
        <w:t xml:space="preserve">that </w:t>
      </w:r>
      <w:r>
        <w:t xml:space="preserve">this </w:t>
      </w:r>
      <w:r w:rsidR="00E719C0">
        <w:t xml:space="preserve">was </w:t>
      </w:r>
      <w:r>
        <w:t>because</w:t>
      </w:r>
      <w:r w:rsidR="00E719C0">
        <w:t>,</w:t>
      </w:r>
      <w:r>
        <w:t xml:space="preserve"> without the cosine similarity, the algorithm </w:t>
      </w:r>
      <w:r w:rsidR="00E719C0">
        <w:t xml:space="preserve">was </w:t>
      </w:r>
      <w:r>
        <w:t xml:space="preserve">only </w:t>
      </w:r>
      <w:proofErr w:type="gramStart"/>
      <w:r w:rsidR="003A7746">
        <w:t>taking into account</w:t>
      </w:r>
      <w:proofErr w:type="gramEnd"/>
      <w:r w:rsidR="003A7746">
        <w:t xml:space="preserve"> the exact two words we were looking for; occurring within the </w:t>
      </w:r>
      <w:r w:rsidR="00E719C0">
        <w:t xml:space="preserve">specified </w:t>
      </w:r>
      <w:r w:rsidR="003A7746">
        <w:t>window</w:t>
      </w:r>
      <w:r w:rsidR="00E719C0">
        <w:t>-</w:t>
      </w:r>
      <w:r w:rsidR="003A7746">
        <w:t xml:space="preserve">size. In other words, </w:t>
      </w:r>
      <w:r w:rsidR="00E719C0">
        <w:t xml:space="preserve">‘car’ and ‘automobile’ would have to have been </w:t>
      </w:r>
      <w:r w:rsidR="003A7746">
        <w:t>practically beside one another for window=2.</w:t>
      </w:r>
    </w:p>
    <w:p w14:paraId="59712F6D" w14:textId="36A13A8B" w:rsidR="003A7746" w:rsidRDefault="00E719C0" w:rsidP="00420FB1">
      <w:r>
        <w:t xml:space="preserve">Eventually, </w:t>
      </w:r>
      <w:r w:rsidR="003A7746">
        <w:t>I realized that</w:t>
      </w:r>
      <w:r>
        <w:t xml:space="preserve"> </w:t>
      </w:r>
      <w:r>
        <w:t>I needed to use the cosine similarity</w:t>
      </w:r>
      <w:r w:rsidR="003A7746">
        <w:t xml:space="preserve"> in order to </w:t>
      </w:r>
      <w:r>
        <w:t>derive</w:t>
      </w:r>
      <w:r w:rsidR="003A7746">
        <w:t xml:space="preserve"> a more generaliz</w:t>
      </w:r>
      <w:r>
        <w:t>ed</w:t>
      </w:r>
      <w:r w:rsidR="003A7746">
        <w:t xml:space="preserve"> </w:t>
      </w:r>
      <w:r>
        <w:t xml:space="preserve">similarity. I realized that the cosine similarity is </w:t>
      </w:r>
      <w:proofErr w:type="gramStart"/>
      <w:r w:rsidR="003A7746">
        <w:t>taking into account</w:t>
      </w:r>
      <w:proofErr w:type="gramEnd"/>
      <w:r w:rsidR="003A7746">
        <w:t xml:space="preserve"> the common collocating words (not just the two words we were looking for)</w:t>
      </w:r>
      <w:r>
        <w:t xml:space="preserve">, which </w:t>
      </w:r>
      <w:r w:rsidR="003A7746">
        <w:t>resulted in infinitely better results.</w:t>
      </w:r>
    </w:p>
    <w:p w14:paraId="65B045E1" w14:textId="2183C6BA" w:rsidR="003A7746" w:rsidRPr="003A7746" w:rsidRDefault="003A7746" w:rsidP="003A7746">
      <w:pPr>
        <w:pStyle w:val="Heading1"/>
      </w:pPr>
      <w:r w:rsidRPr="003A7746">
        <w:t>Results</w:t>
      </w:r>
    </w:p>
    <w:p w14:paraId="576B8ADC" w14:textId="03EE6A17" w:rsidR="003A7746" w:rsidRDefault="003A7746" w:rsidP="003A7746">
      <w:r>
        <w:t>To be honest, I got very strange results.</w:t>
      </w:r>
    </w:p>
    <w:p w14:paraId="0AA0B49E" w14:textId="7BD84D89" w:rsidR="00E719C0" w:rsidRDefault="003A7746" w:rsidP="003A7746">
      <w:r>
        <w:t>Using CBOW, I got a</w:t>
      </w:r>
      <w:r w:rsidR="00C6699C">
        <w:t xml:space="preserve"> non-trivial</w:t>
      </w:r>
      <w:r>
        <w:t xml:space="preserve"> negative correlation</w:t>
      </w:r>
      <w:r w:rsidR="00E719C0">
        <w:t xml:space="preserve"> ranging from -0.296 to -0.374</w:t>
      </w:r>
      <w:r>
        <w:t>.</w:t>
      </w:r>
      <w:r w:rsidR="00C6699C">
        <w:t xml:space="preserve"> </w:t>
      </w:r>
      <w:r w:rsidR="00E719C0">
        <w:t xml:space="preserve">The implication of this is baffling. A positive correlation (near 1 in the interval [-1, 1]) would suggest that the algorithm agreed with the human annotators assessment of which words were similar. A correlation of zero would suggest that no such pattern could be found and that the algorithm was unable to find similar words. A negative correlation, on the other hand, </w:t>
      </w:r>
      <w:r w:rsidR="00C6699C">
        <w:t>seem</w:t>
      </w:r>
      <w:r w:rsidR="00E719C0">
        <w:t>s</w:t>
      </w:r>
      <w:r w:rsidR="00C6699C">
        <w:t xml:space="preserve"> to imply that when human annotators found the similarity between the words in our test cases (e.g. car, automobile) to be strong, the algorithm calculate</w:t>
      </w:r>
      <w:r w:rsidR="00E719C0">
        <w:t>d</w:t>
      </w:r>
      <w:r w:rsidR="00C6699C">
        <w:t xml:space="preserve"> a weak correlation. </w:t>
      </w:r>
      <w:r w:rsidR="00E719C0">
        <w:t xml:space="preserve">This pattern was found consistently across the range of the window sizes that I tested; specifically, </w:t>
      </w:r>
      <m:oMath>
        <m:r>
          <w:rPr>
            <w:rFonts w:ascii="Cambria Math" w:hAnsi="Cambria Math"/>
          </w:rPr>
          <m:t>windo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{ 2, 10, 50, 100 }</m:t>
        </m:r>
      </m:oMath>
      <w:r w:rsidR="00E719C0">
        <w:t>.</w:t>
      </w:r>
    </w:p>
    <w:p w14:paraId="5170BE45" w14:textId="77777777" w:rsidR="0084193E" w:rsidRPr="003A7746" w:rsidRDefault="0084193E" w:rsidP="002B0F5F">
      <w:pPr>
        <w:spacing w:after="0" w:line="240" w:lineRule="auto"/>
        <w:jc w:val="center"/>
        <w:rPr>
          <w:rFonts w:ascii="Courier New" w:hAnsi="Courier New" w:cs="Courier New"/>
        </w:rPr>
      </w:pPr>
      <w:bookmarkStart w:id="0" w:name="_GoBack"/>
      <w:r w:rsidRPr="003A7746">
        <w:rPr>
          <w:rFonts w:ascii="Courier New" w:hAnsi="Courier New" w:cs="Courier New"/>
        </w:rPr>
        <w:t>+---</w:t>
      </w:r>
      <w:r>
        <w:rPr>
          <w:rFonts w:ascii="Courier New" w:hAnsi="Courier New" w:cs="Courier New"/>
        </w:rPr>
        <w:t>-------</w:t>
      </w:r>
      <w:r w:rsidRPr="003A7746">
        <w:rPr>
          <w:rFonts w:ascii="Courier New" w:hAnsi="Courier New" w:cs="Courier New"/>
        </w:rPr>
        <w:t>---+--------+--------+--------+--------+</w:t>
      </w:r>
    </w:p>
    <w:p w14:paraId="6D4037BA" w14:textId="77777777" w:rsidR="0084193E" w:rsidRPr="003A7746" w:rsidRDefault="0084193E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3A7746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</w:t>
      </w:r>
      <w:r w:rsidRPr="003A7746">
        <w:rPr>
          <w:rFonts w:ascii="Courier New" w:hAnsi="Courier New" w:cs="Courier New"/>
        </w:rPr>
        <w:t xml:space="preserve">CBOW </w:t>
      </w:r>
      <w:r>
        <w:rPr>
          <w:rFonts w:ascii="Courier New" w:hAnsi="Courier New" w:cs="Courier New"/>
        </w:rPr>
        <w:t xml:space="preserve">      </w:t>
      </w:r>
      <w:r w:rsidRPr="003A7746">
        <w:rPr>
          <w:rFonts w:ascii="Courier New" w:hAnsi="Courier New" w:cs="Courier New"/>
        </w:rPr>
        <w:t xml:space="preserve"> |   2    |   10   |   50   |  100   |</w:t>
      </w:r>
    </w:p>
    <w:p w14:paraId="53A6D288" w14:textId="77777777" w:rsidR="0084193E" w:rsidRPr="003A7746" w:rsidRDefault="0084193E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3A7746">
        <w:rPr>
          <w:rFonts w:ascii="Courier New" w:hAnsi="Courier New" w:cs="Courier New"/>
        </w:rPr>
        <w:t>+----------</w:t>
      </w:r>
      <w:r>
        <w:rPr>
          <w:rFonts w:ascii="Courier New" w:hAnsi="Courier New" w:cs="Courier New"/>
        </w:rPr>
        <w:t>--</w:t>
      </w:r>
      <w:r w:rsidRPr="003A7746">
        <w:rPr>
          <w:rFonts w:ascii="Courier New" w:hAnsi="Courier New" w:cs="Courier New"/>
        </w:rPr>
        <w:t>-+--------+--------+--------+--------+</w:t>
      </w:r>
    </w:p>
    <w:p w14:paraId="41E77DE7" w14:textId="77777777" w:rsidR="0084193E" w:rsidRPr="003A7746" w:rsidRDefault="0084193E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3A7746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Correlation</w:t>
      </w:r>
      <w:r w:rsidRPr="003A7746">
        <w:rPr>
          <w:rFonts w:ascii="Courier New" w:hAnsi="Courier New" w:cs="Courier New"/>
        </w:rPr>
        <w:t xml:space="preserve"> | -0.296 | -0.359 | -0.374 | -0.356 |</w:t>
      </w:r>
    </w:p>
    <w:p w14:paraId="68D5E03B" w14:textId="77777777" w:rsidR="0084193E" w:rsidRDefault="0084193E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3A7746">
        <w:rPr>
          <w:rFonts w:ascii="Courier New" w:hAnsi="Courier New" w:cs="Courier New"/>
        </w:rPr>
        <w:t>+-----</w:t>
      </w:r>
      <w:r>
        <w:rPr>
          <w:rFonts w:ascii="Courier New" w:hAnsi="Courier New" w:cs="Courier New"/>
        </w:rPr>
        <w:t>-------</w:t>
      </w:r>
      <w:r w:rsidRPr="003A7746">
        <w:rPr>
          <w:rFonts w:ascii="Courier New" w:hAnsi="Courier New" w:cs="Courier New"/>
        </w:rPr>
        <w:t>-+--------+--------+--------+--------+</w:t>
      </w:r>
    </w:p>
    <w:bookmarkEnd w:id="0"/>
    <w:p w14:paraId="3E02548A" w14:textId="0E5003EE" w:rsidR="00C6699C" w:rsidRDefault="00C6699C" w:rsidP="0084193E">
      <w:pPr>
        <w:spacing w:before="240"/>
      </w:pPr>
      <w:r>
        <w:t>I was worried that perhaps I had badly messed up but after conferring with some colleagues, we all had similar results. In fact, one other student’s results agreed with mine to 12 decimal places</w:t>
      </w:r>
      <w:r w:rsidR="0084193E">
        <w:t>, w</w:t>
      </w:r>
      <w:r>
        <w:t>hich was reassuring. Either I wasn’t wrong… or, at the very least, I was wrong but in good company.</w:t>
      </w:r>
    </w:p>
    <w:p w14:paraId="541B028A" w14:textId="38EB8640" w:rsidR="00C6699C" w:rsidRDefault="00C6699C" w:rsidP="003A7746">
      <w:r>
        <w:lastRenderedPageBreak/>
        <w:t xml:space="preserve">Perhaps, despite the size of the dataset, </w:t>
      </w:r>
      <w:r w:rsidR="0084193E">
        <w:t>there</w:t>
      </w:r>
      <w:r>
        <w:t xml:space="preserve"> is still not enough</w:t>
      </w:r>
      <w:r w:rsidR="0084193E">
        <w:t xml:space="preserve"> data</w:t>
      </w:r>
      <w:r>
        <w:t xml:space="preserve"> to train the NN. Or perhaps, because we were not seeding randomly (in order to compare results) for our analysis, the NN found a local maximum that was not the global maximum for this problem.</w:t>
      </w:r>
    </w:p>
    <w:p w14:paraId="4982D7F9" w14:textId="37A1E5A2" w:rsidR="00AD21ED" w:rsidRDefault="00C6699C" w:rsidP="00C6699C">
      <w:pPr>
        <w:spacing w:before="240"/>
      </w:pPr>
      <w:r>
        <w:t>The distributional similarity section went a bit better.</w:t>
      </w:r>
      <w:r w:rsidR="00AD21ED">
        <w:t xml:space="preserve"> Here, I was able to generate the following results:</w:t>
      </w:r>
    </w:p>
    <w:p w14:paraId="07C07338" w14:textId="2958E896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>+-----------+--------+----------------</w:t>
      </w:r>
      <w:r w:rsidR="00F26932">
        <w:rPr>
          <w:rFonts w:ascii="Courier New" w:hAnsi="Courier New" w:cs="Courier New"/>
        </w:rPr>
        <w:t>-</w:t>
      </w:r>
      <w:r w:rsidRPr="00AD21ED">
        <w:rPr>
          <w:rFonts w:ascii="Courier New" w:hAnsi="Courier New" w:cs="Courier New"/>
        </w:rPr>
        <w:t>--+</w:t>
      </w:r>
    </w:p>
    <w:p w14:paraId="7D10CEDB" w14:textId="52DF90B7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 xml:space="preserve">|   Type    | Window |   Correlation   </w:t>
      </w:r>
      <w:r w:rsidR="00F26932">
        <w:rPr>
          <w:rFonts w:ascii="Courier New" w:hAnsi="Courier New" w:cs="Courier New"/>
        </w:rPr>
        <w:t xml:space="preserve"> </w:t>
      </w:r>
      <w:r w:rsidRPr="00AD21ED">
        <w:rPr>
          <w:rFonts w:ascii="Courier New" w:hAnsi="Courier New" w:cs="Courier New"/>
        </w:rPr>
        <w:t xml:space="preserve"> |</w:t>
      </w:r>
    </w:p>
    <w:p w14:paraId="08DCAB83" w14:textId="68DAB4D9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>+-----------+--------+---------------</w:t>
      </w:r>
      <w:r w:rsidR="00F26932">
        <w:rPr>
          <w:rFonts w:ascii="Courier New" w:hAnsi="Courier New" w:cs="Courier New"/>
        </w:rPr>
        <w:t>-</w:t>
      </w:r>
      <w:r w:rsidRPr="00AD21ED">
        <w:rPr>
          <w:rFonts w:ascii="Courier New" w:hAnsi="Courier New" w:cs="Courier New"/>
        </w:rPr>
        <w:t>---+</w:t>
      </w:r>
    </w:p>
    <w:p w14:paraId="14AC6F20" w14:textId="06F7FFE4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 xml:space="preserve">| Frequency |      2 | </w:t>
      </w:r>
      <w:r w:rsidR="00F26932">
        <w:rPr>
          <w:rFonts w:ascii="Courier New" w:hAnsi="Courier New" w:cs="Courier New"/>
        </w:rPr>
        <w:t xml:space="preserve"> </w:t>
      </w:r>
      <w:r w:rsidRPr="00AD21ED">
        <w:rPr>
          <w:rFonts w:ascii="Courier New" w:hAnsi="Courier New" w:cs="Courier New"/>
        </w:rPr>
        <w:t>-0.0192529856399 |</w:t>
      </w:r>
    </w:p>
    <w:p w14:paraId="362FCA62" w14:textId="73208845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 xml:space="preserve">| PMI       |      2 |   0.606771880235 </w:t>
      </w:r>
      <w:r w:rsidR="00F26932">
        <w:rPr>
          <w:rFonts w:ascii="Courier New" w:hAnsi="Courier New" w:cs="Courier New"/>
        </w:rPr>
        <w:t xml:space="preserve"> </w:t>
      </w:r>
      <w:r w:rsidRPr="00AD21ED">
        <w:rPr>
          <w:rFonts w:ascii="Courier New" w:hAnsi="Courier New" w:cs="Courier New"/>
        </w:rPr>
        <w:t>|</w:t>
      </w:r>
    </w:p>
    <w:p w14:paraId="6273EE70" w14:textId="5B87E20D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 xml:space="preserve">| PMI       |     10 |  </w:t>
      </w:r>
      <w:r w:rsidR="00F26932">
        <w:rPr>
          <w:rFonts w:ascii="Courier New" w:hAnsi="Courier New" w:cs="Courier New"/>
        </w:rPr>
        <w:t xml:space="preserve"> </w:t>
      </w:r>
      <w:r w:rsidR="00F26932" w:rsidRPr="00F26932">
        <w:rPr>
          <w:rFonts w:ascii="Courier New" w:hAnsi="Courier New" w:cs="Courier New"/>
        </w:rPr>
        <w:t>0.425933082702</w:t>
      </w:r>
      <w:r w:rsidRPr="00AD21ED">
        <w:rPr>
          <w:rFonts w:ascii="Courier New" w:hAnsi="Courier New" w:cs="Courier New"/>
        </w:rPr>
        <w:t xml:space="preserve">  |</w:t>
      </w:r>
    </w:p>
    <w:p w14:paraId="148F1A8D" w14:textId="4218B2FB" w:rsidR="00AD21ED" w:rsidRP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>| Word2Vec  |      2 |  -0.296267817236</w:t>
      </w:r>
      <w:r w:rsidR="00F26932">
        <w:rPr>
          <w:rFonts w:ascii="Courier New" w:hAnsi="Courier New" w:cs="Courier New"/>
        </w:rPr>
        <w:t xml:space="preserve"> </w:t>
      </w:r>
      <w:r w:rsidRPr="00AD21ED">
        <w:rPr>
          <w:rFonts w:ascii="Courier New" w:hAnsi="Courier New" w:cs="Courier New"/>
        </w:rPr>
        <w:t xml:space="preserve"> |</w:t>
      </w:r>
    </w:p>
    <w:p w14:paraId="58F341E1" w14:textId="18518FB1" w:rsidR="00AD21ED" w:rsidRDefault="00AD21ED" w:rsidP="002B0F5F">
      <w:pPr>
        <w:spacing w:after="0" w:line="240" w:lineRule="auto"/>
        <w:jc w:val="center"/>
        <w:rPr>
          <w:rFonts w:ascii="Courier New" w:hAnsi="Courier New" w:cs="Courier New"/>
        </w:rPr>
      </w:pPr>
      <w:r w:rsidRPr="00AD21ED">
        <w:rPr>
          <w:rFonts w:ascii="Courier New" w:hAnsi="Courier New" w:cs="Courier New"/>
        </w:rPr>
        <w:t>+-----------+--------+----------------</w:t>
      </w:r>
      <w:r w:rsidR="00F26932">
        <w:rPr>
          <w:rFonts w:ascii="Courier New" w:hAnsi="Courier New" w:cs="Courier New"/>
        </w:rPr>
        <w:t>-</w:t>
      </w:r>
      <w:r w:rsidRPr="00AD21ED">
        <w:rPr>
          <w:rFonts w:ascii="Courier New" w:hAnsi="Courier New" w:cs="Courier New"/>
        </w:rPr>
        <w:t>--+</w:t>
      </w:r>
    </w:p>
    <w:p w14:paraId="0C022A4F" w14:textId="094DD2B0" w:rsidR="00F26932" w:rsidRPr="00046AC0" w:rsidRDefault="0084193E" w:rsidP="0084193E">
      <w:pPr>
        <w:rPr>
          <w:rFonts w:hint="eastAsia"/>
        </w:rPr>
      </w:pPr>
      <w:r>
        <w:t xml:space="preserve">The FREQ variety indicated no correlated with a  window size of 2; however, the PMI variety worked surprisingly well. It demonstrated </w:t>
      </w:r>
      <w:r w:rsidR="00F26932">
        <w:t>a relatively strong correlation</w:t>
      </w:r>
      <w:r>
        <w:t>s</w:t>
      </w:r>
      <w:r w:rsidR="00F26932">
        <w:t xml:space="preserve"> of </w:t>
      </w:r>
      <w:r>
        <w:t xml:space="preserve">0.61 when using a window size of 2 </w:t>
      </w:r>
      <w:r>
        <w:t xml:space="preserve">and a correlation of </w:t>
      </w:r>
      <w:r>
        <w:t xml:space="preserve">0.426 </w:t>
      </w:r>
      <w:r>
        <w:t>when using a window size of 10</w:t>
      </w:r>
      <w:r w:rsidR="00F26932">
        <w:t>. This is by far the strongest correlation measured</w:t>
      </w:r>
      <w:r>
        <w:t xml:space="preserve"> during my experiments</w:t>
      </w:r>
      <w:r w:rsidR="00F26932">
        <w:t>.</w:t>
      </w:r>
    </w:p>
    <w:p w14:paraId="41D10224" w14:textId="7AA6064D" w:rsidR="003A7746" w:rsidRDefault="0084193E" w:rsidP="00AD21ED">
      <w:pPr>
        <w:pStyle w:val="Heading1"/>
        <w:ind w:left="374"/>
      </w:pPr>
      <w:r>
        <w:t>Insights</w:t>
      </w:r>
    </w:p>
    <w:p w14:paraId="085232E1" w14:textId="671CED6D" w:rsidR="0084193E" w:rsidRDefault="00AD21ED" w:rsidP="00AD21ED">
      <w:r>
        <w:t xml:space="preserve">Certainly, the greater the window, the more slowly the algorithm runs; particularly with PMI. A window of 100 will naturally take almost 100x the time taken to build up the </w:t>
      </w:r>
      <w:proofErr w:type="spellStart"/>
      <w:r>
        <w:t>CollocationMatrix</w:t>
      </w:r>
      <w:proofErr w:type="spellEnd"/>
      <w:r w:rsidR="0084193E">
        <w:t>; as expected</w:t>
      </w:r>
      <w:r>
        <w:t xml:space="preserve">. But </w:t>
      </w:r>
      <w:r w:rsidR="0084193E">
        <w:t xml:space="preserve">the impact </w:t>
      </w:r>
      <w:r w:rsidR="0084193E">
        <w:t xml:space="preserve">on </w:t>
      </w:r>
      <w:r w:rsidR="0084193E">
        <w:t>calculating similarity</w:t>
      </w:r>
      <w:r w:rsidR="0084193E">
        <w:t xml:space="preserve"> </w:t>
      </w:r>
      <w:r w:rsidR="00F857F7">
        <w:t>seems non-linear</w:t>
      </w:r>
      <w:r>
        <w:t>. A window of 100 means that the matrix is 100 times less sparse</w:t>
      </w:r>
      <w:r w:rsidR="0084193E">
        <w:t xml:space="preserve">; which multiplies the work required to </w:t>
      </w:r>
      <w:r w:rsidR="0084193E">
        <w:rPr>
          <w:rFonts w:eastAsiaTheme="minorEastAsia" w:hint="eastAsia"/>
        </w:rPr>
        <w:t>c</w:t>
      </w:r>
      <w:r w:rsidR="0084193E">
        <w:rPr>
          <w:rFonts w:eastAsiaTheme="minorEastAsia"/>
        </w:rPr>
        <w:t xml:space="preserve">alculate the </w:t>
      </w:r>
      <w:r w:rsidR="00F857F7">
        <w:rPr>
          <w:rFonts w:eastAsiaTheme="minorEastAsia"/>
        </w:rPr>
        <w:t>cosine similarities</w:t>
      </w:r>
      <w:r>
        <w:t>.</w:t>
      </w:r>
    </w:p>
    <w:p w14:paraId="3F54BB98" w14:textId="534848D7" w:rsidR="003A056B" w:rsidRDefault="003A056B" w:rsidP="003A7746">
      <w:pPr>
        <w:pStyle w:val="Heading1"/>
      </w:pPr>
      <w:r w:rsidRPr="003C5A3D">
        <w:t>Learning Outcomes</w:t>
      </w:r>
    </w:p>
    <w:p w14:paraId="452C05D5" w14:textId="721D7862" w:rsidR="00420FB1" w:rsidRDefault="00D900AE" w:rsidP="00D900AE">
      <w:r w:rsidRPr="00D900AE">
        <w:t xml:space="preserve">Ryan’s code was </w:t>
      </w:r>
      <w:r>
        <w:t>a great way of accelerating my progress; however</w:t>
      </w:r>
      <w:r w:rsidR="00A03ADC">
        <w:t>,</w:t>
      </w:r>
      <w:r>
        <w:t xml:space="preserve"> I soon realized that it needed to be tweaked in a number of ways to get </w:t>
      </w:r>
      <w:r w:rsidR="0084193E">
        <w:t xml:space="preserve">better </w:t>
      </w:r>
      <w:r>
        <w:t>performance. In particular, I recognized an opportunity for caching the row</w:t>
      </w:r>
      <w:r w:rsidR="0084193E">
        <w:t xml:space="preserve">, </w:t>
      </w:r>
      <w:r>
        <w:t xml:space="preserve">columns </w:t>
      </w:r>
      <w:r w:rsidR="0084193E">
        <w:t xml:space="preserve">and table </w:t>
      </w:r>
      <w:r>
        <w:t>sums; which I think drastically improved my implementation’s performance.</w:t>
      </w:r>
    </w:p>
    <w:p w14:paraId="756524D6" w14:textId="77777777" w:rsidR="003A056B" w:rsidRPr="003C5A3D" w:rsidRDefault="003A056B" w:rsidP="003A7746">
      <w:pPr>
        <w:pStyle w:val="Heading1"/>
      </w:pPr>
      <w:r w:rsidRPr="003C5A3D">
        <w:t>Completeness</w:t>
      </w:r>
    </w:p>
    <w:p w14:paraId="2164E142" w14:textId="335FA888" w:rsidR="006C79EC" w:rsidRPr="003C5A3D" w:rsidRDefault="00D900AE" w:rsidP="00B75933">
      <w:pPr>
        <w:tabs>
          <w:tab w:val="clear" w:pos="10800"/>
          <w:tab w:val="left" w:pos="4808"/>
        </w:tabs>
        <w:rPr>
          <w:color w:val="auto"/>
        </w:rPr>
      </w:pPr>
      <w:r>
        <w:rPr>
          <w:color w:val="auto"/>
        </w:rPr>
        <w:t>I completed the assignment.</w:t>
      </w:r>
    </w:p>
    <w:sectPr w:rsidR="006C79EC" w:rsidRPr="003C5A3D" w:rsidSect="00E339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8174A" w14:textId="77777777" w:rsidR="00E00847" w:rsidRDefault="00E00847" w:rsidP="00E3393D">
      <w:pPr>
        <w:spacing w:after="0" w:line="240" w:lineRule="auto"/>
      </w:pPr>
      <w:r>
        <w:separator/>
      </w:r>
    </w:p>
  </w:endnote>
  <w:endnote w:type="continuationSeparator" w:id="0">
    <w:p w14:paraId="782E90CE" w14:textId="77777777" w:rsidR="00E00847" w:rsidRDefault="00E00847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CC5A" w14:textId="77777777" w:rsidR="0069516A" w:rsidRDefault="00695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57D5" w14:textId="77777777" w:rsidR="0069516A" w:rsidRDefault="0069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D4A9F" w14:textId="77777777" w:rsidR="00E00847" w:rsidRDefault="00E00847" w:rsidP="00E3393D">
      <w:pPr>
        <w:spacing w:after="0" w:line="240" w:lineRule="auto"/>
      </w:pPr>
      <w:r>
        <w:separator/>
      </w:r>
    </w:p>
  </w:footnote>
  <w:footnote w:type="continuationSeparator" w:id="0">
    <w:p w14:paraId="758985BC" w14:textId="77777777" w:rsidR="00E00847" w:rsidRDefault="00E00847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87CE" w14:textId="77777777" w:rsidR="0069516A" w:rsidRDefault="00695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0C35BD06" w14:textId="6D8FEE92" w:rsidR="00F41FD4" w:rsidRPr="00612E64" w:rsidRDefault="004C2B98" w:rsidP="00F41FD4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69516A">
      <w:rPr>
        <w:color w:val="BFBFBF" w:themeColor="background1" w:themeShade="BF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96002" w14:textId="77777777" w:rsidR="0069516A" w:rsidRDefault="00695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B7EF4"/>
    <w:multiLevelType w:val="hybridMultilevel"/>
    <w:tmpl w:val="13A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417BD"/>
    <w:multiLevelType w:val="hybridMultilevel"/>
    <w:tmpl w:val="0B1EF824"/>
    <w:lvl w:ilvl="0" w:tplc="0366DD4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6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1"/>
  </w:num>
  <w:num w:numId="25">
    <w:abstractNumId w:val="10"/>
  </w:num>
  <w:num w:numId="26">
    <w:abstractNumId w:val="8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tKgFAPrRP1wtAAAA"/>
  </w:docVars>
  <w:rsids>
    <w:rsidRoot w:val="000C6C8B"/>
    <w:rsid w:val="00046AC0"/>
    <w:rsid w:val="00070AE9"/>
    <w:rsid w:val="00093B40"/>
    <w:rsid w:val="000B4CC1"/>
    <w:rsid w:val="000C243F"/>
    <w:rsid w:val="000C6C8B"/>
    <w:rsid w:val="000F0760"/>
    <w:rsid w:val="00121B34"/>
    <w:rsid w:val="00124DBF"/>
    <w:rsid w:val="00166D73"/>
    <w:rsid w:val="001852ED"/>
    <w:rsid w:val="001A0783"/>
    <w:rsid w:val="001A34C2"/>
    <w:rsid w:val="001C5260"/>
    <w:rsid w:val="001E52C5"/>
    <w:rsid w:val="00231848"/>
    <w:rsid w:val="00237D7C"/>
    <w:rsid w:val="002430EC"/>
    <w:rsid w:val="002776A0"/>
    <w:rsid w:val="002953AD"/>
    <w:rsid w:val="002A21FB"/>
    <w:rsid w:val="002B0F5F"/>
    <w:rsid w:val="002C0F5A"/>
    <w:rsid w:val="003100B2"/>
    <w:rsid w:val="003613E5"/>
    <w:rsid w:val="00385C56"/>
    <w:rsid w:val="003A056B"/>
    <w:rsid w:val="003A7746"/>
    <w:rsid w:val="003C5A3D"/>
    <w:rsid w:val="003D7082"/>
    <w:rsid w:val="003F37F2"/>
    <w:rsid w:val="00420FB1"/>
    <w:rsid w:val="00450B23"/>
    <w:rsid w:val="00466833"/>
    <w:rsid w:val="0047122F"/>
    <w:rsid w:val="004C2B98"/>
    <w:rsid w:val="004C65A6"/>
    <w:rsid w:val="00512B8C"/>
    <w:rsid w:val="005412C9"/>
    <w:rsid w:val="00573848"/>
    <w:rsid w:val="00586269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9516A"/>
    <w:rsid w:val="006B1949"/>
    <w:rsid w:val="006C79EC"/>
    <w:rsid w:val="007216CB"/>
    <w:rsid w:val="00746C81"/>
    <w:rsid w:val="0075389C"/>
    <w:rsid w:val="007B3459"/>
    <w:rsid w:val="007C304C"/>
    <w:rsid w:val="007C3E35"/>
    <w:rsid w:val="007D2E25"/>
    <w:rsid w:val="0081196E"/>
    <w:rsid w:val="00814B3D"/>
    <w:rsid w:val="008340E0"/>
    <w:rsid w:val="008362E1"/>
    <w:rsid w:val="0084193E"/>
    <w:rsid w:val="0089126B"/>
    <w:rsid w:val="008A464A"/>
    <w:rsid w:val="008C1E60"/>
    <w:rsid w:val="008E3BFC"/>
    <w:rsid w:val="00900931"/>
    <w:rsid w:val="00921D9D"/>
    <w:rsid w:val="00952EAC"/>
    <w:rsid w:val="009B0832"/>
    <w:rsid w:val="009B6848"/>
    <w:rsid w:val="009B72DA"/>
    <w:rsid w:val="009C4C90"/>
    <w:rsid w:val="009C592F"/>
    <w:rsid w:val="009D2845"/>
    <w:rsid w:val="00A03ADC"/>
    <w:rsid w:val="00A05445"/>
    <w:rsid w:val="00A80C30"/>
    <w:rsid w:val="00AB466B"/>
    <w:rsid w:val="00AB707E"/>
    <w:rsid w:val="00AD21ED"/>
    <w:rsid w:val="00B07A7C"/>
    <w:rsid w:val="00B07F41"/>
    <w:rsid w:val="00B22C16"/>
    <w:rsid w:val="00B338EE"/>
    <w:rsid w:val="00B5788C"/>
    <w:rsid w:val="00B75933"/>
    <w:rsid w:val="00B86A4D"/>
    <w:rsid w:val="00BD723F"/>
    <w:rsid w:val="00BE4D33"/>
    <w:rsid w:val="00C62455"/>
    <w:rsid w:val="00C6699C"/>
    <w:rsid w:val="00CF249F"/>
    <w:rsid w:val="00D15D46"/>
    <w:rsid w:val="00D61BA5"/>
    <w:rsid w:val="00D8552E"/>
    <w:rsid w:val="00D900AE"/>
    <w:rsid w:val="00D95191"/>
    <w:rsid w:val="00E00847"/>
    <w:rsid w:val="00E17E89"/>
    <w:rsid w:val="00E3393D"/>
    <w:rsid w:val="00E452F0"/>
    <w:rsid w:val="00E46CDA"/>
    <w:rsid w:val="00E719C0"/>
    <w:rsid w:val="00EA31E4"/>
    <w:rsid w:val="00EB3FE7"/>
    <w:rsid w:val="00EE7859"/>
    <w:rsid w:val="00F128DF"/>
    <w:rsid w:val="00F24CBA"/>
    <w:rsid w:val="00F266B0"/>
    <w:rsid w:val="00F26932"/>
    <w:rsid w:val="00F41FD4"/>
    <w:rsid w:val="00F51AB9"/>
    <w:rsid w:val="00F5563F"/>
    <w:rsid w:val="00F61FB2"/>
    <w:rsid w:val="00F70714"/>
    <w:rsid w:val="00F857F7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A7746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7746"/>
    <w:rPr>
      <w:rFonts w:ascii="Helvetica" w:eastAsia="Times New Roman" w:hAnsi="Helvetica" w:cs="Helvetica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25</cp:revision>
  <cp:lastPrinted>2018-11-10T22:36:00Z</cp:lastPrinted>
  <dcterms:created xsi:type="dcterms:W3CDTF">2018-10-13T13:58:00Z</dcterms:created>
  <dcterms:modified xsi:type="dcterms:W3CDTF">2018-11-10T22:37:00Z</dcterms:modified>
</cp:coreProperties>
</file>