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B9CA7" w14:textId="77777777" w:rsidR="00B65D3A" w:rsidRDefault="00000000">
      <w:pPr>
        <w:spacing w:before="1720"/>
        <w:jc w:val="center"/>
        <w:rPr>
          <w:b/>
          <w:color w:val="167078"/>
          <w:sz w:val="26"/>
          <w:lang w:val="pt-BR"/>
        </w:rPr>
      </w:pPr>
      <w:r w:rsidRPr="004659F5">
        <w:rPr>
          <w:b/>
          <w:color w:val="167078"/>
          <w:sz w:val="26"/>
          <w:lang w:val="pt-BR"/>
        </w:rPr>
        <w:t>TECH CHALLENGE  |  FASE 2</w:t>
      </w:r>
    </w:p>
    <w:p w14:paraId="266841A5" w14:textId="77777777" w:rsidR="00CD6181" w:rsidRDefault="00CD6181">
      <w:pPr>
        <w:spacing w:before="1720"/>
        <w:jc w:val="center"/>
        <w:rPr>
          <w:b/>
          <w:color w:val="167078"/>
          <w:sz w:val="26"/>
          <w:lang w:val="pt-BR"/>
        </w:rPr>
      </w:pPr>
    </w:p>
    <w:p w14:paraId="50B8200F" w14:textId="77777777" w:rsidR="00CD6181" w:rsidRPr="004659F5" w:rsidRDefault="00CD6181">
      <w:pPr>
        <w:spacing w:before="1720"/>
        <w:jc w:val="center"/>
        <w:rPr>
          <w:lang w:val="pt-BR"/>
        </w:rPr>
      </w:pPr>
    </w:p>
    <w:p w14:paraId="2FD57BE0" w14:textId="77777777" w:rsidR="00B65D3A" w:rsidRPr="004659F5" w:rsidRDefault="00000000">
      <w:pPr>
        <w:spacing w:before="360"/>
        <w:jc w:val="center"/>
        <w:rPr>
          <w:lang w:val="pt-BR"/>
        </w:rPr>
      </w:pPr>
      <w:proofErr w:type="spellStart"/>
      <w:r w:rsidRPr="004659F5">
        <w:rPr>
          <w:rFonts w:ascii="Aptos Display" w:hAnsi="Aptos Display"/>
          <w:b/>
          <w:color w:val="14324A"/>
          <w:sz w:val="68"/>
          <w:lang w:val="pt-BR"/>
        </w:rPr>
        <w:t>ToggleMaster</w:t>
      </w:r>
      <w:proofErr w:type="spellEnd"/>
    </w:p>
    <w:p w14:paraId="2BFE059C" w14:textId="77777777" w:rsidR="00B65D3A" w:rsidRPr="004659F5" w:rsidRDefault="00000000">
      <w:pPr>
        <w:jc w:val="center"/>
        <w:rPr>
          <w:lang w:val="pt-BR"/>
        </w:rPr>
      </w:pPr>
      <w:r w:rsidRPr="004659F5">
        <w:rPr>
          <w:rFonts w:ascii="Aptos Display" w:hAnsi="Aptos Display"/>
          <w:color w:val="167078"/>
          <w:sz w:val="36"/>
          <w:lang w:val="pt-BR"/>
        </w:rPr>
        <w:t>Relatório de desenvolvimento e implementação</w:t>
      </w:r>
    </w:p>
    <w:p w14:paraId="4B2A0537" w14:textId="77777777" w:rsidR="00B65D3A" w:rsidRDefault="00000000">
      <w:pPr>
        <w:spacing w:before="160"/>
        <w:jc w:val="center"/>
        <w:rPr>
          <w:color w:val="586978"/>
          <w:sz w:val="24"/>
          <w:lang w:val="pt-BR"/>
        </w:rPr>
      </w:pPr>
      <w:r w:rsidRPr="004659F5">
        <w:rPr>
          <w:color w:val="586978"/>
          <w:sz w:val="24"/>
          <w:lang w:val="pt-BR"/>
        </w:rPr>
        <w:t xml:space="preserve">Conteinerização, Docker </w:t>
      </w:r>
      <w:proofErr w:type="spellStart"/>
      <w:r w:rsidRPr="004659F5">
        <w:rPr>
          <w:color w:val="586978"/>
          <w:sz w:val="24"/>
          <w:lang w:val="pt-BR"/>
        </w:rPr>
        <w:t>Compose</w:t>
      </w:r>
      <w:proofErr w:type="spellEnd"/>
      <w:r w:rsidRPr="004659F5">
        <w:rPr>
          <w:color w:val="586978"/>
          <w:sz w:val="24"/>
          <w:lang w:val="pt-BR"/>
        </w:rPr>
        <w:t xml:space="preserve">, </w:t>
      </w:r>
      <w:proofErr w:type="spellStart"/>
      <w:r w:rsidRPr="004659F5">
        <w:rPr>
          <w:color w:val="586978"/>
          <w:sz w:val="24"/>
          <w:lang w:val="pt-BR"/>
        </w:rPr>
        <w:t>Kubernetes</w:t>
      </w:r>
      <w:proofErr w:type="spellEnd"/>
      <w:r w:rsidRPr="004659F5">
        <w:rPr>
          <w:color w:val="586978"/>
          <w:sz w:val="24"/>
          <w:lang w:val="pt-BR"/>
        </w:rPr>
        <w:t xml:space="preserve"> e infraestrutura AWS</w:t>
      </w:r>
    </w:p>
    <w:p w14:paraId="7E423C7F" w14:textId="77777777" w:rsidR="00CD6181" w:rsidRDefault="00CD6181">
      <w:pPr>
        <w:spacing w:before="160"/>
        <w:jc w:val="center"/>
        <w:rPr>
          <w:color w:val="586978"/>
          <w:sz w:val="24"/>
          <w:lang w:val="pt-BR"/>
        </w:rPr>
      </w:pPr>
    </w:p>
    <w:p w14:paraId="0156F515" w14:textId="77777777" w:rsidR="00CD6181" w:rsidRDefault="00CD6181">
      <w:pPr>
        <w:spacing w:before="160"/>
        <w:jc w:val="center"/>
        <w:rPr>
          <w:color w:val="586978"/>
          <w:sz w:val="24"/>
          <w:lang w:val="pt-BR"/>
        </w:rPr>
      </w:pPr>
    </w:p>
    <w:p w14:paraId="566F2120" w14:textId="77777777" w:rsidR="00CD6181" w:rsidRDefault="00CD6181">
      <w:pPr>
        <w:spacing w:before="160"/>
        <w:jc w:val="center"/>
        <w:rPr>
          <w:color w:val="586978"/>
          <w:sz w:val="24"/>
          <w:lang w:val="pt-BR"/>
        </w:rPr>
      </w:pPr>
    </w:p>
    <w:p w14:paraId="18BB8425" w14:textId="77777777" w:rsidR="00CD6181" w:rsidRDefault="00CD6181">
      <w:pPr>
        <w:spacing w:before="160"/>
        <w:jc w:val="center"/>
        <w:rPr>
          <w:color w:val="586978"/>
          <w:sz w:val="24"/>
          <w:lang w:val="pt-BR"/>
        </w:rPr>
      </w:pPr>
    </w:p>
    <w:p w14:paraId="7D31E73A" w14:textId="77777777" w:rsidR="00CD6181" w:rsidRPr="004659F5" w:rsidRDefault="00CD6181">
      <w:pPr>
        <w:spacing w:before="160"/>
        <w:jc w:val="center"/>
        <w:rPr>
          <w:lang w:val="pt-BR"/>
        </w:rPr>
      </w:pPr>
    </w:p>
    <w:p w14:paraId="2616FD21" w14:textId="77777777" w:rsidR="00B65D3A" w:rsidRPr="004659F5" w:rsidRDefault="00000000">
      <w:pPr>
        <w:spacing w:before="840"/>
        <w:jc w:val="center"/>
        <w:rPr>
          <w:lang w:val="pt-BR"/>
        </w:rPr>
      </w:pPr>
      <w:r w:rsidRPr="004659F5">
        <w:rPr>
          <w:b/>
          <w:color w:val="14324A"/>
          <w:sz w:val="22"/>
          <w:lang w:val="pt-BR"/>
        </w:rPr>
        <w:t>ERIC DA M. FERREIRA  ·  RM375819</w:t>
      </w:r>
    </w:p>
    <w:p w14:paraId="3562BEA7" w14:textId="77777777" w:rsidR="00B65D3A" w:rsidRPr="004659F5" w:rsidRDefault="00000000">
      <w:pPr>
        <w:rPr>
          <w:lang w:val="pt-BR"/>
        </w:rPr>
      </w:pPr>
      <w:r w:rsidRPr="004659F5">
        <w:rPr>
          <w:lang w:val="pt-BR"/>
        </w:rPr>
        <w:br w:type="page"/>
      </w:r>
    </w:p>
    <w:p w14:paraId="696C4D69" w14:textId="77777777" w:rsidR="00CD6181" w:rsidRDefault="00CD6181">
      <w:pPr>
        <w:spacing w:after="200" w:line="276" w:lineRule="auto"/>
        <w:rPr>
          <w:rFonts w:asciiTheme="majorHAnsi" w:eastAsiaTheme="majorEastAsia" w:hAnsiTheme="majorHAnsi" w:cstheme="majorBidi"/>
          <w:b/>
          <w:bCs/>
          <w:color w:val="14324A"/>
          <w:sz w:val="38"/>
          <w:szCs w:val="28"/>
          <w:lang w:val="pt-BR"/>
        </w:rPr>
      </w:pPr>
      <w:r>
        <w:rPr>
          <w:lang w:val="pt-BR"/>
        </w:rPr>
        <w:lastRenderedPageBreak/>
        <w:br w:type="page"/>
      </w:r>
    </w:p>
    <w:sdt>
      <w:sdtPr>
        <w:rPr>
          <w:lang w:val="pt-BR"/>
        </w:rPr>
        <w:id w:val="-855415326"/>
        <w:docPartObj>
          <w:docPartGallery w:val="Table of Contents"/>
          <w:docPartUnique/>
        </w:docPartObj>
      </w:sdtPr>
      <w:sdtEndPr>
        <w:rPr>
          <w:rFonts w:ascii="Aptos" w:eastAsiaTheme="minorEastAsia" w:hAnsi="Aptos" w:cstheme="minorBidi"/>
          <w:color w:val="303E4B"/>
          <w:sz w:val="20"/>
          <w:szCs w:val="22"/>
          <w:lang w:val="en-US"/>
        </w:rPr>
      </w:sdtEndPr>
      <w:sdtContent>
        <w:p w14:paraId="026FBA44" w14:textId="54C01E57" w:rsidR="00CD6181" w:rsidRDefault="00CD6181">
          <w:pPr>
            <w:pStyle w:val="CabealhodoSumrio"/>
          </w:pPr>
          <w:r>
            <w:rPr>
              <w:lang w:val="pt-BR"/>
            </w:rPr>
            <w:t>Sumário</w:t>
          </w:r>
        </w:p>
        <w:p w14:paraId="3CA2B06B" w14:textId="38FAD6A8" w:rsidR="00CD6181" w:rsidRDefault="00CD6181">
          <w:pPr>
            <w:pStyle w:val="Sumrio1"/>
            <w:tabs>
              <w:tab w:val="right" w:leader="dot" w:pos="9868"/>
            </w:tabs>
            <w:rPr>
              <w:noProof/>
            </w:rPr>
          </w:pPr>
          <w:r>
            <w:fldChar w:fldCharType="begin"/>
          </w:r>
          <w:r>
            <w:instrText xml:space="preserve"> TOC \o "1-3" \h \z \u </w:instrText>
          </w:r>
          <w:r>
            <w:fldChar w:fldCharType="separate"/>
          </w:r>
          <w:hyperlink w:anchor="_Toc243038230" w:history="1">
            <w:r w:rsidRPr="003A506C">
              <w:rPr>
                <w:rStyle w:val="Hyperlink"/>
                <w:noProof/>
                <w:lang w:val="pt-BR"/>
              </w:rPr>
              <w:t>Apresentação do relatório</w:t>
            </w:r>
            <w:r>
              <w:rPr>
                <w:noProof/>
                <w:webHidden/>
              </w:rPr>
              <w:tab/>
            </w:r>
            <w:r>
              <w:rPr>
                <w:noProof/>
                <w:webHidden/>
              </w:rPr>
              <w:fldChar w:fldCharType="begin"/>
            </w:r>
            <w:r>
              <w:rPr>
                <w:noProof/>
                <w:webHidden/>
              </w:rPr>
              <w:instrText xml:space="preserve"> PAGEREF _Toc243038230 \h </w:instrText>
            </w:r>
            <w:r>
              <w:rPr>
                <w:noProof/>
                <w:webHidden/>
              </w:rPr>
            </w:r>
            <w:r>
              <w:rPr>
                <w:noProof/>
                <w:webHidden/>
              </w:rPr>
              <w:fldChar w:fldCharType="separate"/>
            </w:r>
            <w:r>
              <w:rPr>
                <w:noProof/>
                <w:webHidden/>
              </w:rPr>
              <w:t>3</w:t>
            </w:r>
            <w:r>
              <w:rPr>
                <w:noProof/>
                <w:webHidden/>
              </w:rPr>
              <w:fldChar w:fldCharType="end"/>
            </w:r>
          </w:hyperlink>
        </w:p>
        <w:p w14:paraId="4856BD35" w14:textId="309975CD" w:rsidR="00CD6181" w:rsidRDefault="00CD6181">
          <w:pPr>
            <w:pStyle w:val="Sumrio2"/>
            <w:tabs>
              <w:tab w:val="right" w:leader="dot" w:pos="9868"/>
            </w:tabs>
            <w:rPr>
              <w:noProof/>
            </w:rPr>
          </w:pPr>
          <w:hyperlink w:anchor="_Toc243038231" w:history="1">
            <w:r w:rsidRPr="003A506C">
              <w:rPr>
                <w:rStyle w:val="Hyperlink"/>
                <w:noProof/>
              </w:rPr>
              <w:t>Como o texto está organizado</w:t>
            </w:r>
            <w:r>
              <w:rPr>
                <w:noProof/>
                <w:webHidden/>
              </w:rPr>
              <w:tab/>
            </w:r>
            <w:r>
              <w:rPr>
                <w:noProof/>
                <w:webHidden/>
              </w:rPr>
              <w:fldChar w:fldCharType="begin"/>
            </w:r>
            <w:r>
              <w:rPr>
                <w:noProof/>
                <w:webHidden/>
              </w:rPr>
              <w:instrText xml:space="preserve"> PAGEREF _Toc243038231 \h </w:instrText>
            </w:r>
            <w:r>
              <w:rPr>
                <w:noProof/>
                <w:webHidden/>
              </w:rPr>
            </w:r>
            <w:r>
              <w:rPr>
                <w:noProof/>
                <w:webHidden/>
              </w:rPr>
              <w:fldChar w:fldCharType="separate"/>
            </w:r>
            <w:r>
              <w:rPr>
                <w:noProof/>
                <w:webHidden/>
              </w:rPr>
              <w:t>3</w:t>
            </w:r>
            <w:r>
              <w:rPr>
                <w:noProof/>
                <w:webHidden/>
              </w:rPr>
              <w:fldChar w:fldCharType="end"/>
            </w:r>
          </w:hyperlink>
        </w:p>
        <w:p w14:paraId="42A566E8" w14:textId="2F6B61C3" w:rsidR="00CD6181" w:rsidRDefault="00CD6181">
          <w:pPr>
            <w:pStyle w:val="Sumrio1"/>
            <w:tabs>
              <w:tab w:val="right" w:leader="dot" w:pos="9868"/>
            </w:tabs>
            <w:rPr>
              <w:noProof/>
            </w:rPr>
          </w:pPr>
          <w:hyperlink w:anchor="_Toc243038232" w:history="1">
            <w:r w:rsidRPr="003A506C">
              <w:rPr>
                <w:rStyle w:val="Hyperlink"/>
                <w:noProof/>
                <w:lang w:val="pt-BR"/>
              </w:rPr>
              <w:t>1. Introdução</w:t>
            </w:r>
            <w:r>
              <w:rPr>
                <w:noProof/>
                <w:webHidden/>
              </w:rPr>
              <w:tab/>
            </w:r>
            <w:r>
              <w:rPr>
                <w:noProof/>
                <w:webHidden/>
              </w:rPr>
              <w:fldChar w:fldCharType="begin"/>
            </w:r>
            <w:r>
              <w:rPr>
                <w:noProof/>
                <w:webHidden/>
              </w:rPr>
              <w:instrText xml:space="preserve"> PAGEREF _Toc243038232 \h </w:instrText>
            </w:r>
            <w:r>
              <w:rPr>
                <w:noProof/>
                <w:webHidden/>
              </w:rPr>
            </w:r>
            <w:r>
              <w:rPr>
                <w:noProof/>
                <w:webHidden/>
              </w:rPr>
              <w:fldChar w:fldCharType="separate"/>
            </w:r>
            <w:r>
              <w:rPr>
                <w:noProof/>
                <w:webHidden/>
              </w:rPr>
              <w:t>3</w:t>
            </w:r>
            <w:r>
              <w:rPr>
                <w:noProof/>
                <w:webHidden/>
              </w:rPr>
              <w:fldChar w:fldCharType="end"/>
            </w:r>
          </w:hyperlink>
        </w:p>
        <w:p w14:paraId="5E69A527" w14:textId="18E7F94F" w:rsidR="00CD6181" w:rsidRDefault="00CD6181">
          <w:pPr>
            <w:pStyle w:val="Sumrio1"/>
            <w:tabs>
              <w:tab w:val="right" w:leader="dot" w:pos="9868"/>
            </w:tabs>
            <w:rPr>
              <w:noProof/>
            </w:rPr>
          </w:pPr>
          <w:hyperlink w:anchor="_Toc243038233" w:history="1">
            <w:r w:rsidRPr="003A506C">
              <w:rPr>
                <w:rStyle w:val="Hyperlink"/>
                <w:noProof/>
                <w:lang w:val="pt-BR"/>
              </w:rPr>
              <w:t>2. Compreensão do sistema antes da conteinerização</w:t>
            </w:r>
            <w:r>
              <w:rPr>
                <w:noProof/>
                <w:webHidden/>
              </w:rPr>
              <w:tab/>
            </w:r>
            <w:r>
              <w:rPr>
                <w:noProof/>
                <w:webHidden/>
              </w:rPr>
              <w:fldChar w:fldCharType="begin"/>
            </w:r>
            <w:r>
              <w:rPr>
                <w:noProof/>
                <w:webHidden/>
              </w:rPr>
              <w:instrText xml:space="preserve"> PAGEREF _Toc243038233 \h </w:instrText>
            </w:r>
            <w:r>
              <w:rPr>
                <w:noProof/>
                <w:webHidden/>
              </w:rPr>
            </w:r>
            <w:r>
              <w:rPr>
                <w:noProof/>
                <w:webHidden/>
              </w:rPr>
              <w:fldChar w:fldCharType="separate"/>
            </w:r>
            <w:r>
              <w:rPr>
                <w:noProof/>
                <w:webHidden/>
              </w:rPr>
              <w:t>4</w:t>
            </w:r>
            <w:r>
              <w:rPr>
                <w:noProof/>
                <w:webHidden/>
              </w:rPr>
              <w:fldChar w:fldCharType="end"/>
            </w:r>
          </w:hyperlink>
        </w:p>
        <w:p w14:paraId="15F19EF7" w14:textId="306B47C5" w:rsidR="00CD6181" w:rsidRDefault="00CD6181">
          <w:pPr>
            <w:pStyle w:val="Sumrio2"/>
            <w:tabs>
              <w:tab w:val="right" w:leader="dot" w:pos="9868"/>
            </w:tabs>
            <w:rPr>
              <w:noProof/>
            </w:rPr>
          </w:pPr>
          <w:hyperlink w:anchor="_Toc243038234" w:history="1">
            <w:r w:rsidRPr="003A506C">
              <w:rPr>
                <w:rStyle w:val="Hyperlink"/>
                <w:noProof/>
              </w:rPr>
              <w:t>2.1 O caminho de uma avaliação</w:t>
            </w:r>
            <w:r>
              <w:rPr>
                <w:noProof/>
                <w:webHidden/>
              </w:rPr>
              <w:tab/>
            </w:r>
            <w:r>
              <w:rPr>
                <w:noProof/>
                <w:webHidden/>
              </w:rPr>
              <w:fldChar w:fldCharType="begin"/>
            </w:r>
            <w:r>
              <w:rPr>
                <w:noProof/>
                <w:webHidden/>
              </w:rPr>
              <w:instrText xml:space="preserve"> PAGEREF _Toc243038234 \h </w:instrText>
            </w:r>
            <w:r>
              <w:rPr>
                <w:noProof/>
                <w:webHidden/>
              </w:rPr>
            </w:r>
            <w:r>
              <w:rPr>
                <w:noProof/>
                <w:webHidden/>
              </w:rPr>
              <w:fldChar w:fldCharType="separate"/>
            </w:r>
            <w:r>
              <w:rPr>
                <w:noProof/>
                <w:webHidden/>
              </w:rPr>
              <w:t>4</w:t>
            </w:r>
            <w:r>
              <w:rPr>
                <w:noProof/>
                <w:webHidden/>
              </w:rPr>
              <w:fldChar w:fldCharType="end"/>
            </w:r>
          </w:hyperlink>
        </w:p>
        <w:p w14:paraId="716C1C61" w14:textId="7232A11E" w:rsidR="00CD6181" w:rsidRDefault="00CD6181">
          <w:pPr>
            <w:pStyle w:val="Sumrio2"/>
            <w:tabs>
              <w:tab w:val="right" w:leader="dot" w:pos="9868"/>
            </w:tabs>
            <w:rPr>
              <w:noProof/>
            </w:rPr>
          </w:pPr>
          <w:hyperlink w:anchor="_Toc243038235" w:history="1">
            <w:r w:rsidRPr="003A506C">
              <w:rPr>
                <w:rStyle w:val="Hyperlink"/>
                <w:noProof/>
                <w:lang w:val="pt-BR"/>
              </w:rPr>
              <w:t>2.2 Por que compreender o fluxo veio antes das ferramentas</w:t>
            </w:r>
            <w:r>
              <w:rPr>
                <w:noProof/>
                <w:webHidden/>
              </w:rPr>
              <w:tab/>
            </w:r>
            <w:r>
              <w:rPr>
                <w:noProof/>
                <w:webHidden/>
              </w:rPr>
              <w:fldChar w:fldCharType="begin"/>
            </w:r>
            <w:r>
              <w:rPr>
                <w:noProof/>
                <w:webHidden/>
              </w:rPr>
              <w:instrText xml:space="preserve"> PAGEREF _Toc243038235 \h </w:instrText>
            </w:r>
            <w:r>
              <w:rPr>
                <w:noProof/>
                <w:webHidden/>
              </w:rPr>
            </w:r>
            <w:r>
              <w:rPr>
                <w:noProof/>
                <w:webHidden/>
              </w:rPr>
              <w:fldChar w:fldCharType="separate"/>
            </w:r>
            <w:r>
              <w:rPr>
                <w:noProof/>
                <w:webHidden/>
              </w:rPr>
              <w:t>5</w:t>
            </w:r>
            <w:r>
              <w:rPr>
                <w:noProof/>
                <w:webHidden/>
              </w:rPr>
              <w:fldChar w:fldCharType="end"/>
            </w:r>
          </w:hyperlink>
        </w:p>
        <w:p w14:paraId="5B89AD59" w14:textId="30DAFAAD" w:rsidR="00CD6181" w:rsidRDefault="00CD6181">
          <w:pPr>
            <w:pStyle w:val="Sumrio1"/>
            <w:tabs>
              <w:tab w:val="right" w:leader="dot" w:pos="9868"/>
            </w:tabs>
            <w:rPr>
              <w:noProof/>
            </w:rPr>
          </w:pPr>
          <w:hyperlink w:anchor="_Toc243038236" w:history="1">
            <w:r w:rsidRPr="003A506C">
              <w:rPr>
                <w:rStyle w:val="Hyperlink"/>
                <w:noProof/>
                <w:lang w:val="pt-BR"/>
              </w:rPr>
              <w:t>3. Conteinerização: imagens e Dockerfiles</w:t>
            </w:r>
            <w:r>
              <w:rPr>
                <w:noProof/>
                <w:webHidden/>
              </w:rPr>
              <w:tab/>
            </w:r>
            <w:r>
              <w:rPr>
                <w:noProof/>
                <w:webHidden/>
              </w:rPr>
              <w:fldChar w:fldCharType="begin"/>
            </w:r>
            <w:r>
              <w:rPr>
                <w:noProof/>
                <w:webHidden/>
              </w:rPr>
              <w:instrText xml:space="preserve"> PAGEREF _Toc243038236 \h </w:instrText>
            </w:r>
            <w:r>
              <w:rPr>
                <w:noProof/>
                <w:webHidden/>
              </w:rPr>
            </w:r>
            <w:r>
              <w:rPr>
                <w:noProof/>
                <w:webHidden/>
              </w:rPr>
              <w:fldChar w:fldCharType="separate"/>
            </w:r>
            <w:r>
              <w:rPr>
                <w:noProof/>
                <w:webHidden/>
              </w:rPr>
              <w:t>5</w:t>
            </w:r>
            <w:r>
              <w:rPr>
                <w:noProof/>
                <w:webHidden/>
              </w:rPr>
              <w:fldChar w:fldCharType="end"/>
            </w:r>
          </w:hyperlink>
        </w:p>
        <w:p w14:paraId="4BCC0FC4" w14:textId="44F39730" w:rsidR="00CD6181" w:rsidRDefault="00CD6181">
          <w:pPr>
            <w:pStyle w:val="Sumrio2"/>
            <w:tabs>
              <w:tab w:val="right" w:leader="dot" w:pos="9868"/>
            </w:tabs>
            <w:rPr>
              <w:noProof/>
            </w:rPr>
          </w:pPr>
          <w:hyperlink w:anchor="_Toc243038237" w:history="1">
            <w:r w:rsidRPr="003A506C">
              <w:rPr>
                <w:rStyle w:val="Hyperlink"/>
                <w:noProof/>
                <w:lang w:val="pt-BR"/>
              </w:rPr>
              <w:t>3.1 Serviços escritos em Go</w:t>
            </w:r>
            <w:r>
              <w:rPr>
                <w:noProof/>
                <w:webHidden/>
              </w:rPr>
              <w:tab/>
            </w:r>
            <w:r>
              <w:rPr>
                <w:noProof/>
                <w:webHidden/>
              </w:rPr>
              <w:fldChar w:fldCharType="begin"/>
            </w:r>
            <w:r>
              <w:rPr>
                <w:noProof/>
                <w:webHidden/>
              </w:rPr>
              <w:instrText xml:space="preserve"> PAGEREF _Toc243038237 \h </w:instrText>
            </w:r>
            <w:r>
              <w:rPr>
                <w:noProof/>
                <w:webHidden/>
              </w:rPr>
            </w:r>
            <w:r>
              <w:rPr>
                <w:noProof/>
                <w:webHidden/>
              </w:rPr>
              <w:fldChar w:fldCharType="separate"/>
            </w:r>
            <w:r>
              <w:rPr>
                <w:noProof/>
                <w:webHidden/>
              </w:rPr>
              <w:t>5</w:t>
            </w:r>
            <w:r>
              <w:rPr>
                <w:noProof/>
                <w:webHidden/>
              </w:rPr>
              <w:fldChar w:fldCharType="end"/>
            </w:r>
          </w:hyperlink>
        </w:p>
        <w:p w14:paraId="6E85A346" w14:textId="0F47D1C0" w:rsidR="00CD6181" w:rsidRDefault="00CD6181">
          <w:pPr>
            <w:pStyle w:val="Sumrio2"/>
            <w:tabs>
              <w:tab w:val="right" w:leader="dot" w:pos="9868"/>
            </w:tabs>
            <w:rPr>
              <w:noProof/>
            </w:rPr>
          </w:pPr>
          <w:hyperlink w:anchor="_Toc243038238" w:history="1">
            <w:r w:rsidRPr="003A506C">
              <w:rPr>
                <w:rStyle w:val="Hyperlink"/>
                <w:noProof/>
                <w:lang w:val="pt-BR"/>
              </w:rPr>
              <w:t>3.2 Serviços escritos em Python</w:t>
            </w:r>
            <w:r>
              <w:rPr>
                <w:noProof/>
                <w:webHidden/>
              </w:rPr>
              <w:tab/>
            </w:r>
            <w:r>
              <w:rPr>
                <w:noProof/>
                <w:webHidden/>
              </w:rPr>
              <w:fldChar w:fldCharType="begin"/>
            </w:r>
            <w:r>
              <w:rPr>
                <w:noProof/>
                <w:webHidden/>
              </w:rPr>
              <w:instrText xml:space="preserve"> PAGEREF _Toc243038238 \h </w:instrText>
            </w:r>
            <w:r>
              <w:rPr>
                <w:noProof/>
                <w:webHidden/>
              </w:rPr>
            </w:r>
            <w:r>
              <w:rPr>
                <w:noProof/>
                <w:webHidden/>
              </w:rPr>
              <w:fldChar w:fldCharType="separate"/>
            </w:r>
            <w:r>
              <w:rPr>
                <w:noProof/>
                <w:webHidden/>
              </w:rPr>
              <w:t>6</w:t>
            </w:r>
            <w:r>
              <w:rPr>
                <w:noProof/>
                <w:webHidden/>
              </w:rPr>
              <w:fldChar w:fldCharType="end"/>
            </w:r>
          </w:hyperlink>
        </w:p>
        <w:p w14:paraId="17D5A2CD" w14:textId="165C1EC5" w:rsidR="00CD6181" w:rsidRDefault="00CD6181">
          <w:pPr>
            <w:pStyle w:val="Sumrio2"/>
            <w:tabs>
              <w:tab w:val="right" w:leader="dot" w:pos="9868"/>
            </w:tabs>
            <w:rPr>
              <w:noProof/>
            </w:rPr>
          </w:pPr>
          <w:hyperlink w:anchor="_Toc243038239" w:history="1">
            <w:r w:rsidRPr="003A506C">
              <w:rPr>
                <w:rStyle w:val="Hyperlink"/>
                <w:noProof/>
                <w:lang w:val="pt-BR"/>
              </w:rPr>
              <w:t>3.3 Preservar o contrato da mensageria</w:t>
            </w:r>
            <w:r>
              <w:rPr>
                <w:noProof/>
                <w:webHidden/>
              </w:rPr>
              <w:tab/>
            </w:r>
            <w:r>
              <w:rPr>
                <w:noProof/>
                <w:webHidden/>
              </w:rPr>
              <w:fldChar w:fldCharType="begin"/>
            </w:r>
            <w:r>
              <w:rPr>
                <w:noProof/>
                <w:webHidden/>
              </w:rPr>
              <w:instrText xml:space="preserve"> PAGEREF _Toc243038239 \h </w:instrText>
            </w:r>
            <w:r>
              <w:rPr>
                <w:noProof/>
                <w:webHidden/>
              </w:rPr>
            </w:r>
            <w:r>
              <w:rPr>
                <w:noProof/>
                <w:webHidden/>
              </w:rPr>
              <w:fldChar w:fldCharType="separate"/>
            </w:r>
            <w:r>
              <w:rPr>
                <w:noProof/>
                <w:webHidden/>
              </w:rPr>
              <w:t>6</w:t>
            </w:r>
            <w:r>
              <w:rPr>
                <w:noProof/>
                <w:webHidden/>
              </w:rPr>
              <w:fldChar w:fldCharType="end"/>
            </w:r>
          </w:hyperlink>
        </w:p>
        <w:p w14:paraId="79D35B60" w14:textId="30A816EB" w:rsidR="00CD6181" w:rsidRDefault="00CD6181">
          <w:pPr>
            <w:pStyle w:val="Sumrio1"/>
            <w:tabs>
              <w:tab w:val="right" w:leader="dot" w:pos="9868"/>
            </w:tabs>
            <w:rPr>
              <w:noProof/>
            </w:rPr>
          </w:pPr>
          <w:hyperlink w:anchor="_Toc243038240" w:history="1">
            <w:r w:rsidRPr="003A506C">
              <w:rPr>
                <w:rStyle w:val="Hyperlink"/>
                <w:noProof/>
                <w:lang w:val="pt-BR"/>
              </w:rPr>
              <w:t>4. Docker Compose e a integração local</w:t>
            </w:r>
            <w:r>
              <w:rPr>
                <w:noProof/>
                <w:webHidden/>
              </w:rPr>
              <w:tab/>
            </w:r>
            <w:r>
              <w:rPr>
                <w:noProof/>
                <w:webHidden/>
              </w:rPr>
              <w:fldChar w:fldCharType="begin"/>
            </w:r>
            <w:r>
              <w:rPr>
                <w:noProof/>
                <w:webHidden/>
              </w:rPr>
              <w:instrText xml:space="preserve"> PAGEREF _Toc243038240 \h </w:instrText>
            </w:r>
            <w:r>
              <w:rPr>
                <w:noProof/>
                <w:webHidden/>
              </w:rPr>
            </w:r>
            <w:r>
              <w:rPr>
                <w:noProof/>
                <w:webHidden/>
              </w:rPr>
              <w:fldChar w:fldCharType="separate"/>
            </w:r>
            <w:r>
              <w:rPr>
                <w:noProof/>
                <w:webHidden/>
              </w:rPr>
              <w:t>6</w:t>
            </w:r>
            <w:r>
              <w:rPr>
                <w:noProof/>
                <w:webHidden/>
              </w:rPr>
              <w:fldChar w:fldCharType="end"/>
            </w:r>
          </w:hyperlink>
        </w:p>
        <w:p w14:paraId="3C6567F6" w14:textId="538D84B2" w:rsidR="00CD6181" w:rsidRDefault="00CD6181">
          <w:pPr>
            <w:pStyle w:val="Sumrio2"/>
            <w:tabs>
              <w:tab w:val="right" w:leader="dot" w:pos="9868"/>
            </w:tabs>
            <w:rPr>
              <w:noProof/>
            </w:rPr>
          </w:pPr>
          <w:hyperlink w:anchor="_Toc243038241" w:history="1">
            <w:r w:rsidRPr="003A506C">
              <w:rPr>
                <w:rStyle w:val="Hyperlink"/>
                <w:noProof/>
                <w:lang w:val="pt-BR"/>
              </w:rPr>
              <w:t>4.1 A ordem de inicialização e as race conditions</w:t>
            </w:r>
            <w:r>
              <w:rPr>
                <w:noProof/>
                <w:webHidden/>
              </w:rPr>
              <w:tab/>
            </w:r>
            <w:r>
              <w:rPr>
                <w:noProof/>
                <w:webHidden/>
              </w:rPr>
              <w:fldChar w:fldCharType="begin"/>
            </w:r>
            <w:r>
              <w:rPr>
                <w:noProof/>
                <w:webHidden/>
              </w:rPr>
              <w:instrText xml:space="preserve"> PAGEREF _Toc243038241 \h </w:instrText>
            </w:r>
            <w:r>
              <w:rPr>
                <w:noProof/>
                <w:webHidden/>
              </w:rPr>
            </w:r>
            <w:r>
              <w:rPr>
                <w:noProof/>
                <w:webHidden/>
              </w:rPr>
              <w:fldChar w:fldCharType="separate"/>
            </w:r>
            <w:r>
              <w:rPr>
                <w:noProof/>
                <w:webHidden/>
              </w:rPr>
              <w:t>6</w:t>
            </w:r>
            <w:r>
              <w:rPr>
                <w:noProof/>
                <w:webHidden/>
              </w:rPr>
              <w:fldChar w:fldCharType="end"/>
            </w:r>
          </w:hyperlink>
        </w:p>
        <w:p w14:paraId="19522C66" w14:textId="66C55A79" w:rsidR="00CD6181" w:rsidRDefault="00CD6181">
          <w:pPr>
            <w:pStyle w:val="Sumrio2"/>
            <w:tabs>
              <w:tab w:val="right" w:leader="dot" w:pos="9868"/>
            </w:tabs>
            <w:rPr>
              <w:noProof/>
            </w:rPr>
          </w:pPr>
          <w:hyperlink w:anchor="_Toc243038242" w:history="1">
            <w:r w:rsidRPr="003A506C">
              <w:rPr>
                <w:rStyle w:val="Hyperlink"/>
                <w:noProof/>
                <w:lang w:val="pt-BR"/>
              </w:rPr>
              <w:t>4.2 Configurações locais e serviços AWS</w:t>
            </w:r>
            <w:r>
              <w:rPr>
                <w:noProof/>
                <w:webHidden/>
              </w:rPr>
              <w:tab/>
            </w:r>
            <w:r>
              <w:rPr>
                <w:noProof/>
                <w:webHidden/>
              </w:rPr>
              <w:fldChar w:fldCharType="begin"/>
            </w:r>
            <w:r>
              <w:rPr>
                <w:noProof/>
                <w:webHidden/>
              </w:rPr>
              <w:instrText xml:space="preserve"> PAGEREF _Toc243038242 \h </w:instrText>
            </w:r>
            <w:r>
              <w:rPr>
                <w:noProof/>
                <w:webHidden/>
              </w:rPr>
            </w:r>
            <w:r>
              <w:rPr>
                <w:noProof/>
                <w:webHidden/>
              </w:rPr>
              <w:fldChar w:fldCharType="separate"/>
            </w:r>
            <w:r>
              <w:rPr>
                <w:noProof/>
                <w:webHidden/>
              </w:rPr>
              <w:t>7</w:t>
            </w:r>
            <w:r>
              <w:rPr>
                <w:noProof/>
                <w:webHidden/>
              </w:rPr>
              <w:fldChar w:fldCharType="end"/>
            </w:r>
          </w:hyperlink>
        </w:p>
        <w:p w14:paraId="007E0B57" w14:textId="1C8994F4" w:rsidR="00CD6181" w:rsidRDefault="00CD6181">
          <w:pPr>
            <w:pStyle w:val="Sumrio1"/>
            <w:tabs>
              <w:tab w:val="right" w:leader="dot" w:pos="9868"/>
            </w:tabs>
            <w:rPr>
              <w:noProof/>
            </w:rPr>
          </w:pPr>
          <w:hyperlink w:anchor="_Toc243038243" w:history="1">
            <w:r w:rsidRPr="003A506C">
              <w:rPr>
                <w:rStyle w:val="Hyperlink"/>
                <w:noProof/>
                <w:lang w:val="pt-BR"/>
              </w:rPr>
              <w:t>5. Kubernetes local: transformar os containers em workloads</w:t>
            </w:r>
            <w:r>
              <w:rPr>
                <w:noProof/>
                <w:webHidden/>
              </w:rPr>
              <w:tab/>
            </w:r>
            <w:r>
              <w:rPr>
                <w:noProof/>
                <w:webHidden/>
              </w:rPr>
              <w:fldChar w:fldCharType="begin"/>
            </w:r>
            <w:r>
              <w:rPr>
                <w:noProof/>
                <w:webHidden/>
              </w:rPr>
              <w:instrText xml:space="preserve"> PAGEREF _Toc243038243 \h </w:instrText>
            </w:r>
            <w:r>
              <w:rPr>
                <w:noProof/>
                <w:webHidden/>
              </w:rPr>
            </w:r>
            <w:r>
              <w:rPr>
                <w:noProof/>
                <w:webHidden/>
              </w:rPr>
              <w:fldChar w:fldCharType="separate"/>
            </w:r>
            <w:r>
              <w:rPr>
                <w:noProof/>
                <w:webHidden/>
              </w:rPr>
              <w:t>7</w:t>
            </w:r>
            <w:r>
              <w:rPr>
                <w:noProof/>
                <w:webHidden/>
              </w:rPr>
              <w:fldChar w:fldCharType="end"/>
            </w:r>
          </w:hyperlink>
        </w:p>
        <w:p w14:paraId="7E85CA9D" w14:textId="31C87F0A" w:rsidR="00CD6181" w:rsidRDefault="00CD6181">
          <w:pPr>
            <w:pStyle w:val="Sumrio2"/>
            <w:tabs>
              <w:tab w:val="right" w:leader="dot" w:pos="9868"/>
            </w:tabs>
            <w:rPr>
              <w:noProof/>
            </w:rPr>
          </w:pPr>
          <w:hyperlink w:anchor="_Toc243038244" w:history="1">
            <w:r w:rsidRPr="003A506C">
              <w:rPr>
                <w:rStyle w:val="Hyperlink"/>
                <w:noProof/>
                <w:lang w:val="pt-BR"/>
              </w:rPr>
              <w:t>5.1 Organização dos manifestos</w:t>
            </w:r>
            <w:r>
              <w:rPr>
                <w:noProof/>
                <w:webHidden/>
              </w:rPr>
              <w:tab/>
            </w:r>
            <w:r>
              <w:rPr>
                <w:noProof/>
                <w:webHidden/>
              </w:rPr>
              <w:fldChar w:fldCharType="begin"/>
            </w:r>
            <w:r>
              <w:rPr>
                <w:noProof/>
                <w:webHidden/>
              </w:rPr>
              <w:instrText xml:space="preserve"> PAGEREF _Toc243038244 \h </w:instrText>
            </w:r>
            <w:r>
              <w:rPr>
                <w:noProof/>
                <w:webHidden/>
              </w:rPr>
            </w:r>
            <w:r>
              <w:rPr>
                <w:noProof/>
                <w:webHidden/>
              </w:rPr>
              <w:fldChar w:fldCharType="separate"/>
            </w:r>
            <w:r>
              <w:rPr>
                <w:noProof/>
                <w:webHidden/>
              </w:rPr>
              <w:t>7</w:t>
            </w:r>
            <w:r>
              <w:rPr>
                <w:noProof/>
                <w:webHidden/>
              </w:rPr>
              <w:fldChar w:fldCharType="end"/>
            </w:r>
          </w:hyperlink>
        </w:p>
        <w:p w14:paraId="6DBAEA36" w14:textId="6A0B2A0C" w:rsidR="00CD6181" w:rsidRDefault="00CD6181">
          <w:pPr>
            <w:pStyle w:val="Sumrio2"/>
            <w:tabs>
              <w:tab w:val="right" w:leader="dot" w:pos="9868"/>
            </w:tabs>
            <w:rPr>
              <w:noProof/>
            </w:rPr>
          </w:pPr>
          <w:hyperlink w:anchor="_Toc243038245" w:history="1">
            <w:r w:rsidRPr="003A506C">
              <w:rPr>
                <w:rStyle w:val="Hyperlink"/>
                <w:noProof/>
                <w:lang w:val="pt-BR"/>
              </w:rPr>
              <w:t>5.2 Probes e dependências</w:t>
            </w:r>
            <w:r>
              <w:rPr>
                <w:noProof/>
                <w:webHidden/>
              </w:rPr>
              <w:tab/>
            </w:r>
            <w:r>
              <w:rPr>
                <w:noProof/>
                <w:webHidden/>
              </w:rPr>
              <w:fldChar w:fldCharType="begin"/>
            </w:r>
            <w:r>
              <w:rPr>
                <w:noProof/>
                <w:webHidden/>
              </w:rPr>
              <w:instrText xml:space="preserve"> PAGEREF _Toc243038245 \h </w:instrText>
            </w:r>
            <w:r>
              <w:rPr>
                <w:noProof/>
                <w:webHidden/>
              </w:rPr>
            </w:r>
            <w:r>
              <w:rPr>
                <w:noProof/>
                <w:webHidden/>
              </w:rPr>
              <w:fldChar w:fldCharType="separate"/>
            </w:r>
            <w:r>
              <w:rPr>
                <w:noProof/>
                <w:webHidden/>
              </w:rPr>
              <w:t>7</w:t>
            </w:r>
            <w:r>
              <w:rPr>
                <w:noProof/>
                <w:webHidden/>
              </w:rPr>
              <w:fldChar w:fldCharType="end"/>
            </w:r>
          </w:hyperlink>
        </w:p>
        <w:p w14:paraId="36B804B1" w14:textId="741E2F32" w:rsidR="00CD6181" w:rsidRDefault="00CD6181">
          <w:pPr>
            <w:pStyle w:val="Sumrio2"/>
            <w:tabs>
              <w:tab w:val="right" w:leader="dot" w:pos="9868"/>
            </w:tabs>
            <w:rPr>
              <w:noProof/>
            </w:rPr>
          </w:pPr>
          <w:hyperlink w:anchor="_Toc243038246" w:history="1">
            <w:r w:rsidRPr="003A506C">
              <w:rPr>
                <w:rStyle w:val="Hyperlink"/>
                <w:noProof/>
                <w:lang w:val="pt-BR"/>
              </w:rPr>
              <w:t>5.3 O requisito de Namespace</w:t>
            </w:r>
            <w:r>
              <w:rPr>
                <w:noProof/>
                <w:webHidden/>
              </w:rPr>
              <w:tab/>
            </w:r>
            <w:r>
              <w:rPr>
                <w:noProof/>
                <w:webHidden/>
              </w:rPr>
              <w:fldChar w:fldCharType="begin"/>
            </w:r>
            <w:r>
              <w:rPr>
                <w:noProof/>
                <w:webHidden/>
              </w:rPr>
              <w:instrText xml:space="preserve"> PAGEREF _Toc243038246 \h </w:instrText>
            </w:r>
            <w:r>
              <w:rPr>
                <w:noProof/>
                <w:webHidden/>
              </w:rPr>
            </w:r>
            <w:r>
              <w:rPr>
                <w:noProof/>
                <w:webHidden/>
              </w:rPr>
              <w:fldChar w:fldCharType="separate"/>
            </w:r>
            <w:r>
              <w:rPr>
                <w:noProof/>
                <w:webHidden/>
              </w:rPr>
              <w:t>8</w:t>
            </w:r>
            <w:r>
              <w:rPr>
                <w:noProof/>
                <w:webHidden/>
              </w:rPr>
              <w:fldChar w:fldCharType="end"/>
            </w:r>
          </w:hyperlink>
        </w:p>
        <w:p w14:paraId="4C98C381" w14:textId="7EEEF430" w:rsidR="00CD6181" w:rsidRDefault="00CD6181">
          <w:pPr>
            <w:pStyle w:val="Sumrio1"/>
            <w:tabs>
              <w:tab w:val="right" w:leader="dot" w:pos="9868"/>
            </w:tabs>
            <w:rPr>
              <w:noProof/>
            </w:rPr>
          </w:pPr>
          <w:hyperlink w:anchor="_Toc243038247" w:history="1">
            <w:r w:rsidRPr="003A506C">
              <w:rPr>
                <w:rStyle w:val="Hyperlink"/>
                <w:noProof/>
                <w:lang w:val="pt-BR"/>
              </w:rPr>
              <w:t>6. Acesso externo: Ingress local e ALB na AWS</w:t>
            </w:r>
            <w:r>
              <w:rPr>
                <w:noProof/>
                <w:webHidden/>
              </w:rPr>
              <w:tab/>
            </w:r>
            <w:r>
              <w:rPr>
                <w:noProof/>
                <w:webHidden/>
              </w:rPr>
              <w:fldChar w:fldCharType="begin"/>
            </w:r>
            <w:r>
              <w:rPr>
                <w:noProof/>
                <w:webHidden/>
              </w:rPr>
              <w:instrText xml:space="preserve"> PAGEREF _Toc243038247 \h </w:instrText>
            </w:r>
            <w:r>
              <w:rPr>
                <w:noProof/>
                <w:webHidden/>
              </w:rPr>
            </w:r>
            <w:r>
              <w:rPr>
                <w:noProof/>
                <w:webHidden/>
              </w:rPr>
              <w:fldChar w:fldCharType="separate"/>
            </w:r>
            <w:r>
              <w:rPr>
                <w:noProof/>
                <w:webHidden/>
              </w:rPr>
              <w:t>8</w:t>
            </w:r>
            <w:r>
              <w:rPr>
                <w:noProof/>
                <w:webHidden/>
              </w:rPr>
              <w:fldChar w:fldCharType="end"/>
            </w:r>
          </w:hyperlink>
        </w:p>
        <w:p w14:paraId="1B911776" w14:textId="11771B43" w:rsidR="00CD6181" w:rsidRDefault="00CD6181">
          <w:pPr>
            <w:pStyle w:val="Sumrio1"/>
            <w:tabs>
              <w:tab w:val="right" w:leader="dot" w:pos="9868"/>
            </w:tabs>
            <w:rPr>
              <w:noProof/>
            </w:rPr>
          </w:pPr>
          <w:hyperlink w:anchor="_Toc243038248" w:history="1">
            <w:r w:rsidRPr="003A506C">
              <w:rPr>
                <w:rStyle w:val="Hyperlink"/>
                <w:noProof/>
                <w:lang w:val="pt-BR"/>
              </w:rPr>
              <w:t>7. Segredos e comunicação entre os serviços</w:t>
            </w:r>
            <w:r>
              <w:rPr>
                <w:noProof/>
                <w:webHidden/>
              </w:rPr>
              <w:tab/>
            </w:r>
            <w:r>
              <w:rPr>
                <w:noProof/>
                <w:webHidden/>
              </w:rPr>
              <w:fldChar w:fldCharType="begin"/>
            </w:r>
            <w:r>
              <w:rPr>
                <w:noProof/>
                <w:webHidden/>
              </w:rPr>
              <w:instrText xml:space="preserve"> PAGEREF _Toc243038248 \h </w:instrText>
            </w:r>
            <w:r>
              <w:rPr>
                <w:noProof/>
                <w:webHidden/>
              </w:rPr>
            </w:r>
            <w:r>
              <w:rPr>
                <w:noProof/>
                <w:webHidden/>
              </w:rPr>
              <w:fldChar w:fldCharType="separate"/>
            </w:r>
            <w:r>
              <w:rPr>
                <w:noProof/>
                <w:webHidden/>
              </w:rPr>
              <w:t>8</w:t>
            </w:r>
            <w:r>
              <w:rPr>
                <w:noProof/>
                <w:webHidden/>
              </w:rPr>
              <w:fldChar w:fldCharType="end"/>
            </w:r>
          </w:hyperlink>
        </w:p>
        <w:p w14:paraId="283DDD6A" w14:textId="1C1E290A" w:rsidR="00CD6181" w:rsidRDefault="00CD6181">
          <w:pPr>
            <w:pStyle w:val="Sumrio1"/>
            <w:tabs>
              <w:tab w:val="right" w:leader="dot" w:pos="9868"/>
            </w:tabs>
            <w:rPr>
              <w:noProof/>
            </w:rPr>
          </w:pPr>
          <w:hyperlink w:anchor="_Toc243038249" w:history="1">
            <w:r w:rsidRPr="003A506C">
              <w:rPr>
                <w:rStyle w:val="Hyperlink"/>
                <w:noProof/>
                <w:lang w:val="pt-BR"/>
              </w:rPr>
              <w:t>8. Migração para AWS e infraestrutura como código</w:t>
            </w:r>
            <w:r>
              <w:rPr>
                <w:noProof/>
                <w:webHidden/>
              </w:rPr>
              <w:tab/>
            </w:r>
            <w:r>
              <w:rPr>
                <w:noProof/>
                <w:webHidden/>
              </w:rPr>
              <w:fldChar w:fldCharType="begin"/>
            </w:r>
            <w:r>
              <w:rPr>
                <w:noProof/>
                <w:webHidden/>
              </w:rPr>
              <w:instrText xml:space="preserve"> PAGEREF _Toc243038249 \h </w:instrText>
            </w:r>
            <w:r>
              <w:rPr>
                <w:noProof/>
                <w:webHidden/>
              </w:rPr>
            </w:r>
            <w:r>
              <w:rPr>
                <w:noProof/>
                <w:webHidden/>
              </w:rPr>
              <w:fldChar w:fldCharType="separate"/>
            </w:r>
            <w:r>
              <w:rPr>
                <w:noProof/>
                <w:webHidden/>
              </w:rPr>
              <w:t>9</w:t>
            </w:r>
            <w:r>
              <w:rPr>
                <w:noProof/>
                <w:webHidden/>
              </w:rPr>
              <w:fldChar w:fldCharType="end"/>
            </w:r>
          </w:hyperlink>
        </w:p>
        <w:p w14:paraId="6863F349" w14:textId="7E8464E0" w:rsidR="00CD6181" w:rsidRDefault="00CD6181">
          <w:pPr>
            <w:pStyle w:val="Sumrio2"/>
            <w:tabs>
              <w:tab w:val="right" w:leader="dot" w:pos="9868"/>
            </w:tabs>
            <w:rPr>
              <w:noProof/>
            </w:rPr>
          </w:pPr>
          <w:hyperlink w:anchor="_Toc243038250" w:history="1">
            <w:r w:rsidRPr="003A506C">
              <w:rPr>
                <w:rStyle w:val="Hyperlink"/>
                <w:noProof/>
                <w:lang w:val="pt-BR"/>
              </w:rPr>
              <w:t>8.1 Decisão sobre PostgreSQL e Redis</w:t>
            </w:r>
            <w:r>
              <w:rPr>
                <w:noProof/>
                <w:webHidden/>
              </w:rPr>
              <w:tab/>
            </w:r>
            <w:r>
              <w:rPr>
                <w:noProof/>
                <w:webHidden/>
              </w:rPr>
              <w:fldChar w:fldCharType="begin"/>
            </w:r>
            <w:r>
              <w:rPr>
                <w:noProof/>
                <w:webHidden/>
              </w:rPr>
              <w:instrText xml:space="preserve"> PAGEREF _Toc243038250 \h </w:instrText>
            </w:r>
            <w:r>
              <w:rPr>
                <w:noProof/>
                <w:webHidden/>
              </w:rPr>
            </w:r>
            <w:r>
              <w:rPr>
                <w:noProof/>
                <w:webHidden/>
              </w:rPr>
              <w:fldChar w:fldCharType="separate"/>
            </w:r>
            <w:r>
              <w:rPr>
                <w:noProof/>
                <w:webHidden/>
              </w:rPr>
              <w:t>9</w:t>
            </w:r>
            <w:r>
              <w:rPr>
                <w:noProof/>
                <w:webHidden/>
              </w:rPr>
              <w:fldChar w:fldCharType="end"/>
            </w:r>
          </w:hyperlink>
        </w:p>
        <w:p w14:paraId="5D79382C" w14:textId="1645BA7A" w:rsidR="00CD6181" w:rsidRDefault="00CD6181">
          <w:pPr>
            <w:pStyle w:val="Sumrio2"/>
            <w:tabs>
              <w:tab w:val="right" w:leader="dot" w:pos="9868"/>
            </w:tabs>
            <w:rPr>
              <w:noProof/>
            </w:rPr>
          </w:pPr>
          <w:hyperlink w:anchor="_Toc243038251" w:history="1">
            <w:r w:rsidRPr="003A506C">
              <w:rPr>
                <w:rStyle w:val="Hyperlink"/>
                <w:noProof/>
                <w:lang w:val="pt-BR"/>
              </w:rPr>
              <w:t>8.2 Automação de destruição e custo</w:t>
            </w:r>
            <w:r>
              <w:rPr>
                <w:noProof/>
                <w:webHidden/>
              </w:rPr>
              <w:tab/>
            </w:r>
            <w:r>
              <w:rPr>
                <w:noProof/>
                <w:webHidden/>
              </w:rPr>
              <w:fldChar w:fldCharType="begin"/>
            </w:r>
            <w:r>
              <w:rPr>
                <w:noProof/>
                <w:webHidden/>
              </w:rPr>
              <w:instrText xml:space="preserve"> PAGEREF _Toc243038251 \h </w:instrText>
            </w:r>
            <w:r>
              <w:rPr>
                <w:noProof/>
                <w:webHidden/>
              </w:rPr>
            </w:r>
            <w:r>
              <w:rPr>
                <w:noProof/>
                <w:webHidden/>
              </w:rPr>
              <w:fldChar w:fldCharType="separate"/>
            </w:r>
            <w:r>
              <w:rPr>
                <w:noProof/>
                <w:webHidden/>
              </w:rPr>
              <w:t>10</w:t>
            </w:r>
            <w:r>
              <w:rPr>
                <w:noProof/>
                <w:webHidden/>
              </w:rPr>
              <w:fldChar w:fldCharType="end"/>
            </w:r>
          </w:hyperlink>
        </w:p>
        <w:p w14:paraId="0E6CC51B" w14:textId="4BA5BDF2" w:rsidR="00CD6181" w:rsidRDefault="00CD6181">
          <w:pPr>
            <w:pStyle w:val="Sumrio1"/>
            <w:tabs>
              <w:tab w:val="right" w:leader="dot" w:pos="9868"/>
            </w:tabs>
            <w:rPr>
              <w:noProof/>
            </w:rPr>
          </w:pPr>
          <w:hyperlink w:anchor="_Toc243038252" w:history="1">
            <w:r w:rsidRPr="003A506C">
              <w:rPr>
                <w:rStyle w:val="Hyperlink"/>
                <w:noProof/>
                <w:lang w:val="pt-BR"/>
              </w:rPr>
              <w:t>9. Validação funcional e resultados observados</w:t>
            </w:r>
            <w:r>
              <w:rPr>
                <w:noProof/>
                <w:webHidden/>
              </w:rPr>
              <w:tab/>
            </w:r>
            <w:r>
              <w:rPr>
                <w:noProof/>
                <w:webHidden/>
              </w:rPr>
              <w:fldChar w:fldCharType="begin"/>
            </w:r>
            <w:r>
              <w:rPr>
                <w:noProof/>
                <w:webHidden/>
              </w:rPr>
              <w:instrText xml:space="preserve"> PAGEREF _Toc243038252 \h </w:instrText>
            </w:r>
            <w:r>
              <w:rPr>
                <w:noProof/>
                <w:webHidden/>
              </w:rPr>
            </w:r>
            <w:r>
              <w:rPr>
                <w:noProof/>
                <w:webHidden/>
              </w:rPr>
              <w:fldChar w:fldCharType="separate"/>
            </w:r>
            <w:r>
              <w:rPr>
                <w:noProof/>
                <w:webHidden/>
              </w:rPr>
              <w:t>10</w:t>
            </w:r>
            <w:r>
              <w:rPr>
                <w:noProof/>
                <w:webHidden/>
              </w:rPr>
              <w:fldChar w:fldCharType="end"/>
            </w:r>
          </w:hyperlink>
        </w:p>
        <w:p w14:paraId="7DD25D78" w14:textId="0AB78EC3" w:rsidR="00CD6181" w:rsidRDefault="00CD6181">
          <w:pPr>
            <w:pStyle w:val="Sumrio2"/>
            <w:tabs>
              <w:tab w:val="right" w:leader="dot" w:pos="9868"/>
            </w:tabs>
            <w:rPr>
              <w:noProof/>
            </w:rPr>
          </w:pPr>
          <w:hyperlink w:anchor="_Toc243038253" w:history="1">
            <w:r w:rsidRPr="003A506C">
              <w:rPr>
                <w:rStyle w:val="Hyperlink"/>
                <w:noProof/>
                <w:lang w:val="pt-BR"/>
              </w:rPr>
              <w:t>9.1 Escalonamento do Analytics</w:t>
            </w:r>
            <w:r>
              <w:rPr>
                <w:noProof/>
                <w:webHidden/>
              </w:rPr>
              <w:tab/>
            </w:r>
            <w:r>
              <w:rPr>
                <w:noProof/>
                <w:webHidden/>
              </w:rPr>
              <w:fldChar w:fldCharType="begin"/>
            </w:r>
            <w:r>
              <w:rPr>
                <w:noProof/>
                <w:webHidden/>
              </w:rPr>
              <w:instrText xml:space="preserve"> PAGEREF _Toc243038253 \h </w:instrText>
            </w:r>
            <w:r>
              <w:rPr>
                <w:noProof/>
                <w:webHidden/>
              </w:rPr>
            </w:r>
            <w:r>
              <w:rPr>
                <w:noProof/>
                <w:webHidden/>
              </w:rPr>
              <w:fldChar w:fldCharType="separate"/>
            </w:r>
            <w:r>
              <w:rPr>
                <w:noProof/>
                <w:webHidden/>
              </w:rPr>
              <w:t>10</w:t>
            </w:r>
            <w:r>
              <w:rPr>
                <w:noProof/>
                <w:webHidden/>
              </w:rPr>
              <w:fldChar w:fldCharType="end"/>
            </w:r>
          </w:hyperlink>
        </w:p>
        <w:p w14:paraId="0A58BB6F" w14:textId="14F3B0B6" w:rsidR="00CD6181" w:rsidRDefault="00CD6181">
          <w:pPr>
            <w:pStyle w:val="Sumrio2"/>
            <w:tabs>
              <w:tab w:val="right" w:leader="dot" w:pos="9868"/>
            </w:tabs>
            <w:rPr>
              <w:noProof/>
            </w:rPr>
          </w:pPr>
          <w:hyperlink w:anchor="_Toc243038254" w:history="1">
            <w:r w:rsidRPr="003A506C">
              <w:rPr>
                <w:rStyle w:val="Hyperlink"/>
                <w:noProof/>
                <w:lang w:val="pt-BR"/>
              </w:rPr>
              <w:t>9.2 Política de escala planejada para o próximo deploy</w:t>
            </w:r>
            <w:r>
              <w:rPr>
                <w:noProof/>
                <w:webHidden/>
              </w:rPr>
              <w:tab/>
            </w:r>
            <w:r>
              <w:rPr>
                <w:noProof/>
                <w:webHidden/>
              </w:rPr>
              <w:fldChar w:fldCharType="begin"/>
            </w:r>
            <w:r>
              <w:rPr>
                <w:noProof/>
                <w:webHidden/>
              </w:rPr>
              <w:instrText xml:space="preserve"> PAGEREF _Toc243038254 \h </w:instrText>
            </w:r>
            <w:r>
              <w:rPr>
                <w:noProof/>
                <w:webHidden/>
              </w:rPr>
            </w:r>
            <w:r>
              <w:rPr>
                <w:noProof/>
                <w:webHidden/>
              </w:rPr>
              <w:fldChar w:fldCharType="separate"/>
            </w:r>
            <w:r>
              <w:rPr>
                <w:noProof/>
                <w:webHidden/>
              </w:rPr>
              <w:t>11</w:t>
            </w:r>
            <w:r>
              <w:rPr>
                <w:noProof/>
                <w:webHidden/>
              </w:rPr>
              <w:fldChar w:fldCharType="end"/>
            </w:r>
          </w:hyperlink>
        </w:p>
        <w:p w14:paraId="091B481A" w14:textId="126BAED6" w:rsidR="00CD6181" w:rsidRDefault="00CD6181">
          <w:pPr>
            <w:pStyle w:val="Sumrio1"/>
            <w:tabs>
              <w:tab w:val="right" w:leader="dot" w:pos="9868"/>
            </w:tabs>
            <w:rPr>
              <w:noProof/>
            </w:rPr>
          </w:pPr>
          <w:hyperlink w:anchor="_Toc243038255" w:history="1">
            <w:r w:rsidRPr="003A506C">
              <w:rPr>
                <w:rStyle w:val="Hyperlink"/>
                <w:noProof/>
                <w:lang w:val="pt-BR"/>
              </w:rPr>
              <w:t>10. Decisões, aprendizados e melhorias futuras</w:t>
            </w:r>
            <w:r>
              <w:rPr>
                <w:noProof/>
                <w:webHidden/>
              </w:rPr>
              <w:tab/>
            </w:r>
            <w:r>
              <w:rPr>
                <w:noProof/>
                <w:webHidden/>
              </w:rPr>
              <w:fldChar w:fldCharType="begin"/>
            </w:r>
            <w:r>
              <w:rPr>
                <w:noProof/>
                <w:webHidden/>
              </w:rPr>
              <w:instrText xml:space="preserve"> PAGEREF _Toc243038255 \h </w:instrText>
            </w:r>
            <w:r>
              <w:rPr>
                <w:noProof/>
                <w:webHidden/>
              </w:rPr>
            </w:r>
            <w:r>
              <w:rPr>
                <w:noProof/>
                <w:webHidden/>
              </w:rPr>
              <w:fldChar w:fldCharType="separate"/>
            </w:r>
            <w:r>
              <w:rPr>
                <w:noProof/>
                <w:webHidden/>
              </w:rPr>
              <w:t>11</w:t>
            </w:r>
            <w:r>
              <w:rPr>
                <w:noProof/>
                <w:webHidden/>
              </w:rPr>
              <w:fldChar w:fldCharType="end"/>
            </w:r>
          </w:hyperlink>
        </w:p>
        <w:p w14:paraId="76A9B873" w14:textId="67F18101" w:rsidR="00CD6181" w:rsidRDefault="00CD6181">
          <w:pPr>
            <w:pStyle w:val="Sumrio2"/>
            <w:tabs>
              <w:tab w:val="right" w:leader="dot" w:pos="9868"/>
            </w:tabs>
            <w:rPr>
              <w:noProof/>
            </w:rPr>
          </w:pPr>
          <w:hyperlink w:anchor="_Toc243038256" w:history="1">
            <w:r w:rsidRPr="003A506C">
              <w:rPr>
                <w:rStyle w:val="Hyperlink"/>
                <w:noProof/>
                <w:lang w:val="pt-BR"/>
              </w:rPr>
              <w:t>10.1 O que o desenvolvimento ensinou</w:t>
            </w:r>
            <w:r>
              <w:rPr>
                <w:noProof/>
                <w:webHidden/>
              </w:rPr>
              <w:tab/>
            </w:r>
            <w:r>
              <w:rPr>
                <w:noProof/>
                <w:webHidden/>
              </w:rPr>
              <w:fldChar w:fldCharType="begin"/>
            </w:r>
            <w:r>
              <w:rPr>
                <w:noProof/>
                <w:webHidden/>
              </w:rPr>
              <w:instrText xml:space="preserve"> PAGEREF _Toc243038256 \h </w:instrText>
            </w:r>
            <w:r>
              <w:rPr>
                <w:noProof/>
                <w:webHidden/>
              </w:rPr>
            </w:r>
            <w:r>
              <w:rPr>
                <w:noProof/>
                <w:webHidden/>
              </w:rPr>
              <w:fldChar w:fldCharType="separate"/>
            </w:r>
            <w:r>
              <w:rPr>
                <w:noProof/>
                <w:webHidden/>
              </w:rPr>
              <w:t>11</w:t>
            </w:r>
            <w:r>
              <w:rPr>
                <w:noProof/>
                <w:webHidden/>
              </w:rPr>
              <w:fldChar w:fldCharType="end"/>
            </w:r>
          </w:hyperlink>
        </w:p>
        <w:p w14:paraId="68161E05" w14:textId="087199FC" w:rsidR="00CD6181" w:rsidRDefault="00CD6181">
          <w:pPr>
            <w:pStyle w:val="Sumrio2"/>
            <w:tabs>
              <w:tab w:val="right" w:leader="dot" w:pos="9868"/>
            </w:tabs>
            <w:rPr>
              <w:noProof/>
            </w:rPr>
          </w:pPr>
          <w:hyperlink w:anchor="_Toc243038257" w:history="1">
            <w:r w:rsidRPr="003A506C">
              <w:rPr>
                <w:rStyle w:val="Hyperlink"/>
                <w:noProof/>
                <w:lang w:val="pt-BR"/>
              </w:rPr>
              <w:t>10.2 Melhorias futuras</w:t>
            </w:r>
            <w:r>
              <w:rPr>
                <w:noProof/>
                <w:webHidden/>
              </w:rPr>
              <w:tab/>
            </w:r>
            <w:r>
              <w:rPr>
                <w:noProof/>
                <w:webHidden/>
              </w:rPr>
              <w:fldChar w:fldCharType="begin"/>
            </w:r>
            <w:r>
              <w:rPr>
                <w:noProof/>
                <w:webHidden/>
              </w:rPr>
              <w:instrText xml:space="preserve"> PAGEREF _Toc243038257 \h </w:instrText>
            </w:r>
            <w:r>
              <w:rPr>
                <w:noProof/>
                <w:webHidden/>
              </w:rPr>
            </w:r>
            <w:r>
              <w:rPr>
                <w:noProof/>
                <w:webHidden/>
              </w:rPr>
              <w:fldChar w:fldCharType="separate"/>
            </w:r>
            <w:r>
              <w:rPr>
                <w:noProof/>
                <w:webHidden/>
              </w:rPr>
              <w:t>11</w:t>
            </w:r>
            <w:r>
              <w:rPr>
                <w:noProof/>
                <w:webHidden/>
              </w:rPr>
              <w:fldChar w:fldCharType="end"/>
            </w:r>
          </w:hyperlink>
        </w:p>
        <w:p w14:paraId="338A849A" w14:textId="1EF9C1F3" w:rsidR="00CD6181" w:rsidRDefault="00CD6181">
          <w:pPr>
            <w:pStyle w:val="Sumrio1"/>
            <w:tabs>
              <w:tab w:val="right" w:leader="dot" w:pos="9868"/>
            </w:tabs>
            <w:rPr>
              <w:noProof/>
            </w:rPr>
          </w:pPr>
          <w:hyperlink w:anchor="_Toc243038258" w:history="1">
            <w:r w:rsidRPr="003A506C">
              <w:rPr>
                <w:rStyle w:val="Hyperlink"/>
                <w:noProof/>
                <w:lang w:val="pt-BR"/>
              </w:rPr>
              <w:t>11. Considerações finais</w:t>
            </w:r>
            <w:r>
              <w:rPr>
                <w:noProof/>
                <w:webHidden/>
              </w:rPr>
              <w:tab/>
            </w:r>
            <w:r>
              <w:rPr>
                <w:noProof/>
                <w:webHidden/>
              </w:rPr>
              <w:fldChar w:fldCharType="begin"/>
            </w:r>
            <w:r>
              <w:rPr>
                <w:noProof/>
                <w:webHidden/>
              </w:rPr>
              <w:instrText xml:space="preserve"> PAGEREF _Toc243038258 \h </w:instrText>
            </w:r>
            <w:r>
              <w:rPr>
                <w:noProof/>
                <w:webHidden/>
              </w:rPr>
            </w:r>
            <w:r>
              <w:rPr>
                <w:noProof/>
                <w:webHidden/>
              </w:rPr>
              <w:fldChar w:fldCharType="separate"/>
            </w:r>
            <w:r>
              <w:rPr>
                <w:noProof/>
                <w:webHidden/>
              </w:rPr>
              <w:t>12</w:t>
            </w:r>
            <w:r>
              <w:rPr>
                <w:noProof/>
                <w:webHidden/>
              </w:rPr>
              <w:fldChar w:fldCharType="end"/>
            </w:r>
          </w:hyperlink>
        </w:p>
        <w:p w14:paraId="640DD92A" w14:textId="7EE7019D" w:rsidR="00CD6181" w:rsidRDefault="00CD6181">
          <w:pPr>
            <w:pStyle w:val="Sumrio1"/>
            <w:tabs>
              <w:tab w:val="right" w:leader="dot" w:pos="9868"/>
            </w:tabs>
            <w:rPr>
              <w:noProof/>
            </w:rPr>
          </w:pPr>
          <w:hyperlink w:anchor="_Toc243038259" w:history="1">
            <w:r w:rsidRPr="003A506C">
              <w:rPr>
                <w:rStyle w:val="Hyperlink"/>
                <w:noProof/>
              </w:rPr>
              <w:t>Referências</w:t>
            </w:r>
            <w:r>
              <w:rPr>
                <w:noProof/>
                <w:webHidden/>
              </w:rPr>
              <w:tab/>
            </w:r>
            <w:r>
              <w:rPr>
                <w:noProof/>
                <w:webHidden/>
              </w:rPr>
              <w:fldChar w:fldCharType="begin"/>
            </w:r>
            <w:r>
              <w:rPr>
                <w:noProof/>
                <w:webHidden/>
              </w:rPr>
              <w:instrText xml:space="preserve"> PAGEREF _Toc243038259 \h </w:instrText>
            </w:r>
            <w:r>
              <w:rPr>
                <w:noProof/>
                <w:webHidden/>
              </w:rPr>
            </w:r>
            <w:r>
              <w:rPr>
                <w:noProof/>
                <w:webHidden/>
              </w:rPr>
              <w:fldChar w:fldCharType="separate"/>
            </w:r>
            <w:r>
              <w:rPr>
                <w:noProof/>
                <w:webHidden/>
              </w:rPr>
              <w:t>12</w:t>
            </w:r>
            <w:r>
              <w:rPr>
                <w:noProof/>
                <w:webHidden/>
              </w:rPr>
              <w:fldChar w:fldCharType="end"/>
            </w:r>
          </w:hyperlink>
        </w:p>
        <w:p w14:paraId="02511C91" w14:textId="4F70E1B4" w:rsidR="00CD6181" w:rsidRDefault="00CD6181">
          <w:pPr>
            <w:pStyle w:val="Sumrio1"/>
            <w:tabs>
              <w:tab w:val="right" w:leader="dot" w:pos="9868"/>
            </w:tabs>
            <w:rPr>
              <w:noProof/>
            </w:rPr>
          </w:pPr>
          <w:hyperlink w:anchor="_Toc243038260" w:history="1">
            <w:r w:rsidRPr="003A506C">
              <w:rPr>
                <w:rStyle w:val="Hyperlink"/>
                <w:noProof/>
                <w:lang w:val="pt-BR"/>
              </w:rPr>
              <w:t>Informações para completar antes da entrega</w:t>
            </w:r>
            <w:r>
              <w:rPr>
                <w:noProof/>
                <w:webHidden/>
              </w:rPr>
              <w:tab/>
            </w:r>
            <w:r>
              <w:rPr>
                <w:noProof/>
                <w:webHidden/>
              </w:rPr>
              <w:fldChar w:fldCharType="begin"/>
            </w:r>
            <w:r>
              <w:rPr>
                <w:noProof/>
                <w:webHidden/>
              </w:rPr>
              <w:instrText xml:space="preserve"> PAGEREF _Toc243038260 \h </w:instrText>
            </w:r>
            <w:r>
              <w:rPr>
                <w:noProof/>
                <w:webHidden/>
              </w:rPr>
            </w:r>
            <w:r>
              <w:rPr>
                <w:noProof/>
                <w:webHidden/>
              </w:rPr>
              <w:fldChar w:fldCharType="separate"/>
            </w:r>
            <w:r>
              <w:rPr>
                <w:noProof/>
                <w:webHidden/>
              </w:rPr>
              <w:t>13</w:t>
            </w:r>
            <w:r>
              <w:rPr>
                <w:noProof/>
                <w:webHidden/>
              </w:rPr>
              <w:fldChar w:fldCharType="end"/>
            </w:r>
          </w:hyperlink>
        </w:p>
        <w:p w14:paraId="7CC1A743" w14:textId="7640FD3E" w:rsidR="00CD6181" w:rsidRDefault="00CD6181">
          <w:pPr>
            <w:pStyle w:val="Sumrio1"/>
            <w:tabs>
              <w:tab w:val="right" w:leader="dot" w:pos="9868"/>
            </w:tabs>
            <w:rPr>
              <w:noProof/>
            </w:rPr>
          </w:pPr>
          <w:hyperlink w:anchor="_Toc243038261" w:history="1">
            <w:r w:rsidRPr="003A506C">
              <w:rPr>
                <w:rStyle w:val="Hyperlink"/>
                <w:noProof/>
                <w:lang w:val="pt-BR"/>
              </w:rPr>
              <w:t>Pontos para discutir na revisão deste rascunho</w:t>
            </w:r>
            <w:r>
              <w:rPr>
                <w:noProof/>
                <w:webHidden/>
              </w:rPr>
              <w:tab/>
            </w:r>
            <w:r>
              <w:rPr>
                <w:noProof/>
                <w:webHidden/>
              </w:rPr>
              <w:fldChar w:fldCharType="begin"/>
            </w:r>
            <w:r>
              <w:rPr>
                <w:noProof/>
                <w:webHidden/>
              </w:rPr>
              <w:instrText xml:space="preserve"> PAGEREF _Toc243038261 \h </w:instrText>
            </w:r>
            <w:r>
              <w:rPr>
                <w:noProof/>
                <w:webHidden/>
              </w:rPr>
            </w:r>
            <w:r>
              <w:rPr>
                <w:noProof/>
                <w:webHidden/>
              </w:rPr>
              <w:fldChar w:fldCharType="separate"/>
            </w:r>
            <w:r>
              <w:rPr>
                <w:noProof/>
                <w:webHidden/>
              </w:rPr>
              <w:t>13</w:t>
            </w:r>
            <w:r>
              <w:rPr>
                <w:noProof/>
                <w:webHidden/>
              </w:rPr>
              <w:fldChar w:fldCharType="end"/>
            </w:r>
          </w:hyperlink>
        </w:p>
        <w:p w14:paraId="1349877E" w14:textId="36401DB3" w:rsidR="00CD6181" w:rsidRDefault="00CD6181">
          <w:r>
            <w:rPr>
              <w:b/>
              <w:bCs/>
            </w:rPr>
            <w:fldChar w:fldCharType="end"/>
          </w:r>
        </w:p>
      </w:sdtContent>
    </w:sdt>
    <w:p w14:paraId="2838DD25" w14:textId="7C8DDD36" w:rsidR="00B65D3A" w:rsidRPr="004659F5" w:rsidRDefault="00000000">
      <w:pPr>
        <w:pStyle w:val="Ttulo1"/>
        <w:rPr>
          <w:lang w:val="pt-BR"/>
        </w:rPr>
      </w:pPr>
      <w:bookmarkStart w:id="0" w:name="_Toc243038230"/>
      <w:r w:rsidRPr="004659F5">
        <w:rPr>
          <w:lang w:val="pt-BR"/>
        </w:rPr>
        <w:lastRenderedPageBreak/>
        <w:t>Apresentação do relatório</w:t>
      </w:r>
      <w:bookmarkEnd w:id="0"/>
    </w:p>
    <w:p w14:paraId="28888B11" w14:textId="77777777" w:rsidR="00B65D3A" w:rsidRPr="004659F5" w:rsidRDefault="00000000">
      <w:pPr>
        <w:rPr>
          <w:lang w:val="pt-BR"/>
        </w:rPr>
      </w:pPr>
      <w:r w:rsidRPr="004659F5">
        <w:rPr>
          <w:lang w:val="pt-BR"/>
        </w:rPr>
        <w:t xml:space="preserve">Este documento registra o caminho percorrido na Fase 2 do Tech </w:t>
      </w:r>
      <w:proofErr w:type="spellStart"/>
      <w:r w:rsidRPr="004659F5">
        <w:rPr>
          <w:lang w:val="pt-BR"/>
        </w:rPr>
        <w:t>Challenge</w:t>
      </w:r>
      <w:proofErr w:type="spellEnd"/>
      <w:r w:rsidRPr="004659F5">
        <w:rPr>
          <w:lang w:val="pt-BR"/>
        </w:rPr>
        <w:t xml:space="preserve">, desde a leitura inicial dos cinco microsserviços até a implantação no </w:t>
      </w:r>
      <w:proofErr w:type="spellStart"/>
      <w:r w:rsidRPr="004659F5">
        <w:rPr>
          <w:lang w:val="pt-BR"/>
        </w:rPr>
        <w:t>Amazon</w:t>
      </w:r>
      <w:proofErr w:type="spellEnd"/>
      <w:r w:rsidRPr="004659F5">
        <w:rPr>
          <w:lang w:val="pt-BR"/>
        </w:rPr>
        <w:t xml:space="preserve"> EKS e a validação do fluxo de avaliação e </w:t>
      </w:r>
      <w:proofErr w:type="spellStart"/>
      <w:r w:rsidRPr="004659F5">
        <w:rPr>
          <w:lang w:val="pt-BR"/>
        </w:rPr>
        <w:t>analytics</w:t>
      </w:r>
      <w:proofErr w:type="spellEnd"/>
      <w:r w:rsidRPr="004659F5">
        <w:rPr>
          <w:lang w:val="pt-BR"/>
        </w:rPr>
        <w:t>. A intenção é explicar as decisões e dificuldades que apareceram durante o desenvolvimento, sem apresentar a solução como se tivesse sido construída em uma única etapa ou sem ajustes.</w:t>
      </w:r>
    </w:p>
    <w:p w14:paraId="194BCE9D" w14:textId="77777777" w:rsidR="00B65D3A" w:rsidRDefault="00000000">
      <w:pPr>
        <w:rPr>
          <w:lang w:val="pt-BR"/>
        </w:rPr>
      </w:pPr>
      <w:r w:rsidRPr="004659F5">
        <w:rPr>
          <w:lang w:val="pt-BR"/>
        </w:rPr>
        <w:t xml:space="preserve">O foco do trabalho foi a conteinerização, a organização do ambiente, a configuração de infraestrutura e a operação dos serviços. Sempre que possível, as mudanças foram concentradas nos </w:t>
      </w:r>
      <w:proofErr w:type="spellStart"/>
      <w:r w:rsidRPr="004659F5">
        <w:rPr>
          <w:lang w:val="pt-BR"/>
        </w:rPr>
        <w:t>Dockerfiles</w:t>
      </w:r>
      <w:proofErr w:type="spellEnd"/>
      <w:r w:rsidRPr="004659F5">
        <w:rPr>
          <w:lang w:val="pt-BR"/>
        </w:rPr>
        <w:t>, nos manifestos e na automação, evitando trocar o contrato funcional da aplicação apenas para facilitar o ambiente de teste. Algumas particularidades do código fornecido, porém, exigiram adaptações na etapa de build; elas são descritas neste relatório para deixar claro o que foi feito.</w:t>
      </w:r>
    </w:p>
    <w:p w14:paraId="5E21D60D" w14:textId="2259022D" w:rsidR="00CD6181" w:rsidRPr="004659F5" w:rsidRDefault="00CD6181">
      <w:pPr>
        <w:rPr>
          <w:lang w:val="pt-BR"/>
        </w:rPr>
      </w:pPr>
      <w:r>
        <w:rPr>
          <w:lang w:val="pt-BR"/>
        </w:rPr>
        <w:t xml:space="preserve">Repositório GitHub: </w:t>
      </w:r>
      <w:r w:rsidRPr="00CD6181">
        <w:rPr>
          <w:lang w:val="pt-BR"/>
        </w:rPr>
        <w:t>https://github.com/ericmferreira/tech-challenge-2</w:t>
      </w:r>
    </w:p>
    <w:p w14:paraId="0C4222CC" w14:textId="77777777" w:rsidR="00B65D3A" w:rsidRPr="00CD6181" w:rsidRDefault="00000000">
      <w:pPr>
        <w:pStyle w:val="Ttulo2"/>
        <w:rPr>
          <w:lang w:val="pt-BR"/>
        </w:rPr>
      </w:pPr>
      <w:bookmarkStart w:id="1" w:name="_Toc243038231"/>
      <w:r w:rsidRPr="00CD6181">
        <w:rPr>
          <w:lang w:val="pt-BR"/>
        </w:rPr>
        <w:t>Como o texto está organizado</w:t>
      </w:r>
      <w:bookmarkEnd w:id="1"/>
    </w:p>
    <w:p w14:paraId="603DA3B4" w14:textId="77777777" w:rsidR="00B65D3A" w:rsidRPr="004659F5" w:rsidRDefault="00000000">
      <w:pPr>
        <w:pStyle w:val="Commarcadores"/>
        <w:spacing w:after="60"/>
        <w:ind w:hanging="202"/>
        <w:rPr>
          <w:lang w:val="pt-BR"/>
        </w:rPr>
      </w:pPr>
      <w:r w:rsidRPr="004659F5">
        <w:rPr>
          <w:lang w:val="pt-BR"/>
        </w:rPr>
        <w:t>Compreensão da arquitetura e do caminho de uma avaliação.</w:t>
      </w:r>
    </w:p>
    <w:p w14:paraId="37BE280D" w14:textId="77777777" w:rsidR="00B65D3A" w:rsidRPr="004659F5" w:rsidRDefault="00000000">
      <w:pPr>
        <w:pStyle w:val="Commarcadores"/>
        <w:spacing w:after="60"/>
        <w:ind w:hanging="202"/>
        <w:rPr>
          <w:lang w:val="pt-BR"/>
        </w:rPr>
      </w:pPr>
      <w:r w:rsidRPr="004659F5">
        <w:rPr>
          <w:lang w:val="pt-BR"/>
        </w:rPr>
        <w:t xml:space="preserve">Conteinerização dos serviços e dificuldades de inicialização no Docker </w:t>
      </w:r>
      <w:proofErr w:type="spellStart"/>
      <w:r w:rsidRPr="004659F5">
        <w:rPr>
          <w:lang w:val="pt-BR"/>
        </w:rPr>
        <w:t>Compose</w:t>
      </w:r>
      <w:proofErr w:type="spellEnd"/>
      <w:r w:rsidRPr="004659F5">
        <w:rPr>
          <w:lang w:val="pt-BR"/>
        </w:rPr>
        <w:t>.</w:t>
      </w:r>
    </w:p>
    <w:p w14:paraId="151357A3" w14:textId="77777777" w:rsidR="00B65D3A" w:rsidRPr="004659F5" w:rsidRDefault="00000000">
      <w:pPr>
        <w:pStyle w:val="Commarcadores"/>
        <w:spacing w:after="60"/>
        <w:ind w:hanging="202"/>
        <w:rPr>
          <w:lang w:val="pt-BR"/>
        </w:rPr>
      </w:pPr>
      <w:r w:rsidRPr="004659F5">
        <w:rPr>
          <w:lang w:val="pt-BR"/>
        </w:rPr>
        <w:t xml:space="preserve">Validação local com </w:t>
      </w:r>
      <w:proofErr w:type="spellStart"/>
      <w:r w:rsidRPr="004659F5">
        <w:rPr>
          <w:lang w:val="pt-BR"/>
        </w:rPr>
        <w:t>Kubernetes</w:t>
      </w:r>
      <w:proofErr w:type="spellEnd"/>
      <w:r w:rsidRPr="004659F5">
        <w:rPr>
          <w:lang w:val="pt-BR"/>
        </w:rPr>
        <w:t xml:space="preserve">, manifestos, </w:t>
      </w:r>
      <w:proofErr w:type="spellStart"/>
      <w:r w:rsidRPr="004659F5">
        <w:rPr>
          <w:lang w:val="pt-BR"/>
        </w:rPr>
        <w:t>probes</w:t>
      </w:r>
      <w:proofErr w:type="spellEnd"/>
      <w:r w:rsidRPr="004659F5">
        <w:rPr>
          <w:lang w:val="pt-BR"/>
        </w:rPr>
        <w:t xml:space="preserve"> e </w:t>
      </w:r>
      <w:proofErr w:type="spellStart"/>
      <w:r w:rsidRPr="004659F5">
        <w:rPr>
          <w:lang w:val="pt-BR"/>
        </w:rPr>
        <w:t>Ingress</w:t>
      </w:r>
      <w:proofErr w:type="spellEnd"/>
      <w:r w:rsidRPr="004659F5">
        <w:rPr>
          <w:lang w:val="pt-BR"/>
        </w:rPr>
        <w:t>.</w:t>
      </w:r>
    </w:p>
    <w:p w14:paraId="2215C4AF" w14:textId="77777777" w:rsidR="00B65D3A" w:rsidRPr="004659F5" w:rsidRDefault="00000000">
      <w:pPr>
        <w:pStyle w:val="Commarcadores"/>
        <w:spacing w:after="60"/>
        <w:ind w:hanging="202"/>
        <w:rPr>
          <w:lang w:val="pt-BR"/>
        </w:rPr>
      </w:pPr>
      <w:r w:rsidRPr="004659F5">
        <w:rPr>
          <w:lang w:val="pt-BR"/>
        </w:rPr>
        <w:t>Configuração de segredos e integração entre os serviços.</w:t>
      </w:r>
    </w:p>
    <w:p w14:paraId="38273774" w14:textId="77777777" w:rsidR="00B65D3A" w:rsidRPr="004659F5" w:rsidRDefault="00000000">
      <w:pPr>
        <w:pStyle w:val="Commarcadores"/>
        <w:spacing w:after="60"/>
        <w:ind w:hanging="202"/>
        <w:rPr>
          <w:lang w:val="pt-BR"/>
        </w:rPr>
      </w:pPr>
      <w:r w:rsidRPr="004659F5">
        <w:rPr>
          <w:lang w:val="pt-BR"/>
        </w:rPr>
        <w:t xml:space="preserve">Automação da infraestrutura AWS com </w:t>
      </w:r>
      <w:proofErr w:type="spellStart"/>
      <w:r w:rsidRPr="004659F5">
        <w:rPr>
          <w:lang w:val="pt-BR"/>
        </w:rPr>
        <w:t>Terraform</w:t>
      </w:r>
      <w:proofErr w:type="spellEnd"/>
      <w:r w:rsidRPr="004659F5">
        <w:rPr>
          <w:lang w:val="pt-BR"/>
        </w:rPr>
        <w:t xml:space="preserve"> e </w:t>
      </w:r>
      <w:proofErr w:type="spellStart"/>
      <w:r w:rsidRPr="004659F5">
        <w:rPr>
          <w:lang w:val="pt-BR"/>
        </w:rPr>
        <w:t>PowerShell</w:t>
      </w:r>
      <w:proofErr w:type="spellEnd"/>
      <w:r w:rsidRPr="004659F5">
        <w:rPr>
          <w:lang w:val="pt-BR"/>
        </w:rPr>
        <w:t>.</w:t>
      </w:r>
    </w:p>
    <w:p w14:paraId="53873ABA" w14:textId="77777777" w:rsidR="00B65D3A" w:rsidRPr="004659F5" w:rsidRDefault="00000000">
      <w:pPr>
        <w:pStyle w:val="Commarcadores"/>
        <w:spacing w:after="60"/>
        <w:ind w:hanging="202"/>
        <w:rPr>
          <w:lang w:val="pt-BR"/>
        </w:rPr>
      </w:pPr>
      <w:r w:rsidRPr="004659F5">
        <w:rPr>
          <w:lang w:val="pt-BR"/>
        </w:rPr>
        <w:t>Resultados observados, decisões de arquitetura e melhorias futuras.</w:t>
      </w:r>
    </w:p>
    <w:tbl>
      <w:tblPr>
        <w:tblW w:w="0" w:type="auto"/>
        <w:jc w:val="center"/>
        <w:tblLook w:val="04A0" w:firstRow="1" w:lastRow="0" w:firstColumn="1" w:lastColumn="0" w:noHBand="0" w:noVBand="1"/>
      </w:tblPr>
      <w:tblGrid>
        <w:gridCol w:w="9878"/>
      </w:tblGrid>
      <w:tr w:rsidR="00B65D3A" w:rsidRPr="004659F5" w14:paraId="548E10A4" w14:textId="77777777">
        <w:trPr>
          <w:cantSplit/>
          <w:jc w:val="center"/>
        </w:trPr>
        <w:tc>
          <w:tcPr>
            <w:tcW w:w="9878" w:type="dxa"/>
            <w:shd w:val="clear" w:color="auto" w:fill="EAF4F6"/>
            <w:tcMar>
              <w:top w:w="140" w:type="dxa"/>
              <w:left w:w="180" w:type="dxa"/>
              <w:bottom w:w="140" w:type="dxa"/>
              <w:right w:w="180" w:type="dxa"/>
            </w:tcMar>
          </w:tcPr>
          <w:p w14:paraId="05E4C665" w14:textId="77777777" w:rsidR="00B65D3A" w:rsidRPr="004659F5" w:rsidRDefault="00000000">
            <w:pPr>
              <w:spacing w:after="80"/>
              <w:rPr>
                <w:lang w:val="pt-BR"/>
              </w:rPr>
            </w:pPr>
            <w:r w:rsidRPr="004659F5">
              <w:rPr>
                <w:b/>
                <w:color w:val="167078"/>
                <w:sz w:val="21"/>
                <w:lang w:val="pt-BR"/>
              </w:rPr>
              <w:t>Nota de revisão</w:t>
            </w:r>
          </w:p>
          <w:p w14:paraId="349BB57B" w14:textId="77777777" w:rsidR="00B65D3A" w:rsidRPr="004659F5" w:rsidRDefault="00000000">
            <w:pPr>
              <w:spacing w:after="0" w:line="259" w:lineRule="auto"/>
              <w:rPr>
                <w:lang w:val="pt-BR"/>
              </w:rPr>
            </w:pPr>
            <w:r w:rsidRPr="004659F5">
              <w:rPr>
                <w:sz w:val="19"/>
                <w:lang w:val="pt-BR"/>
              </w:rPr>
              <w:t xml:space="preserve">Esta é uma versão de trabalho. Os resultados registrados como observados correspondem aos testes compartilhados durante o desenvolvimento. A migração dos manifestos para o </w:t>
            </w:r>
            <w:proofErr w:type="spellStart"/>
            <w:r w:rsidRPr="004659F5">
              <w:rPr>
                <w:sz w:val="19"/>
                <w:lang w:val="pt-BR"/>
              </w:rPr>
              <w:t>namespace</w:t>
            </w:r>
            <w:proofErr w:type="spellEnd"/>
            <w:r w:rsidRPr="004659F5">
              <w:rPr>
                <w:sz w:val="19"/>
                <w:lang w:val="pt-BR"/>
              </w:rPr>
              <w:t xml:space="preserve"> togglemaster e a validação completa do </w:t>
            </w:r>
            <w:proofErr w:type="spellStart"/>
            <w:r w:rsidRPr="004659F5">
              <w:rPr>
                <w:sz w:val="19"/>
                <w:lang w:val="pt-BR"/>
              </w:rPr>
              <w:t>destroy</w:t>
            </w:r>
            <w:proofErr w:type="spellEnd"/>
            <w:r w:rsidRPr="004659F5">
              <w:rPr>
                <w:sz w:val="19"/>
                <w:lang w:val="pt-BR"/>
              </w:rPr>
              <w:t xml:space="preserve"> ainda precisam ser confirmadas antes da versão de entrega.</w:t>
            </w:r>
          </w:p>
        </w:tc>
      </w:tr>
    </w:tbl>
    <w:p w14:paraId="69213F10" w14:textId="77777777" w:rsidR="00B65D3A" w:rsidRPr="004659F5" w:rsidRDefault="00B65D3A">
      <w:pPr>
        <w:spacing w:after="0"/>
        <w:rPr>
          <w:lang w:val="pt-BR"/>
        </w:rPr>
      </w:pPr>
    </w:p>
    <w:p w14:paraId="3B7D40B3" w14:textId="77777777" w:rsidR="00B65D3A" w:rsidRPr="004659F5" w:rsidRDefault="00000000">
      <w:pPr>
        <w:pStyle w:val="Ttulo1"/>
        <w:rPr>
          <w:lang w:val="pt-BR"/>
        </w:rPr>
      </w:pPr>
      <w:bookmarkStart w:id="2" w:name="_Toc243038232"/>
      <w:r w:rsidRPr="004659F5">
        <w:rPr>
          <w:lang w:val="pt-BR"/>
        </w:rPr>
        <w:t>1. Introdução</w:t>
      </w:r>
      <w:bookmarkEnd w:id="2"/>
    </w:p>
    <w:p w14:paraId="4F27DE7B" w14:textId="03530D51" w:rsidR="00B65D3A" w:rsidRPr="004659F5" w:rsidRDefault="00000000">
      <w:pPr>
        <w:rPr>
          <w:lang w:val="pt-BR"/>
        </w:rPr>
      </w:pPr>
      <w:r w:rsidRPr="004659F5">
        <w:rPr>
          <w:lang w:val="pt-BR"/>
        </w:rPr>
        <w:t xml:space="preserve">A Fase 2 propõe evoluir o </w:t>
      </w:r>
      <w:proofErr w:type="spellStart"/>
      <w:r w:rsidRPr="004659F5">
        <w:rPr>
          <w:lang w:val="pt-BR"/>
        </w:rPr>
        <w:t>ToggleMaster</w:t>
      </w:r>
      <w:proofErr w:type="spellEnd"/>
      <w:r w:rsidRPr="004659F5">
        <w:rPr>
          <w:lang w:val="pt-BR"/>
        </w:rPr>
        <w:t xml:space="preserve"> para uma arquitetura distribuída, formada por cinco microsserviços que possuem responsabilidades próprias e dependências diferentes. Ao contrário de uma aplicação única, nesse formato o </w:t>
      </w:r>
      <w:r w:rsidR="00CD6181" w:rsidRPr="004659F5">
        <w:rPr>
          <w:lang w:val="pt-BR"/>
        </w:rPr>
        <w:t>resultado</w:t>
      </w:r>
      <w:r w:rsidRPr="004659F5">
        <w:rPr>
          <w:lang w:val="pt-BR"/>
        </w:rPr>
        <w:t xml:space="preserve"> depende tanto do funcionamento de cada serviço quanto da comunicação entre eles, da ordem de inicialização e da consistência das configurações.</w:t>
      </w:r>
    </w:p>
    <w:p w14:paraId="478EEB27" w14:textId="77777777" w:rsidR="00B65D3A" w:rsidRPr="004659F5" w:rsidRDefault="00000000">
      <w:pPr>
        <w:rPr>
          <w:lang w:val="pt-BR"/>
        </w:rPr>
      </w:pPr>
      <w:r w:rsidRPr="004659F5">
        <w:rPr>
          <w:lang w:val="pt-BR"/>
        </w:rPr>
        <w:t xml:space="preserve">O trabalho começou pela tentativa de compreender o sistema existente antes de modificar sua forma de execução. Essa etapa foi importante porque a responsabilidade principal não era reescrever a lógica de negócio, e sim criar uma forma confiável de empacotar, iniciar, conectar, publicar e observar os serviços. A conteinerização e a orquestração precisavam respeitar os contratos que o código já esperava, principalmente na autenticação, na avaliação das flags e no envio dos eventos de </w:t>
      </w:r>
      <w:proofErr w:type="spellStart"/>
      <w:r w:rsidRPr="004659F5">
        <w:rPr>
          <w:lang w:val="pt-BR"/>
        </w:rPr>
        <w:t>analytics</w:t>
      </w:r>
      <w:proofErr w:type="spellEnd"/>
      <w:r w:rsidRPr="004659F5">
        <w:rPr>
          <w:lang w:val="pt-BR"/>
        </w:rPr>
        <w:t>.</w:t>
      </w:r>
    </w:p>
    <w:p w14:paraId="50E0022C" w14:textId="52266898" w:rsidR="004659F5" w:rsidRPr="004659F5" w:rsidRDefault="00000000">
      <w:pPr>
        <w:rPr>
          <w:lang w:val="pt-BR"/>
        </w:rPr>
      </w:pPr>
      <w:r w:rsidRPr="004659F5">
        <w:rPr>
          <w:lang w:val="pt-BR"/>
        </w:rPr>
        <w:t xml:space="preserve">A estratégia adotada foi incremental: primeiro entender os </w:t>
      </w:r>
      <w:proofErr w:type="spellStart"/>
      <w:r w:rsidRPr="004659F5">
        <w:rPr>
          <w:lang w:val="pt-BR"/>
        </w:rPr>
        <w:t>READMEs</w:t>
      </w:r>
      <w:proofErr w:type="spellEnd"/>
      <w:r w:rsidRPr="004659F5">
        <w:rPr>
          <w:lang w:val="pt-BR"/>
        </w:rPr>
        <w:t xml:space="preserve"> e as dependências; depois executar e diagnosticar o ambiente local; em seguida reproduzir a implantação com </w:t>
      </w:r>
      <w:proofErr w:type="spellStart"/>
      <w:r w:rsidRPr="004659F5">
        <w:rPr>
          <w:lang w:val="pt-BR"/>
        </w:rPr>
        <w:t>Kubernetes</w:t>
      </w:r>
      <w:proofErr w:type="spellEnd"/>
      <w:r w:rsidRPr="004659F5">
        <w:rPr>
          <w:lang w:val="pt-BR"/>
        </w:rPr>
        <w:t xml:space="preserve"> local; e só então automatizar os recursos da AWS. A experiência mostrou que uma arquitetura distribuída pode falhar mesmo quando os containers foram criados corretamente, por exemplo, se uma dependência ainda não estiver pronta ou se uma API </w:t>
      </w:r>
      <w:proofErr w:type="spellStart"/>
      <w:r w:rsidRPr="004659F5">
        <w:rPr>
          <w:lang w:val="pt-BR"/>
        </w:rPr>
        <w:t>key</w:t>
      </w:r>
      <w:proofErr w:type="spellEnd"/>
      <w:r w:rsidRPr="004659F5">
        <w:rPr>
          <w:lang w:val="pt-BR"/>
        </w:rPr>
        <w:t xml:space="preserve"> não corresponder ao valor presente no </w:t>
      </w:r>
      <w:proofErr w:type="spellStart"/>
      <w:r w:rsidRPr="004659F5">
        <w:rPr>
          <w:lang w:val="pt-BR"/>
        </w:rPr>
        <w:t>Secret</w:t>
      </w:r>
      <w:proofErr w:type="spellEnd"/>
      <w:r w:rsidRPr="004659F5">
        <w:rPr>
          <w:lang w:val="pt-BR"/>
        </w:rPr>
        <w:t>.</w:t>
      </w:r>
    </w:p>
    <w:p w14:paraId="26877460" w14:textId="77777777" w:rsidR="004659F5" w:rsidRPr="004659F5" w:rsidRDefault="004659F5">
      <w:pPr>
        <w:spacing w:after="200" w:line="276" w:lineRule="auto"/>
        <w:rPr>
          <w:lang w:val="pt-BR"/>
        </w:rPr>
      </w:pPr>
      <w:r w:rsidRPr="004659F5">
        <w:rPr>
          <w:lang w:val="pt-BR"/>
        </w:rPr>
        <w:br w:type="page"/>
      </w:r>
    </w:p>
    <w:p w14:paraId="0CEBEE6C" w14:textId="77777777" w:rsidR="00B65D3A" w:rsidRPr="004659F5" w:rsidRDefault="00B65D3A">
      <w:pPr>
        <w:rPr>
          <w:lang w:val="pt-BR"/>
        </w:rPr>
      </w:pPr>
    </w:p>
    <w:p w14:paraId="3CC02501" w14:textId="77777777" w:rsidR="00B65D3A" w:rsidRPr="004659F5" w:rsidRDefault="00000000">
      <w:pPr>
        <w:pStyle w:val="Ttulo1"/>
        <w:rPr>
          <w:lang w:val="pt-BR"/>
        </w:rPr>
      </w:pPr>
      <w:bookmarkStart w:id="3" w:name="_Toc243038233"/>
      <w:r w:rsidRPr="004659F5">
        <w:rPr>
          <w:lang w:val="pt-BR"/>
        </w:rPr>
        <w:t>2. Compreensão do sistema antes da conteinerização</w:t>
      </w:r>
      <w:bookmarkEnd w:id="3"/>
    </w:p>
    <w:p w14:paraId="32587B18" w14:textId="77777777" w:rsidR="00B65D3A" w:rsidRPr="004659F5" w:rsidRDefault="00000000">
      <w:pPr>
        <w:rPr>
          <w:lang w:val="pt-BR"/>
        </w:rPr>
      </w:pPr>
      <w:r w:rsidRPr="004659F5">
        <w:rPr>
          <w:lang w:val="pt-BR"/>
        </w:rPr>
        <w:t xml:space="preserve">Antes de organizar os </w:t>
      </w:r>
      <w:proofErr w:type="spellStart"/>
      <w:r w:rsidRPr="004659F5">
        <w:rPr>
          <w:lang w:val="pt-BR"/>
        </w:rPr>
        <w:t>Dockerfiles</w:t>
      </w:r>
      <w:proofErr w:type="spellEnd"/>
      <w:r w:rsidRPr="004659F5">
        <w:rPr>
          <w:lang w:val="pt-BR"/>
        </w:rPr>
        <w:t xml:space="preserve">, foi necessário montar uma visão do papel de cada microsserviço e de como as chamadas se relacionavam. Os arquivos README foram a principal referência para identificar as portas, os bancos de dados, os </w:t>
      </w:r>
      <w:proofErr w:type="spellStart"/>
      <w:r w:rsidRPr="004659F5">
        <w:rPr>
          <w:lang w:val="pt-BR"/>
        </w:rPr>
        <w:t>endpoints</w:t>
      </w:r>
      <w:proofErr w:type="spellEnd"/>
      <w:r w:rsidRPr="004659F5">
        <w:rPr>
          <w:lang w:val="pt-BR"/>
        </w:rPr>
        <w:t xml:space="preserve"> e as variáveis de ambiente esperadas. A partir dessa leitura, ficou mais claro que o </w:t>
      </w:r>
      <w:proofErr w:type="spellStart"/>
      <w:r w:rsidRPr="004659F5">
        <w:rPr>
          <w:lang w:val="pt-BR"/>
        </w:rPr>
        <w:t>Evaluation</w:t>
      </w:r>
      <w:proofErr w:type="spellEnd"/>
      <w:r w:rsidRPr="004659F5">
        <w:rPr>
          <w:lang w:val="pt-BR"/>
        </w:rPr>
        <w:t xml:space="preserve"> Service representa o caminho síncrono de resposta ao cliente, enquanto o </w:t>
      </w:r>
      <w:proofErr w:type="spellStart"/>
      <w:r w:rsidRPr="004659F5">
        <w:rPr>
          <w:lang w:val="pt-BR"/>
        </w:rPr>
        <w:t>Analytics</w:t>
      </w:r>
      <w:proofErr w:type="spellEnd"/>
      <w:r w:rsidRPr="004659F5">
        <w:rPr>
          <w:lang w:val="pt-BR"/>
        </w:rPr>
        <w:t xml:space="preserve"> Service trabalha de forma assíncrona depois que a decisão é publicada na fila.</w:t>
      </w:r>
    </w:p>
    <w:tbl>
      <w:tblPr>
        <w:tblStyle w:val="Tabelacomgrade"/>
        <w:tblW w:w="0" w:type="auto"/>
        <w:jc w:val="center"/>
        <w:tblLook w:val="04A0" w:firstRow="1" w:lastRow="0" w:firstColumn="1" w:lastColumn="0" w:noHBand="0" w:noVBand="1"/>
      </w:tblPr>
      <w:tblGrid>
        <w:gridCol w:w="2199"/>
        <w:gridCol w:w="2149"/>
        <w:gridCol w:w="3090"/>
        <w:gridCol w:w="2640"/>
      </w:tblGrid>
      <w:tr w:rsidR="00B65D3A" w14:paraId="667171CB" w14:textId="77777777">
        <w:trPr>
          <w:cantSplit/>
          <w:tblHeader/>
          <w:jc w:val="center"/>
        </w:trPr>
        <w:tc>
          <w:tcPr>
            <w:tcW w:w="2469" w:type="dxa"/>
            <w:shd w:val="clear" w:color="auto" w:fill="173A56"/>
            <w:tcMar>
              <w:top w:w="90" w:type="dxa"/>
              <w:left w:w="100" w:type="dxa"/>
              <w:bottom w:w="90" w:type="dxa"/>
              <w:right w:w="100" w:type="dxa"/>
            </w:tcMar>
            <w:vAlign w:val="center"/>
          </w:tcPr>
          <w:p w14:paraId="0777187F" w14:textId="77777777" w:rsidR="00B65D3A" w:rsidRDefault="00000000">
            <w:pPr>
              <w:spacing w:after="0"/>
            </w:pPr>
            <w:proofErr w:type="spellStart"/>
            <w:r>
              <w:rPr>
                <w:b/>
                <w:color w:val="FFFFFF"/>
                <w:sz w:val="16"/>
              </w:rPr>
              <w:t>Microsserviço</w:t>
            </w:r>
            <w:proofErr w:type="spellEnd"/>
          </w:p>
        </w:tc>
        <w:tc>
          <w:tcPr>
            <w:tcW w:w="2469" w:type="dxa"/>
            <w:shd w:val="clear" w:color="auto" w:fill="173A56"/>
            <w:tcMar>
              <w:top w:w="90" w:type="dxa"/>
              <w:left w:w="100" w:type="dxa"/>
              <w:bottom w:w="90" w:type="dxa"/>
              <w:right w:w="100" w:type="dxa"/>
            </w:tcMar>
            <w:vAlign w:val="center"/>
          </w:tcPr>
          <w:p w14:paraId="7EF36C44" w14:textId="77777777" w:rsidR="00B65D3A" w:rsidRDefault="00000000">
            <w:pPr>
              <w:spacing w:after="0"/>
            </w:pPr>
            <w:r>
              <w:rPr>
                <w:b/>
                <w:color w:val="FFFFFF"/>
                <w:sz w:val="16"/>
              </w:rPr>
              <w:t>Tecnologia e porta</w:t>
            </w:r>
          </w:p>
        </w:tc>
        <w:tc>
          <w:tcPr>
            <w:tcW w:w="2469" w:type="dxa"/>
            <w:shd w:val="clear" w:color="auto" w:fill="173A56"/>
            <w:tcMar>
              <w:top w:w="90" w:type="dxa"/>
              <w:left w:w="100" w:type="dxa"/>
              <w:bottom w:w="90" w:type="dxa"/>
              <w:right w:w="100" w:type="dxa"/>
            </w:tcMar>
            <w:vAlign w:val="center"/>
          </w:tcPr>
          <w:p w14:paraId="5B8D6C61" w14:textId="77777777" w:rsidR="00B65D3A" w:rsidRDefault="00000000">
            <w:pPr>
              <w:spacing w:after="0"/>
            </w:pPr>
            <w:r>
              <w:rPr>
                <w:b/>
                <w:color w:val="FFFFFF"/>
                <w:sz w:val="16"/>
              </w:rPr>
              <w:t>Responsabilidade observada</w:t>
            </w:r>
          </w:p>
        </w:tc>
        <w:tc>
          <w:tcPr>
            <w:tcW w:w="2469" w:type="dxa"/>
            <w:shd w:val="clear" w:color="auto" w:fill="173A56"/>
            <w:tcMar>
              <w:top w:w="90" w:type="dxa"/>
              <w:left w:w="100" w:type="dxa"/>
              <w:bottom w:w="90" w:type="dxa"/>
              <w:right w:w="100" w:type="dxa"/>
            </w:tcMar>
            <w:vAlign w:val="center"/>
          </w:tcPr>
          <w:p w14:paraId="5B83B2DB" w14:textId="77777777" w:rsidR="00B65D3A" w:rsidRDefault="00000000">
            <w:pPr>
              <w:spacing w:after="0"/>
            </w:pPr>
            <w:r>
              <w:rPr>
                <w:b/>
                <w:color w:val="FFFFFF"/>
                <w:sz w:val="16"/>
              </w:rPr>
              <w:t>Dependências principais</w:t>
            </w:r>
          </w:p>
        </w:tc>
      </w:tr>
      <w:tr w:rsidR="00B65D3A" w:rsidRPr="004659F5" w14:paraId="0FB7FA21" w14:textId="77777777">
        <w:trPr>
          <w:cantSplit/>
          <w:jc w:val="center"/>
        </w:trPr>
        <w:tc>
          <w:tcPr>
            <w:tcW w:w="1699" w:type="dxa"/>
            <w:tcMar>
              <w:top w:w="90" w:type="dxa"/>
              <w:left w:w="100" w:type="dxa"/>
              <w:bottom w:w="90" w:type="dxa"/>
              <w:right w:w="100" w:type="dxa"/>
            </w:tcMar>
            <w:vAlign w:val="center"/>
          </w:tcPr>
          <w:p w14:paraId="29276AB7" w14:textId="77777777" w:rsidR="00B65D3A" w:rsidRDefault="00000000">
            <w:pPr>
              <w:spacing w:after="0" w:line="252" w:lineRule="auto"/>
            </w:pPr>
            <w:r>
              <w:rPr>
                <w:sz w:val="16"/>
              </w:rPr>
              <w:t>auth-service</w:t>
            </w:r>
          </w:p>
        </w:tc>
        <w:tc>
          <w:tcPr>
            <w:tcW w:w="1728" w:type="dxa"/>
            <w:tcMar>
              <w:top w:w="90" w:type="dxa"/>
              <w:left w:w="100" w:type="dxa"/>
              <w:bottom w:w="90" w:type="dxa"/>
              <w:right w:w="100" w:type="dxa"/>
            </w:tcMar>
            <w:vAlign w:val="center"/>
          </w:tcPr>
          <w:p w14:paraId="6835AC85" w14:textId="77777777" w:rsidR="00B65D3A" w:rsidRDefault="00000000">
            <w:pPr>
              <w:spacing w:after="0" w:line="252" w:lineRule="auto"/>
            </w:pPr>
            <w:r>
              <w:rPr>
                <w:sz w:val="16"/>
              </w:rPr>
              <w:t>Go · 8001</w:t>
            </w:r>
          </w:p>
        </w:tc>
        <w:tc>
          <w:tcPr>
            <w:tcW w:w="3528" w:type="dxa"/>
            <w:tcMar>
              <w:top w:w="90" w:type="dxa"/>
              <w:left w:w="100" w:type="dxa"/>
              <w:bottom w:w="90" w:type="dxa"/>
              <w:right w:w="100" w:type="dxa"/>
            </w:tcMar>
            <w:vAlign w:val="center"/>
          </w:tcPr>
          <w:p w14:paraId="6E285370" w14:textId="77777777" w:rsidR="00B65D3A" w:rsidRPr="004659F5" w:rsidRDefault="00000000">
            <w:pPr>
              <w:spacing w:after="0" w:line="252" w:lineRule="auto"/>
              <w:rPr>
                <w:lang w:val="pt-BR"/>
              </w:rPr>
            </w:pPr>
            <w:r w:rsidRPr="004659F5">
              <w:rPr>
                <w:sz w:val="16"/>
                <w:lang w:val="pt-BR"/>
              </w:rPr>
              <w:t xml:space="preserve">Criar e validar API </w:t>
            </w:r>
            <w:proofErr w:type="spellStart"/>
            <w:r w:rsidRPr="004659F5">
              <w:rPr>
                <w:sz w:val="16"/>
                <w:lang w:val="pt-BR"/>
              </w:rPr>
              <w:t>keys</w:t>
            </w:r>
            <w:proofErr w:type="spellEnd"/>
            <w:r w:rsidRPr="004659F5">
              <w:rPr>
                <w:sz w:val="16"/>
                <w:lang w:val="pt-BR"/>
              </w:rPr>
              <w:t>.</w:t>
            </w:r>
          </w:p>
        </w:tc>
        <w:tc>
          <w:tcPr>
            <w:tcW w:w="3024" w:type="dxa"/>
            <w:tcMar>
              <w:top w:w="90" w:type="dxa"/>
              <w:left w:w="100" w:type="dxa"/>
              <w:bottom w:w="90" w:type="dxa"/>
              <w:right w:w="100" w:type="dxa"/>
            </w:tcMar>
            <w:vAlign w:val="center"/>
          </w:tcPr>
          <w:p w14:paraId="1C15E9D3" w14:textId="77777777" w:rsidR="00B65D3A" w:rsidRPr="004659F5" w:rsidRDefault="00000000">
            <w:pPr>
              <w:spacing w:after="0" w:line="252" w:lineRule="auto"/>
              <w:rPr>
                <w:lang w:val="pt-BR"/>
              </w:rPr>
            </w:pPr>
            <w:r w:rsidRPr="004659F5">
              <w:rPr>
                <w:sz w:val="16"/>
                <w:lang w:val="pt-BR"/>
              </w:rPr>
              <w:t>PostgreSQL e serviços que precisam validar chaves.</w:t>
            </w:r>
          </w:p>
        </w:tc>
      </w:tr>
      <w:tr w:rsidR="00B65D3A" w:rsidRPr="004659F5" w14:paraId="2D906ED1" w14:textId="77777777">
        <w:trPr>
          <w:cantSplit/>
          <w:jc w:val="center"/>
        </w:trPr>
        <w:tc>
          <w:tcPr>
            <w:tcW w:w="1699" w:type="dxa"/>
            <w:shd w:val="clear" w:color="auto" w:fill="F1F6F8"/>
            <w:tcMar>
              <w:top w:w="90" w:type="dxa"/>
              <w:left w:w="100" w:type="dxa"/>
              <w:bottom w:w="90" w:type="dxa"/>
              <w:right w:w="100" w:type="dxa"/>
            </w:tcMar>
            <w:vAlign w:val="center"/>
          </w:tcPr>
          <w:p w14:paraId="2003797D" w14:textId="77777777" w:rsidR="00B65D3A" w:rsidRDefault="00000000">
            <w:pPr>
              <w:spacing w:after="0" w:line="252" w:lineRule="auto"/>
            </w:pPr>
            <w:r>
              <w:rPr>
                <w:sz w:val="16"/>
              </w:rPr>
              <w:t>flag-service</w:t>
            </w:r>
          </w:p>
        </w:tc>
        <w:tc>
          <w:tcPr>
            <w:tcW w:w="1728" w:type="dxa"/>
            <w:shd w:val="clear" w:color="auto" w:fill="F1F6F8"/>
            <w:tcMar>
              <w:top w:w="90" w:type="dxa"/>
              <w:left w:w="100" w:type="dxa"/>
              <w:bottom w:w="90" w:type="dxa"/>
              <w:right w:w="100" w:type="dxa"/>
            </w:tcMar>
            <w:vAlign w:val="center"/>
          </w:tcPr>
          <w:p w14:paraId="40587E69" w14:textId="77777777" w:rsidR="00B65D3A" w:rsidRDefault="00000000">
            <w:pPr>
              <w:spacing w:after="0" w:line="252" w:lineRule="auto"/>
            </w:pPr>
            <w:r>
              <w:rPr>
                <w:sz w:val="16"/>
              </w:rPr>
              <w:t>Python · 8002</w:t>
            </w:r>
          </w:p>
        </w:tc>
        <w:tc>
          <w:tcPr>
            <w:tcW w:w="3528" w:type="dxa"/>
            <w:shd w:val="clear" w:color="auto" w:fill="F1F6F8"/>
            <w:tcMar>
              <w:top w:w="90" w:type="dxa"/>
              <w:left w:w="100" w:type="dxa"/>
              <w:bottom w:w="90" w:type="dxa"/>
              <w:right w:w="100" w:type="dxa"/>
            </w:tcMar>
            <w:vAlign w:val="center"/>
          </w:tcPr>
          <w:p w14:paraId="1DF65F5C" w14:textId="77777777" w:rsidR="00B65D3A" w:rsidRPr="004659F5" w:rsidRDefault="00000000">
            <w:pPr>
              <w:spacing w:after="0" w:line="252" w:lineRule="auto"/>
              <w:rPr>
                <w:lang w:val="pt-BR"/>
              </w:rPr>
            </w:pPr>
            <w:r w:rsidRPr="004659F5">
              <w:rPr>
                <w:sz w:val="16"/>
                <w:lang w:val="pt-BR"/>
              </w:rPr>
              <w:t>Criar, consultar e administrar feature flags.</w:t>
            </w:r>
          </w:p>
        </w:tc>
        <w:tc>
          <w:tcPr>
            <w:tcW w:w="3024" w:type="dxa"/>
            <w:shd w:val="clear" w:color="auto" w:fill="F1F6F8"/>
            <w:tcMar>
              <w:top w:w="90" w:type="dxa"/>
              <w:left w:w="100" w:type="dxa"/>
              <w:bottom w:w="90" w:type="dxa"/>
              <w:right w:w="100" w:type="dxa"/>
            </w:tcMar>
            <w:vAlign w:val="center"/>
          </w:tcPr>
          <w:p w14:paraId="0FB4FE67" w14:textId="77777777" w:rsidR="00B65D3A" w:rsidRPr="004659F5" w:rsidRDefault="00000000">
            <w:pPr>
              <w:spacing w:after="0" w:line="252" w:lineRule="auto"/>
              <w:rPr>
                <w:lang w:val="pt-BR"/>
              </w:rPr>
            </w:pPr>
            <w:r w:rsidRPr="004659F5">
              <w:rPr>
                <w:sz w:val="16"/>
                <w:lang w:val="pt-BR"/>
              </w:rPr>
              <w:t xml:space="preserve">PostgreSQL e integração com </w:t>
            </w:r>
            <w:proofErr w:type="spellStart"/>
            <w:r w:rsidRPr="004659F5">
              <w:rPr>
                <w:sz w:val="16"/>
                <w:lang w:val="pt-BR"/>
              </w:rPr>
              <w:t>Auth</w:t>
            </w:r>
            <w:proofErr w:type="spellEnd"/>
            <w:r w:rsidRPr="004659F5">
              <w:rPr>
                <w:sz w:val="16"/>
                <w:lang w:val="pt-BR"/>
              </w:rPr>
              <w:t>.</w:t>
            </w:r>
          </w:p>
        </w:tc>
      </w:tr>
      <w:tr w:rsidR="00B65D3A" w:rsidRPr="004659F5" w14:paraId="614CC27C" w14:textId="77777777">
        <w:trPr>
          <w:cantSplit/>
          <w:jc w:val="center"/>
        </w:trPr>
        <w:tc>
          <w:tcPr>
            <w:tcW w:w="1699" w:type="dxa"/>
            <w:tcMar>
              <w:top w:w="90" w:type="dxa"/>
              <w:left w:w="100" w:type="dxa"/>
              <w:bottom w:w="90" w:type="dxa"/>
              <w:right w:w="100" w:type="dxa"/>
            </w:tcMar>
            <w:vAlign w:val="center"/>
          </w:tcPr>
          <w:p w14:paraId="18F800A6" w14:textId="77777777" w:rsidR="00B65D3A" w:rsidRDefault="00000000">
            <w:pPr>
              <w:spacing w:after="0" w:line="252" w:lineRule="auto"/>
            </w:pPr>
            <w:r>
              <w:rPr>
                <w:sz w:val="16"/>
              </w:rPr>
              <w:t>targeting-service</w:t>
            </w:r>
          </w:p>
        </w:tc>
        <w:tc>
          <w:tcPr>
            <w:tcW w:w="1728" w:type="dxa"/>
            <w:tcMar>
              <w:top w:w="90" w:type="dxa"/>
              <w:left w:w="100" w:type="dxa"/>
              <w:bottom w:w="90" w:type="dxa"/>
              <w:right w:w="100" w:type="dxa"/>
            </w:tcMar>
            <w:vAlign w:val="center"/>
          </w:tcPr>
          <w:p w14:paraId="7D3DA709" w14:textId="77777777" w:rsidR="00B65D3A" w:rsidRDefault="00000000">
            <w:pPr>
              <w:spacing w:after="0" w:line="252" w:lineRule="auto"/>
            </w:pPr>
            <w:r>
              <w:rPr>
                <w:sz w:val="16"/>
              </w:rPr>
              <w:t>Python · 8003</w:t>
            </w:r>
          </w:p>
        </w:tc>
        <w:tc>
          <w:tcPr>
            <w:tcW w:w="3528" w:type="dxa"/>
            <w:tcMar>
              <w:top w:w="90" w:type="dxa"/>
              <w:left w:w="100" w:type="dxa"/>
              <w:bottom w:w="90" w:type="dxa"/>
              <w:right w:w="100" w:type="dxa"/>
            </w:tcMar>
            <w:vAlign w:val="center"/>
          </w:tcPr>
          <w:p w14:paraId="413DF017" w14:textId="77777777" w:rsidR="00B65D3A" w:rsidRDefault="00000000">
            <w:pPr>
              <w:spacing w:after="0" w:line="252" w:lineRule="auto"/>
            </w:pPr>
            <w:r>
              <w:rPr>
                <w:sz w:val="16"/>
              </w:rPr>
              <w:t>Gerenciar regras de segmentação.</w:t>
            </w:r>
          </w:p>
        </w:tc>
        <w:tc>
          <w:tcPr>
            <w:tcW w:w="3024" w:type="dxa"/>
            <w:tcMar>
              <w:top w:w="90" w:type="dxa"/>
              <w:left w:w="100" w:type="dxa"/>
              <w:bottom w:w="90" w:type="dxa"/>
              <w:right w:w="100" w:type="dxa"/>
            </w:tcMar>
            <w:vAlign w:val="center"/>
          </w:tcPr>
          <w:p w14:paraId="00308AE2" w14:textId="77777777" w:rsidR="00B65D3A" w:rsidRPr="004659F5" w:rsidRDefault="00000000">
            <w:pPr>
              <w:spacing w:after="0" w:line="252" w:lineRule="auto"/>
              <w:rPr>
                <w:lang w:val="pt-BR"/>
              </w:rPr>
            </w:pPr>
            <w:r w:rsidRPr="004659F5">
              <w:rPr>
                <w:sz w:val="16"/>
                <w:lang w:val="pt-BR"/>
              </w:rPr>
              <w:t xml:space="preserve">PostgreSQL e integração com </w:t>
            </w:r>
            <w:proofErr w:type="spellStart"/>
            <w:r w:rsidRPr="004659F5">
              <w:rPr>
                <w:sz w:val="16"/>
                <w:lang w:val="pt-BR"/>
              </w:rPr>
              <w:t>Auth</w:t>
            </w:r>
            <w:proofErr w:type="spellEnd"/>
            <w:r w:rsidRPr="004659F5">
              <w:rPr>
                <w:sz w:val="16"/>
                <w:lang w:val="pt-BR"/>
              </w:rPr>
              <w:t>.</w:t>
            </w:r>
          </w:p>
        </w:tc>
      </w:tr>
      <w:tr w:rsidR="00B65D3A" w:rsidRPr="004659F5" w14:paraId="2893EE35" w14:textId="77777777">
        <w:trPr>
          <w:cantSplit/>
          <w:jc w:val="center"/>
        </w:trPr>
        <w:tc>
          <w:tcPr>
            <w:tcW w:w="1699" w:type="dxa"/>
            <w:shd w:val="clear" w:color="auto" w:fill="F1F6F8"/>
            <w:tcMar>
              <w:top w:w="90" w:type="dxa"/>
              <w:left w:w="100" w:type="dxa"/>
              <w:bottom w:w="90" w:type="dxa"/>
              <w:right w:w="100" w:type="dxa"/>
            </w:tcMar>
            <w:vAlign w:val="center"/>
          </w:tcPr>
          <w:p w14:paraId="58CE0CB4" w14:textId="77777777" w:rsidR="00B65D3A" w:rsidRDefault="00000000">
            <w:pPr>
              <w:spacing w:after="0" w:line="252" w:lineRule="auto"/>
            </w:pPr>
            <w:r>
              <w:rPr>
                <w:sz w:val="16"/>
              </w:rPr>
              <w:t>evaluation-service</w:t>
            </w:r>
          </w:p>
        </w:tc>
        <w:tc>
          <w:tcPr>
            <w:tcW w:w="1728" w:type="dxa"/>
            <w:shd w:val="clear" w:color="auto" w:fill="F1F6F8"/>
            <w:tcMar>
              <w:top w:w="90" w:type="dxa"/>
              <w:left w:w="100" w:type="dxa"/>
              <w:bottom w:w="90" w:type="dxa"/>
              <w:right w:w="100" w:type="dxa"/>
            </w:tcMar>
            <w:vAlign w:val="center"/>
          </w:tcPr>
          <w:p w14:paraId="73CA2EB4" w14:textId="77777777" w:rsidR="00B65D3A" w:rsidRDefault="00000000">
            <w:pPr>
              <w:spacing w:after="0" w:line="252" w:lineRule="auto"/>
            </w:pPr>
            <w:r>
              <w:rPr>
                <w:sz w:val="16"/>
              </w:rPr>
              <w:t>Go · 8004</w:t>
            </w:r>
          </w:p>
        </w:tc>
        <w:tc>
          <w:tcPr>
            <w:tcW w:w="3528" w:type="dxa"/>
            <w:shd w:val="clear" w:color="auto" w:fill="F1F6F8"/>
            <w:tcMar>
              <w:top w:w="90" w:type="dxa"/>
              <w:left w:w="100" w:type="dxa"/>
              <w:bottom w:w="90" w:type="dxa"/>
              <w:right w:w="100" w:type="dxa"/>
            </w:tcMar>
            <w:vAlign w:val="center"/>
          </w:tcPr>
          <w:p w14:paraId="2E6E9D03" w14:textId="77777777" w:rsidR="00B65D3A" w:rsidRPr="004659F5" w:rsidRDefault="00000000">
            <w:pPr>
              <w:spacing w:after="0" w:line="252" w:lineRule="auto"/>
              <w:rPr>
                <w:lang w:val="pt-BR"/>
              </w:rPr>
            </w:pPr>
            <w:r w:rsidRPr="004659F5">
              <w:rPr>
                <w:sz w:val="16"/>
                <w:lang w:val="pt-BR"/>
              </w:rPr>
              <w:t>Avaliar uma flag, usar cache e publicar o evento da avaliação.</w:t>
            </w:r>
          </w:p>
        </w:tc>
        <w:tc>
          <w:tcPr>
            <w:tcW w:w="3024" w:type="dxa"/>
            <w:shd w:val="clear" w:color="auto" w:fill="F1F6F8"/>
            <w:tcMar>
              <w:top w:w="90" w:type="dxa"/>
              <w:left w:w="100" w:type="dxa"/>
              <w:bottom w:w="90" w:type="dxa"/>
              <w:right w:w="100" w:type="dxa"/>
            </w:tcMar>
            <w:vAlign w:val="center"/>
          </w:tcPr>
          <w:p w14:paraId="648A4C09" w14:textId="77777777" w:rsidR="00B65D3A" w:rsidRPr="004659F5" w:rsidRDefault="00000000">
            <w:pPr>
              <w:spacing w:after="0" w:line="252" w:lineRule="auto"/>
              <w:rPr>
                <w:lang w:val="pt-BR"/>
              </w:rPr>
            </w:pPr>
            <w:r w:rsidRPr="004659F5">
              <w:rPr>
                <w:sz w:val="16"/>
                <w:lang w:val="pt-BR"/>
              </w:rPr>
              <w:t xml:space="preserve">Redis, Flag, </w:t>
            </w:r>
            <w:proofErr w:type="spellStart"/>
            <w:r w:rsidRPr="004659F5">
              <w:rPr>
                <w:sz w:val="16"/>
                <w:lang w:val="pt-BR"/>
              </w:rPr>
              <w:t>Targeting</w:t>
            </w:r>
            <w:proofErr w:type="spellEnd"/>
            <w:r w:rsidRPr="004659F5">
              <w:rPr>
                <w:sz w:val="16"/>
                <w:lang w:val="pt-BR"/>
              </w:rPr>
              <w:t xml:space="preserve"> e SQS.</w:t>
            </w:r>
          </w:p>
        </w:tc>
      </w:tr>
      <w:tr w:rsidR="00B65D3A" w14:paraId="3919B840" w14:textId="77777777">
        <w:trPr>
          <w:cantSplit/>
          <w:jc w:val="center"/>
        </w:trPr>
        <w:tc>
          <w:tcPr>
            <w:tcW w:w="1699" w:type="dxa"/>
            <w:tcMar>
              <w:top w:w="90" w:type="dxa"/>
              <w:left w:w="100" w:type="dxa"/>
              <w:bottom w:w="90" w:type="dxa"/>
              <w:right w:w="100" w:type="dxa"/>
            </w:tcMar>
            <w:vAlign w:val="center"/>
          </w:tcPr>
          <w:p w14:paraId="4E26212C" w14:textId="77777777" w:rsidR="00B65D3A" w:rsidRDefault="00000000">
            <w:pPr>
              <w:spacing w:after="0" w:line="252" w:lineRule="auto"/>
            </w:pPr>
            <w:r>
              <w:rPr>
                <w:sz w:val="16"/>
              </w:rPr>
              <w:t>analytics-service</w:t>
            </w:r>
          </w:p>
        </w:tc>
        <w:tc>
          <w:tcPr>
            <w:tcW w:w="1728" w:type="dxa"/>
            <w:tcMar>
              <w:top w:w="90" w:type="dxa"/>
              <w:left w:w="100" w:type="dxa"/>
              <w:bottom w:w="90" w:type="dxa"/>
              <w:right w:w="100" w:type="dxa"/>
            </w:tcMar>
            <w:vAlign w:val="center"/>
          </w:tcPr>
          <w:p w14:paraId="27D37E7C" w14:textId="77777777" w:rsidR="00B65D3A" w:rsidRDefault="00000000">
            <w:pPr>
              <w:spacing w:after="0" w:line="252" w:lineRule="auto"/>
            </w:pPr>
            <w:r>
              <w:rPr>
                <w:sz w:val="16"/>
              </w:rPr>
              <w:t>Python · 8005</w:t>
            </w:r>
          </w:p>
        </w:tc>
        <w:tc>
          <w:tcPr>
            <w:tcW w:w="3528" w:type="dxa"/>
            <w:tcMar>
              <w:top w:w="90" w:type="dxa"/>
              <w:left w:w="100" w:type="dxa"/>
              <w:bottom w:w="90" w:type="dxa"/>
              <w:right w:w="100" w:type="dxa"/>
            </w:tcMar>
            <w:vAlign w:val="center"/>
          </w:tcPr>
          <w:p w14:paraId="77A82B4B" w14:textId="77777777" w:rsidR="00B65D3A" w:rsidRPr="004659F5" w:rsidRDefault="00000000">
            <w:pPr>
              <w:spacing w:after="0" w:line="252" w:lineRule="auto"/>
              <w:rPr>
                <w:lang w:val="pt-BR"/>
              </w:rPr>
            </w:pPr>
            <w:r w:rsidRPr="004659F5">
              <w:rPr>
                <w:sz w:val="16"/>
                <w:lang w:val="pt-BR"/>
              </w:rPr>
              <w:t>Consumir eventos da fila e persistir registros analíticos.</w:t>
            </w:r>
          </w:p>
        </w:tc>
        <w:tc>
          <w:tcPr>
            <w:tcW w:w="3024" w:type="dxa"/>
            <w:tcMar>
              <w:top w:w="90" w:type="dxa"/>
              <w:left w:w="100" w:type="dxa"/>
              <w:bottom w:w="90" w:type="dxa"/>
              <w:right w:w="100" w:type="dxa"/>
            </w:tcMar>
            <w:vAlign w:val="center"/>
          </w:tcPr>
          <w:p w14:paraId="0991CAB2" w14:textId="77777777" w:rsidR="00B65D3A" w:rsidRDefault="00000000">
            <w:pPr>
              <w:spacing w:after="0" w:line="252" w:lineRule="auto"/>
            </w:pPr>
            <w:r>
              <w:rPr>
                <w:sz w:val="16"/>
              </w:rPr>
              <w:t>SQS e DynamoDB.</w:t>
            </w:r>
          </w:p>
        </w:tc>
      </w:tr>
    </w:tbl>
    <w:p w14:paraId="2ABE41D3" w14:textId="77777777" w:rsidR="00B65D3A" w:rsidRDefault="00B65D3A">
      <w:pPr>
        <w:spacing w:after="0"/>
      </w:pPr>
    </w:p>
    <w:p w14:paraId="5FEFF592" w14:textId="77777777" w:rsidR="00B65D3A" w:rsidRDefault="00000000">
      <w:pPr>
        <w:pStyle w:val="Ttulo2"/>
      </w:pPr>
      <w:bookmarkStart w:id="4" w:name="_Toc243038234"/>
      <w:r>
        <w:t>2.1 O caminho de uma avaliação</w:t>
      </w:r>
      <w:bookmarkEnd w:id="4"/>
    </w:p>
    <w:p w14:paraId="13ACCB8B" w14:textId="77777777" w:rsidR="00B65D3A" w:rsidRPr="004659F5" w:rsidRDefault="00000000">
      <w:pPr>
        <w:rPr>
          <w:lang w:val="pt-BR"/>
        </w:rPr>
      </w:pPr>
      <w:r w:rsidRPr="004659F5">
        <w:rPr>
          <w:lang w:val="pt-BR"/>
        </w:rPr>
        <w:t xml:space="preserve">O fluxo começa quando um cliente chama o </w:t>
      </w:r>
      <w:proofErr w:type="spellStart"/>
      <w:r w:rsidRPr="004659F5">
        <w:rPr>
          <w:lang w:val="pt-BR"/>
        </w:rPr>
        <w:t>endpoint</w:t>
      </w:r>
      <w:proofErr w:type="spellEnd"/>
      <w:r w:rsidRPr="004659F5">
        <w:rPr>
          <w:lang w:val="pt-BR"/>
        </w:rPr>
        <w:t xml:space="preserve"> de avaliação. O </w:t>
      </w:r>
      <w:proofErr w:type="spellStart"/>
      <w:r w:rsidRPr="004659F5">
        <w:rPr>
          <w:lang w:val="pt-BR"/>
        </w:rPr>
        <w:t>Evaluation</w:t>
      </w:r>
      <w:proofErr w:type="spellEnd"/>
      <w:r w:rsidRPr="004659F5">
        <w:rPr>
          <w:lang w:val="pt-BR"/>
        </w:rPr>
        <w:t xml:space="preserve"> Service verifica o contexto da flag e utiliza Redis como cache. Quando as informações necessárias não estão disponíveis no cache, o serviço consulta os componentes responsáveis por flags e segmentação. A decisão final retorna ao cliente e um evento é publicado na fila </w:t>
      </w:r>
      <w:proofErr w:type="spellStart"/>
      <w:r w:rsidRPr="004659F5">
        <w:rPr>
          <w:lang w:val="pt-BR"/>
        </w:rPr>
        <w:t>Amazon</w:t>
      </w:r>
      <w:proofErr w:type="spellEnd"/>
      <w:r w:rsidRPr="004659F5">
        <w:rPr>
          <w:lang w:val="pt-BR"/>
        </w:rPr>
        <w:t xml:space="preserve"> SQS. Essa separação permite que a resposta da avaliação não dependa de o processamento analítico terminar naquele mesmo momento.</w:t>
      </w:r>
    </w:p>
    <w:p w14:paraId="67093D61" w14:textId="77777777" w:rsidR="00B65D3A" w:rsidRPr="004659F5" w:rsidRDefault="00000000">
      <w:pPr>
        <w:rPr>
          <w:lang w:val="pt-BR"/>
        </w:rPr>
      </w:pPr>
      <w:r w:rsidRPr="004659F5">
        <w:rPr>
          <w:lang w:val="pt-BR"/>
        </w:rPr>
        <w:t xml:space="preserve">O </w:t>
      </w:r>
      <w:proofErr w:type="spellStart"/>
      <w:r w:rsidRPr="004659F5">
        <w:rPr>
          <w:lang w:val="pt-BR"/>
        </w:rPr>
        <w:t>Analytics</w:t>
      </w:r>
      <w:proofErr w:type="spellEnd"/>
      <w:r w:rsidRPr="004659F5">
        <w:rPr>
          <w:lang w:val="pt-BR"/>
        </w:rPr>
        <w:t xml:space="preserve"> Service atua como consumidor da fila. Ele lê os eventos e grava os registros na tabela </w:t>
      </w:r>
      <w:proofErr w:type="spellStart"/>
      <w:r w:rsidRPr="004659F5">
        <w:rPr>
          <w:lang w:val="pt-BR"/>
        </w:rPr>
        <w:t>ToggleMasterAnalytics</w:t>
      </w:r>
      <w:proofErr w:type="spellEnd"/>
      <w:r w:rsidRPr="004659F5">
        <w:rPr>
          <w:lang w:val="pt-BR"/>
        </w:rPr>
        <w:t xml:space="preserve">, no </w:t>
      </w:r>
      <w:proofErr w:type="spellStart"/>
      <w:r w:rsidRPr="004659F5">
        <w:rPr>
          <w:lang w:val="pt-BR"/>
        </w:rPr>
        <w:t>DynamoDB</w:t>
      </w:r>
      <w:proofErr w:type="spellEnd"/>
      <w:r w:rsidRPr="004659F5">
        <w:rPr>
          <w:lang w:val="pt-BR"/>
        </w:rPr>
        <w:t xml:space="preserve">. A fila funciona como um buffer entre a geração dos eventos e seu processamento. Por isso, observar somente a CPU do </w:t>
      </w:r>
      <w:proofErr w:type="spellStart"/>
      <w:r w:rsidRPr="004659F5">
        <w:rPr>
          <w:lang w:val="pt-BR"/>
        </w:rPr>
        <w:t>Analytics</w:t>
      </w:r>
      <w:proofErr w:type="spellEnd"/>
      <w:r w:rsidRPr="004659F5">
        <w:rPr>
          <w:lang w:val="pt-BR"/>
        </w:rPr>
        <w:t xml:space="preserve"> não é suficiente para entender a demanda: o backlog da SQS também precisa ser acompanhado.</w:t>
      </w:r>
    </w:p>
    <w:p w14:paraId="6884A0AE" w14:textId="77777777" w:rsidR="00B65D3A" w:rsidRDefault="00000000">
      <w:pPr>
        <w:jc w:val="center"/>
      </w:pPr>
      <w:r>
        <w:rPr>
          <w:noProof/>
        </w:rPr>
        <w:lastRenderedPageBreak/>
        <w:drawing>
          <wp:inline distT="0" distB="0" distL="0" distR="0" wp14:anchorId="108F3B95" wp14:editId="61ED8CA2">
            <wp:extent cx="6126480" cy="30309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tura_logica_togglemaster_v2.png"/>
                    <pic:cNvPicPr/>
                  </pic:nvPicPr>
                  <pic:blipFill>
                    <a:blip r:embed="rId8"/>
                    <a:stretch>
                      <a:fillRect/>
                    </a:stretch>
                  </pic:blipFill>
                  <pic:spPr>
                    <a:xfrm>
                      <a:off x="0" y="0"/>
                      <a:ext cx="6126480" cy="3030995"/>
                    </a:xfrm>
                    <a:prstGeom prst="rect">
                      <a:avLst/>
                    </a:prstGeom>
                  </pic:spPr>
                </pic:pic>
              </a:graphicData>
            </a:graphic>
          </wp:inline>
        </w:drawing>
      </w:r>
    </w:p>
    <w:p w14:paraId="4315295F" w14:textId="77777777" w:rsidR="00B65D3A" w:rsidRPr="004659F5" w:rsidRDefault="00000000">
      <w:pPr>
        <w:jc w:val="center"/>
        <w:rPr>
          <w:lang w:val="pt-BR"/>
        </w:rPr>
      </w:pPr>
      <w:r w:rsidRPr="004659F5">
        <w:rPr>
          <w:i/>
          <w:color w:val="647685"/>
          <w:sz w:val="16"/>
          <w:lang w:val="pt-BR"/>
        </w:rPr>
        <w:t>Figura 1 — Visão lógica do fluxo de avaliação e processamento analítico. O diagrama apresenta responsabilidades e integrações, sem representar todos os detalhes de implementação.</w:t>
      </w:r>
    </w:p>
    <w:p w14:paraId="1DE10C83" w14:textId="77777777" w:rsidR="00B65D3A" w:rsidRPr="004659F5" w:rsidRDefault="00000000">
      <w:pPr>
        <w:pStyle w:val="Ttulo2"/>
        <w:rPr>
          <w:lang w:val="pt-BR"/>
        </w:rPr>
      </w:pPr>
      <w:bookmarkStart w:id="5" w:name="_Toc243038235"/>
      <w:r w:rsidRPr="004659F5">
        <w:rPr>
          <w:lang w:val="pt-BR"/>
        </w:rPr>
        <w:t>2.2 Por que compreender o fluxo veio antes das ferramentas</w:t>
      </w:r>
      <w:bookmarkEnd w:id="5"/>
    </w:p>
    <w:p w14:paraId="5DA9BFC0" w14:textId="77777777" w:rsidR="00B65D3A" w:rsidRPr="004659F5" w:rsidRDefault="00000000">
      <w:pPr>
        <w:rPr>
          <w:lang w:val="pt-BR"/>
        </w:rPr>
      </w:pPr>
      <w:r w:rsidRPr="004659F5">
        <w:rPr>
          <w:lang w:val="pt-BR"/>
        </w:rPr>
        <w:t xml:space="preserve">A leitura prévia ajudou a evitar uma solução em que todos os containers simplesmente iniciam, mas não conseguem conversar. O </w:t>
      </w:r>
      <w:proofErr w:type="spellStart"/>
      <w:r w:rsidRPr="004659F5">
        <w:rPr>
          <w:lang w:val="pt-BR"/>
        </w:rPr>
        <w:t>Auth</w:t>
      </w:r>
      <w:proofErr w:type="spellEnd"/>
      <w:r w:rsidRPr="004659F5">
        <w:rPr>
          <w:lang w:val="pt-BR"/>
        </w:rPr>
        <w:t xml:space="preserve"> precisa estar disponível para que chaves sejam criadas e validadas; Flag e </w:t>
      </w:r>
      <w:proofErr w:type="spellStart"/>
      <w:r w:rsidRPr="004659F5">
        <w:rPr>
          <w:lang w:val="pt-BR"/>
        </w:rPr>
        <w:t>Targeting</w:t>
      </w:r>
      <w:proofErr w:type="spellEnd"/>
      <w:r w:rsidRPr="004659F5">
        <w:rPr>
          <w:lang w:val="pt-BR"/>
        </w:rPr>
        <w:t xml:space="preserve"> dependem das suas bases relacionais; </w:t>
      </w:r>
      <w:proofErr w:type="spellStart"/>
      <w:r w:rsidRPr="004659F5">
        <w:rPr>
          <w:lang w:val="pt-BR"/>
        </w:rPr>
        <w:t>Evaluation</w:t>
      </w:r>
      <w:proofErr w:type="spellEnd"/>
      <w:r w:rsidRPr="004659F5">
        <w:rPr>
          <w:lang w:val="pt-BR"/>
        </w:rPr>
        <w:t xml:space="preserve"> precisa alcançar Redis e os dois serviços consultados em cache miss; e </w:t>
      </w:r>
      <w:proofErr w:type="spellStart"/>
      <w:r w:rsidRPr="004659F5">
        <w:rPr>
          <w:lang w:val="pt-BR"/>
        </w:rPr>
        <w:t>Analytics</w:t>
      </w:r>
      <w:proofErr w:type="spellEnd"/>
      <w:r w:rsidRPr="004659F5">
        <w:rPr>
          <w:lang w:val="pt-BR"/>
        </w:rPr>
        <w:t xml:space="preserve"> precisa ter acesso à fila e à tabela de destino. A ordem real de implantação, portanto, não é apenas uma preferência operacional: ela faz parte do funcionamento da aplicação.</w:t>
      </w:r>
    </w:p>
    <w:p w14:paraId="542E1180" w14:textId="77777777" w:rsidR="00B65D3A" w:rsidRPr="004659F5" w:rsidRDefault="00000000">
      <w:pPr>
        <w:pStyle w:val="Ttulo1"/>
        <w:rPr>
          <w:lang w:val="pt-BR"/>
        </w:rPr>
      </w:pPr>
      <w:bookmarkStart w:id="6" w:name="_Toc243038236"/>
      <w:r w:rsidRPr="004659F5">
        <w:rPr>
          <w:lang w:val="pt-BR"/>
        </w:rPr>
        <w:t xml:space="preserve">3. Conteinerização: imagens e </w:t>
      </w:r>
      <w:proofErr w:type="spellStart"/>
      <w:r w:rsidRPr="004659F5">
        <w:rPr>
          <w:lang w:val="pt-BR"/>
        </w:rPr>
        <w:t>Dockerfiles</w:t>
      </w:r>
      <w:bookmarkEnd w:id="6"/>
      <w:proofErr w:type="spellEnd"/>
    </w:p>
    <w:p w14:paraId="066232CC" w14:textId="77777777" w:rsidR="00B65D3A" w:rsidRPr="004659F5" w:rsidRDefault="00000000">
      <w:pPr>
        <w:rPr>
          <w:lang w:val="pt-BR"/>
        </w:rPr>
      </w:pPr>
      <w:r w:rsidRPr="004659F5">
        <w:rPr>
          <w:lang w:val="pt-BR"/>
        </w:rPr>
        <w:t xml:space="preserve">O desafio recomendava </w:t>
      </w:r>
      <w:proofErr w:type="spellStart"/>
      <w:r w:rsidRPr="004659F5">
        <w:rPr>
          <w:lang w:val="pt-BR"/>
        </w:rPr>
        <w:t>Dockerfiles</w:t>
      </w:r>
      <w:proofErr w:type="spellEnd"/>
      <w:r w:rsidRPr="004659F5">
        <w:rPr>
          <w:lang w:val="pt-BR"/>
        </w:rPr>
        <w:t xml:space="preserve"> com </w:t>
      </w:r>
      <w:proofErr w:type="spellStart"/>
      <w:r w:rsidRPr="004659F5">
        <w:rPr>
          <w:lang w:val="pt-BR"/>
        </w:rPr>
        <w:t>multi-stage</w:t>
      </w:r>
      <w:proofErr w:type="spellEnd"/>
      <w:r w:rsidRPr="004659F5">
        <w:rPr>
          <w:lang w:val="pt-BR"/>
        </w:rPr>
        <w:t xml:space="preserve"> builds para os cinco serviços. A principal vantagem dessa abordagem foi separar o ambiente usado para compilar a aplicação daquele que executa o serviço. Ferramentas de compilação, </w:t>
      </w:r>
      <w:proofErr w:type="spellStart"/>
      <w:r w:rsidRPr="004659F5">
        <w:rPr>
          <w:lang w:val="pt-BR"/>
        </w:rPr>
        <w:t>headers</w:t>
      </w:r>
      <w:proofErr w:type="spellEnd"/>
      <w:r w:rsidRPr="004659F5">
        <w:rPr>
          <w:lang w:val="pt-BR"/>
        </w:rPr>
        <w:t xml:space="preserve"> e dependências temporárias podem ficar na primeira etapa, enquanto a imagem final recebe somente o binário ou o ambiente necessário à execução. Essa separação reduz a quantidade de ferramentas presentes em </w:t>
      </w:r>
      <w:proofErr w:type="spellStart"/>
      <w:r w:rsidRPr="004659F5">
        <w:rPr>
          <w:lang w:val="pt-BR"/>
        </w:rPr>
        <w:t>runtime</w:t>
      </w:r>
      <w:proofErr w:type="spellEnd"/>
      <w:r w:rsidRPr="004659F5">
        <w:rPr>
          <w:lang w:val="pt-BR"/>
        </w:rPr>
        <w:t xml:space="preserve"> e torna explícito quais componentes são necessários em cada fase.</w:t>
      </w:r>
    </w:p>
    <w:p w14:paraId="004360AE" w14:textId="77777777" w:rsidR="00B65D3A" w:rsidRPr="004659F5" w:rsidRDefault="00000000">
      <w:pPr>
        <w:pStyle w:val="Ttulo2"/>
        <w:rPr>
          <w:lang w:val="pt-BR"/>
        </w:rPr>
      </w:pPr>
      <w:bookmarkStart w:id="7" w:name="_Toc243038237"/>
      <w:r w:rsidRPr="004659F5">
        <w:rPr>
          <w:lang w:val="pt-BR"/>
        </w:rPr>
        <w:t>3.1 Serviços escritos em Go</w:t>
      </w:r>
      <w:bookmarkEnd w:id="7"/>
    </w:p>
    <w:p w14:paraId="33E098E7" w14:textId="77777777" w:rsidR="00B65D3A" w:rsidRPr="004659F5" w:rsidRDefault="00000000">
      <w:pPr>
        <w:rPr>
          <w:lang w:val="pt-BR"/>
        </w:rPr>
      </w:pPr>
      <w:r w:rsidRPr="004659F5">
        <w:rPr>
          <w:lang w:val="pt-BR"/>
        </w:rPr>
        <w:t xml:space="preserve">Nos serviços </w:t>
      </w:r>
      <w:proofErr w:type="spellStart"/>
      <w:r w:rsidRPr="004659F5">
        <w:rPr>
          <w:lang w:val="pt-BR"/>
        </w:rPr>
        <w:t>Auth</w:t>
      </w:r>
      <w:proofErr w:type="spellEnd"/>
      <w:r w:rsidRPr="004659F5">
        <w:rPr>
          <w:lang w:val="pt-BR"/>
        </w:rPr>
        <w:t xml:space="preserve"> e </w:t>
      </w:r>
      <w:proofErr w:type="spellStart"/>
      <w:r w:rsidRPr="004659F5">
        <w:rPr>
          <w:lang w:val="pt-BR"/>
        </w:rPr>
        <w:t>Evaluation</w:t>
      </w:r>
      <w:proofErr w:type="spellEnd"/>
      <w:r w:rsidRPr="004659F5">
        <w:rPr>
          <w:lang w:val="pt-BR"/>
        </w:rPr>
        <w:t xml:space="preserve">, a primeira etapa utiliza uma imagem Go para baixar dependências e compilar o executável. O resultado é copiado para uma imagem de </w:t>
      </w:r>
      <w:proofErr w:type="spellStart"/>
      <w:r w:rsidRPr="004659F5">
        <w:rPr>
          <w:lang w:val="pt-BR"/>
        </w:rPr>
        <w:t>runtime</w:t>
      </w:r>
      <w:proofErr w:type="spellEnd"/>
      <w:r w:rsidRPr="004659F5">
        <w:rPr>
          <w:lang w:val="pt-BR"/>
        </w:rPr>
        <w:t xml:space="preserve"> Alpine, que contém os certificados e arquivos básicos necessários, mas não carrega toda a </w:t>
      </w:r>
      <w:proofErr w:type="spellStart"/>
      <w:r w:rsidRPr="004659F5">
        <w:rPr>
          <w:lang w:val="pt-BR"/>
        </w:rPr>
        <w:t>toolchain</w:t>
      </w:r>
      <w:proofErr w:type="spellEnd"/>
      <w:r w:rsidRPr="004659F5">
        <w:rPr>
          <w:lang w:val="pt-BR"/>
        </w:rPr>
        <w:t xml:space="preserve"> Go. Essa escolha foi feita para produzir imagens finais menores do que uma imagem que mantivesse o ambiente de compilação completo.</w:t>
      </w:r>
    </w:p>
    <w:p w14:paraId="4A569768" w14:textId="77777777" w:rsidR="00B65D3A" w:rsidRPr="004659F5" w:rsidRDefault="00000000">
      <w:pPr>
        <w:rPr>
          <w:lang w:val="pt-BR"/>
        </w:rPr>
      </w:pPr>
      <w:r w:rsidRPr="004659F5">
        <w:rPr>
          <w:lang w:val="pt-BR"/>
        </w:rPr>
        <w:t xml:space="preserve">A conteinerização, entretanto, não foi apenas uma transcrição dos arquivos existentes. O build do </w:t>
      </w:r>
      <w:proofErr w:type="spellStart"/>
      <w:r w:rsidRPr="004659F5">
        <w:rPr>
          <w:lang w:val="pt-BR"/>
        </w:rPr>
        <w:t>Auth</w:t>
      </w:r>
      <w:proofErr w:type="spellEnd"/>
      <w:r w:rsidRPr="004659F5">
        <w:rPr>
          <w:lang w:val="pt-BR"/>
        </w:rPr>
        <w:t xml:space="preserve"> exigiu lidar com referências do driver PostgreSQL e </w:t>
      </w:r>
      <w:proofErr w:type="spellStart"/>
      <w:r w:rsidRPr="004659F5">
        <w:rPr>
          <w:lang w:val="pt-BR"/>
        </w:rPr>
        <w:t>imports</w:t>
      </w:r>
      <w:proofErr w:type="spellEnd"/>
      <w:r w:rsidRPr="004659F5">
        <w:rPr>
          <w:lang w:val="pt-BR"/>
        </w:rPr>
        <w:t xml:space="preserve"> que impediam a compilação. No </w:t>
      </w:r>
      <w:proofErr w:type="spellStart"/>
      <w:r w:rsidRPr="004659F5">
        <w:rPr>
          <w:lang w:val="pt-BR"/>
        </w:rPr>
        <w:t>Dockerfile</w:t>
      </w:r>
      <w:proofErr w:type="spellEnd"/>
      <w:r w:rsidRPr="004659F5">
        <w:rPr>
          <w:lang w:val="pt-BR"/>
        </w:rPr>
        <w:t xml:space="preserve">, esses ajustes foram aplicados na etapa de build. No </w:t>
      </w:r>
      <w:proofErr w:type="spellStart"/>
      <w:r w:rsidRPr="004659F5">
        <w:rPr>
          <w:lang w:val="pt-BR"/>
        </w:rPr>
        <w:t>Evaluation</w:t>
      </w:r>
      <w:proofErr w:type="spellEnd"/>
      <w:r w:rsidRPr="004659F5">
        <w:rPr>
          <w:lang w:val="pt-BR"/>
        </w:rPr>
        <w:t xml:space="preserve">, também foi necessário ajustar o arquivo usado durante a compilação para resolver uma particularidade de </w:t>
      </w:r>
      <w:proofErr w:type="spellStart"/>
      <w:r w:rsidRPr="004659F5">
        <w:rPr>
          <w:lang w:val="pt-BR"/>
        </w:rPr>
        <w:t>imports</w:t>
      </w:r>
      <w:proofErr w:type="spellEnd"/>
      <w:r w:rsidRPr="004659F5">
        <w:rPr>
          <w:lang w:val="pt-BR"/>
        </w:rPr>
        <w:t>. Essas adaptações viabilizaram a geração das imagens, mas ficam documentadas como pontos que merecem revisão futura, pois transformações de código durante o build precisam ser mantidas e entendidas por quem der continuidade ao projeto.</w:t>
      </w:r>
    </w:p>
    <w:p w14:paraId="76FB4F90" w14:textId="77777777" w:rsidR="00B65D3A" w:rsidRPr="004659F5" w:rsidRDefault="00000000">
      <w:pPr>
        <w:pStyle w:val="Ttulo2"/>
        <w:rPr>
          <w:lang w:val="pt-BR"/>
        </w:rPr>
      </w:pPr>
      <w:bookmarkStart w:id="8" w:name="_Toc243038238"/>
      <w:r w:rsidRPr="004659F5">
        <w:rPr>
          <w:lang w:val="pt-BR"/>
        </w:rPr>
        <w:lastRenderedPageBreak/>
        <w:t>3.2 Serviços escritos em Python</w:t>
      </w:r>
      <w:bookmarkEnd w:id="8"/>
    </w:p>
    <w:p w14:paraId="22283EE6" w14:textId="77777777" w:rsidR="00B65D3A" w:rsidRPr="004659F5" w:rsidRDefault="00000000">
      <w:pPr>
        <w:rPr>
          <w:lang w:val="pt-BR"/>
        </w:rPr>
      </w:pPr>
      <w:r w:rsidRPr="004659F5">
        <w:rPr>
          <w:lang w:val="pt-BR"/>
        </w:rPr>
        <w:t xml:space="preserve">Para Flag, </w:t>
      </w:r>
      <w:proofErr w:type="spellStart"/>
      <w:r w:rsidRPr="004659F5">
        <w:rPr>
          <w:lang w:val="pt-BR"/>
        </w:rPr>
        <w:t>Targeting</w:t>
      </w:r>
      <w:proofErr w:type="spellEnd"/>
      <w:r w:rsidRPr="004659F5">
        <w:rPr>
          <w:lang w:val="pt-BR"/>
        </w:rPr>
        <w:t xml:space="preserve"> e </w:t>
      </w:r>
      <w:proofErr w:type="spellStart"/>
      <w:r w:rsidRPr="004659F5">
        <w:rPr>
          <w:lang w:val="pt-BR"/>
        </w:rPr>
        <w:t>Analytics</w:t>
      </w:r>
      <w:proofErr w:type="spellEnd"/>
      <w:r w:rsidRPr="004659F5">
        <w:rPr>
          <w:lang w:val="pt-BR"/>
        </w:rPr>
        <w:t xml:space="preserve">, o </w:t>
      </w:r>
      <w:proofErr w:type="spellStart"/>
      <w:r w:rsidRPr="004659F5">
        <w:rPr>
          <w:lang w:val="pt-BR"/>
        </w:rPr>
        <w:t>multi-stage</w:t>
      </w:r>
      <w:proofErr w:type="spellEnd"/>
      <w:r w:rsidRPr="004659F5">
        <w:rPr>
          <w:lang w:val="pt-BR"/>
        </w:rPr>
        <w:t xml:space="preserve"> build cria um ambiente virtual e instala as dependências na etapa de construção. A imagem final usa uma variante </w:t>
      </w:r>
      <w:proofErr w:type="spellStart"/>
      <w:r w:rsidRPr="004659F5">
        <w:rPr>
          <w:lang w:val="pt-BR"/>
        </w:rPr>
        <w:t>slim</w:t>
      </w:r>
      <w:proofErr w:type="spellEnd"/>
      <w:r w:rsidRPr="004659F5">
        <w:rPr>
          <w:lang w:val="pt-BR"/>
        </w:rPr>
        <w:t xml:space="preserve"> do Python, recebe o ambiente virtual copiado da etapa anterior e instala somente bibliotecas de </w:t>
      </w:r>
      <w:proofErr w:type="spellStart"/>
      <w:r w:rsidRPr="004659F5">
        <w:rPr>
          <w:lang w:val="pt-BR"/>
        </w:rPr>
        <w:t>runtime</w:t>
      </w:r>
      <w:proofErr w:type="spellEnd"/>
      <w:r w:rsidRPr="004659F5">
        <w:rPr>
          <w:lang w:val="pt-BR"/>
        </w:rPr>
        <w:t xml:space="preserve"> necessárias, como a biblioteca cliente de PostgreSQL. Com isso, compiladores e ferramentas de desenvolvimento não precisam permanecer na imagem final.</w:t>
      </w:r>
    </w:p>
    <w:p w14:paraId="7D01D37E" w14:textId="77777777" w:rsidR="00B65D3A" w:rsidRPr="004659F5" w:rsidRDefault="00000000">
      <w:pPr>
        <w:rPr>
          <w:lang w:val="pt-BR"/>
        </w:rPr>
      </w:pPr>
      <w:r w:rsidRPr="004659F5">
        <w:rPr>
          <w:lang w:val="pt-BR"/>
        </w:rPr>
        <w:t xml:space="preserve">Essa estrutura exigiu atenção às versões do Python e às bibliotecas. No </w:t>
      </w:r>
      <w:proofErr w:type="spellStart"/>
      <w:r w:rsidRPr="004659F5">
        <w:rPr>
          <w:lang w:val="pt-BR"/>
        </w:rPr>
        <w:t>Analytics</w:t>
      </w:r>
      <w:proofErr w:type="spellEnd"/>
      <w:r w:rsidRPr="004659F5">
        <w:rPr>
          <w:lang w:val="pt-BR"/>
        </w:rPr>
        <w:t xml:space="preserve">, a integração com EKS </w:t>
      </w:r>
      <w:proofErr w:type="spellStart"/>
      <w:r w:rsidRPr="004659F5">
        <w:rPr>
          <w:lang w:val="pt-BR"/>
        </w:rPr>
        <w:t>Pod</w:t>
      </w:r>
      <w:proofErr w:type="spellEnd"/>
      <w:r w:rsidRPr="004659F5">
        <w:rPr>
          <w:lang w:val="pt-BR"/>
        </w:rPr>
        <w:t xml:space="preserve"> </w:t>
      </w:r>
      <w:proofErr w:type="spellStart"/>
      <w:r w:rsidRPr="004659F5">
        <w:rPr>
          <w:lang w:val="pt-BR"/>
        </w:rPr>
        <w:t>Identity</w:t>
      </w:r>
      <w:proofErr w:type="spellEnd"/>
      <w:r w:rsidRPr="004659F5">
        <w:rPr>
          <w:lang w:val="pt-BR"/>
        </w:rPr>
        <w:t xml:space="preserve"> depende de uma versão compatível do SDK da AWS. Durante a execução no EKS, o Boto3 antigo não aceitou o </w:t>
      </w:r>
      <w:proofErr w:type="spellStart"/>
      <w:r w:rsidRPr="004659F5">
        <w:rPr>
          <w:lang w:val="pt-BR"/>
        </w:rPr>
        <w:t>endpoint</w:t>
      </w:r>
      <w:proofErr w:type="spellEnd"/>
      <w:r w:rsidRPr="004659F5">
        <w:rPr>
          <w:lang w:val="pt-BR"/>
        </w:rPr>
        <w:t xml:space="preserve"> de credenciais fornecido pelo </w:t>
      </w:r>
      <w:proofErr w:type="spellStart"/>
      <w:r w:rsidRPr="004659F5">
        <w:rPr>
          <w:lang w:val="pt-BR"/>
        </w:rPr>
        <w:t>Pod</w:t>
      </w:r>
      <w:proofErr w:type="spellEnd"/>
      <w:r w:rsidRPr="004659F5">
        <w:rPr>
          <w:lang w:val="pt-BR"/>
        </w:rPr>
        <w:t xml:space="preserve"> </w:t>
      </w:r>
      <w:proofErr w:type="spellStart"/>
      <w:r w:rsidRPr="004659F5">
        <w:rPr>
          <w:lang w:val="pt-BR"/>
        </w:rPr>
        <w:t>Identity</w:t>
      </w:r>
      <w:proofErr w:type="spellEnd"/>
      <w:r w:rsidRPr="004659F5">
        <w:rPr>
          <w:lang w:val="pt-BR"/>
        </w:rPr>
        <w:t xml:space="preserve"> Agent. A correção foi atualizar a dependência do SDK, mantendo o modelo de credenciais temporárias da AWS em vez de contornar o problema com chaves estáticas no container.</w:t>
      </w:r>
    </w:p>
    <w:p w14:paraId="4A1B9617" w14:textId="77777777" w:rsidR="00B65D3A" w:rsidRPr="004659F5" w:rsidRDefault="00000000">
      <w:pPr>
        <w:pStyle w:val="Ttulo2"/>
        <w:rPr>
          <w:lang w:val="pt-BR"/>
        </w:rPr>
      </w:pPr>
      <w:bookmarkStart w:id="9" w:name="_Toc243038239"/>
      <w:r w:rsidRPr="004659F5">
        <w:rPr>
          <w:lang w:val="pt-BR"/>
        </w:rPr>
        <w:t>3.3 Preservar o contrato da mensageria</w:t>
      </w:r>
      <w:bookmarkEnd w:id="9"/>
    </w:p>
    <w:p w14:paraId="1F59BA03" w14:textId="77777777" w:rsidR="00B65D3A" w:rsidRPr="004659F5" w:rsidRDefault="00000000">
      <w:pPr>
        <w:rPr>
          <w:lang w:val="pt-BR"/>
        </w:rPr>
      </w:pPr>
      <w:r w:rsidRPr="004659F5">
        <w:rPr>
          <w:lang w:val="pt-BR"/>
        </w:rPr>
        <w:t xml:space="preserve">Uma alternativa discutida durante a etapa local era substituir a SQS por </w:t>
      </w:r>
      <w:proofErr w:type="spellStart"/>
      <w:r w:rsidRPr="004659F5">
        <w:rPr>
          <w:lang w:val="pt-BR"/>
        </w:rPr>
        <w:t>RabbitMQ</w:t>
      </w:r>
      <w:proofErr w:type="spellEnd"/>
      <w:r w:rsidRPr="004659F5">
        <w:rPr>
          <w:lang w:val="pt-BR"/>
        </w:rPr>
        <w:t xml:space="preserve"> para ter uma fila totalmente local. Essa abordagem não foi adotada. A aplicação já implementava a integração com SQS, e trocar o broker exigiria mudar o produtor, o consumidor e o modo como as mensagens são recebidas e confirmadas. Além de aumentar o escopo, isso criaria dois caminhos de execução com comportamentos potencialmente diferentes. Por isso, o projeto manteve a SQS real no fluxo que a utiliza e separou a configuração por ambiente para o </w:t>
      </w:r>
      <w:proofErr w:type="spellStart"/>
      <w:r w:rsidRPr="004659F5">
        <w:rPr>
          <w:lang w:val="pt-BR"/>
        </w:rPr>
        <w:t>endpoint</w:t>
      </w:r>
      <w:proofErr w:type="spellEnd"/>
      <w:r w:rsidRPr="004659F5">
        <w:rPr>
          <w:lang w:val="pt-BR"/>
        </w:rPr>
        <w:t xml:space="preserve"> do </w:t>
      </w:r>
      <w:proofErr w:type="spellStart"/>
      <w:r w:rsidRPr="004659F5">
        <w:rPr>
          <w:lang w:val="pt-BR"/>
        </w:rPr>
        <w:t>DynamoDB</w:t>
      </w:r>
      <w:proofErr w:type="spellEnd"/>
      <w:r w:rsidRPr="004659F5">
        <w:rPr>
          <w:lang w:val="pt-BR"/>
        </w:rPr>
        <w:t xml:space="preserve"> Local ou do </w:t>
      </w:r>
      <w:proofErr w:type="spellStart"/>
      <w:r w:rsidRPr="004659F5">
        <w:rPr>
          <w:lang w:val="pt-BR"/>
        </w:rPr>
        <w:t>DynamoDB</w:t>
      </w:r>
      <w:proofErr w:type="spellEnd"/>
      <w:r w:rsidRPr="004659F5">
        <w:rPr>
          <w:lang w:val="pt-BR"/>
        </w:rPr>
        <w:t xml:space="preserve"> na AWS.</w:t>
      </w:r>
    </w:p>
    <w:tbl>
      <w:tblPr>
        <w:tblW w:w="0" w:type="auto"/>
        <w:jc w:val="center"/>
        <w:tblLook w:val="04A0" w:firstRow="1" w:lastRow="0" w:firstColumn="1" w:lastColumn="0" w:noHBand="0" w:noVBand="1"/>
      </w:tblPr>
      <w:tblGrid>
        <w:gridCol w:w="9878"/>
      </w:tblGrid>
      <w:tr w:rsidR="00B65D3A" w:rsidRPr="004659F5" w14:paraId="4FB792C7" w14:textId="77777777">
        <w:trPr>
          <w:cantSplit/>
          <w:jc w:val="center"/>
        </w:trPr>
        <w:tc>
          <w:tcPr>
            <w:tcW w:w="9878" w:type="dxa"/>
            <w:shd w:val="clear" w:color="auto" w:fill="EAF4F6"/>
            <w:tcMar>
              <w:top w:w="140" w:type="dxa"/>
              <w:left w:w="180" w:type="dxa"/>
              <w:bottom w:w="140" w:type="dxa"/>
              <w:right w:w="180" w:type="dxa"/>
            </w:tcMar>
          </w:tcPr>
          <w:p w14:paraId="5041CDC5" w14:textId="77777777" w:rsidR="00B65D3A" w:rsidRPr="004659F5" w:rsidRDefault="00000000">
            <w:pPr>
              <w:spacing w:after="80"/>
              <w:rPr>
                <w:lang w:val="pt-BR"/>
              </w:rPr>
            </w:pPr>
            <w:r w:rsidRPr="004659F5">
              <w:rPr>
                <w:b/>
                <w:color w:val="167078"/>
                <w:sz w:val="21"/>
                <w:lang w:val="pt-BR"/>
              </w:rPr>
              <w:t>Aprendizado desta etapa</w:t>
            </w:r>
          </w:p>
          <w:p w14:paraId="077FDFC1" w14:textId="77777777" w:rsidR="00B65D3A" w:rsidRPr="004659F5" w:rsidRDefault="00000000">
            <w:pPr>
              <w:spacing w:after="0" w:line="259" w:lineRule="auto"/>
              <w:rPr>
                <w:lang w:val="pt-BR"/>
              </w:rPr>
            </w:pPr>
            <w:proofErr w:type="spellStart"/>
            <w:r w:rsidRPr="004659F5">
              <w:rPr>
                <w:sz w:val="19"/>
                <w:lang w:val="pt-BR"/>
              </w:rPr>
              <w:t>Multi-stage</w:t>
            </w:r>
            <w:proofErr w:type="spellEnd"/>
            <w:r w:rsidRPr="004659F5">
              <w:rPr>
                <w:sz w:val="19"/>
                <w:lang w:val="pt-BR"/>
              </w:rPr>
              <w:t xml:space="preserve"> build não significa apenas usar duas instruções FROM. É necessário garantir que os arquivos copiados para </w:t>
            </w:r>
            <w:proofErr w:type="spellStart"/>
            <w:r w:rsidRPr="004659F5">
              <w:rPr>
                <w:sz w:val="19"/>
                <w:lang w:val="pt-BR"/>
              </w:rPr>
              <w:t>runtime</w:t>
            </w:r>
            <w:proofErr w:type="spellEnd"/>
            <w:r w:rsidRPr="004659F5">
              <w:rPr>
                <w:sz w:val="19"/>
                <w:lang w:val="pt-BR"/>
              </w:rPr>
              <w:t>, as bibliotecas nativas, as variáveis de ambiente e as dependências usadas em execução continuem disponíveis depois que a etapa de build é descartada.</w:t>
            </w:r>
          </w:p>
        </w:tc>
      </w:tr>
    </w:tbl>
    <w:p w14:paraId="5086C7D0" w14:textId="77777777" w:rsidR="00B65D3A" w:rsidRPr="004659F5" w:rsidRDefault="00B65D3A">
      <w:pPr>
        <w:spacing w:after="0"/>
        <w:rPr>
          <w:lang w:val="pt-BR"/>
        </w:rPr>
      </w:pPr>
    </w:p>
    <w:p w14:paraId="5DAC6980" w14:textId="77777777" w:rsidR="00B65D3A" w:rsidRPr="004659F5" w:rsidRDefault="00000000">
      <w:pPr>
        <w:pStyle w:val="Ttulo1"/>
        <w:rPr>
          <w:lang w:val="pt-BR"/>
        </w:rPr>
      </w:pPr>
      <w:bookmarkStart w:id="10" w:name="_Toc243038240"/>
      <w:r w:rsidRPr="004659F5">
        <w:rPr>
          <w:lang w:val="pt-BR"/>
        </w:rPr>
        <w:t xml:space="preserve">4. Docker </w:t>
      </w:r>
      <w:proofErr w:type="spellStart"/>
      <w:r w:rsidRPr="004659F5">
        <w:rPr>
          <w:lang w:val="pt-BR"/>
        </w:rPr>
        <w:t>Compose</w:t>
      </w:r>
      <w:proofErr w:type="spellEnd"/>
      <w:r w:rsidRPr="004659F5">
        <w:rPr>
          <w:lang w:val="pt-BR"/>
        </w:rPr>
        <w:t xml:space="preserve"> e a integração local</w:t>
      </w:r>
      <w:bookmarkEnd w:id="10"/>
    </w:p>
    <w:p w14:paraId="3A5845C4" w14:textId="77777777" w:rsidR="00B65D3A" w:rsidRPr="004659F5" w:rsidRDefault="00000000">
      <w:pPr>
        <w:rPr>
          <w:lang w:val="pt-BR"/>
        </w:rPr>
      </w:pPr>
      <w:r w:rsidRPr="004659F5">
        <w:rPr>
          <w:lang w:val="pt-BR"/>
        </w:rPr>
        <w:t xml:space="preserve">Depois de criar as imagens, o Docker </w:t>
      </w:r>
      <w:proofErr w:type="spellStart"/>
      <w:r w:rsidRPr="004659F5">
        <w:rPr>
          <w:lang w:val="pt-BR"/>
        </w:rPr>
        <w:t>Compose</w:t>
      </w:r>
      <w:proofErr w:type="spellEnd"/>
      <w:r w:rsidRPr="004659F5">
        <w:rPr>
          <w:lang w:val="pt-BR"/>
        </w:rPr>
        <w:t xml:space="preserve"> passou a ser o primeiro lugar para observar o sistema completo. Ele permite subir as aplicações e as dependências com uma rede interna comum, nomes de serviço previsíveis e variáveis de ambiente centralizadas. Nesta etapa, o objetivo não era apenas confirmar que cada processo iniciava, mas verificar que as aplicações conseguiam chegar aos bancos e aos serviços dos quais dependiam.</w:t>
      </w:r>
    </w:p>
    <w:p w14:paraId="67794A1D" w14:textId="77777777" w:rsidR="00B65D3A" w:rsidRPr="004659F5" w:rsidRDefault="00000000">
      <w:pPr>
        <w:rPr>
          <w:lang w:val="pt-BR"/>
        </w:rPr>
      </w:pPr>
      <w:r w:rsidRPr="004659F5">
        <w:rPr>
          <w:lang w:val="pt-BR"/>
        </w:rPr>
        <w:t xml:space="preserve">A composição utilizada inclui os cinco microsserviços, três containers PostgreSQL separados para </w:t>
      </w:r>
      <w:proofErr w:type="spellStart"/>
      <w:r w:rsidRPr="004659F5">
        <w:rPr>
          <w:lang w:val="pt-BR"/>
        </w:rPr>
        <w:t>Auth</w:t>
      </w:r>
      <w:proofErr w:type="spellEnd"/>
      <w:r w:rsidRPr="004659F5">
        <w:rPr>
          <w:lang w:val="pt-BR"/>
        </w:rPr>
        <w:t xml:space="preserve">, Flag e </w:t>
      </w:r>
      <w:proofErr w:type="spellStart"/>
      <w:r w:rsidRPr="004659F5">
        <w:rPr>
          <w:lang w:val="pt-BR"/>
        </w:rPr>
        <w:t>Targeting</w:t>
      </w:r>
      <w:proofErr w:type="spellEnd"/>
      <w:r w:rsidRPr="004659F5">
        <w:rPr>
          <w:lang w:val="pt-BR"/>
        </w:rPr>
        <w:t xml:space="preserve">, um Redis para </w:t>
      </w:r>
      <w:proofErr w:type="spellStart"/>
      <w:r w:rsidRPr="004659F5">
        <w:rPr>
          <w:lang w:val="pt-BR"/>
        </w:rPr>
        <w:t>Evaluation</w:t>
      </w:r>
      <w:proofErr w:type="spellEnd"/>
      <w:r w:rsidRPr="004659F5">
        <w:rPr>
          <w:lang w:val="pt-BR"/>
        </w:rPr>
        <w:t xml:space="preserve"> e um </w:t>
      </w:r>
      <w:proofErr w:type="spellStart"/>
      <w:r w:rsidRPr="004659F5">
        <w:rPr>
          <w:lang w:val="pt-BR"/>
        </w:rPr>
        <w:t>DynamoDB</w:t>
      </w:r>
      <w:proofErr w:type="spellEnd"/>
      <w:r w:rsidRPr="004659F5">
        <w:rPr>
          <w:lang w:val="pt-BR"/>
        </w:rPr>
        <w:t xml:space="preserve"> Local para desenvolvimento. Isso totaliza dez containers quando todos estão ativos. O enunciado menciona nove containers, considerando cinco aplicações e quatro dependências locais (duas instâncias PostgreSQL, Redis e </w:t>
      </w:r>
      <w:proofErr w:type="spellStart"/>
      <w:r w:rsidRPr="004659F5">
        <w:rPr>
          <w:lang w:val="pt-BR"/>
        </w:rPr>
        <w:t>DynamoDB</w:t>
      </w:r>
      <w:proofErr w:type="spellEnd"/>
      <w:r w:rsidRPr="004659F5">
        <w:rPr>
          <w:lang w:val="pt-BR"/>
        </w:rPr>
        <w:t xml:space="preserve"> Local). A implementação mantém uma terceira instância PostgreSQL para refletir a separação de persistência dos três serviços relacionais. Essa diferença deve aparecer como decisão da implementação, em vez de ser escondida na contagem.</w:t>
      </w:r>
    </w:p>
    <w:p w14:paraId="331D398A" w14:textId="77777777" w:rsidR="00B65D3A" w:rsidRPr="004659F5" w:rsidRDefault="00000000">
      <w:pPr>
        <w:pStyle w:val="Ttulo2"/>
        <w:rPr>
          <w:lang w:val="pt-BR"/>
        </w:rPr>
      </w:pPr>
      <w:bookmarkStart w:id="11" w:name="_Toc243038241"/>
      <w:r w:rsidRPr="004659F5">
        <w:rPr>
          <w:lang w:val="pt-BR"/>
        </w:rPr>
        <w:t xml:space="preserve">4.1 A ordem de inicialização e as </w:t>
      </w:r>
      <w:proofErr w:type="spellStart"/>
      <w:r w:rsidRPr="004659F5">
        <w:rPr>
          <w:lang w:val="pt-BR"/>
        </w:rPr>
        <w:t>race</w:t>
      </w:r>
      <w:proofErr w:type="spellEnd"/>
      <w:r w:rsidRPr="004659F5">
        <w:rPr>
          <w:lang w:val="pt-BR"/>
        </w:rPr>
        <w:t xml:space="preserve"> </w:t>
      </w:r>
      <w:proofErr w:type="spellStart"/>
      <w:r w:rsidRPr="004659F5">
        <w:rPr>
          <w:lang w:val="pt-BR"/>
        </w:rPr>
        <w:t>conditions</w:t>
      </w:r>
      <w:bookmarkEnd w:id="11"/>
      <w:proofErr w:type="spellEnd"/>
    </w:p>
    <w:p w14:paraId="03353868" w14:textId="77777777" w:rsidR="00B65D3A" w:rsidRPr="004659F5" w:rsidRDefault="00000000">
      <w:pPr>
        <w:rPr>
          <w:lang w:val="pt-BR"/>
        </w:rPr>
      </w:pPr>
      <w:r w:rsidRPr="004659F5">
        <w:rPr>
          <w:lang w:val="pt-BR"/>
        </w:rPr>
        <w:t xml:space="preserve">Um dos aprendizados mais importantes do </w:t>
      </w:r>
      <w:proofErr w:type="spellStart"/>
      <w:r w:rsidRPr="004659F5">
        <w:rPr>
          <w:lang w:val="pt-BR"/>
        </w:rPr>
        <w:t>Compose</w:t>
      </w:r>
      <w:proofErr w:type="spellEnd"/>
      <w:r w:rsidRPr="004659F5">
        <w:rPr>
          <w:lang w:val="pt-BR"/>
        </w:rPr>
        <w:t xml:space="preserve"> foi perceber que iniciar um container não significa que a aplicação dentro dele já está pronta para receber conexões. Um PostgreSQL pode estar em execução enquanto ainda inicializa o diretório de dados ou prepara o banco; nesse intervalo, o serviço consumidor pode falhar ao tentar abrir sua primeira conexão. O mesmo princípio vale para Redis e para serviços que dependem de autenticação ou de chaves previamente cadastradas.</w:t>
      </w:r>
    </w:p>
    <w:p w14:paraId="2BC19605" w14:textId="77777777" w:rsidR="00B65D3A" w:rsidRPr="004659F5" w:rsidRDefault="00000000">
      <w:pPr>
        <w:rPr>
          <w:lang w:val="pt-BR"/>
        </w:rPr>
      </w:pPr>
      <w:r w:rsidRPr="004659F5">
        <w:rPr>
          <w:lang w:val="pt-BR"/>
        </w:rPr>
        <w:t xml:space="preserve">Para reduzir esse problema, o </w:t>
      </w:r>
      <w:proofErr w:type="spellStart"/>
      <w:r w:rsidRPr="004659F5">
        <w:rPr>
          <w:lang w:val="pt-BR"/>
        </w:rPr>
        <w:t>Compose</w:t>
      </w:r>
      <w:proofErr w:type="spellEnd"/>
      <w:r w:rsidRPr="004659F5">
        <w:rPr>
          <w:lang w:val="pt-BR"/>
        </w:rPr>
        <w:t xml:space="preserve"> usa </w:t>
      </w:r>
      <w:proofErr w:type="spellStart"/>
      <w:r w:rsidRPr="004659F5">
        <w:rPr>
          <w:lang w:val="pt-BR"/>
        </w:rPr>
        <w:t>health</w:t>
      </w:r>
      <w:proofErr w:type="spellEnd"/>
      <w:r w:rsidRPr="004659F5">
        <w:rPr>
          <w:lang w:val="pt-BR"/>
        </w:rPr>
        <w:t xml:space="preserve"> </w:t>
      </w:r>
      <w:proofErr w:type="spellStart"/>
      <w:r w:rsidRPr="004659F5">
        <w:rPr>
          <w:lang w:val="pt-BR"/>
        </w:rPr>
        <w:t>checks</w:t>
      </w:r>
      <w:proofErr w:type="spellEnd"/>
      <w:r w:rsidRPr="004659F5">
        <w:rPr>
          <w:lang w:val="pt-BR"/>
        </w:rPr>
        <w:t xml:space="preserve"> e condições </w:t>
      </w:r>
      <w:proofErr w:type="spellStart"/>
      <w:r w:rsidRPr="004659F5">
        <w:rPr>
          <w:lang w:val="pt-BR"/>
        </w:rPr>
        <w:t>service_healthy</w:t>
      </w:r>
      <w:proofErr w:type="spellEnd"/>
      <w:r w:rsidRPr="004659F5">
        <w:rPr>
          <w:lang w:val="pt-BR"/>
        </w:rPr>
        <w:t xml:space="preserve"> em dependências importantes. Assim, o início das aplicações que dependem de um banco espera o estado saudável definido pelo </w:t>
      </w:r>
      <w:proofErr w:type="spellStart"/>
      <w:r w:rsidRPr="004659F5">
        <w:rPr>
          <w:lang w:val="pt-BR"/>
        </w:rPr>
        <w:lastRenderedPageBreak/>
        <w:t>health</w:t>
      </w:r>
      <w:proofErr w:type="spellEnd"/>
      <w:r w:rsidRPr="004659F5">
        <w:rPr>
          <w:lang w:val="pt-BR"/>
        </w:rPr>
        <w:t xml:space="preserve"> </w:t>
      </w:r>
      <w:proofErr w:type="spellStart"/>
      <w:r w:rsidRPr="004659F5">
        <w:rPr>
          <w:lang w:val="pt-BR"/>
        </w:rPr>
        <w:t>check</w:t>
      </w:r>
      <w:proofErr w:type="spellEnd"/>
      <w:r w:rsidRPr="004659F5">
        <w:rPr>
          <w:lang w:val="pt-BR"/>
        </w:rPr>
        <w:t xml:space="preserve">, em vez de apenas aguardar o processo do container existir. Mesmo assim, a sequência precisa considerar também as dependências lógicas: por exemplo, a API </w:t>
      </w:r>
      <w:proofErr w:type="spellStart"/>
      <w:r w:rsidRPr="004659F5">
        <w:rPr>
          <w:lang w:val="pt-BR"/>
        </w:rPr>
        <w:t>key</w:t>
      </w:r>
      <w:proofErr w:type="spellEnd"/>
      <w:r w:rsidRPr="004659F5">
        <w:rPr>
          <w:lang w:val="pt-BR"/>
        </w:rPr>
        <w:t xml:space="preserve"> usada por serviços internos tem de ser válida e corresponder à chave cadastrada no </w:t>
      </w:r>
      <w:proofErr w:type="spellStart"/>
      <w:r w:rsidRPr="004659F5">
        <w:rPr>
          <w:lang w:val="pt-BR"/>
        </w:rPr>
        <w:t>Auth</w:t>
      </w:r>
      <w:proofErr w:type="spellEnd"/>
      <w:r w:rsidRPr="004659F5">
        <w:rPr>
          <w:lang w:val="pt-BR"/>
        </w:rPr>
        <w:t>.</w:t>
      </w:r>
    </w:p>
    <w:p w14:paraId="3CA5060D" w14:textId="77777777" w:rsidR="00B65D3A" w:rsidRPr="004659F5" w:rsidRDefault="00000000">
      <w:pPr>
        <w:pStyle w:val="Ttulo2"/>
        <w:rPr>
          <w:lang w:val="pt-BR"/>
        </w:rPr>
      </w:pPr>
      <w:bookmarkStart w:id="12" w:name="_Toc243038242"/>
      <w:r w:rsidRPr="004659F5">
        <w:rPr>
          <w:lang w:val="pt-BR"/>
        </w:rPr>
        <w:t>4.2 Configurações locais e serviços AWS</w:t>
      </w:r>
      <w:bookmarkEnd w:id="12"/>
    </w:p>
    <w:p w14:paraId="21E5EF1A" w14:textId="77777777" w:rsidR="00B65D3A" w:rsidRPr="004659F5" w:rsidRDefault="00000000">
      <w:pPr>
        <w:rPr>
          <w:lang w:val="pt-BR"/>
        </w:rPr>
      </w:pPr>
      <w:r w:rsidRPr="004659F5">
        <w:rPr>
          <w:lang w:val="pt-BR"/>
        </w:rPr>
        <w:t xml:space="preserve">O ambiente local possui </w:t>
      </w:r>
      <w:proofErr w:type="spellStart"/>
      <w:r w:rsidRPr="004659F5">
        <w:rPr>
          <w:lang w:val="pt-BR"/>
        </w:rPr>
        <w:t>DynamoDB</w:t>
      </w:r>
      <w:proofErr w:type="spellEnd"/>
      <w:r w:rsidRPr="004659F5">
        <w:rPr>
          <w:lang w:val="pt-BR"/>
        </w:rPr>
        <w:t xml:space="preserve"> Local, mas a SQS é a fila </w:t>
      </w:r>
      <w:proofErr w:type="spellStart"/>
      <w:r w:rsidRPr="004659F5">
        <w:rPr>
          <w:lang w:val="pt-BR"/>
        </w:rPr>
        <w:t>Amazon</w:t>
      </w:r>
      <w:proofErr w:type="spellEnd"/>
      <w:r w:rsidRPr="004659F5">
        <w:rPr>
          <w:lang w:val="pt-BR"/>
        </w:rPr>
        <w:t xml:space="preserve"> SQS usada pelo código. Essa configuração híbrida exige que </w:t>
      </w:r>
      <w:proofErr w:type="spellStart"/>
      <w:r w:rsidRPr="004659F5">
        <w:rPr>
          <w:lang w:val="pt-BR"/>
        </w:rPr>
        <w:t>endpoint</w:t>
      </w:r>
      <w:proofErr w:type="spellEnd"/>
      <w:r w:rsidRPr="004659F5">
        <w:rPr>
          <w:lang w:val="pt-BR"/>
        </w:rPr>
        <w:t xml:space="preserve">, região, credenciais e nome da tabela sejam coerentes com o ambiente selecionado. O endereço local do </w:t>
      </w:r>
      <w:proofErr w:type="spellStart"/>
      <w:r w:rsidRPr="004659F5">
        <w:rPr>
          <w:lang w:val="pt-BR"/>
        </w:rPr>
        <w:t>DynamoDB</w:t>
      </w:r>
      <w:proofErr w:type="spellEnd"/>
      <w:r w:rsidRPr="004659F5">
        <w:rPr>
          <w:lang w:val="pt-BR"/>
        </w:rPr>
        <w:t xml:space="preserve"> não deve ser reutilizado no EKS, e as credenciais usadas no ambiente local não devem ser confundidas com a identidade de </w:t>
      </w:r>
      <w:proofErr w:type="spellStart"/>
      <w:r w:rsidRPr="004659F5">
        <w:rPr>
          <w:lang w:val="pt-BR"/>
        </w:rPr>
        <w:t>workload</w:t>
      </w:r>
      <w:proofErr w:type="spellEnd"/>
      <w:r w:rsidRPr="004659F5">
        <w:rPr>
          <w:lang w:val="pt-BR"/>
        </w:rPr>
        <w:t xml:space="preserve"> configurada no cluster AWS.</w:t>
      </w:r>
    </w:p>
    <w:p w14:paraId="0D126BC6" w14:textId="77777777" w:rsidR="00B65D3A" w:rsidRPr="004659F5" w:rsidRDefault="00000000">
      <w:pPr>
        <w:rPr>
          <w:lang w:val="pt-BR"/>
        </w:rPr>
      </w:pPr>
      <w:r w:rsidRPr="004659F5">
        <w:rPr>
          <w:lang w:val="pt-BR"/>
        </w:rPr>
        <w:t>A principal conclusão desta etapa foi que a configuração por ambiente precisa ser explícita. As variáveis de conexão e os arquivos de configuração não podem ser copiados sem verificar se os destinos existem no ambiente em que os containers serão executados. Essa separação também evita que uma validação local seja interpretada como prova de que os recursos gerenciados da AWS já estão configurados corretamente.</w:t>
      </w:r>
    </w:p>
    <w:p w14:paraId="16BD4EAB" w14:textId="77777777" w:rsidR="00B65D3A" w:rsidRPr="004659F5" w:rsidRDefault="00000000">
      <w:pPr>
        <w:pStyle w:val="Ttulo1"/>
        <w:rPr>
          <w:lang w:val="pt-BR"/>
        </w:rPr>
      </w:pPr>
      <w:bookmarkStart w:id="13" w:name="_Toc243038243"/>
      <w:r w:rsidRPr="004659F5">
        <w:rPr>
          <w:lang w:val="pt-BR"/>
        </w:rPr>
        <w:t xml:space="preserve">5. </w:t>
      </w:r>
      <w:proofErr w:type="spellStart"/>
      <w:r w:rsidRPr="004659F5">
        <w:rPr>
          <w:lang w:val="pt-BR"/>
        </w:rPr>
        <w:t>Kubernetes</w:t>
      </w:r>
      <w:proofErr w:type="spellEnd"/>
      <w:r w:rsidRPr="004659F5">
        <w:rPr>
          <w:lang w:val="pt-BR"/>
        </w:rPr>
        <w:t xml:space="preserve"> local: transformar os containers em </w:t>
      </w:r>
      <w:proofErr w:type="spellStart"/>
      <w:r w:rsidRPr="004659F5">
        <w:rPr>
          <w:lang w:val="pt-BR"/>
        </w:rPr>
        <w:t>workloads</w:t>
      </w:r>
      <w:bookmarkEnd w:id="13"/>
      <w:proofErr w:type="spellEnd"/>
    </w:p>
    <w:p w14:paraId="777FB163" w14:textId="77777777" w:rsidR="00B65D3A" w:rsidRPr="004659F5" w:rsidRDefault="00000000">
      <w:pPr>
        <w:rPr>
          <w:lang w:val="pt-BR"/>
        </w:rPr>
      </w:pPr>
      <w:r w:rsidRPr="004659F5">
        <w:rPr>
          <w:lang w:val="pt-BR"/>
        </w:rPr>
        <w:t xml:space="preserve">Com o funcionamento dos serviços mais bem entendido, o próximo passo foi reproduzir a implantação no </w:t>
      </w:r>
      <w:proofErr w:type="spellStart"/>
      <w:r w:rsidRPr="004659F5">
        <w:rPr>
          <w:lang w:val="pt-BR"/>
        </w:rPr>
        <w:t>Kubernetes</w:t>
      </w:r>
      <w:proofErr w:type="spellEnd"/>
      <w:r w:rsidRPr="004659F5">
        <w:rPr>
          <w:lang w:val="pt-BR"/>
        </w:rPr>
        <w:t xml:space="preserve"> do Docker Desktop. O objetivo era aprender e validar o comportamento dos objetos </w:t>
      </w:r>
      <w:proofErr w:type="spellStart"/>
      <w:r w:rsidRPr="004659F5">
        <w:rPr>
          <w:lang w:val="pt-BR"/>
        </w:rPr>
        <w:t>Kubernetes</w:t>
      </w:r>
      <w:proofErr w:type="spellEnd"/>
      <w:r w:rsidRPr="004659F5">
        <w:rPr>
          <w:lang w:val="pt-BR"/>
        </w:rPr>
        <w:t xml:space="preserve"> num ambiente local antes de introduzir as diferenças de rede, identidade e permissões da AWS. Essa fase ajudou a separar problemas da aplicação de problemas de orquestração: um erro de rota, por exemplo, é diferente de um serviço que não conseguiu iniciar por falta de uma dependência.</w:t>
      </w:r>
    </w:p>
    <w:p w14:paraId="78C516CD" w14:textId="77777777" w:rsidR="00B65D3A" w:rsidRPr="004659F5" w:rsidRDefault="00000000">
      <w:pPr>
        <w:pStyle w:val="Ttulo2"/>
        <w:rPr>
          <w:lang w:val="pt-BR"/>
        </w:rPr>
      </w:pPr>
      <w:bookmarkStart w:id="14" w:name="_Toc243038244"/>
      <w:r w:rsidRPr="004659F5">
        <w:rPr>
          <w:lang w:val="pt-BR"/>
        </w:rPr>
        <w:t>5.1 Organização dos manifestos</w:t>
      </w:r>
      <w:bookmarkEnd w:id="14"/>
    </w:p>
    <w:p w14:paraId="3C08AFC8" w14:textId="77777777" w:rsidR="00B65D3A" w:rsidRPr="004659F5" w:rsidRDefault="00000000">
      <w:pPr>
        <w:rPr>
          <w:lang w:val="pt-BR"/>
        </w:rPr>
      </w:pPr>
      <w:r w:rsidRPr="004659F5">
        <w:rPr>
          <w:lang w:val="pt-BR"/>
        </w:rPr>
        <w:t xml:space="preserve">Os arquivos foram organizados por responsabilidade e por microsserviço. Cada pasta de serviço concentra o Deployment, o Service, o </w:t>
      </w:r>
      <w:proofErr w:type="spellStart"/>
      <w:r w:rsidRPr="004659F5">
        <w:rPr>
          <w:lang w:val="pt-BR"/>
        </w:rPr>
        <w:t>ConfigMap</w:t>
      </w:r>
      <w:proofErr w:type="spellEnd"/>
      <w:r w:rsidRPr="004659F5">
        <w:rPr>
          <w:lang w:val="pt-BR"/>
        </w:rPr>
        <w:t xml:space="preserve"> e, quando necessário, o PVC e os recursos de </w:t>
      </w:r>
      <w:proofErr w:type="spellStart"/>
      <w:r w:rsidRPr="004659F5">
        <w:rPr>
          <w:lang w:val="pt-BR"/>
        </w:rPr>
        <w:t>autoscaling</w:t>
      </w:r>
      <w:proofErr w:type="spellEnd"/>
      <w:r w:rsidRPr="004659F5">
        <w:rPr>
          <w:lang w:val="pt-BR"/>
        </w:rPr>
        <w:t xml:space="preserve">. Os arquivos globais mantêm recursos compartilhados, como o </w:t>
      </w:r>
      <w:proofErr w:type="spellStart"/>
      <w:r w:rsidRPr="004659F5">
        <w:rPr>
          <w:lang w:val="pt-BR"/>
        </w:rPr>
        <w:t>Ingress</w:t>
      </w:r>
      <w:proofErr w:type="spellEnd"/>
      <w:r w:rsidRPr="004659F5">
        <w:rPr>
          <w:lang w:val="pt-BR"/>
        </w:rPr>
        <w:t xml:space="preserve"> e os modelos de configuração sensível. Essa organização foi escolhida para facilitar a leitura e permitir diagnosticar ou aplicar uma parte da solução sem misturar os objetos dos cinco serviços num único YAML muito extenso.</w:t>
      </w:r>
    </w:p>
    <w:p w14:paraId="344C687E" w14:textId="77777777" w:rsidR="00B65D3A" w:rsidRPr="004659F5" w:rsidRDefault="00000000">
      <w:pPr>
        <w:rPr>
          <w:lang w:val="pt-BR"/>
        </w:rPr>
      </w:pPr>
      <w:r w:rsidRPr="004659F5">
        <w:rPr>
          <w:lang w:val="pt-BR"/>
        </w:rPr>
        <w:t xml:space="preserve">O Deployment define a imagem, variáveis, portas, </w:t>
      </w:r>
      <w:proofErr w:type="spellStart"/>
      <w:r w:rsidRPr="004659F5">
        <w:rPr>
          <w:lang w:val="pt-BR"/>
        </w:rPr>
        <w:t>probes</w:t>
      </w:r>
      <w:proofErr w:type="spellEnd"/>
      <w:r w:rsidRPr="004659F5">
        <w:rPr>
          <w:lang w:val="pt-BR"/>
        </w:rPr>
        <w:t xml:space="preserve"> e recursos solicitados. O Service fornece um nome estável para que outros </w:t>
      </w:r>
      <w:proofErr w:type="spellStart"/>
      <w:r w:rsidRPr="004659F5">
        <w:rPr>
          <w:lang w:val="pt-BR"/>
        </w:rPr>
        <w:t>Pods</w:t>
      </w:r>
      <w:proofErr w:type="spellEnd"/>
      <w:r w:rsidRPr="004659F5">
        <w:rPr>
          <w:lang w:val="pt-BR"/>
        </w:rPr>
        <w:t xml:space="preserve"> possam acessar o serviço sem depender do IP temporário do </w:t>
      </w:r>
      <w:proofErr w:type="spellStart"/>
      <w:r w:rsidRPr="004659F5">
        <w:rPr>
          <w:lang w:val="pt-BR"/>
        </w:rPr>
        <w:t>Pod</w:t>
      </w:r>
      <w:proofErr w:type="spellEnd"/>
      <w:r w:rsidRPr="004659F5">
        <w:rPr>
          <w:lang w:val="pt-BR"/>
        </w:rPr>
        <w:t xml:space="preserve">. </w:t>
      </w:r>
      <w:proofErr w:type="spellStart"/>
      <w:r w:rsidRPr="004659F5">
        <w:rPr>
          <w:lang w:val="pt-BR"/>
        </w:rPr>
        <w:t>ConfigMaps</w:t>
      </w:r>
      <w:proofErr w:type="spellEnd"/>
      <w:r w:rsidRPr="004659F5">
        <w:rPr>
          <w:lang w:val="pt-BR"/>
        </w:rPr>
        <w:t xml:space="preserve"> guardam parâmetros não sensíveis; Secrets guardam valores que não devem aparecer em texto aberto nos manifestos públicos. Os </w:t>
      </w:r>
      <w:proofErr w:type="spellStart"/>
      <w:r w:rsidRPr="004659F5">
        <w:rPr>
          <w:lang w:val="pt-BR"/>
        </w:rPr>
        <w:t>PVCs</w:t>
      </w:r>
      <w:proofErr w:type="spellEnd"/>
      <w:r w:rsidRPr="004659F5">
        <w:rPr>
          <w:lang w:val="pt-BR"/>
        </w:rPr>
        <w:t xml:space="preserve"> asseguram que os bancos relacionais não dependam apenas do ciclo de vida de um </w:t>
      </w:r>
      <w:proofErr w:type="spellStart"/>
      <w:r w:rsidRPr="004659F5">
        <w:rPr>
          <w:lang w:val="pt-BR"/>
        </w:rPr>
        <w:t>Pod</w:t>
      </w:r>
      <w:proofErr w:type="spellEnd"/>
      <w:r w:rsidRPr="004659F5">
        <w:rPr>
          <w:lang w:val="pt-BR"/>
        </w:rPr>
        <w:t>.</w:t>
      </w:r>
    </w:p>
    <w:p w14:paraId="725185A2" w14:textId="77777777" w:rsidR="00B65D3A" w:rsidRPr="004659F5" w:rsidRDefault="00000000">
      <w:pPr>
        <w:pStyle w:val="Ttulo2"/>
        <w:rPr>
          <w:lang w:val="pt-BR"/>
        </w:rPr>
      </w:pPr>
      <w:bookmarkStart w:id="15" w:name="_Toc243038245"/>
      <w:r w:rsidRPr="004659F5">
        <w:rPr>
          <w:lang w:val="pt-BR"/>
        </w:rPr>
        <w:t xml:space="preserve">5.2 </w:t>
      </w:r>
      <w:proofErr w:type="spellStart"/>
      <w:r w:rsidRPr="004659F5">
        <w:rPr>
          <w:lang w:val="pt-BR"/>
        </w:rPr>
        <w:t>Probes</w:t>
      </w:r>
      <w:proofErr w:type="spellEnd"/>
      <w:r w:rsidRPr="004659F5">
        <w:rPr>
          <w:lang w:val="pt-BR"/>
        </w:rPr>
        <w:t xml:space="preserve"> e dependências</w:t>
      </w:r>
      <w:bookmarkEnd w:id="15"/>
    </w:p>
    <w:p w14:paraId="3C808C37" w14:textId="77777777" w:rsidR="00B65D3A" w:rsidRPr="004659F5" w:rsidRDefault="00000000">
      <w:pPr>
        <w:rPr>
          <w:lang w:val="pt-BR"/>
        </w:rPr>
      </w:pPr>
      <w:r w:rsidRPr="004659F5">
        <w:rPr>
          <w:lang w:val="pt-BR"/>
        </w:rPr>
        <w:t xml:space="preserve">As </w:t>
      </w:r>
      <w:proofErr w:type="spellStart"/>
      <w:r w:rsidRPr="004659F5">
        <w:rPr>
          <w:lang w:val="pt-BR"/>
        </w:rPr>
        <w:t>probes</w:t>
      </w:r>
      <w:proofErr w:type="spellEnd"/>
      <w:r w:rsidRPr="004659F5">
        <w:rPr>
          <w:lang w:val="pt-BR"/>
        </w:rPr>
        <w:t xml:space="preserve"> passaram a ter um papel importante na estabilidade. A </w:t>
      </w:r>
      <w:proofErr w:type="spellStart"/>
      <w:r w:rsidRPr="004659F5">
        <w:rPr>
          <w:lang w:val="pt-BR"/>
        </w:rPr>
        <w:t>startupProbe</w:t>
      </w:r>
      <w:proofErr w:type="spellEnd"/>
      <w:r w:rsidRPr="004659F5">
        <w:rPr>
          <w:lang w:val="pt-BR"/>
        </w:rPr>
        <w:t xml:space="preserve"> dá tempo para que um serviço termine sua inicialização antes de o </w:t>
      </w:r>
      <w:proofErr w:type="spellStart"/>
      <w:r w:rsidRPr="004659F5">
        <w:rPr>
          <w:lang w:val="pt-BR"/>
        </w:rPr>
        <w:t>Kubernetes</w:t>
      </w:r>
      <w:proofErr w:type="spellEnd"/>
      <w:r w:rsidRPr="004659F5">
        <w:rPr>
          <w:lang w:val="pt-BR"/>
        </w:rPr>
        <w:t xml:space="preserve"> começar a avaliá-lo pelas regras de </w:t>
      </w:r>
      <w:proofErr w:type="spellStart"/>
      <w:r w:rsidRPr="004659F5">
        <w:rPr>
          <w:lang w:val="pt-BR"/>
        </w:rPr>
        <w:t>liveness</w:t>
      </w:r>
      <w:proofErr w:type="spellEnd"/>
      <w:r w:rsidRPr="004659F5">
        <w:rPr>
          <w:lang w:val="pt-BR"/>
        </w:rPr>
        <w:t xml:space="preserve">. A </w:t>
      </w:r>
      <w:proofErr w:type="spellStart"/>
      <w:r w:rsidRPr="004659F5">
        <w:rPr>
          <w:lang w:val="pt-BR"/>
        </w:rPr>
        <w:t>readinessProbe</w:t>
      </w:r>
      <w:proofErr w:type="spellEnd"/>
      <w:r w:rsidRPr="004659F5">
        <w:rPr>
          <w:lang w:val="pt-BR"/>
        </w:rPr>
        <w:t xml:space="preserve"> controla se o </w:t>
      </w:r>
      <w:proofErr w:type="spellStart"/>
      <w:r w:rsidRPr="004659F5">
        <w:rPr>
          <w:lang w:val="pt-BR"/>
        </w:rPr>
        <w:t>Pod</w:t>
      </w:r>
      <w:proofErr w:type="spellEnd"/>
      <w:r w:rsidRPr="004659F5">
        <w:rPr>
          <w:lang w:val="pt-BR"/>
        </w:rPr>
        <w:t xml:space="preserve"> deve receber tráfego, enquanto a </w:t>
      </w:r>
      <w:proofErr w:type="spellStart"/>
      <w:r w:rsidRPr="004659F5">
        <w:rPr>
          <w:lang w:val="pt-BR"/>
        </w:rPr>
        <w:t>livenessProbe</w:t>
      </w:r>
      <w:proofErr w:type="spellEnd"/>
      <w:r w:rsidRPr="004659F5">
        <w:rPr>
          <w:lang w:val="pt-BR"/>
        </w:rPr>
        <w:t xml:space="preserve"> permite detectar processos que deixaram de responder. Os limites de CPU e memória ajudam o </w:t>
      </w:r>
      <w:proofErr w:type="spellStart"/>
      <w:r w:rsidRPr="004659F5">
        <w:rPr>
          <w:lang w:val="pt-BR"/>
        </w:rPr>
        <w:t>scheduler</w:t>
      </w:r>
      <w:proofErr w:type="spellEnd"/>
      <w:r w:rsidRPr="004659F5">
        <w:rPr>
          <w:lang w:val="pt-BR"/>
        </w:rPr>
        <w:t xml:space="preserve"> a reservar capacidade e permitem que os </w:t>
      </w:r>
      <w:proofErr w:type="spellStart"/>
      <w:r w:rsidRPr="004659F5">
        <w:rPr>
          <w:lang w:val="pt-BR"/>
        </w:rPr>
        <w:t>HPAs</w:t>
      </w:r>
      <w:proofErr w:type="spellEnd"/>
      <w:r w:rsidRPr="004659F5">
        <w:rPr>
          <w:lang w:val="pt-BR"/>
        </w:rPr>
        <w:t xml:space="preserve"> calculem a utilização de CPU.</w:t>
      </w:r>
    </w:p>
    <w:p w14:paraId="2A8FF745" w14:textId="77777777" w:rsidR="00B65D3A" w:rsidRPr="004659F5" w:rsidRDefault="00000000">
      <w:pPr>
        <w:rPr>
          <w:lang w:val="pt-BR"/>
        </w:rPr>
      </w:pPr>
      <w:r w:rsidRPr="004659F5">
        <w:rPr>
          <w:lang w:val="pt-BR"/>
        </w:rPr>
        <w:t xml:space="preserve">Também foi necessário tratar a dependência de Redis antes da inicialização do </w:t>
      </w:r>
      <w:proofErr w:type="spellStart"/>
      <w:r w:rsidRPr="004659F5">
        <w:rPr>
          <w:lang w:val="pt-BR"/>
        </w:rPr>
        <w:t>Evaluation</w:t>
      </w:r>
      <w:proofErr w:type="spellEnd"/>
      <w:r w:rsidRPr="004659F5">
        <w:rPr>
          <w:lang w:val="pt-BR"/>
        </w:rPr>
        <w:t xml:space="preserve">. Um </w:t>
      </w:r>
      <w:proofErr w:type="spellStart"/>
      <w:r w:rsidRPr="004659F5">
        <w:rPr>
          <w:lang w:val="pt-BR"/>
        </w:rPr>
        <w:t>init</w:t>
      </w:r>
      <w:proofErr w:type="spellEnd"/>
      <w:r w:rsidRPr="004659F5">
        <w:rPr>
          <w:lang w:val="pt-BR"/>
        </w:rPr>
        <w:t xml:space="preserve"> container foi usado para esperar que a conexão com Redis estivesse disponível. Essa espera não substitui as </w:t>
      </w:r>
      <w:proofErr w:type="spellStart"/>
      <w:r w:rsidRPr="004659F5">
        <w:rPr>
          <w:lang w:val="pt-BR"/>
        </w:rPr>
        <w:t>probes</w:t>
      </w:r>
      <w:proofErr w:type="spellEnd"/>
      <w:r w:rsidRPr="004659F5">
        <w:rPr>
          <w:lang w:val="pt-BR"/>
        </w:rPr>
        <w:t>, mas impede que a aplicação avance para a inicialização de sua lógica principal antes de uma dependência obrigatória estar acessível.</w:t>
      </w:r>
    </w:p>
    <w:p w14:paraId="700DCB02" w14:textId="77777777" w:rsidR="00B65D3A" w:rsidRPr="004659F5" w:rsidRDefault="00000000">
      <w:pPr>
        <w:rPr>
          <w:lang w:val="pt-BR"/>
        </w:rPr>
      </w:pPr>
      <w:r w:rsidRPr="004659F5">
        <w:rPr>
          <w:lang w:val="pt-BR"/>
        </w:rPr>
        <w:t xml:space="preserve">Durante os testes, algumas verificações que dependiam de utilitários como </w:t>
      </w:r>
      <w:proofErr w:type="spellStart"/>
      <w:r w:rsidRPr="004659F5">
        <w:rPr>
          <w:lang w:val="pt-BR"/>
        </w:rPr>
        <w:t>wget</w:t>
      </w:r>
      <w:proofErr w:type="spellEnd"/>
      <w:r w:rsidRPr="004659F5">
        <w:rPr>
          <w:lang w:val="pt-BR"/>
        </w:rPr>
        <w:t xml:space="preserve"> falharam em imagens enxutas. Esse diagnóstico foi importante porque uma falha do comando de </w:t>
      </w:r>
      <w:proofErr w:type="spellStart"/>
      <w:r w:rsidRPr="004659F5">
        <w:rPr>
          <w:lang w:val="pt-BR"/>
        </w:rPr>
        <w:t>health</w:t>
      </w:r>
      <w:proofErr w:type="spellEnd"/>
      <w:r w:rsidRPr="004659F5">
        <w:rPr>
          <w:lang w:val="pt-BR"/>
        </w:rPr>
        <w:t xml:space="preserve"> </w:t>
      </w:r>
      <w:proofErr w:type="spellStart"/>
      <w:r w:rsidRPr="004659F5">
        <w:rPr>
          <w:lang w:val="pt-BR"/>
        </w:rPr>
        <w:t>check</w:t>
      </w:r>
      <w:proofErr w:type="spellEnd"/>
      <w:r w:rsidRPr="004659F5">
        <w:rPr>
          <w:lang w:val="pt-BR"/>
        </w:rPr>
        <w:t xml:space="preserve"> pode fazer o container parecer indisponível mesmo quando o problema é a ferramenta ausente, não necessariamente o </w:t>
      </w:r>
      <w:proofErr w:type="spellStart"/>
      <w:r w:rsidRPr="004659F5">
        <w:rPr>
          <w:lang w:val="pt-BR"/>
        </w:rPr>
        <w:t>endpoint</w:t>
      </w:r>
      <w:proofErr w:type="spellEnd"/>
      <w:r w:rsidRPr="004659F5">
        <w:rPr>
          <w:lang w:val="pt-BR"/>
        </w:rPr>
        <w:t xml:space="preserve"> da aplicação. </w:t>
      </w:r>
      <w:r w:rsidRPr="004659F5">
        <w:rPr>
          <w:lang w:val="pt-BR"/>
        </w:rPr>
        <w:lastRenderedPageBreak/>
        <w:t xml:space="preserve">As verificações foram ajustadas conforme o ambiente: </w:t>
      </w:r>
      <w:proofErr w:type="spellStart"/>
      <w:r w:rsidRPr="004659F5">
        <w:rPr>
          <w:lang w:val="pt-BR"/>
        </w:rPr>
        <w:t>probes</w:t>
      </w:r>
      <w:proofErr w:type="spellEnd"/>
      <w:r w:rsidRPr="004659F5">
        <w:rPr>
          <w:lang w:val="pt-BR"/>
        </w:rPr>
        <w:t xml:space="preserve"> HTTP nativas do </w:t>
      </w:r>
      <w:proofErr w:type="spellStart"/>
      <w:r w:rsidRPr="004659F5">
        <w:rPr>
          <w:lang w:val="pt-BR"/>
        </w:rPr>
        <w:t>Kubernetes</w:t>
      </w:r>
      <w:proofErr w:type="spellEnd"/>
      <w:r w:rsidRPr="004659F5">
        <w:rPr>
          <w:lang w:val="pt-BR"/>
        </w:rPr>
        <w:t xml:space="preserve"> quando apropriado e uma chamada com Python/</w:t>
      </w:r>
      <w:proofErr w:type="spellStart"/>
      <w:r w:rsidRPr="004659F5">
        <w:rPr>
          <w:lang w:val="pt-BR"/>
        </w:rPr>
        <w:t>urllib</w:t>
      </w:r>
      <w:proofErr w:type="spellEnd"/>
      <w:r w:rsidRPr="004659F5">
        <w:rPr>
          <w:lang w:val="pt-BR"/>
        </w:rPr>
        <w:t xml:space="preserve"> em </w:t>
      </w:r>
      <w:proofErr w:type="spellStart"/>
      <w:r w:rsidRPr="004659F5">
        <w:rPr>
          <w:lang w:val="pt-BR"/>
        </w:rPr>
        <w:t>health</w:t>
      </w:r>
      <w:proofErr w:type="spellEnd"/>
      <w:r w:rsidRPr="004659F5">
        <w:rPr>
          <w:lang w:val="pt-BR"/>
        </w:rPr>
        <w:t xml:space="preserve"> </w:t>
      </w:r>
      <w:proofErr w:type="spellStart"/>
      <w:r w:rsidRPr="004659F5">
        <w:rPr>
          <w:lang w:val="pt-BR"/>
        </w:rPr>
        <w:t>checks</w:t>
      </w:r>
      <w:proofErr w:type="spellEnd"/>
      <w:r w:rsidRPr="004659F5">
        <w:rPr>
          <w:lang w:val="pt-BR"/>
        </w:rPr>
        <w:t xml:space="preserve"> de imagens Python quando o utilitário externo não estava disponível.</w:t>
      </w:r>
    </w:p>
    <w:p w14:paraId="5C320DBA" w14:textId="77777777" w:rsidR="00B65D3A" w:rsidRPr="004659F5" w:rsidRDefault="00000000">
      <w:pPr>
        <w:pStyle w:val="Ttulo2"/>
        <w:rPr>
          <w:lang w:val="pt-BR"/>
        </w:rPr>
      </w:pPr>
      <w:bookmarkStart w:id="16" w:name="_Toc243038246"/>
      <w:r w:rsidRPr="004659F5">
        <w:rPr>
          <w:lang w:val="pt-BR"/>
        </w:rPr>
        <w:t xml:space="preserve">5.3 O requisito de </w:t>
      </w:r>
      <w:proofErr w:type="spellStart"/>
      <w:r w:rsidRPr="004659F5">
        <w:rPr>
          <w:lang w:val="pt-BR"/>
        </w:rPr>
        <w:t>Namespace</w:t>
      </w:r>
      <w:bookmarkEnd w:id="16"/>
      <w:proofErr w:type="spellEnd"/>
    </w:p>
    <w:p w14:paraId="0745781C" w14:textId="77777777" w:rsidR="00B65D3A" w:rsidRPr="004659F5" w:rsidRDefault="00000000">
      <w:pPr>
        <w:rPr>
          <w:lang w:val="pt-BR"/>
        </w:rPr>
      </w:pPr>
      <w:r w:rsidRPr="004659F5">
        <w:rPr>
          <w:lang w:val="pt-BR"/>
        </w:rPr>
        <w:t xml:space="preserve">Na primeira implantação, os recursos da aplicação foram criados no </w:t>
      </w:r>
      <w:proofErr w:type="spellStart"/>
      <w:r w:rsidRPr="004659F5">
        <w:rPr>
          <w:lang w:val="pt-BR"/>
        </w:rPr>
        <w:t>namespace</w:t>
      </w:r>
      <w:proofErr w:type="spellEnd"/>
      <w:r w:rsidRPr="004659F5">
        <w:rPr>
          <w:lang w:val="pt-BR"/>
        </w:rPr>
        <w:t xml:space="preserve"> default. Durante a revisão do enunciado, foi identificado que a organização por </w:t>
      </w:r>
      <w:proofErr w:type="spellStart"/>
      <w:r w:rsidRPr="004659F5">
        <w:rPr>
          <w:lang w:val="pt-BR"/>
        </w:rPr>
        <w:t>Namespaces</w:t>
      </w:r>
      <w:proofErr w:type="spellEnd"/>
      <w:r w:rsidRPr="004659F5">
        <w:rPr>
          <w:lang w:val="pt-BR"/>
        </w:rPr>
        <w:t xml:space="preserve"> fazia parte das boas práticas pedidas. Por isso, os manifestos foram revisados para usar o </w:t>
      </w:r>
      <w:proofErr w:type="spellStart"/>
      <w:r w:rsidRPr="004659F5">
        <w:rPr>
          <w:lang w:val="pt-BR"/>
        </w:rPr>
        <w:t>namespace</w:t>
      </w:r>
      <w:proofErr w:type="spellEnd"/>
      <w:r w:rsidRPr="004659F5">
        <w:rPr>
          <w:lang w:val="pt-BR"/>
        </w:rPr>
        <w:t xml:space="preserve"> dedicado togglemaster, incluindo os recursos </w:t>
      </w:r>
      <w:proofErr w:type="spellStart"/>
      <w:r w:rsidRPr="004659F5">
        <w:rPr>
          <w:lang w:val="pt-BR"/>
        </w:rPr>
        <w:t>namespaced</w:t>
      </w:r>
      <w:proofErr w:type="spellEnd"/>
      <w:r w:rsidRPr="004659F5">
        <w:rPr>
          <w:lang w:val="pt-BR"/>
        </w:rPr>
        <w:t xml:space="preserve"> e as associações de </w:t>
      </w:r>
      <w:proofErr w:type="spellStart"/>
      <w:r w:rsidRPr="004659F5">
        <w:rPr>
          <w:lang w:val="pt-BR"/>
        </w:rPr>
        <w:t>Pod</w:t>
      </w:r>
      <w:proofErr w:type="spellEnd"/>
      <w:r w:rsidRPr="004659F5">
        <w:rPr>
          <w:lang w:val="pt-BR"/>
        </w:rPr>
        <w:t xml:space="preserve"> </w:t>
      </w:r>
      <w:proofErr w:type="spellStart"/>
      <w:r w:rsidRPr="004659F5">
        <w:rPr>
          <w:lang w:val="pt-BR"/>
        </w:rPr>
        <w:t>Identity</w:t>
      </w:r>
      <w:proofErr w:type="spellEnd"/>
      <w:r w:rsidRPr="004659F5">
        <w:rPr>
          <w:lang w:val="pt-BR"/>
        </w:rPr>
        <w:t xml:space="preserve"> de </w:t>
      </w:r>
      <w:proofErr w:type="spellStart"/>
      <w:r w:rsidRPr="004659F5">
        <w:rPr>
          <w:lang w:val="pt-BR"/>
        </w:rPr>
        <w:t>Evaluation</w:t>
      </w:r>
      <w:proofErr w:type="spellEnd"/>
      <w:r w:rsidRPr="004659F5">
        <w:rPr>
          <w:lang w:val="pt-BR"/>
        </w:rPr>
        <w:t xml:space="preserve"> e </w:t>
      </w:r>
      <w:proofErr w:type="spellStart"/>
      <w:r w:rsidRPr="004659F5">
        <w:rPr>
          <w:lang w:val="pt-BR"/>
        </w:rPr>
        <w:t>Analytics</w:t>
      </w:r>
      <w:proofErr w:type="spellEnd"/>
      <w:r w:rsidRPr="004659F5">
        <w:rPr>
          <w:lang w:val="pt-BR"/>
        </w:rPr>
        <w:t xml:space="preserve"> no </w:t>
      </w:r>
      <w:proofErr w:type="spellStart"/>
      <w:r w:rsidRPr="004659F5">
        <w:rPr>
          <w:lang w:val="pt-BR"/>
        </w:rPr>
        <w:t>Terraform</w:t>
      </w:r>
      <w:proofErr w:type="spellEnd"/>
      <w:r w:rsidRPr="004659F5">
        <w:rPr>
          <w:lang w:val="pt-BR"/>
        </w:rPr>
        <w:t xml:space="preserve">. Essa reorganização é uma alteração preparada para o próximo </w:t>
      </w:r>
      <w:proofErr w:type="spellStart"/>
      <w:r w:rsidRPr="004659F5">
        <w:rPr>
          <w:lang w:val="pt-BR"/>
        </w:rPr>
        <w:t>deploy</w:t>
      </w:r>
      <w:proofErr w:type="spellEnd"/>
      <w:r w:rsidRPr="004659F5">
        <w:rPr>
          <w:lang w:val="pt-BR"/>
        </w:rPr>
        <w:t xml:space="preserve">; a validação final do conjunto já no </w:t>
      </w:r>
      <w:proofErr w:type="spellStart"/>
      <w:r w:rsidRPr="004659F5">
        <w:rPr>
          <w:lang w:val="pt-BR"/>
        </w:rPr>
        <w:t>namespace</w:t>
      </w:r>
      <w:proofErr w:type="spellEnd"/>
      <w:r w:rsidRPr="004659F5">
        <w:rPr>
          <w:lang w:val="pt-BR"/>
        </w:rPr>
        <w:t xml:space="preserve"> novo ainda precisa ser registrada antes de declarar a migração concluída.</w:t>
      </w:r>
    </w:p>
    <w:p w14:paraId="0F1D6DFE" w14:textId="77777777" w:rsidR="00B65D3A" w:rsidRPr="004659F5" w:rsidRDefault="00000000">
      <w:pPr>
        <w:pStyle w:val="Ttulo1"/>
        <w:rPr>
          <w:lang w:val="pt-BR"/>
        </w:rPr>
      </w:pPr>
      <w:bookmarkStart w:id="17" w:name="_Toc243038247"/>
      <w:r w:rsidRPr="004659F5">
        <w:rPr>
          <w:lang w:val="pt-BR"/>
        </w:rPr>
        <w:t xml:space="preserve">6. Acesso externo: </w:t>
      </w:r>
      <w:proofErr w:type="spellStart"/>
      <w:r w:rsidRPr="004659F5">
        <w:rPr>
          <w:lang w:val="pt-BR"/>
        </w:rPr>
        <w:t>Ingress</w:t>
      </w:r>
      <w:proofErr w:type="spellEnd"/>
      <w:r w:rsidRPr="004659F5">
        <w:rPr>
          <w:lang w:val="pt-BR"/>
        </w:rPr>
        <w:t xml:space="preserve"> local e ALB na AWS</w:t>
      </w:r>
      <w:bookmarkEnd w:id="17"/>
    </w:p>
    <w:p w14:paraId="77115601" w14:textId="77777777" w:rsidR="00B65D3A" w:rsidRPr="004659F5" w:rsidRDefault="00000000">
      <w:pPr>
        <w:rPr>
          <w:lang w:val="pt-BR"/>
        </w:rPr>
      </w:pPr>
      <w:r w:rsidRPr="004659F5">
        <w:rPr>
          <w:lang w:val="pt-BR"/>
        </w:rPr>
        <w:t xml:space="preserve">No ambiente local, foi utilizado o NGINX </w:t>
      </w:r>
      <w:proofErr w:type="spellStart"/>
      <w:r w:rsidRPr="004659F5">
        <w:rPr>
          <w:lang w:val="pt-BR"/>
        </w:rPr>
        <w:t>Ingress</w:t>
      </w:r>
      <w:proofErr w:type="spellEnd"/>
      <w:r w:rsidRPr="004659F5">
        <w:rPr>
          <w:lang w:val="pt-BR"/>
        </w:rPr>
        <w:t xml:space="preserve"> </w:t>
      </w:r>
      <w:proofErr w:type="spellStart"/>
      <w:r w:rsidRPr="004659F5">
        <w:rPr>
          <w:lang w:val="pt-BR"/>
        </w:rPr>
        <w:t>Controller</w:t>
      </w:r>
      <w:proofErr w:type="spellEnd"/>
      <w:r w:rsidRPr="004659F5">
        <w:rPr>
          <w:lang w:val="pt-BR"/>
        </w:rPr>
        <w:t xml:space="preserve"> para manter a validação próxima das ferramentas já conhecidas e reduzir a quantidade de componentes específicos de AWS envolvidos no diagnóstico local. O </w:t>
      </w:r>
      <w:proofErr w:type="spellStart"/>
      <w:r w:rsidRPr="004659F5">
        <w:rPr>
          <w:lang w:val="pt-BR"/>
        </w:rPr>
        <w:t>Ingress</w:t>
      </w:r>
      <w:proofErr w:type="spellEnd"/>
      <w:r w:rsidRPr="004659F5">
        <w:rPr>
          <w:lang w:val="pt-BR"/>
        </w:rPr>
        <w:t xml:space="preserve"> define caminhos públicos que são encaminhados aos Services internos. Isso permite exercitar a aplicação como um cliente real, sem precisar chamar diretamente cada </w:t>
      </w:r>
      <w:proofErr w:type="spellStart"/>
      <w:r w:rsidRPr="004659F5">
        <w:rPr>
          <w:lang w:val="pt-BR"/>
        </w:rPr>
        <w:t>Pod</w:t>
      </w:r>
      <w:proofErr w:type="spellEnd"/>
      <w:r w:rsidRPr="004659F5">
        <w:rPr>
          <w:lang w:val="pt-BR"/>
        </w:rPr>
        <w:t>.</w:t>
      </w:r>
    </w:p>
    <w:p w14:paraId="6F1D4F0F" w14:textId="77777777" w:rsidR="00B65D3A" w:rsidRPr="004659F5" w:rsidRDefault="00000000">
      <w:pPr>
        <w:rPr>
          <w:lang w:val="pt-BR"/>
        </w:rPr>
      </w:pPr>
      <w:r w:rsidRPr="004659F5">
        <w:rPr>
          <w:lang w:val="pt-BR"/>
        </w:rPr>
        <w:t xml:space="preserve">Na implantação AWS, a entrada externa foi feita com AWS </w:t>
      </w:r>
      <w:proofErr w:type="spellStart"/>
      <w:r w:rsidRPr="004659F5">
        <w:rPr>
          <w:lang w:val="pt-BR"/>
        </w:rPr>
        <w:t>Load</w:t>
      </w:r>
      <w:proofErr w:type="spellEnd"/>
      <w:r w:rsidRPr="004659F5">
        <w:rPr>
          <w:lang w:val="pt-BR"/>
        </w:rPr>
        <w:t xml:space="preserve"> </w:t>
      </w:r>
      <w:proofErr w:type="spellStart"/>
      <w:r w:rsidRPr="004659F5">
        <w:rPr>
          <w:lang w:val="pt-BR"/>
        </w:rPr>
        <w:t>Balancer</w:t>
      </w:r>
      <w:proofErr w:type="spellEnd"/>
      <w:r w:rsidRPr="004659F5">
        <w:rPr>
          <w:lang w:val="pt-BR"/>
        </w:rPr>
        <w:t xml:space="preserve"> </w:t>
      </w:r>
      <w:proofErr w:type="spellStart"/>
      <w:r w:rsidRPr="004659F5">
        <w:rPr>
          <w:lang w:val="pt-BR"/>
        </w:rPr>
        <w:t>Controller</w:t>
      </w:r>
      <w:proofErr w:type="spellEnd"/>
      <w:r w:rsidRPr="004659F5">
        <w:rPr>
          <w:lang w:val="pt-BR"/>
        </w:rPr>
        <w:t xml:space="preserve"> e um </w:t>
      </w:r>
      <w:proofErr w:type="spellStart"/>
      <w:r w:rsidRPr="004659F5">
        <w:rPr>
          <w:lang w:val="pt-BR"/>
        </w:rPr>
        <w:t>Application</w:t>
      </w:r>
      <w:proofErr w:type="spellEnd"/>
      <w:r w:rsidRPr="004659F5">
        <w:rPr>
          <w:lang w:val="pt-BR"/>
        </w:rPr>
        <w:t xml:space="preserve"> </w:t>
      </w:r>
      <w:proofErr w:type="spellStart"/>
      <w:r w:rsidRPr="004659F5">
        <w:rPr>
          <w:lang w:val="pt-BR"/>
        </w:rPr>
        <w:t>Load</w:t>
      </w:r>
      <w:proofErr w:type="spellEnd"/>
      <w:r w:rsidRPr="004659F5">
        <w:rPr>
          <w:lang w:val="pt-BR"/>
        </w:rPr>
        <w:t xml:space="preserve"> </w:t>
      </w:r>
      <w:proofErr w:type="spellStart"/>
      <w:r w:rsidRPr="004659F5">
        <w:rPr>
          <w:lang w:val="pt-BR"/>
        </w:rPr>
        <w:t>Balancer</w:t>
      </w:r>
      <w:proofErr w:type="spellEnd"/>
      <w:r w:rsidRPr="004659F5">
        <w:rPr>
          <w:lang w:val="pt-BR"/>
        </w:rPr>
        <w:t xml:space="preserve"> (ALB), por meio de uma </w:t>
      </w:r>
      <w:proofErr w:type="spellStart"/>
      <w:r w:rsidRPr="004659F5">
        <w:rPr>
          <w:lang w:val="pt-BR"/>
        </w:rPr>
        <w:t>IngressClass</w:t>
      </w:r>
      <w:proofErr w:type="spellEnd"/>
      <w:r w:rsidRPr="004659F5">
        <w:rPr>
          <w:lang w:val="pt-BR"/>
        </w:rPr>
        <w:t xml:space="preserve"> alb. A decisão separa o mecanismo de entrada local do mecanismo usado na nuvem e aproveita a integração do </w:t>
      </w:r>
      <w:proofErr w:type="spellStart"/>
      <w:r w:rsidRPr="004659F5">
        <w:rPr>
          <w:lang w:val="pt-BR"/>
        </w:rPr>
        <w:t>controller</w:t>
      </w:r>
      <w:proofErr w:type="spellEnd"/>
      <w:r w:rsidRPr="004659F5">
        <w:rPr>
          <w:lang w:val="pt-BR"/>
        </w:rPr>
        <w:t xml:space="preserve"> com os recursos de balanceamento da AWS. As rotas incluem os prefixos de </w:t>
      </w:r>
      <w:proofErr w:type="spellStart"/>
      <w:r w:rsidRPr="004659F5">
        <w:rPr>
          <w:lang w:val="pt-BR"/>
        </w:rPr>
        <w:t>Auth</w:t>
      </w:r>
      <w:proofErr w:type="spellEnd"/>
      <w:r w:rsidRPr="004659F5">
        <w:rPr>
          <w:lang w:val="pt-BR"/>
        </w:rPr>
        <w:t xml:space="preserve">, Flag, </w:t>
      </w:r>
      <w:proofErr w:type="spellStart"/>
      <w:r w:rsidRPr="004659F5">
        <w:rPr>
          <w:lang w:val="pt-BR"/>
        </w:rPr>
        <w:t>Targeting</w:t>
      </w:r>
      <w:proofErr w:type="spellEnd"/>
      <w:r w:rsidRPr="004659F5">
        <w:rPr>
          <w:lang w:val="pt-BR"/>
        </w:rPr>
        <w:t xml:space="preserve">, </w:t>
      </w:r>
      <w:proofErr w:type="spellStart"/>
      <w:r w:rsidRPr="004659F5">
        <w:rPr>
          <w:lang w:val="pt-BR"/>
        </w:rPr>
        <w:t>Evaluation</w:t>
      </w:r>
      <w:proofErr w:type="spellEnd"/>
      <w:r w:rsidRPr="004659F5">
        <w:rPr>
          <w:lang w:val="pt-BR"/>
        </w:rPr>
        <w:t xml:space="preserve"> e </w:t>
      </w:r>
      <w:proofErr w:type="spellStart"/>
      <w:r w:rsidRPr="004659F5">
        <w:rPr>
          <w:lang w:val="pt-BR"/>
        </w:rPr>
        <w:t>Analytics</w:t>
      </w:r>
      <w:proofErr w:type="spellEnd"/>
      <w:r w:rsidRPr="004659F5">
        <w:rPr>
          <w:lang w:val="pt-BR"/>
        </w:rPr>
        <w:t xml:space="preserve">; as transformações configuradas no </w:t>
      </w:r>
      <w:proofErr w:type="spellStart"/>
      <w:r w:rsidRPr="004659F5">
        <w:rPr>
          <w:lang w:val="pt-BR"/>
        </w:rPr>
        <w:t>Ingress</w:t>
      </w:r>
      <w:proofErr w:type="spellEnd"/>
      <w:r w:rsidRPr="004659F5">
        <w:rPr>
          <w:lang w:val="pt-BR"/>
        </w:rPr>
        <w:t xml:space="preserve"> removem o prefixo antes de encaminhar a requisição aos serviços, cujos </w:t>
      </w:r>
      <w:proofErr w:type="spellStart"/>
      <w:r w:rsidRPr="004659F5">
        <w:rPr>
          <w:lang w:val="pt-BR"/>
        </w:rPr>
        <w:t>endpoints</w:t>
      </w:r>
      <w:proofErr w:type="spellEnd"/>
      <w:r w:rsidRPr="004659F5">
        <w:rPr>
          <w:lang w:val="pt-BR"/>
        </w:rPr>
        <w:t xml:space="preserve"> internos esperam seus caminhos próprios.</w:t>
      </w:r>
    </w:p>
    <w:tbl>
      <w:tblPr>
        <w:tblW w:w="0" w:type="auto"/>
        <w:jc w:val="center"/>
        <w:tblLook w:val="04A0" w:firstRow="1" w:lastRow="0" w:firstColumn="1" w:lastColumn="0" w:noHBand="0" w:noVBand="1"/>
      </w:tblPr>
      <w:tblGrid>
        <w:gridCol w:w="9878"/>
      </w:tblGrid>
      <w:tr w:rsidR="00B65D3A" w:rsidRPr="004659F5" w14:paraId="7549701B" w14:textId="77777777">
        <w:trPr>
          <w:cantSplit/>
          <w:jc w:val="center"/>
        </w:trPr>
        <w:tc>
          <w:tcPr>
            <w:tcW w:w="9878" w:type="dxa"/>
            <w:shd w:val="clear" w:color="auto" w:fill="EAF4F6"/>
            <w:tcMar>
              <w:top w:w="140" w:type="dxa"/>
              <w:left w:w="180" w:type="dxa"/>
              <w:bottom w:w="140" w:type="dxa"/>
              <w:right w:w="180" w:type="dxa"/>
            </w:tcMar>
          </w:tcPr>
          <w:p w14:paraId="526EE577" w14:textId="77777777" w:rsidR="00B65D3A" w:rsidRPr="004659F5" w:rsidRDefault="00000000">
            <w:pPr>
              <w:spacing w:after="80"/>
              <w:rPr>
                <w:lang w:val="pt-BR"/>
              </w:rPr>
            </w:pPr>
            <w:r w:rsidRPr="004659F5">
              <w:rPr>
                <w:b/>
                <w:color w:val="167078"/>
                <w:sz w:val="21"/>
                <w:lang w:val="pt-BR"/>
              </w:rPr>
              <w:t>Diferença em relação ao roteiro</w:t>
            </w:r>
          </w:p>
          <w:p w14:paraId="0365D92E" w14:textId="77777777" w:rsidR="00B65D3A" w:rsidRPr="004659F5" w:rsidRDefault="00000000">
            <w:pPr>
              <w:spacing w:after="0" w:line="259" w:lineRule="auto"/>
              <w:rPr>
                <w:lang w:val="pt-BR"/>
              </w:rPr>
            </w:pPr>
            <w:r w:rsidRPr="004659F5">
              <w:rPr>
                <w:sz w:val="19"/>
                <w:lang w:val="pt-BR"/>
              </w:rPr>
              <w:t xml:space="preserve">O enunciado cita a demonstração de NGINX </w:t>
            </w:r>
            <w:proofErr w:type="spellStart"/>
            <w:r w:rsidRPr="004659F5">
              <w:rPr>
                <w:sz w:val="19"/>
                <w:lang w:val="pt-BR"/>
              </w:rPr>
              <w:t>Ingress</w:t>
            </w:r>
            <w:proofErr w:type="spellEnd"/>
            <w:r w:rsidRPr="004659F5">
              <w:rPr>
                <w:sz w:val="19"/>
                <w:lang w:val="pt-BR"/>
              </w:rPr>
              <w:t xml:space="preserve"> apontando para o </w:t>
            </w:r>
            <w:proofErr w:type="spellStart"/>
            <w:r w:rsidRPr="004659F5">
              <w:rPr>
                <w:sz w:val="19"/>
                <w:lang w:val="pt-BR"/>
              </w:rPr>
              <w:t>Load</w:t>
            </w:r>
            <w:proofErr w:type="spellEnd"/>
            <w:r w:rsidRPr="004659F5">
              <w:rPr>
                <w:sz w:val="19"/>
                <w:lang w:val="pt-BR"/>
              </w:rPr>
              <w:t xml:space="preserve"> </w:t>
            </w:r>
            <w:proofErr w:type="spellStart"/>
            <w:r w:rsidRPr="004659F5">
              <w:rPr>
                <w:sz w:val="19"/>
                <w:lang w:val="pt-BR"/>
              </w:rPr>
              <w:t>Balancer</w:t>
            </w:r>
            <w:proofErr w:type="spellEnd"/>
            <w:r w:rsidRPr="004659F5">
              <w:rPr>
                <w:sz w:val="19"/>
                <w:lang w:val="pt-BR"/>
              </w:rPr>
              <w:t xml:space="preserve">. A implementação AWS validada usa ALB via AWS </w:t>
            </w:r>
            <w:proofErr w:type="spellStart"/>
            <w:r w:rsidRPr="004659F5">
              <w:rPr>
                <w:sz w:val="19"/>
                <w:lang w:val="pt-BR"/>
              </w:rPr>
              <w:t>Load</w:t>
            </w:r>
            <w:proofErr w:type="spellEnd"/>
            <w:r w:rsidRPr="004659F5">
              <w:rPr>
                <w:sz w:val="19"/>
                <w:lang w:val="pt-BR"/>
              </w:rPr>
              <w:t xml:space="preserve"> </w:t>
            </w:r>
            <w:proofErr w:type="spellStart"/>
            <w:r w:rsidRPr="004659F5">
              <w:rPr>
                <w:sz w:val="19"/>
                <w:lang w:val="pt-BR"/>
              </w:rPr>
              <w:t>Balancer</w:t>
            </w:r>
            <w:proofErr w:type="spellEnd"/>
            <w:r w:rsidRPr="004659F5">
              <w:rPr>
                <w:sz w:val="19"/>
                <w:lang w:val="pt-BR"/>
              </w:rPr>
              <w:t xml:space="preserve"> </w:t>
            </w:r>
            <w:proofErr w:type="spellStart"/>
            <w:r w:rsidRPr="004659F5">
              <w:rPr>
                <w:sz w:val="19"/>
                <w:lang w:val="pt-BR"/>
              </w:rPr>
              <w:t>Controller</w:t>
            </w:r>
            <w:proofErr w:type="spellEnd"/>
            <w:r w:rsidRPr="004659F5">
              <w:rPr>
                <w:sz w:val="19"/>
                <w:lang w:val="pt-BR"/>
              </w:rPr>
              <w:t xml:space="preserve">, mantendo NGINX </w:t>
            </w:r>
            <w:proofErr w:type="spellStart"/>
            <w:r w:rsidRPr="004659F5">
              <w:rPr>
                <w:sz w:val="19"/>
                <w:lang w:val="pt-BR"/>
              </w:rPr>
              <w:t>Ingress</w:t>
            </w:r>
            <w:proofErr w:type="spellEnd"/>
            <w:r w:rsidRPr="004659F5">
              <w:rPr>
                <w:sz w:val="19"/>
                <w:lang w:val="pt-BR"/>
              </w:rPr>
              <w:t xml:space="preserve"> para os testes locais. Essa substituição deve ser descrita como adaptação arquitetural, sem afirmar que os dois </w:t>
            </w:r>
            <w:proofErr w:type="spellStart"/>
            <w:r w:rsidRPr="004659F5">
              <w:rPr>
                <w:sz w:val="19"/>
                <w:lang w:val="pt-BR"/>
              </w:rPr>
              <w:t>controllers</w:t>
            </w:r>
            <w:proofErr w:type="spellEnd"/>
            <w:r w:rsidRPr="004659F5">
              <w:rPr>
                <w:sz w:val="19"/>
                <w:lang w:val="pt-BR"/>
              </w:rPr>
              <w:t xml:space="preserve"> foram usados simultaneamente na AWS.</w:t>
            </w:r>
          </w:p>
        </w:tc>
      </w:tr>
    </w:tbl>
    <w:p w14:paraId="1D5EB711" w14:textId="77777777" w:rsidR="00B65D3A" w:rsidRPr="004659F5" w:rsidRDefault="00B65D3A">
      <w:pPr>
        <w:spacing w:after="0"/>
        <w:rPr>
          <w:lang w:val="pt-BR"/>
        </w:rPr>
      </w:pPr>
    </w:p>
    <w:p w14:paraId="55A1D95F" w14:textId="77777777" w:rsidR="00B65D3A" w:rsidRPr="004659F5" w:rsidRDefault="00000000">
      <w:pPr>
        <w:pStyle w:val="Ttulo1"/>
        <w:rPr>
          <w:lang w:val="pt-BR"/>
        </w:rPr>
      </w:pPr>
      <w:bookmarkStart w:id="18" w:name="_Toc243038248"/>
      <w:r w:rsidRPr="004659F5">
        <w:rPr>
          <w:lang w:val="pt-BR"/>
        </w:rPr>
        <w:t>7. Segredos e comunicação entre os serviços</w:t>
      </w:r>
      <w:bookmarkEnd w:id="18"/>
    </w:p>
    <w:p w14:paraId="3D1CF551" w14:textId="77777777" w:rsidR="00B65D3A" w:rsidRPr="004659F5" w:rsidRDefault="00000000">
      <w:pPr>
        <w:rPr>
          <w:lang w:val="pt-BR"/>
        </w:rPr>
      </w:pPr>
      <w:r w:rsidRPr="004659F5">
        <w:rPr>
          <w:lang w:val="pt-BR"/>
        </w:rPr>
        <w:t xml:space="preserve">A geração e distribuição das API </w:t>
      </w:r>
      <w:proofErr w:type="spellStart"/>
      <w:r w:rsidRPr="004659F5">
        <w:rPr>
          <w:lang w:val="pt-BR"/>
        </w:rPr>
        <w:t>keys</w:t>
      </w:r>
      <w:proofErr w:type="spellEnd"/>
      <w:r w:rsidRPr="004659F5">
        <w:rPr>
          <w:lang w:val="pt-BR"/>
        </w:rPr>
        <w:t xml:space="preserve"> foram uma das partes em que a ordem de implantação fez diferença. O </w:t>
      </w:r>
      <w:proofErr w:type="spellStart"/>
      <w:r w:rsidRPr="004659F5">
        <w:rPr>
          <w:lang w:val="pt-BR"/>
        </w:rPr>
        <w:t>Auth</w:t>
      </w:r>
      <w:proofErr w:type="spellEnd"/>
      <w:r w:rsidRPr="004659F5">
        <w:rPr>
          <w:lang w:val="pt-BR"/>
        </w:rPr>
        <w:t xml:space="preserve"> precisa estar pronto para gerar a chave; em seguida, o valor correto deve ser entregue aos serviços que a utilizam. Como os containers carregam variáveis de ambiente quando os </w:t>
      </w:r>
      <w:proofErr w:type="spellStart"/>
      <w:r w:rsidRPr="004659F5">
        <w:rPr>
          <w:lang w:val="pt-BR"/>
        </w:rPr>
        <w:t>Pods</w:t>
      </w:r>
      <w:proofErr w:type="spellEnd"/>
      <w:r w:rsidRPr="004659F5">
        <w:rPr>
          <w:lang w:val="pt-BR"/>
        </w:rPr>
        <w:t xml:space="preserve"> são criados, alterar um </w:t>
      </w:r>
      <w:proofErr w:type="spellStart"/>
      <w:r w:rsidRPr="004659F5">
        <w:rPr>
          <w:lang w:val="pt-BR"/>
        </w:rPr>
        <w:t>Secret</w:t>
      </w:r>
      <w:proofErr w:type="spellEnd"/>
      <w:r w:rsidRPr="004659F5">
        <w:rPr>
          <w:lang w:val="pt-BR"/>
        </w:rPr>
        <w:t xml:space="preserve"> existente não garante que processos já em execução recebam o novo valor. Nesses casos, os </w:t>
      </w:r>
      <w:proofErr w:type="spellStart"/>
      <w:r w:rsidRPr="004659F5">
        <w:rPr>
          <w:lang w:val="pt-BR"/>
        </w:rPr>
        <w:t>Pods</w:t>
      </w:r>
      <w:proofErr w:type="spellEnd"/>
      <w:r w:rsidRPr="004659F5">
        <w:rPr>
          <w:lang w:val="pt-BR"/>
        </w:rPr>
        <w:t xml:space="preserve"> consumidores precisam ser recriados ou reiniciados.</w:t>
      </w:r>
    </w:p>
    <w:p w14:paraId="1AFBFC2B" w14:textId="77777777" w:rsidR="00B65D3A" w:rsidRPr="004659F5" w:rsidRDefault="00000000">
      <w:pPr>
        <w:rPr>
          <w:lang w:val="pt-BR"/>
        </w:rPr>
      </w:pPr>
      <w:r w:rsidRPr="004659F5">
        <w:rPr>
          <w:lang w:val="pt-BR"/>
        </w:rPr>
        <w:t xml:space="preserve">Durante o diagnóstico de uma resposta HTTP 401 no Flag Service, foi identificado que o arquivo de exemplo de </w:t>
      </w:r>
      <w:proofErr w:type="spellStart"/>
      <w:r w:rsidRPr="004659F5">
        <w:rPr>
          <w:lang w:val="pt-BR"/>
        </w:rPr>
        <w:t>Secret</w:t>
      </w:r>
      <w:proofErr w:type="spellEnd"/>
      <w:r w:rsidRPr="004659F5">
        <w:rPr>
          <w:lang w:val="pt-BR"/>
        </w:rPr>
        <w:t xml:space="preserve"> estava sendo aplicado no lugar do arquivo com valores reais. Também houve um caso em que a variável DATABASE_URL continha o texto DATABASE_URL: antes da URL de conexão, tornando a DSN inválida. A correção foi operacional: revisar a origem do </w:t>
      </w:r>
      <w:proofErr w:type="spellStart"/>
      <w:r w:rsidRPr="004659F5">
        <w:rPr>
          <w:lang w:val="pt-BR"/>
        </w:rPr>
        <w:t>Secret</w:t>
      </w:r>
      <w:proofErr w:type="spellEnd"/>
      <w:r w:rsidRPr="004659F5">
        <w:rPr>
          <w:lang w:val="pt-BR"/>
        </w:rPr>
        <w:t xml:space="preserve">, gerar uma chave no fluxo do </w:t>
      </w:r>
      <w:proofErr w:type="spellStart"/>
      <w:r w:rsidRPr="004659F5">
        <w:rPr>
          <w:lang w:val="pt-BR"/>
        </w:rPr>
        <w:t>Auth</w:t>
      </w:r>
      <w:proofErr w:type="spellEnd"/>
      <w:r w:rsidRPr="004659F5">
        <w:rPr>
          <w:lang w:val="pt-BR"/>
        </w:rPr>
        <w:t xml:space="preserve">, atualizar o </w:t>
      </w:r>
      <w:proofErr w:type="spellStart"/>
      <w:r w:rsidRPr="004659F5">
        <w:rPr>
          <w:lang w:val="pt-BR"/>
        </w:rPr>
        <w:t>Secret</w:t>
      </w:r>
      <w:proofErr w:type="spellEnd"/>
      <w:r w:rsidRPr="004659F5">
        <w:rPr>
          <w:lang w:val="pt-BR"/>
        </w:rPr>
        <w:t xml:space="preserve"> funcional e reiniciar o Deployment dependente. Depois disso, a validação de chave retornou HTTP 200.</w:t>
      </w:r>
    </w:p>
    <w:p w14:paraId="5005CBFF" w14:textId="77777777" w:rsidR="00B65D3A" w:rsidRPr="004659F5" w:rsidRDefault="00000000">
      <w:pPr>
        <w:rPr>
          <w:lang w:val="pt-BR"/>
        </w:rPr>
      </w:pPr>
      <w:r w:rsidRPr="004659F5">
        <w:rPr>
          <w:lang w:val="pt-BR"/>
        </w:rPr>
        <w:t xml:space="preserve">Na AWS, o acesso das aplicações à SQS e ao </w:t>
      </w:r>
      <w:proofErr w:type="spellStart"/>
      <w:r w:rsidRPr="004659F5">
        <w:rPr>
          <w:lang w:val="pt-BR"/>
        </w:rPr>
        <w:t>DynamoDB</w:t>
      </w:r>
      <w:proofErr w:type="spellEnd"/>
      <w:r w:rsidRPr="004659F5">
        <w:rPr>
          <w:lang w:val="pt-BR"/>
        </w:rPr>
        <w:t xml:space="preserve"> foi organizado por EKS </w:t>
      </w:r>
      <w:proofErr w:type="spellStart"/>
      <w:r w:rsidRPr="004659F5">
        <w:rPr>
          <w:lang w:val="pt-BR"/>
        </w:rPr>
        <w:t>Pod</w:t>
      </w:r>
      <w:proofErr w:type="spellEnd"/>
      <w:r w:rsidRPr="004659F5">
        <w:rPr>
          <w:lang w:val="pt-BR"/>
        </w:rPr>
        <w:t xml:space="preserve"> </w:t>
      </w:r>
      <w:proofErr w:type="spellStart"/>
      <w:r w:rsidRPr="004659F5">
        <w:rPr>
          <w:lang w:val="pt-BR"/>
        </w:rPr>
        <w:t>Identity</w:t>
      </w:r>
      <w:proofErr w:type="spellEnd"/>
      <w:r w:rsidRPr="004659F5">
        <w:rPr>
          <w:lang w:val="pt-BR"/>
        </w:rPr>
        <w:t xml:space="preserve"> e IAM, associando roles a </w:t>
      </w:r>
      <w:proofErr w:type="spellStart"/>
      <w:r w:rsidRPr="004659F5">
        <w:rPr>
          <w:lang w:val="pt-BR"/>
        </w:rPr>
        <w:t>ServiceAccounts</w:t>
      </w:r>
      <w:proofErr w:type="spellEnd"/>
      <w:r w:rsidRPr="004659F5">
        <w:rPr>
          <w:lang w:val="pt-BR"/>
        </w:rPr>
        <w:t xml:space="preserve"> específicos. Isso evita distribuir chaves estáticas de longa duração em Secrets do </w:t>
      </w:r>
      <w:proofErr w:type="spellStart"/>
      <w:r w:rsidRPr="004659F5">
        <w:rPr>
          <w:lang w:val="pt-BR"/>
        </w:rPr>
        <w:lastRenderedPageBreak/>
        <w:t>Kubernetes</w:t>
      </w:r>
      <w:proofErr w:type="spellEnd"/>
      <w:r w:rsidRPr="004659F5">
        <w:rPr>
          <w:lang w:val="pt-BR"/>
        </w:rPr>
        <w:t xml:space="preserve">. A execução também mostrou que a associação IAM e a versão do SDK precisam ser compatíveis: o </w:t>
      </w:r>
      <w:proofErr w:type="spellStart"/>
      <w:r w:rsidRPr="004659F5">
        <w:rPr>
          <w:lang w:val="pt-BR"/>
        </w:rPr>
        <w:t>Analytics</w:t>
      </w:r>
      <w:proofErr w:type="spellEnd"/>
      <w:r w:rsidRPr="004659F5">
        <w:rPr>
          <w:lang w:val="pt-BR"/>
        </w:rPr>
        <w:t xml:space="preserve"> precisou de uma versão do Boto3 que reconhecesse o </w:t>
      </w:r>
      <w:proofErr w:type="spellStart"/>
      <w:r w:rsidRPr="004659F5">
        <w:rPr>
          <w:lang w:val="pt-BR"/>
        </w:rPr>
        <w:t>endpoint</w:t>
      </w:r>
      <w:proofErr w:type="spellEnd"/>
      <w:r w:rsidRPr="004659F5">
        <w:rPr>
          <w:lang w:val="pt-BR"/>
        </w:rPr>
        <w:t xml:space="preserve"> de credenciais do </w:t>
      </w:r>
      <w:proofErr w:type="spellStart"/>
      <w:r w:rsidRPr="004659F5">
        <w:rPr>
          <w:lang w:val="pt-BR"/>
        </w:rPr>
        <w:t>Pod</w:t>
      </w:r>
      <w:proofErr w:type="spellEnd"/>
      <w:r w:rsidRPr="004659F5">
        <w:rPr>
          <w:lang w:val="pt-BR"/>
        </w:rPr>
        <w:t xml:space="preserve"> </w:t>
      </w:r>
      <w:proofErr w:type="spellStart"/>
      <w:r w:rsidRPr="004659F5">
        <w:rPr>
          <w:lang w:val="pt-BR"/>
        </w:rPr>
        <w:t>Identity</w:t>
      </w:r>
      <w:proofErr w:type="spellEnd"/>
      <w:r w:rsidRPr="004659F5">
        <w:rPr>
          <w:lang w:val="pt-BR"/>
        </w:rPr>
        <w:t xml:space="preserve"> Agent.</w:t>
      </w:r>
    </w:p>
    <w:p w14:paraId="096FCF54" w14:textId="77777777" w:rsidR="00B65D3A" w:rsidRPr="004659F5" w:rsidRDefault="00000000">
      <w:pPr>
        <w:rPr>
          <w:lang w:val="pt-BR"/>
        </w:rPr>
      </w:pPr>
      <w:r w:rsidRPr="004659F5">
        <w:rPr>
          <w:lang w:val="pt-BR"/>
        </w:rPr>
        <w:t xml:space="preserve">Por segurança, este relatório não reproduz valores de API </w:t>
      </w:r>
      <w:proofErr w:type="spellStart"/>
      <w:r w:rsidRPr="004659F5">
        <w:rPr>
          <w:lang w:val="pt-BR"/>
        </w:rPr>
        <w:t>keys</w:t>
      </w:r>
      <w:proofErr w:type="spellEnd"/>
      <w:r w:rsidRPr="004659F5">
        <w:rPr>
          <w:lang w:val="pt-BR"/>
        </w:rPr>
        <w:t xml:space="preserve">, senhas, tokens nem arquivos reais de </w:t>
      </w:r>
      <w:proofErr w:type="spellStart"/>
      <w:r w:rsidRPr="004659F5">
        <w:rPr>
          <w:lang w:val="pt-BR"/>
        </w:rPr>
        <w:t>Secret</w:t>
      </w:r>
      <w:proofErr w:type="spellEnd"/>
      <w:r w:rsidRPr="004659F5">
        <w:rPr>
          <w:lang w:val="pt-BR"/>
        </w:rPr>
        <w:t>. Os arquivos com credenciais devem permanecer fora do repositório público e fora dos materiais de entrega. O material compartilhado deve conter apenas exemplos sem valores válidos.</w:t>
      </w:r>
    </w:p>
    <w:p w14:paraId="21718D41" w14:textId="77777777" w:rsidR="00B65D3A" w:rsidRPr="004659F5" w:rsidRDefault="00000000">
      <w:pPr>
        <w:pStyle w:val="Ttulo1"/>
        <w:rPr>
          <w:lang w:val="pt-BR"/>
        </w:rPr>
      </w:pPr>
      <w:bookmarkStart w:id="19" w:name="_Toc243038249"/>
      <w:r w:rsidRPr="004659F5">
        <w:rPr>
          <w:lang w:val="pt-BR"/>
        </w:rPr>
        <w:t>8. Migração para AWS e infraestrutura como código</w:t>
      </w:r>
      <w:bookmarkEnd w:id="19"/>
    </w:p>
    <w:p w14:paraId="1C44B1E2" w14:textId="77777777" w:rsidR="00B65D3A" w:rsidRPr="004659F5" w:rsidRDefault="00000000">
      <w:pPr>
        <w:rPr>
          <w:lang w:val="pt-BR"/>
        </w:rPr>
      </w:pPr>
      <w:r w:rsidRPr="004659F5">
        <w:rPr>
          <w:lang w:val="pt-BR"/>
        </w:rPr>
        <w:t xml:space="preserve">Depois da validação local, a implantação foi levada para o </w:t>
      </w:r>
      <w:proofErr w:type="spellStart"/>
      <w:r w:rsidRPr="004659F5">
        <w:rPr>
          <w:lang w:val="pt-BR"/>
        </w:rPr>
        <w:t>Amazon</w:t>
      </w:r>
      <w:proofErr w:type="spellEnd"/>
      <w:r w:rsidRPr="004659F5">
        <w:rPr>
          <w:lang w:val="pt-BR"/>
        </w:rPr>
        <w:t xml:space="preserve"> EKS. A intenção era manter as definições de rede, cluster, permissões, repositórios de imagem e componentes operacionais em código, reduzindo a dependência de passos manuais repetidos no Console AWS. O </w:t>
      </w:r>
      <w:proofErr w:type="spellStart"/>
      <w:r w:rsidRPr="004659F5">
        <w:rPr>
          <w:lang w:val="pt-BR"/>
        </w:rPr>
        <w:t>Terraform</w:t>
      </w:r>
      <w:proofErr w:type="spellEnd"/>
      <w:r w:rsidRPr="004659F5">
        <w:rPr>
          <w:lang w:val="pt-BR"/>
        </w:rPr>
        <w:t xml:space="preserve"> foi dividido em dois roots, para deixar separado o ciclo de vida dos recursos de mensageria/persistência analítica e o da infraestrutura </w:t>
      </w:r>
      <w:proofErr w:type="spellStart"/>
      <w:r w:rsidRPr="004659F5">
        <w:rPr>
          <w:lang w:val="pt-BR"/>
        </w:rPr>
        <w:t>Kubernetes</w:t>
      </w:r>
      <w:proofErr w:type="spellEnd"/>
      <w:r w:rsidRPr="004659F5">
        <w:rPr>
          <w:lang w:val="pt-BR"/>
        </w:rPr>
        <w:t>.</w:t>
      </w:r>
    </w:p>
    <w:tbl>
      <w:tblPr>
        <w:tblStyle w:val="Tabelacomgrade"/>
        <w:tblW w:w="0" w:type="auto"/>
        <w:jc w:val="center"/>
        <w:tblLook w:val="04A0" w:firstRow="1" w:lastRow="0" w:firstColumn="1" w:lastColumn="0" w:noHBand="0" w:noVBand="1"/>
      </w:tblPr>
      <w:tblGrid>
        <w:gridCol w:w="3778"/>
        <w:gridCol w:w="6300"/>
      </w:tblGrid>
      <w:tr w:rsidR="00B65D3A" w14:paraId="245C1B24" w14:textId="77777777">
        <w:trPr>
          <w:cantSplit/>
          <w:tblHeader/>
          <w:jc w:val="center"/>
        </w:trPr>
        <w:tc>
          <w:tcPr>
            <w:tcW w:w="4939" w:type="dxa"/>
            <w:shd w:val="clear" w:color="auto" w:fill="173A56"/>
            <w:tcMar>
              <w:top w:w="90" w:type="dxa"/>
              <w:left w:w="100" w:type="dxa"/>
              <w:bottom w:w="90" w:type="dxa"/>
              <w:right w:w="100" w:type="dxa"/>
            </w:tcMar>
            <w:vAlign w:val="center"/>
          </w:tcPr>
          <w:p w14:paraId="1268F895" w14:textId="77777777" w:rsidR="00B65D3A" w:rsidRDefault="00000000">
            <w:pPr>
              <w:spacing w:after="0"/>
            </w:pPr>
            <w:proofErr w:type="spellStart"/>
            <w:r>
              <w:rPr>
                <w:b/>
                <w:color w:val="FFFFFF"/>
                <w:sz w:val="17"/>
              </w:rPr>
              <w:t>Diretório</w:t>
            </w:r>
            <w:proofErr w:type="spellEnd"/>
          </w:p>
        </w:tc>
        <w:tc>
          <w:tcPr>
            <w:tcW w:w="4939" w:type="dxa"/>
            <w:shd w:val="clear" w:color="auto" w:fill="173A56"/>
            <w:tcMar>
              <w:top w:w="90" w:type="dxa"/>
              <w:left w:w="100" w:type="dxa"/>
              <w:bottom w:w="90" w:type="dxa"/>
              <w:right w:w="100" w:type="dxa"/>
            </w:tcMar>
            <w:vAlign w:val="center"/>
          </w:tcPr>
          <w:p w14:paraId="6015188F" w14:textId="77777777" w:rsidR="00B65D3A" w:rsidRDefault="00000000">
            <w:pPr>
              <w:spacing w:after="0"/>
            </w:pPr>
            <w:r>
              <w:rPr>
                <w:b/>
                <w:color w:val="FFFFFF"/>
                <w:sz w:val="17"/>
              </w:rPr>
              <w:t>Responsabilidade no projeto</w:t>
            </w:r>
          </w:p>
        </w:tc>
      </w:tr>
      <w:tr w:rsidR="00B65D3A" w:rsidRPr="004659F5" w14:paraId="6B1B64B4" w14:textId="77777777">
        <w:trPr>
          <w:cantSplit/>
          <w:jc w:val="center"/>
        </w:trPr>
        <w:tc>
          <w:tcPr>
            <w:tcW w:w="1872" w:type="dxa"/>
            <w:tcMar>
              <w:top w:w="90" w:type="dxa"/>
              <w:left w:w="100" w:type="dxa"/>
              <w:bottom w:w="90" w:type="dxa"/>
              <w:right w:w="100" w:type="dxa"/>
            </w:tcMar>
            <w:vAlign w:val="center"/>
          </w:tcPr>
          <w:p w14:paraId="7C89EAD9" w14:textId="77777777" w:rsidR="00B65D3A" w:rsidRDefault="00000000">
            <w:pPr>
              <w:spacing w:after="0" w:line="252" w:lineRule="auto"/>
            </w:pPr>
            <w:r>
              <w:rPr>
                <w:sz w:val="17"/>
              </w:rPr>
              <w:t>iac-req/</w:t>
            </w:r>
          </w:p>
        </w:tc>
        <w:tc>
          <w:tcPr>
            <w:tcW w:w="8064" w:type="dxa"/>
            <w:tcMar>
              <w:top w:w="90" w:type="dxa"/>
              <w:left w:w="100" w:type="dxa"/>
              <w:bottom w:w="90" w:type="dxa"/>
              <w:right w:w="100" w:type="dxa"/>
            </w:tcMar>
            <w:vAlign w:val="center"/>
          </w:tcPr>
          <w:p w14:paraId="52037E91" w14:textId="77777777" w:rsidR="00B65D3A" w:rsidRPr="004659F5" w:rsidRDefault="00000000">
            <w:pPr>
              <w:spacing w:after="0" w:line="252" w:lineRule="auto"/>
              <w:rPr>
                <w:lang w:val="pt-BR"/>
              </w:rPr>
            </w:pPr>
            <w:r w:rsidRPr="004659F5">
              <w:rPr>
                <w:sz w:val="17"/>
                <w:lang w:val="pt-BR"/>
              </w:rPr>
              <w:t xml:space="preserve">Criação da fila SQS </w:t>
            </w:r>
            <w:proofErr w:type="spellStart"/>
            <w:r w:rsidRPr="004659F5">
              <w:rPr>
                <w:sz w:val="17"/>
                <w:lang w:val="pt-BR"/>
              </w:rPr>
              <w:t>analytics-queue</w:t>
            </w:r>
            <w:proofErr w:type="spellEnd"/>
            <w:r w:rsidRPr="004659F5">
              <w:rPr>
                <w:sz w:val="17"/>
                <w:lang w:val="pt-BR"/>
              </w:rPr>
              <w:t xml:space="preserve"> e da tabela </w:t>
            </w:r>
            <w:proofErr w:type="spellStart"/>
            <w:r w:rsidRPr="004659F5">
              <w:rPr>
                <w:sz w:val="17"/>
                <w:lang w:val="pt-BR"/>
              </w:rPr>
              <w:t>DynamoDB</w:t>
            </w:r>
            <w:proofErr w:type="spellEnd"/>
            <w:r w:rsidRPr="004659F5">
              <w:rPr>
                <w:sz w:val="17"/>
                <w:lang w:val="pt-BR"/>
              </w:rPr>
              <w:t xml:space="preserve"> </w:t>
            </w:r>
            <w:proofErr w:type="spellStart"/>
            <w:r w:rsidRPr="004659F5">
              <w:rPr>
                <w:sz w:val="17"/>
                <w:lang w:val="pt-BR"/>
              </w:rPr>
              <w:t>ToggleMasterAnalytics</w:t>
            </w:r>
            <w:proofErr w:type="spellEnd"/>
            <w:r w:rsidRPr="004659F5">
              <w:rPr>
                <w:sz w:val="17"/>
                <w:lang w:val="pt-BR"/>
              </w:rPr>
              <w:t>.</w:t>
            </w:r>
          </w:p>
        </w:tc>
      </w:tr>
      <w:tr w:rsidR="00B65D3A" w14:paraId="57C97B7F" w14:textId="77777777">
        <w:trPr>
          <w:cantSplit/>
          <w:jc w:val="center"/>
        </w:trPr>
        <w:tc>
          <w:tcPr>
            <w:tcW w:w="1872" w:type="dxa"/>
            <w:shd w:val="clear" w:color="auto" w:fill="F1F6F8"/>
            <w:tcMar>
              <w:top w:w="90" w:type="dxa"/>
              <w:left w:w="100" w:type="dxa"/>
              <w:bottom w:w="90" w:type="dxa"/>
              <w:right w:w="100" w:type="dxa"/>
            </w:tcMar>
            <w:vAlign w:val="center"/>
          </w:tcPr>
          <w:p w14:paraId="14F33A0A" w14:textId="77777777" w:rsidR="00B65D3A" w:rsidRDefault="00000000">
            <w:pPr>
              <w:spacing w:after="0" w:line="252" w:lineRule="auto"/>
            </w:pPr>
            <w:proofErr w:type="spellStart"/>
            <w:r>
              <w:rPr>
                <w:sz w:val="17"/>
              </w:rPr>
              <w:t>iac-eks</w:t>
            </w:r>
            <w:proofErr w:type="spellEnd"/>
            <w:r>
              <w:rPr>
                <w:sz w:val="17"/>
              </w:rPr>
              <w:t>/</w:t>
            </w:r>
          </w:p>
        </w:tc>
        <w:tc>
          <w:tcPr>
            <w:tcW w:w="8064" w:type="dxa"/>
            <w:shd w:val="clear" w:color="auto" w:fill="F1F6F8"/>
            <w:tcMar>
              <w:top w:w="90" w:type="dxa"/>
              <w:left w:w="100" w:type="dxa"/>
              <w:bottom w:w="90" w:type="dxa"/>
              <w:right w:w="100" w:type="dxa"/>
            </w:tcMar>
            <w:vAlign w:val="center"/>
          </w:tcPr>
          <w:p w14:paraId="520653CB" w14:textId="77777777" w:rsidR="00B65D3A" w:rsidRDefault="00000000">
            <w:pPr>
              <w:spacing w:after="0" w:line="252" w:lineRule="auto"/>
            </w:pPr>
            <w:r>
              <w:rPr>
                <w:sz w:val="17"/>
              </w:rPr>
              <w:t>VPC, subnets, EKS, node group, ECR, IAM, EKS Pod Identity, EBS CSI, Metrics Server, KEDA e AWS Load Balancer Controller.</w:t>
            </w:r>
          </w:p>
        </w:tc>
      </w:tr>
      <w:tr w:rsidR="00B65D3A" w:rsidRPr="004659F5" w14:paraId="01E5E2E2" w14:textId="77777777">
        <w:trPr>
          <w:cantSplit/>
          <w:jc w:val="center"/>
        </w:trPr>
        <w:tc>
          <w:tcPr>
            <w:tcW w:w="1872" w:type="dxa"/>
            <w:tcMar>
              <w:top w:w="90" w:type="dxa"/>
              <w:left w:w="100" w:type="dxa"/>
              <w:bottom w:w="90" w:type="dxa"/>
              <w:right w:w="100" w:type="dxa"/>
            </w:tcMar>
            <w:vAlign w:val="center"/>
          </w:tcPr>
          <w:p w14:paraId="67938E6D" w14:textId="77777777" w:rsidR="00B65D3A" w:rsidRDefault="00000000">
            <w:pPr>
              <w:spacing w:after="0" w:line="252" w:lineRule="auto"/>
            </w:pPr>
            <w:r>
              <w:rPr>
                <w:sz w:val="17"/>
              </w:rPr>
              <w:t>eks/</w:t>
            </w:r>
          </w:p>
        </w:tc>
        <w:tc>
          <w:tcPr>
            <w:tcW w:w="8064" w:type="dxa"/>
            <w:tcMar>
              <w:top w:w="90" w:type="dxa"/>
              <w:left w:w="100" w:type="dxa"/>
              <w:bottom w:w="90" w:type="dxa"/>
              <w:right w:w="100" w:type="dxa"/>
            </w:tcMar>
            <w:vAlign w:val="center"/>
          </w:tcPr>
          <w:p w14:paraId="22CBDCE4" w14:textId="77777777" w:rsidR="00B65D3A" w:rsidRPr="004659F5" w:rsidRDefault="00000000">
            <w:pPr>
              <w:spacing w:after="0" w:line="252" w:lineRule="auto"/>
              <w:rPr>
                <w:lang w:val="pt-BR"/>
              </w:rPr>
            </w:pPr>
            <w:r w:rsidRPr="004659F5">
              <w:rPr>
                <w:sz w:val="17"/>
                <w:lang w:val="pt-BR"/>
              </w:rPr>
              <w:t xml:space="preserve">Manifestos de aplicação, </w:t>
            </w:r>
            <w:proofErr w:type="spellStart"/>
            <w:r w:rsidRPr="004659F5">
              <w:rPr>
                <w:sz w:val="17"/>
                <w:lang w:val="pt-BR"/>
              </w:rPr>
              <w:t>probes</w:t>
            </w:r>
            <w:proofErr w:type="spellEnd"/>
            <w:r w:rsidRPr="004659F5">
              <w:rPr>
                <w:sz w:val="17"/>
                <w:lang w:val="pt-BR"/>
              </w:rPr>
              <w:t xml:space="preserve">, Services, </w:t>
            </w:r>
            <w:proofErr w:type="spellStart"/>
            <w:r w:rsidRPr="004659F5">
              <w:rPr>
                <w:sz w:val="17"/>
                <w:lang w:val="pt-BR"/>
              </w:rPr>
              <w:t>ConfigMaps</w:t>
            </w:r>
            <w:proofErr w:type="spellEnd"/>
            <w:r w:rsidRPr="004659F5">
              <w:rPr>
                <w:sz w:val="17"/>
                <w:lang w:val="pt-BR"/>
              </w:rPr>
              <w:t xml:space="preserve">, Secrets de exemplo, </w:t>
            </w:r>
            <w:proofErr w:type="spellStart"/>
            <w:r w:rsidRPr="004659F5">
              <w:rPr>
                <w:sz w:val="17"/>
                <w:lang w:val="pt-BR"/>
              </w:rPr>
              <w:t>PVCs</w:t>
            </w:r>
            <w:proofErr w:type="spellEnd"/>
            <w:r w:rsidRPr="004659F5">
              <w:rPr>
                <w:sz w:val="17"/>
                <w:lang w:val="pt-BR"/>
              </w:rPr>
              <w:t xml:space="preserve">, </w:t>
            </w:r>
            <w:proofErr w:type="spellStart"/>
            <w:r w:rsidRPr="004659F5">
              <w:rPr>
                <w:sz w:val="17"/>
                <w:lang w:val="pt-BR"/>
              </w:rPr>
              <w:t>Ingress</w:t>
            </w:r>
            <w:proofErr w:type="spellEnd"/>
            <w:r w:rsidRPr="004659F5">
              <w:rPr>
                <w:sz w:val="17"/>
                <w:lang w:val="pt-BR"/>
              </w:rPr>
              <w:t xml:space="preserve"> e </w:t>
            </w:r>
            <w:proofErr w:type="spellStart"/>
            <w:r w:rsidRPr="004659F5">
              <w:rPr>
                <w:sz w:val="17"/>
                <w:lang w:val="pt-BR"/>
              </w:rPr>
              <w:t>autoscaling</w:t>
            </w:r>
            <w:proofErr w:type="spellEnd"/>
            <w:r w:rsidRPr="004659F5">
              <w:rPr>
                <w:sz w:val="17"/>
                <w:lang w:val="pt-BR"/>
              </w:rPr>
              <w:t>.</w:t>
            </w:r>
          </w:p>
        </w:tc>
      </w:tr>
      <w:tr w:rsidR="00B65D3A" w:rsidRPr="004659F5" w14:paraId="05C7F8A3" w14:textId="77777777">
        <w:trPr>
          <w:cantSplit/>
          <w:jc w:val="center"/>
        </w:trPr>
        <w:tc>
          <w:tcPr>
            <w:tcW w:w="1872" w:type="dxa"/>
            <w:shd w:val="clear" w:color="auto" w:fill="F1F6F8"/>
            <w:tcMar>
              <w:top w:w="90" w:type="dxa"/>
              <w:left w:w="100" w:type="dxa"/>
              <w:bottom w:w="90" w:type="dxa"/>
              <w:right w:w="100" w:type="dxa"/>
            </w:tcMar>
            <w:vAlign w:val="center"/>
          </w:tcPr>
          <w:p w14:paraId="6B3DB996" w14:textId="77777777" w:rsidR="00B65D3A" w:rsidRDefault="00000000">
            <w:pPr>
              <w:spacing w:after="0" w:line="252" w:lineRule="auto"/>
            </w:pPr>
            <w:proofErr w:type="spellStart"/>
            <w:r>
              <w:rPr>
                <w:sz w:val="17"/>
              </w:rPr>
              <w:t>src</w:t>
            </w:r>
            <w:proofErr w:type="spellEnd"/>
            <w:r>
              <w:rPr>
                <w:sz w:val="17"/>
              </w:rPr>
              <w:t>/</w:t>
            </w:r>
          </w:p>
        </w:tc>
        <w:tc>
          <w:tcPr>
            <w:tcW w:w="8064" w:type="dxa"/>
            <w:shd w:val="clear" w:color="auto" w:fill="F1F6F8"/>
            <w:tcMar>
              <w:top w:w="90" w:type="dxa"/>
              <w:left w:w="100" w:type="dxa"/>
              <w:bottom w:w="90" w:type="dxa"/>
              <w:right w:w="100" w:type="dxa"/>
            </w:tcMar>
            <w:vAlign w:val="center"/>
          </w:tcPr>
          <w:p w14:paraId="3A05A642" w14:textId="77777777" w:rsidR="00B65D3A" w:rsidRPr="004659F5" w:rsidRDefault="00000000">
            <w:pPr>
              <w:spacing w:after="0" w:line="252" w:lineRule="auto"/>
              <w:rPr>
                <w:lang w:val="pt-BR"/>
              </w:rPr>
            </w:pPr>
            <w:r w:rsidRPr="004659F5">
              <w:rPr>
                <w:sz w:val="17"/>
                <w:lang w:val="pt-BR"/>
              </w:rPr>
              <w:t xml:space="preserve">Código e </w:t>
            </w:r>
            <w:proofErr w:type="spellStart"/>
            <w:r w:rsidRPr="004659F5">
              <w:rPr>
                <w:sz w:val="17"/>
                <w:lang w:val="pt-BR"/>
              </w:rPr>
              <w:t>Dockerfiles</w:t>
            </w:r>
            <w:proofErr w:type="spellEnd"/>
            <w:r w:rsidRPr="004659F5">
              <w:rPr>
                <w:sz w:val="17"/>
                <w:lang w:val="pt-BR"/>
              </w:rPr>
              <w:t xml:space="preserve"> dos cinco microsserviços.</w:t>
            </w:r>
          </w:p>
        </w:tc>
      </w:tr>
    </w:tbl>
    <w:p w14:paraId="639A43B4" w14:textId="77777777" w:rsidR="00B65D3A" w:rsidRPr="004659F5" w:rsidRDefault="00B65D3A">
      <w:pPr>
        <w:spacing w:after="0"/>
        <w:rPr>
          <w:lang w:val="pt-BR"/>
        </w:rPr>
      </w:pPr>
    </w:p>
    <w:p w14:paraId="30243CF7" w14:textId="77777777" w:rsidR="00B65D3A" w:rsidRPr="004659F5" w:rsidRDefault="00000000">
      <w:pPr>
        <w:rPr>
          <w:lang w:val="pt-BR"/>
        </w:rPr>
      </w:pPr>
      <w:r w:rsidRPr="004659F5">
        <w:rPr>
          <w:lang w:val="pt-BR"/>
        </w:rPr>
        <w:t xml:space="preserve">Os scripts </w:t>
      </w:r>
      <w:proofErr w:type="spellStart"/>
      <w:r w:rsidRPr="004659F5">
        <w:rPr>
          <w:lang w:val="pt-BR"/>
        </w:rPr>
        <w:t>PowerShell</w:t>
      </w:r>
      <w:proofErr w:type="spellEnd"/>
      <w:r w:rsidRPr="004659F5">
        <w:rPr>
          <w:lang w:val="pt-BR"/>
        </w:rPr>
        <w:t xml:space="preserve"> passaram a orquestrar a ordem das atividades. O script de provisionamento inicializa e valida os roots </w:t>
      </w:r>
      <w:proofErr w:type="spellStart"/>
      <w:r w:rsidRPr="004659F5">
        <w:rPr>
          <w:lang w:val="pt-BR"/>
        </w:rPr>
        <w:t>Terraform</w:t>
      </w:r>
      <w:proofErr w:type="spellEnd"/>
      <w:r w:rsidRPr="004659F5">
        <w:rPr>
          <w:lang w:val="pt-BR"/>
        </w:rPr>
        <w:t>, cria primeiro os recursos de SQS/</w:t>
      </w:r>
      <w:proofErr w:type="spellStart"/>
      <w:r w:rsidRPr="004659F5">
        <w:rPr>
          <w:lang w:val="pt-BR"/>
        </w:rPr>
        <w:t>DynamoDB</w:t>
      </w:r>
      <w:proofErr w:type="spellEnd"/>
      <w:r w:rsidRPr="004659F5">
        <w:rPr>
          <w:lang w:val="pt-BR"/>
        </w:rPr>
        <w:t xml:space="preserve"> e depois a infraestrutura EKS; em seguida configura o </w:t>
      </w:r>
      <w:proofErr w:type="spellStart"/>
      <w:r w:rsidRPr="004659F5">
        <w:rPr>
          <w:lang w:val="pt-BR"/>
        </w:rPr>
        <w:t>kubectl</w:t>
      </w:r>
      <w:proofErr w:type="spellEnd"/>
      <w:r w:rsidRPr="004659F5">
        <w:rPr>
          <w:lang w:val="pt-BR"/>
        </w:rPr>
        <w:t xml:space="preserve">, aguarda os nós e aplica os add-ons. O script de publicação constrói as cinco imagens e as envia para os repositórios ECR. Por fim, o script de </w:t>
      </w:r>
      <w:proofErr w:type="spellStart"/>
      <w:r w:rsidRPr="004659F5">
        <w:rPr>
          <w:lang w:val="pt-BR"/>
        </w:rPr>
        <w:t>deploy</w:t>
      </w:r>
      <w:proofErr w:type="spellEnd"/>
      <w:r w:rsidRPr="004659F5">
        <w:rPr>
          <w:lang w:val="pt-BR"/>
        </w:rPr>
        <w:t xml:space="preserve"> verifica itens essenciais, aplica os manifestos e aguarda os </w:t>
      </w:r>
      <w:proofErr w:type="spellStart"/>
      <w:r w:rsidRPr="004659F5">
        <w:rPr>
          <w:lang w:val="pt-BR"/>
        </w:rPr>
        <w:t>Deployments</w:t>
      </w:r>
      <w:proofErr w:type="spellEnd"/>
      <w:r w:rsidRPr="004659F5">
        <w:rPr>
          <w:lang w:val="pt-BR"/>
        </w:rPr>
        <w:t xml:space="preserve"> ficarem prontos.</w:t>
      </w:r>
    </w:p>
    <w:p w14:paraId="79438AC5" w14:textId="77777777" w:rsidR="00B65D3A" w:rsidRPr="004659F5" w:rsidRDefault="00000000">
      <w:pPr>
        <w:rPr>
          <w:lang w:val="pt-BR"/>
        </w:rPr>
      </w:pPr>
      <w:r w:rsidRPr="004659F5">
        <w:rPr>
          <w:lang w:val="pt-BR"/>
        </w:rPr>
        <w:t xml:space="preserve">Essa organização tornou a sequência repetível, mas também mostrou que uma automação precisa lidar não apenas com o caminho feliz. A instalação do AWS </w:t>
      </w:r>
      <w:proofErr w:type="spellStart"/>
      <w:r w:rsidRPr="004659F5">
        <w:rPr>
          <w:lang w:val="pt-BR"/>
        </w:rPr>
        <w:t>Load</w:t>
      </w:r>
      <w:proofErr w:type="spellEnd"/>
      <w:r w:rsidRPr="004659F5">
        <w:rPr>
          <w:lang w:val="pt-BR"/>
        </w:rPr>
        <w:t xml:space="preserve"> </w:t>
      </w:r>
      <w:proofErr w:type="spellStart"/>
      <w:r w:rsidRPr="004659F5">
        <w:rPr>
          <w:lang w:val="pt-BR"/>
        </w:rPr>
        <w:t>Balancer</w:t>
      </w:r>
      <w:proofErr w:type="spellEnd"/>
      <w:r w:rsidRPr="004659F5">
        <w:rPr>
          <w:lang w:val="pt-BR"/>
        </w:rPr>
        <w:t xml:space="preserve"> </w:t>
      </w:r>
      <w:proofErr w:type="spellStart"/>
      <w:r w:rsidRPr="004659F5">
        <w:rPr>
          <w:lang w:val="pt-BR"/>
        </w:rPr>
        <w:t>Controller</w:t>
      </w:r>
      <w:proofErr w:type="spellEnd"/>
      <w:r w:rsidRPr="004659F5">
        <w:rPr>
          <w:lang w:val="pt-BR"/>
        </w:rPr>
        <w:t xml:space="preserve"> e do KEDA depende da prontidão do </w:t>
      </w:r>
      <w:proofErr w:type="spellStart"/>
      <w:r w:rsidRPr="004659F5">
        <w:rPr>
          <w:lang w:val="pt-BR"/>
        </w:rPr>
        <w:t>webhook</w:t>
      </w:r>
      <w:proofErr w:type="spellEnd"/>
      <w:r w:rsidRPr="004659F5">
        <w:rPr>
          <w:lang w:val="pt-BR"/>
        </w:rPr>
        <w:t xml:space="preserve"> do </w:t>
      </w:r>
      <w:proofErr w:type="spellStart"/>
      <w:r w:rsidRPr="004659F5">
        <w:rPr>
          <w:lang w:val="pt-BR"/>
        </w:rPr>
        <w:t>controller</w:t>
      </w:r>
      <w:proofErr w:type="spellEnd"/>
      <w:r w:rsidRPr="004659F5">
        <w:rPr>
          <w:lang w:val="pt-BR"/>
        </w:rPr>
        <w:t xml:space="preserve">; por isso, a automação passou a aguardar o </w:t>
      </w:r>
      <w:proofErr w:type="spellStart"/>
      <w:r w:rsidRPr="004659F5">
        <w:rPr>
          <w:lang w:val="pt-BR"/>
        </w:rPr>
        <w:t>controller</w:t>
      </w:r>
      <w:proofErr w:type="spellEnd"/>
      <w:r w:rsidRPr="004659F5">
        <w:rPr>
          <w:lang w:val="pt-BR"/>
        </w:rPr>
        <w:t xml:space="preserve"> antes de criar os recursos que acionam seu </w:t>
      </w:r>
      <w:proofErr w:type="spellStart"/>
      <w:r w:rsidRPr="004659F5">
        <w:rPr>
          <w:lang w:val="pt-BR"/>
        </w:rPr>
        <w:t>webhook</w:t>
      </w:r>
      <w:proofErr w:type="spellEnd"/>
      <w:r w:rsidRPr="004659F5">
        <w:rPr>
          <w:lang w:val="pt-BR"/>
        </w:rPr>
        <w:t xml:space="preserve">. Outro exemplo foi a necessidade de passar </w:t>
      </w:r>
      <w:proofErr w:type="spellStart"/>
      <w:r w:rsidRPr="004659F5">
        <w:rPr>
          <w:lang w:val="pt-BR"/>
        </w:rPr>
        <w:t>admin_cidr</w:t>
      </w:r>
      <w:proofErr w:type="spellEnd"/>
      <w:r w:rsidRPr="004659F5">
        <w:rPr>
          <w:lang w:val="pt-BR"/>
        </w:rPr>
        <w:t xml:space="preserve"> ao </w:t>
      </w:r>
      <w:proofErr w:type="spellStart"/>
      <w:r w:rsidRPr="004659F5">
        <w:rPr>
          <w:lang w:val="pt-BR"/>
        </w:rPr>
        <w:t>Terraform</w:t>
      </w:r>
      <w:proofErr w:type="spellEnd"/>
      <w:r w:rsidRPr="004659F5">
        <w:rPr>
          <w:lang w:val="pt-BR"/>
        </w:rPr>
        <w:t xml:space="preserve"> de forma consistente tanto no provisionamento quanto na destruição.</w:t>
      </w:r>
    </w:p>
    <w:p w14:paraId="2F2FACDD" w14:textId="77777777" w:rsidR="00B65D3A" w:rsidRPr="004659F5" w:rsidRDefault="00000000">
      <w:pPr>
        <w:pStyle w:val="Ttulo2"/>
        <w:rPr>
          <w:lang w:val="pt-BR"/>
        </w:rPr>
      </w:pPr>
      <w:bookmarkStart w:id="20" w:name="_Toc243038250"/>
      <w:r w:rsidRPr="004659F5">
        <w:rPr>
          <w:lang w:val="pt-BR"/>
        </w:rPr>
        <w:t>8.1 Decisão sobre PostgreSQL e Redis</w:t>
      </w:r>
      <w:bookmarkEnd w:id="20"/>
    </w:p>
    <w:p w14:paraId="53077985" w14:textId="2D2EEEDA" w:rsidR="00B65D3A" w:rsidRPr="004659F5" w:rsidRDefault="00000000">
      <w:pPr>
        <w:rPr>
          <w:lang w:val="pt-BR"/>
        </w:rPr>
      </w:pPr>
      <w:r w:rsidRPr="004659F5">
        <w:rPr>
          <w:lang w:val="pt-BR"/>
        </w:rPr>
        <w:t xml:space="preserve">Na infraestrutura AWS desta versão, os três bancos PostgreSQL e o Redis continuam como </w:t>
      </w:r>
      <w:proofErr w:type="spellStart"/>
      <w:r w:rsidRPr="004659F5">
        <w:rPr>
          <w:lang w:val="pt-BR"/>
        </w:rPr>
        <w:t>workloads</w:t>
      </w:r>
      <w:proofErr w:type="spellEnd"/>
      <w:r w:rsidRPr="004659F5">
        <w:rPr>
          <w:lang w:val="pt-BR"/>
        </w:rPr>
        <w:t xml:space="preserve"> no </w:t>
      </w:r>
      <w:proofErr w:type="spellStart"/>
      <w:r w:rsidRPr="004659F5">
        <w:rPr>
          <w:lang w:val="pt-BR"/>
        </w:rPr>
        <w:t>Kubernetes</w:t>
      </w:r>
      <w:proofErr w:type="spellEnd"/>
      <w:r w:rsidRPr="004659F5">
        <w:rPr>
          <w:lang w:val="pt-BR"/>
        </w:rPr>
        <w:t xml:space="preserve">, com volumes persistentes para as bases relacionais, em vez de serem migrados para três instâncias RDS e um </w:t>
      </w:r>
      <w:proofErr w:type="spellStart"/>
      <w:r w:rsidRPr="004659F5">
        <w:rPr>
          <w:lang w:val="pt-BR"/>
        </w:rPr>
        <w:t>ElastiCache</w:t>
      </w:r>
      <w:proofErr w:type="spellEnd"/>
      <w:r w:rsidRPr="004659F5">
        <w:rPr>
          <w:lang w:val="pt-BR"/>
        </w:rPr>
        <w:t xml:space="preserve">. Essa decisão foi tomada para manter </w:t>
      </w:r>
      <w:r w:rsidR="00CD6181">
        <w:rPr>
          <w:lang w:val="pt-BR"/>
        </w:rPr>
        <w:t xml:space="preserve">a </w:t>
      </w:r>
      <w:r w:rsidRPr="004659F5">
        <w:rPr>
          <w:lang w:val="pt-BR"/>
        </w:rPr>
        <w:t xml:space="preserve">tecnologia e um modelo de configuração próximo daquele validado no ambiente local, reduzindo o número de mudanças simultâneas durante a migração do </w:t>
      </w:r>
      <w:proofErr w:type="spellStart"/>
      <w:r w:rsidRPr="004659F5">
        <w:rPr>
          <w:lang w:val="pt-BR"/>
        </w:rPr>
        <w:t>Compose</w:t>
      </w:r>
      <w:proofErr w:type="spellEnd"/>
      <w:r w:rsidRPr="004659F5">
        <w:rPr>
          <w:lang w:val="pt-BR"/>
        </w:rPr>
        <w:t xml:space="preserve"> para o EKS.</w:t>
      </w:r>
    </w:p>
    <w:p w14:paraId="60CDB7FC" w14:textId="2F829088" w:rsidR="00B65D3A" w:rsidRPr="004659F5" w:rsidRDefault="00000000">
      <w:pPr>
        <w:rPr>
          <w:lang w:val="pt-BR"/>
        </w:rPr>
      </w:pPr>
      <w:r w:rsidRPr="004659F5">
        <w:rPr>
          <w:lang w:val="pt-BR"/>
        </w:rPr>
        <w:t xml:space="preserve">O enunciado apresenta RDS for PostgreSQL e </w:t>
      </w:r>
      <w:proofErr w:type="spellStart"/>
      <w:r w:rsidRPr="004659F5">
        <w:rPr>
          <w:lang w:val="pt-BR"/>
        </w:rPr>
        <w:t>ElastiCache</w:t>
      </w:r>
      <w:proofErr w:type="spellEnd"/>
      <w:r w:rsidRPr="004659F5">
        <w:rPr>
          <w:lang w:val="pt-BR"/>
        </w:rPr>
        <w:t xml:space="preserve"> for Redis como os serviços gerenciados esperados para a infraestrutura de nuvem. A implementação atual não </w:t>
      </w:r>
      <w:r w:rsidR="00CD6181">
        <w:rPr>
          <w:lang w:val="pt-BR"/>
        </w:rPr>
        <w:t>provisiona</w:t>
      </w:r>
      <w:r w:rsidRPr="004659F5">
        <w:rPr>
          <w:lang w:val="pt-BR"/>
        </w:rPr>
        <w:t xml:space="preserve"> esses serviços. Uma migração futura pode ser considerada quando os requisitos de disponibilidade, backups, manutenção, capacidade ou redução do trabalho operacional justificarem a adoção dos serviços gerenciados. Essa escolha é registrada como um trade-off, não como equivalência técnica entre executar uma base no </w:t>
      </w:r>
      <w:proofErr w:type="spellStart"/>
      <w:r w:rsidRPr="004659F5">
        <w:rPr>
          <w:lang w:val="pt-BR"/>
        </w:rPr>
        <w:t>Kubernetes</w:t>
      </w:r>
      <w:proofErr w:type="spellEnd"/>
      <w:r w:rsidRPr="004659F5">
        <w:rPr>
          <w:lang w:val="pt-BR"/>
        </w:rPr>
        <w:t xml:space="preserve"> e utilizar uma oferta gerenciada.</w:t>
      </w:r>
    </w:p>
    <w:p w14:paraId="4F182220" w14:textId="77777777" w:rsidR="00B65D3A" w:rsidRPr="004659F5" w:rsidRDefault="00000000">
      <w:pPr>
        <w:pStyle w:val="Ttulo2"/>
        <w:rPr>
          <w:lang w:val="pt-BR"/>
        </w:rPr>
      </w:pPr>
      <w:bookmarkStart w:id="21" w:name="_Toc243038251"/>
      <w:r w:rsidRPr="004659F5">
        <w:rPr>
          <w:lang w:val="pt-BR"/>
        </w:rPr>
        <w:lastRenderedPageBreak/>
        <w:t>8.2 Automação de destruição e custo</w:t>
      </w:r>
      <w:bookmarkEnd w:id="21"/>
    </w:p>
    <w:p w14:paraId="6BE20ED2" w14:textId="77777777" w:rsidR="00B65D3A" w:rsidRPr="004659F5" w:rsidRDefault="00000000">
      <w:pPr>
        <w:rPr>
          <w:lang w:val="pt-BR"/>
        </w:rPr>
      </w:pPr>
      <w:r w:rsidRPr="004659F5">
        <w:rPr>
          <w:lang w:val="pt-BR"/>
        </w:rPr>
        <w:t xml:space="preserve">O ciclo de destruição demonstrou ser mais delicado que o provisionamento, porque vários recursos dependem uns dos outros. O </w:t>
      </w:r>
      <w:proofErr w:type="spellStart"/>
      <w:r w:rsidRPr="004659F5">
        <w:rPr>
          <w:lang w:val="pt-BR"/>
        </w:rPr>
        <w:t>Ingress</w:t>
      </w:r>
      <w:proofErr w:type="spellEnd"/>
      <w:r w:rsidRPr="004659F5">
        <w:rPr>
          <w:lang w:val="pt-BR"/>
        </w:rPr>
        <w:t xml:space="preserve"> precisa ser removido antes que o </w:t>
      </w:r>
      <w:proofErr w:type="spellStart"/>
      <w:r w:rsidRPr="004659F5">
        <w:rPr>
          <w:lang w:val="pt-BR"/>
        </w:rPr>
        <w:t>controller</w:t>
      </w:r>
      <w:proofErr w:type="spellEnd"/>
      <w:r w:rsidRPr="004659F5">
        <w:rPr>
          <w:lang w:val="pt-BR"/>
        </w:rPr>
        <w:t xml:space="preserve"> elimine o ALB; os </w:t>
      </w:r>
      <w:proofErr w:type="spellStart"/>
      <w:r w:rsidRPr="004659F5">
        <w:rPr>
          <w:lang w:val="pt-BR"/>
        </w:rPr>
        <w:t>Pods</w:t>
      </w:r>
      <w:proofErr w:type="spellEnd"/>
      <w:r w:rsidRPr="004659F5">
        <w:rPr>
          <w:lang w:val="pt-BR"/>
        </w:rPr>
        <w:t xml:space="preserve"> que usam volumes precisam ser encerrados antes da exclusão dos </w:t>
      </w:r>
      <w:proofErr w:type="spellStart"/>
      <w:r w:rsidRPr="004659F5">
        <w:rPr>
          <w:lang w:val="pt-BR"/>
        </w:rPr>
        <w:t>PVCs</w:t>
      </w:r>
      <w:proofErr w:type="spellEnd"/>
      <w:r w:rsidRPr="004659F5">
        <w:rPr>
          <w:lang w:val="pt-BR"/>
        </w:rPr>
        <w:t xml:space="preserve"> e dos volumes EBS; EKS e add-ons precisam ser eliminados antes que a VPC possa ser removida. Também surgiram divergências entre recursos existentes na AWS e o </w:t>
      </w:r>
      <w:proofErr w:type="spellStart"/>
      <w:r w:rsidRPr="004659F5">
        <w:rPr>
          <w:lang w:val="pt-BR"/>
        </w:rPr>
        <w:t>state</w:t>
      </w:r>
      <w:proofErr w:type="spellEnd"/>
      <w:r w:rsidRPr="004659F5">
        <w:rPr>
          <w:lang w:val="pt-BR"/>
        </w:rPr>
        <w:t xml:space="preserve"> </w:t>
      </w:r>
      <w:proofErr w:type="spellStart"/>
      <w:r w:rsidRPr="004659F5">
        <w:rPr>
          <w:lang w:val="pt-BR"/>
        </w:rPr>
        <w:t>Terraform</w:t>
      </w:r>
      <w:proofErr w:type="spellEnd"/>
      <w:r w:rsidRPr="004659F5">
        <w:rPr>
          <w:lang w:val="pt-BR"/>
        </w:rPr>
        <w:t xml:space="preserve"> local, incluindo a fila SQS presente na conta mas não registrada no </w:t>
      </w:r>
      <w:proofErr w:type="spellStart"/>
      <w:r w:rsidRPr="004659F5">
        <w:rPr>
          <w:lang w:val="pt-BR"/>
        </w:rPr>
        <w:t>state</w:t>
      </w:r>
      <w:proofErr w:type="spellEnd"/>
      <w:r w:rsidRPr="004659F5">
        <w:rPr>
          <w:lang w:val="pt-BR"/>
        </w:rPr>
        <w:t xml:space="preserve"> usado pelo script.</w:t>
      </w:r>
    </w:p>
    <w:p w14:paraId="5A5F8F64" w14:textId="77777777" w:rsidR="00B65D3A" w:rsidRPr="004659F5" w:rsidRDefault="00000000">
      <w:pPr>
        <w:rPr>
          <w:lang w:val="pt-BR"/>
        </w:rPr>
      </w:pPr>
      <w:r w:rsidRPr="004659F5">
        <w:rPr>
          <w:lang w:val="pt-BR"/>
        </w:rPr>
        <w:t xml:space="preserve">Por isso, o processo de </w:t>
      </w:r>
      <w:proofErr w:type="spellStart"/>
      <w:r w:rsidRPr="004659F5">
        <w:rPr>
          <w:lang w:val="pt-BR"/>
        </w:rPr>
        <w:t>destroy</w:t>
      </w:r>
      <w:proofErr w:type="spellEnd"/>
      <w:r w:rsidRPr="004659F5">
        <w:rPr>
          <w:lang w:val="pt-BR"/>
        </w:rPr>
        <w:t xml:space="preserve"> permanece como um item a validar ponta a ponta. Em execuções anteriores, ocorreram falhas por variável </w:t>
      </w:r>
      <w:proofErr w:type="spellStart"/>
      <w:r w:rsidRPr="004659F5">
        <w:rPr>
          <w:lang w:val="pt-BR"/>
        </w:rPr>
        <w:t>Terraform</w:t>
      </w:r>
      <w:proofErr w:type="spellEnd"/>
      <w:r w:rsidRPr="004659F5">
        <w:rPr>
          <w:lang w:val="pt-BR"/>
        </w:rPr>
        <w:t xml:space="preserve"> ausente, divergência de </w:t>
      </w:r>
      <w:proofErr w:type="spellStart"/>
      <w:r w:rsidRPr="004659F5">
        <w:rPr>
          <w:lang w:val="pt-BR"/>
        </w:rPr>
        <w:t>state</w:t>
      </w:r>
      <w:proofErr w:type="spellEnd"/>
      <w:r w:rsidRPr="004659F5">
        <w:rPr>
          <w:lang w:val="pt-BR"/>
        </w:rPr>
        <w:t xml:space="preserve"> e espera pela remoção do Internet Gateway. Como o laboratório usa recursos cobrados — cluster EKS, instâncias EC2, volumes, ALB e registros de imagens — a validação do estado final de cada recurso é necessária para evitar custos residuais. Até esta versão do relatório, o funcionamento completo do ciclo provisionar, testar e destruir não é declarado como comprovado.</w:t>
      </w:r>
    </w:p>
    <w:p w14:paraId="1F0CC7F8" w14:textId="77777777" w:rsidR="00B65D3A" w:rsidRPr="004659F5" w:rsidRDefault="00000000">
      <w:pPr>
        <w:pStyle w:val="Ttulo1"/>
        <w:rPr>
          <w:lang w:val="pt-BR"/>
        </w:rPr>
      </w:pPr>
      <w:bookmarkStart w:id="22" w:name="_Toc243038252"/>
      <w:r w:rsidRPr="004659F5">
        <w:rPr>
          <w:lang w:val="pt-BR"/>
        </w:rPr>
        <w:t>9. Validação funcional e resultados observados</w:t>
      </w:r>
      <w:bookmarkEnd w:id="22"/>
    </w:p>
    <w:p w14:paraId="48604A5D" w14:textId="77777777" w:rsidR="00B65D3A" w:rsidRPr="004659F5" w:rsidRDefault="00000000">
      <w:pPr>
        <w:rPr>
          <w:lang w:val="pt-BR"/>
        </w:rPr>
      </w:pPr>
      <w:r w:rsidRPr="004659F5">
        <w:rPr>
          <w:lang w:val="pt-BR"/>
        </w:rPr>
        <w:t xml:space="preserve">A validação final da implantação no EKS confirmou que os </w:t>
      </w:r>
      <w:proofErr w:type="spellStart"/>
      <w:r w:rsidRPr="004659F5">
        <w:rPr>
          <w:lang w:val="pt-BR"/>
        </w:rPr>
        <w:t>endpoints</w:t>
      </w:r>
      <w:proofErr w:type="spellEnd"/>
      <w:r w:rsidRPr="004659F5">
        <w:rPr>
          <w:lang w:val="pt-BR"/>
        </w:rPr>
        <w:t xml:space="preserve"> de saúde dos cinco microsserviços responderam corretamente. Depois disso, o teste de carga foi direcionado ao </w:t>
      </w:r>
      <w:proofErr w:type="spellStart"/>
      <w:r w:rsidRPr="004659F5">
        <w:rPr>
          <w:lang w:val="pt-BR"/>
        </w:rPr>
        <w:t>endpoint</w:t>
      </w:r>
      <w:proofErr w:type="spellEnd"/>
      <w:r w:rsidRPr="004659F5">
        <w:rPr>
          <w:lang w:val="pt-BR"/>
        </w:rPr>
        <w:t xml:space="preserve"> público de avaliação pelo ALB. O objetivo desse teste foi verificar a capacidade do caminho HTTP e a continuidade do serviço com concorrência moderada, não medir individualmente o desempenho de todos os cinco microsserviços.</w:t>
      </w:r>
    </w:p>
    <w:tbl>
      <w:tblPr>
        <w:tblStyle w:val="Tabelacomgrade"/>
        <w:tblW w:w="0" w:type="auto"/>
        <w:jc w:val="center"/>
        <w:tblLook w:val="04A0" w:firstRow="1" w:lastRow="0" w:firstColumn="1" w:lastColumn="0" w:noHBand="0" w:noVBand="1"/>
      </w:tblPr>
      <w:tblGrid>
        <w:gridCol w:w="4194"/>
        <w:gridCol w:w="5884"/>
      </w:tblGrid>
      <w:tr w:rsidR="00B65D3A" w14:paraId="778761E5" w14:textId="77777777">
        <w:trPr>
          <w:cantSplit/>
          <w:tblHeader/>
          <w:jc w:val="center"/>
        </w:trPr>
        <w:tc>
          <w:tcPr>
            <w:tcW w:w="4939" w:type="dxa"/>
            <w:shd w:val="clear" w:color="auto" w:fill="173A56"/>
            <w:tcMar>
              <w:top w:w="90" w:type="dxa"/>
              <w:left w:w="100" w:type="dxa"/>
              <w:bottom w:w="90" w:type="dxa"/>
              <w:right w:w="100" w:type="dxa"/>
            </w:tcMar>
            <w:vAlign w:val="center"/>
          </w:tcPr>
          <w:p w14:paraId="3111A063" w14:textId="77777777" w:rsidR="00B65D3A" w:rsidRDefault="00000000">
            <w:pPr>
              <w:spacing w:after="0"/>
            </w:pPr>
            <w:proofErr w:type="spellStart"/>
            <w:r>
              <w:rPr>
                <w:b/>
                <w:color w:val="FFFFFF"/>
                <w:sz w:val="18"/>
              </w:rPr>
              <w:t>Métrica</w:t>
            </w:r>
            <w:proofErr w:type="spellEnd"/>
          </w:p>
        </w:tc>
        <w:tc>
          <w:tcPr>
            <w:tcW w:w="4939" w:type="dxa"/>
            <w:shd w:val="clear" w:color="auto" w:fill="173A56"/>
            <w:tcMar>
              <w:top w:w="90" w:type="dxa"/>
              <w:left w:w="100" w:type="dxa"/>
              <w:bottom w:w="90" w:type="dxa"/>
              <w:right w:w="100" w:type="dxa"/>
            </w:tcMar>
            <w:vAlign w:val="center"/>
          </w:tcPr>
          <w:p w14:paraId="0C42BE33" w14:textId="77777777" w:rsidR="00B65D3A" w:rsidRDefault="00000000">
            <w:pPr>
              <w:spacing w:after="0"/>
            </w:pPr>
            <w:r>
              <w:rPr>
                <w:b/>
                <w:color w:val="FFFFFF"/>
                <w:sz w:val="18"/>
              </w:rPr>
              <w:t>Resultado observado</w:t>
            </w:r>
          </w:p>
        </w:tc>
      </w:tr>
      <w:tr w:rsidR="00B65D3A" w14:paraId="1F9BE3E8" w14:textId="77777777">
        <w:trPr>
          <w:cantSplit/>
          <w:jc w:val="center"/>
        </w:trPr>
        <w:tc>
          <w:tcPr>
            <w:tcW w:w="3024" w:type="dxa"/>
            <w:tcMar>
              <w:top w:w="90" w:type="dxa"/>
              <w:left w:w="100" w:type="dxa"/>
              <w:bottom w:w="90" w:type="dxa"/>
              <w:right w:w="100" w:type="dxa"/>
            </w:tcMar>
            <w:vAlign w:val="center"/>
          </w:tcPr>
          <w:p w14:paraId="1FC39750" w14:textId="77777777" w:rsidR="00B65D3A" w:rsidRDefault="00000000">
            <w:pPr>
              <w:spacing w:after="0" w:line="252" w:lineRule="auto"/>
            </w:pPr>
            <w:r>
              <w:rPr>
                <w:sz w:val="18"/>
              </w:rPr>
              <w:t>Script</w:t>
            </w:r>
          </w:p>
        </w:tc>
        <w:tc>
          <w:tcPr>
            <w:tcW w:w="6912" w:type="dxa"/>
            <w:tcMar>
              <w:top w:w="90" w:type="dxa"/>
              <w:left w:w="100" w:type="dxa"/>
              <w:bottom w:w="90" w:type="dxa"/>
              <w:right w:w="100" w:type="dxa"/>
            </w:tcMar>
            <w:vAlign w:val="center"/>
          </w:tcPr>
          <w:p w14:paraId="2D909B20" w14:textId="77777777" w:rsidR="00B65D3A" w:rsidRDefault="00000000">
            <w:pPr>
              <w:spacing w:after="0" w:line="252" w:lineRule="auto"/>
            </w:pPr>
            <w:r>
              <w:rPr>
                <w:sz w:val="18"/>
              </w:rPr>
              <w:t>eks/load-test-togglemaster.py</w:t>
            </w:r>
          </w:p>
        </w:tc>
      </w:tr>
      <w:tr w:rsidR="00B65D3A" w14:paraId="0469BD1E" w14:textId="77777777">
        <w:trPr>
          <w:cantSplit/>
          <w:jc w:val="center"/>
        </w:trPr>
        <w:tc>
          <w:tcPr>
            <w:tcW w:w="3024" w:type="dxa"/>
            <w:shd w:val="clear" w:color="auto" w:fill="F1F6F8"/>
            <w:tcMar>
              <w:top w:w="90" w:type="dxa"/>
              <w:left w:w="100" w:type="dxa"/>
              <w:bottom w:w="90" w:type="dxa"/>
              <w:right w:w="100" w:type="dxa"/>
            </w:tcMar>
            <w:vAlign w:val="center"/>
          </w:tcPr>
          <w:p w14:paraId="3A83077C" w14:textId="77777777" w:rsidR="00B65D3A" w:rsidRDefault="00000000">
            <w:pPr>
              <w:spacing w:after="0" w:line="252" w:lineRule="auto"/>
            </w:pPr>
            <w:r>
              <w:rPr>
                <w:sz w:val="18"/>
              </w:rPr>
              <w:t>Destino</w:t>
            </w:r>
          </w:p>
        </w:tc>
        <w:tc>
          <w:tcPr>
            <w:tcW w:w="6912" w:type="dxa"/>
            <w:shd w:val="clear" w:color="auto" w:fill="F1F6F8"/>
            <w:tcMar>
              <w:top w:w="90" w:type="dxa"/>
              <w:left w:w="100" w:type="dxa"/>
              <w:bottom w:w="90" w:type="dxa"/>
              <w:right w:w="100" w:type="dxa"/>
            </w:tcMar>
            <w:vAlign w:val="center"/>
          </w:tcPr>
          <w:p w14:paraId="4FC2EF78" w14:textId="77777777" w:rsidR="00B65D3A" w:rsidRDefault="00000000">
            <w:pPr>
              <w:spacing w:after="0" w:line="252" w:lineRule="auto"/>
            </w:pPr>
            <w:r>
              <w:rPr>
                <w:sz w:val="18"/>
              </w:rPr>
              <w:t>ALB → /evaluation/evaluate</w:t>
            </w:r>
          </w:p>
        </w:tc>
      </w:tr>
      <w:tr w:rsidR="00B65D3A" w14:paraId="0D97B5BC" w14:textId="77777777">
        <w:trPr>
          <w:cantSplit/>
          <w:jc w:val="center"/>
        </w:trPr>
        <w:tc>
          <w:tcPr>
            <w:tcW w:w="3024" w:type="dxa"/>
            <w:tcMar>
              <w:top w:w="90" w:type="dxa"/>
              <w:left w:w="100" w:type="dxa"/>
              <w:bottom w:w="90" w:type="dxa"/>
              <w:right w:w="100" w:type="dxa"/>
            </w:tcMar>
            <w:vAlign w:val="center"/>
          </w:tcPr>
          <w:p w14:paraId="6788D84D" w14:textId="77777777" w:rsidR="00B65D3A" w:rsidRDefault="00000000">
            <w:pPr>
              <w:spacing w:after="0" w:line="252" w:lineRule="auto"/>
            </w:pPr>
            <w:r>
              <w:rPr>
                <w:sz w:val="18"/>
              </w:rPr>
              <w:t>Requisições / concorrência</w:t>
            </w:r>
          </w:p>
        </w:tc>
        <w:tc>
          <w:tcPr>
            <w:tcW w:w="6912" w:type="dxa"/>
            <w:tcMar>
              <w:top w:w="90" w:type="dxa"/>
              <w:left w:w="100" w:type="dxa"/>
              <w:bottom w:w="90" w:type="dxa"/>
              <w:right w:w="100" w:type="dxa"/>
            </w:tcMar>
            <w:vAlign w:val="center"/>
          </w:tcPr>
          <w:p w14:paraId="07DEE8DA" w14:textId="77777777" w:rsidR="00B65D3A" w:rsidRDefault="00000000">
            <w:pPr>
              <w:spacing w:after="0" w:line="252" w:lineRule="auto"/>
            </w:pPr>
            <w:r>
              <w:rPr>
                <w:sz w:val="18"/>
              </w:rPr>
              <w:t>1.500 requisições / 25 threads</w:t>
            </w:r>
          </w:p>
        </w:tc>
      </w:tr>
      <w:tr w:rsidR="00B65D3A" w14:paraId="1B08D5B8" w14:textId="77777777">
        <w:trPr>
          <w:cantSplit/>
          <w:jc w:val="center"/>
        </w:trPr>
        <w:tc>
          <w:tcPr>
            <w:tcW w:w="3024" w:type="dxa"/>
            <w:shd w:val="clear" w:color="auto" w:fill="F1F6F8"/>
            <w:tcMar>
              <w:top w:w="90" w:type="dxa"/>
              <w:left w:w="100" w:type="dxa"/>
              <w:bottom w:w="90" w:type="dxa"/>
              <w:right w:w="100" w:type="dxa"/>
            </w:tcMar>
            <w:vAlign w:val="center"/>
          </w:tcPr>
          <w:p w14:paraId="1023AC2A" w14:textId="77777777" w:rsidR="00B65D3A" w:rsidRDefault="00000000">
            <w:pPr>
              <w:spacing w:after="0" w:line="252" w:lineRule="auto"/>
            </w:pPr>
            <w:r>
              <w:rPr>
                <w:sz w:val="18"/>
              </w:rPr>
              <w:t>Tempo total</w:t>
            </w:r>
          </w:p>
        </w:tc>
        <w:tc>
          <w:tcPr>
            <w:tcW w:w="6912" w:type="dxa"/>
            <w:shd w:val="clear" w:color="auto" w:fill="F1F6F8"/>
            <w:tcMar>
              <w:top w:w="90" w:type="dxa"/>
              <w:left w:w="100" w:type="dxa"/>
              <w:bottom w:w="90" w:type="dxa"/>
              <w:right w:w="100" w:type="dxa"/>
            </w:tcMar>
            <w:vAlign w:val="center"/>
          </w:tcPr>
          <w:p w14:paraId="439089F2" w14:textId="77777777" w:rsidR="00B65D3A" w:rsidRDefault="00000000">
            <w:pPr>
              <w:spacing w:after="0" w:line="252" w:lineRule="auto"/>
            </w:pPr>
            <w:r>
              <w:rPr>
                <w:sz w:val="18"/>
              </w:rPr>
              <w:t>17,21 segundos</w:t>
            </w:r>
          </w:p>
        </w:tc>
      </w:tr>
      <w:tr w:rsidR="00B65D3A" w14:paraId="01B4EE18" w14:textId="77777777">
        <w:trPr>
          <w:cantSplit/>
          <w:jc w:val="center"/>
        </w:trPr>
        <w:tc>
          <w:tcPr>
            <w:tcW w:w="3024" w:type="dxa"/>
            <w:tcMar>
              <w:top w:w="90" w:type="dxa"/>
              <w:left w:w="100" w:type="dxa"/>
              <w:bottom w:w="90" w:type="dxa"/>
              <w:right w:w="100" w:type="dxa"/>
            </w:tcMar>
            <w:vAlign w:val="center"/>
          </w:tcPr>
          <w:p w14:paraId="3CFBAE4A" w14:textId="77777777" w:rsidR="00B65D3A" w:rsidRDefault="00000000">
            <w:pPr>
              <w:spacing w:after="0" w:line="252" w:lineRule="auto"/>
            </w:pPr>
            <w:r>
              <w:rPr>
                <w:sz w:val="18"/>
              </w:rPr>
              <w:t>Throughput</w:t>
            </w:r>
          </w:p>
        </w:tc>
        <w:tc>
          <w:tcPr>
            <w:tcW w:w="6912" w:type="dxa"/>
            <w:tcMar>
              <w:top w:w="90" w:type="dxa"/>
              <w:left w:w="100" w:type="dxa"/>
              <w:bottom w:w="90" w:type="dxa"/>
              <w:right w:w="100" w:type="dxa"/>
            </w:tcMar>
            <w:vAlign w:val="center"/>
          </w:tcPr>
          <w:p w14:paraId="1E5A1A70" w14:textId="77777777" w:rsidR="00B65D3A" w:rsidRDefault="00000000">
            <w:pPr>
              <w:spacing w:after="0" w:line="252" w:lineRule="auto"/>
            </w:pPr>
            <w:r>
              <w:rPr>
                <w:sz w:val="18"/>
              </w:rPr>
              <w:t>87,2 requisições por segundo</w:t>
            </w:r>
          </w:p>
        </w:tc>
      </w:tr>
      <w:tr w:rsidR="00B65D3A" w14:paraId="7A187938" w14:textId="77777777">
        <w:trPr>
          <w:cantSplit/>
          <w:jc w:val="center"/>
        </w:trPr>
        <w:tc>
          <w:tcPr>
            <w:tcW w:w="3024" w:type="dxa"/>
            <w:shd w:val="clear" w:color="auto" w:fill="F1F6F8"/>
            <w:tcMar>
              <w:top w:w="90" w:type="dxa"/>
              <w:left w:w="100" w:type="dxa"/>
              <w:bottom w:w="90" w:type="dxa"/>
              <w:right w:w="100" w:type="dxa"/>
            </w:tcMar>
            <w:vAlign w:val="center"/>
          </w:tcPr>
          <w:p w14:paraId="151EB310" w14:textId="77777777" w:rsidR="00B65D3A" w:rsidRDefault="00000000">
            <w:pPr>
              <w:spacing w:after="0" w:line="252" w:lineRule="auto"/>
            </w:pPr>
            <w:r>
              <w:rPr>
                <w:sz w:val="18"/>
              </w:rPr>
              <w:t>Respostas HTTP 200</w:t>
            </w:r>
          </w:p>
        </w:tc>
        <w:tc>
          <w:tcPr>
            <w:tcW w:w="6912" w:type="dxa"/>
            <w:shd w:val="clear" w:color="auto" w:fill="F1F6F8"/>
            <w:tcMar>
              <w:top w:w="90" w:type="dxa"/>
              <w:left w:w="100" w:type="dxa"/>
              <w:bottom w:w="90" w:type="dxa"/>
              <w:right w:w="100" w:type="dxa"/>
            </w:tcMar>
            <w:vAlign w:val="center"/>
          </w:tcPr>
          <w:p w14:paraId="55C823F6" w14:textId="77777777" w:rsidR="00B65D3A" w:rsidRDefault="00000000">
            <w:pPr>
              <w:spacing w:after="0" w:line="252" w:lineRule="auto"/>
            </w:pPr>
            <w:r>
              <w:rPr>
                <w:sz w:val="18"/>
              </w:rPr>
              <w:t>1.500 de 1.500</w:t>
            </w:r>
          </w:p>
        </w:tc>
      </w:tr>
      <w:tr w:rsidR="00B65D3A" w14:paraId="0544B851" w14:textId="77777777">
        <w:trPr>
          <w:cantSplit/>
          <w:jc w:val="center"/>
        </w:trPr>
        <w:tc>
          <w:tcPr>
            <w:tcW w:w="3024" w:type="dxa"/>
            <w:tcMar>
              <w:top w:w="90" w:type="dxa"/>
              <w:left w:w="100" w:type="dxa"/>
              <w:bottom w:w="90" w:type="dxa"/>
              <w:right w:w="100" w:type="dxa"/>
            </w:tcMar>
            <w:vAlign w:val="center"/>
          </w:tcPr>
          <w:p w14:paraId="17EF45EB" w14:textId="77777777" w:rsidR="00B65D3A" w:rsidRDefault="00000000">
            <w:pPr>
              <w:spacing w:after="0" w:line="252" w:lineRule="auto"/>
            </w:pPr>
            <w:r>
              <w:rPr>
                <w:sz w:val="18"/>
              </w:rPr>
              <w:t>Latência média</w:t>
            </w:r>
          </w:p>
        </w:tc>
        <w:tc>
          <w:tcPr>
            <w:tcW w:w="6912" w:type="dxa"/>
            <w:tcMar>
              <w:top w:w="90" w:type="dxa"/>
              <w:left w:w="100" w:type="dxa"/>
              <w:bottom w:w="90" w:type="dxa"/>
              <w:right w:w="100" w:type="dxa"/>
            </w:tcMar>
            <w:vAlign w:val="center"/>
          </w:tcPr>
          <w:p w14:paraId="515A037D" w14:textId="77777777" w:rsidR="00B65D3A" w:rsidRDefault="00000000">
            <w:pPr>
              <w:spacing w:after="0" w:line="252" w:lineRule="auto"/>
            </w:pPr>
            <w:r>
              <w:rPr>
                <w:sz w:val="18"/>
              </w:rPr>
              <w:t>282 ms</w:t>
            </w:r>
          </w:p>
        </w:tc>
      </w:tr>
      <w:tr w:rsidR="00B65D3A" w14:paraId="22D5097F" w14:textId="77777777">
        <w:trPr>
          <w:cantSplit/>
          <w:jc w:val="center"/>
        </w:trPr>
        <w:tc>
          <w:tcPr>
            <w:tcW w:w="3024" w:type="dxa"/>
            <w:shd w:val="clear" w:color="auto" w:fill="F1F6F8"/>
            <w:tcMar>
              <w:top w:w="90" w:type="dxa"/>
              <w:left w:w="100" w:type="dxa"/>
              <w:bottom w:w="90" w:type="dxa"/>
              <w:right w:w="100" w:type="dxa"/>
            </w:tcMar>
            <w:vAlign w:val="center"/>
          </w:tcPr>
          <w:p w14:paraId="385FB01A" w14:textId="77777777" w:rsidR="00B65D3A" w:rsidRDefault="00000000">
            <w:pPr>
              <w:spacing w:after="0" w:line="252" w:lineRule="auto"/>
            </w:pPr>
            <w:r>
              <w:rPr>
                <w:sz w:val="18"/>
              </w:rPr>
              <w:t>Latência p95</w:t>
            </w:r>
          </w:p>
        </w:tc>
        <w:tc>
          <w:tcPr>
            <w:tcW w:w="6912" w:type="dxa"/>
            <w:shd w:val="clear" w:color="auto" w:fill="F1F6F8"/>
            <w:tcMar>
              <w:top w:w="90" w:type="dxa"/>
              <w:left w:w="100" w:type="dxa"/>
              <w:bottom w:w="90" w:type="dxa"/>
              <w:right w:w="100" w:type="dxa"/>
            </w:tcMar>
            <w:vAlign w:val="center"/>
          </w:tcPr>
          <w:p w14:paraId="49F3A385" w14:textId="77777777" w:rsidR="00B65D3A" w:rsidRDefault="00000000">
            <w:pPr>
              <w:spacing w:after="0" w:line="252" w:lineRule="auto"/>
            </w:pPr>
            <w:r>
              <w:rPr>
                <w:sz w:val="18"/>
              </w:rPr>
              <w:t>320 ms</w:t>
            </w:r>
          </w:p>
        </w:tc>
      </w:tr>
    </w:tbl>
    <w:p w14:paraId="61DA215B" w14:textId="77777777" w:rsidR="00B65D3A" w:rsidRDefault="00B65D3A">
      <w:pPr>
        <w:spacing w:after="0"/>
      </w:pPr>
    </w:p>
    <w:p w14:paraId="083E8032" w14:textId="77777777" w:rsidR="00B65D3A" w:rsidRPr="004659F5" w:rsidRDefault="00000000">
      <w:pPr>
        <w:rPr>
          <w:lang w:val="pt-BR"/>
        </w:rPr>
      </w:pPr>
      <w:r w:rsidRPr="004659F5">
        <w:rPr>
          <w:lang w:val="pt-BR"/>
        </w:rPr>
        <w:t xml:space="preserve">O resultado demonstra que o ALB encaminhou a carga de teste até o </w:t>
      </w:r>
      <w:proofErr w:type="spellStart"/>
      <w:r w:rsidRPr="004659F5">
        <w:rPr>
          <w:lang w:val="pt-BR"/>
        </w:rPr>
        <w:t>Evaluation</w:t>
      </w:r>
      <w:proofErr w:type="spellEnd"/>
      <w:r w:rsidRPr="004659F5">
        <w:rPr>
          <w:lang w:val="pt-BR"/>
        </w:rPr>
        <w:t xml:space="preserve"> e que todas as chamadas daquele ensaio receberam HTTP 200. Ele não demonstra, por si só, que </w:t>
      </w:r>
      <w:proofErr w:type="spellStart"/>
      <w:r w:rsidRPr="004659F5">
        <w:rPr>
          <w:lang w:val="pt-BR"/>
        </w:rPr>
        <w:t>Auth</w:t>
      </w:r>
      <w:proofErr w:type="spellEnd"/>
      <w:r w:rsidRPr="004659F5">
        <w:rPr>
          <w:lang w:val="pt-BR"/>
        </w:rPr>
        <w:t xml:space="preserve">, Flag, </w:t>
      </w:r>
      <w:proofErr w:type="spellStart"/>
      <w:r w:rsidRPr="004659F5">
        <w:rPr>
          <w:lang w:val="pt-BR"/>
        </w:rPr>
        <w:t>Targeting</w:t>
      </w:r>
      <w:proofErr w:type="spellEnd"/>
      <w:r w:rsidRPr="004659F5">
        <w:rPr>
          <w:lang w:val="pt-BR"/>
        </w:rPr>
        <w:t xml:space="preserve"> e </w:t>
      </w:r>
      <w:proofErr w:type="spellStart"/>
      <w:r w:rsidRPr="004659F5">
        <w:rPr>
          <w:lang w:val="pt-BR"/>
        </w:rPr>
        <w:t>Analytics</w:t>
      </w:r>
      <w:proofErr w:type="spellEnd"/>
      <w:r w:rsidRPr="004659F5">
        <w:rPr>
          <w:lang w:val="pt-BR"/>
        </w:rPr>
        <w:t xml:space="preserve"> foram submetidos a testes de carga independentes, pois esses serviços foram acionados apenas conforme o caminho interno da aplicação. Também não é possível concluir que os valores de CPU e réplicas escolhidos sejam ótimos a partir de uma única execução.</w:t>
      </w:r>
    </w:p>
    <w:p w14:paraId="60C8B35D" w14:textId="77777777" w:rsidR="00B65D3A" w:rsidRPr="004659F5" w:rsidRDefault="00000000">
      <w:pPr>
        <w:pStyle w:val="Ttulo2"/>
        <w:rPr>
          <w:lang w:val="pt-BR"/>
        </w:rPr>
      </w:pPr>
      <w:bookmarkStart w:id="23" w:name="_Toc243038253"/>
      <w:r w:rsidRPr="004659F5">
        <w:rPr>
          <w:lang w:val="pt-BR"/>
        </w:rPr>
        <w:t xml:space="preserve">9.1 Escalonamento do </w:t>
      </w:r>
      <w:proofErr w:type="spellStart"/>
      <w:r w:rsidRPr="004659F5">
        <w:rPr>
          <w:lang w:val="pt-BR"/>
        </w:rPr>
        <w:t>Analytics</w:t>
      </w:r>
      <w:bookmarkEnd w:id="23"/>
      <w:proofErr w:type="spellEnd"/>
    </w:p>
    <w:p w14:paraId="0E95CF47" w14:textId="77777777" w:rsidR="00B65D3A" w:rsidRPr="004659F5" w:rsidRDefault="00000000">
      <w:pPr>
        <w:rPr>
          <w:lang w:val="pt-BR"/>
        </w:rPr>
      </w:pPr>
      <w:r w:rsidRPr="004659F5">
        <w:rPr>
          <w:lang w:val="pt-BR"/>
        </w:rPr>
        <w:t xml:space="preserve">Durante a observação da SQS, o backlog levou o </w:t>
      </w:r>
      <w:proofErr w:type="spellStart"/>
      <w:r w:rsidRPr="004659F5">
        <w:rPr>
          <w:lang w:val="pt-BR"/>
        </w:rPr>
        <w:t>Analytics</w:t>
      </w:r>
      <w:proofErr w:type="spellEnd"/>
      <w:r w:rsidRPr="004659F5">
        <w:rPr>
          <w:lang w:val="pt-BR"/>
        </w:rPr>
        <w:t xml:space="preserve"> de duas para quatro e depois para cinco réplicas, respeitando o máximo que estava configurado naquele </w:t>
      </w:r>
      <w:proofErr w:type="spellStart"/>
      <w:r w:rsidRPr="004659F5">
        <w:rPr>
          <w:lang w:val="pt-BR"/>
        </w:rPr>
        <w:t>deploy</w:t>
      </w:r>
      <w:proofErr w:type="spellEnd"/>
      <w:r w:rsidRPr="004659F5">
        <w:rPr>
          <w:lang w:val="pt-BR"/>
        </w:rPr>
        <w:t>. Mais tarde, quando a métrica usada pelo escalonador voltou a um valor baixo e a CPU permaneceu perto de 1%, o número de réplicas caiu de cinco para quatro, três e finalmente duas. Esse resultado confirma tanto a subida quanto a redução gradual de réplicas até o mínimo configurado naquela execução.</w:t>
      </w:r>
    </w:p>
    <w:p w14:paraId="243D9E20" w14:textId="77777777" w:rsidR="00B65D3A" w:rsidRPr="004659F5" w:rsidRDefault="00000000">
      <w:pPr>
        <w:rPr>
          <w:lang w:val="pt-BR"/>
        </w:rPr>
      </w:pPr>
      <w:r w:rsidRPr="004659F5">
        <w:rPr>
          <w:lang w:val="pt-BR"/>
        </w:rPr>
        <w:t xml:space="preserve">A redução de réplicas não significa necessariamente que a fila inteira foi drenada. Em uma consulta posterior à SQS, ainda foram observadas 1.269 mensagens disponíveis e 33 mensagens em processamento. Por isso, o </w:t>
      </w:r>
      <w:r w:rsidRPr="004659F5">
        <w:rPr>
          <w:lang w:val="pt-BR"/>
        </w:rPr>
        <w:lastRenderedPageBreak/>
        <w:t xml:space="preserve">relatório registra o </w:t>
      </w:r>
      <w:proofErr w:type="spellStart"/>
      <w:r w:rsidRPr="004659F5">
        <w:rPr>
          <w:lang w:val="pt-BR"/>
        </w:rPr>
        <w:t>scale-down</w:t>
      </w:r>
      <w:proofErr w:type="spellEnd"/>
      <w:r w:rsidRPr="004659F5">
        <w:rPr>
          <w:lang w:val="pt-BR"/>
        </w:rPr>
        <w:t xml:space="preserve"> como concluído, mas não afirma que todas as mensagens foram processadas nem que o </w:t>
      </w:r>
      <w:proofErr w:type="spellStart"/>
      <w:r w:rsidRPr="004659F5">
        <w:rPr>
          <w:lang w:val="pt-BR"/>
        </w:rPr>
        <w:t>scale</w:t>
      </w:r>
      <w:proofErr w:type="spellEnd"/>
      <w:r w:rsidRPr="004659F5">
        <w:rPr>
          <w:lang w:val="pt-BR"/>
        </w:rPr>
        <w:t>-</w:t>
      </w:r>
      <w:proofErr w:type="spellStart"/>
      <w:r w:rsidRPr="004659F5">
        <w:rPr>
          <w:lang w:val="pt-BR"/>
        </w:rPr>
        <w:t>to</w:t>
      </w:r>
      <w:proofErr w:type="spellEnd"/>
      <w:r w:rsidRPr="004659F5">
        <w:rPr>
          <w:lang w:val="pt-BR"/>
        </w:rPr>
        <w:t>-zero já foi validado.</w:t>
      </w:r>
    </w:p>
    <w:p w14:paraId="6AE80877" w14:textId="77777777" w:rsidR="00B65D3A" w:rsidRPr="004659F5" w:rsidRDefault="00000000">
      <w:pPr>
        <w:rPr>
          <w:lang w:val="pt-BR"/>
        </w:rPr>
      </w:pPr>
      <w:r w:rsidRPr="004659F5">
        <w:rPr>
          <w:lang w:val="pt-BR"/>
        </w:rPr>
        <w:t xml:space="preserve">Uma consulta de contagem de itens da tabela </w:t>
      </w:r>
      <w:proofErr w:type="spellStart"/>
      <w:r w:rsidRPr="004659F5">
        <w:rPr>
          <w:lang w:val="pt-BR"/>
        </w:rPr>
        <w:t>ToggleMasterAnalytics</w:t>
      </w:r>
      <w:proofErr w:type="spellEnd"/>
      <w:r w:rsidRPr="004659F5">
        <w:rPr>
          <w:lang w:val="pt-BR"/>
        </w:rPr>
        <w:t xml:space="preserve"> mostrou 584 itens no instante daquela captura. Esse dado serve como evidência de que havia registros persistidos na tabela, mas não deve ser relacionado automaticamente a todas as mensagens geradas no teste de carga, pois a captura é uma contagem pontual e a fila ainda continha mensagens pendentes em outros momentos.</w:t>
      </w:r>
    </w:p>
    <w:p w14:paraId="6299AB13" w14:textId="77777777" w:rsidR="00B65D3A" w:rsidRPr="004659F5" w:rsidRDefault="00000000">
      <w:pPr>
        <w:pStyle w:val="Ttulo2"/>
        <w:rPr>
          <w:lang w:val="pt-BR"/>
        </w:rPr>
      </w:pPr>
      <w:bookmarkStart w:id="24" w:name="_Toc243038254"/>
      <w:r w:rsidRPr="004659F5">
        <w:rPr>
          <w:lang w:val="pt-BR"/>
        </w:rPr>
        <w:t xml:space="preserve">9.2 Política de escala planejada para o próximo </w:t>
      </w:r>
      <w:proofErr w:type="spellStart"/>
      <w:r w:rsidRPr="004659F5">
        <w:rPr>
          <w:lang w:val="pt-BR"/>
        </w:rPr>
        <w:t>deploy</w:t>
      </w:r>
      <w:bookmarkEnd w:id="24"/>
      <w:proofErr w:type="spellEnd"/>
    </w:p>
    <w:p w14:paraId="3C44DCD5" w14:textId="77777777" w:rsidR="00B65D3A" w:rsidRPr="004659F5" w:rsidRDefault="00000000">
      <w:pPr>
        <w:rPr>
          <w:lang w:val="pt-BR"/>
        </w:rPr>
      </w:pPr>
      <w:r w:rsidRPr="004659F5">
        <w:rPr>
          <w:lang w:val="pt-BR"/>
        </w:rPr>
        <w:t xml:space="preserve">A observação do ambiente levou a uma revisão da política de escalabilidade. O </w:t>
      </w:r>
      <w:proofErr w:type="spellStart"/>
      <w:r w:rsidRPr="004659F5">
        <w:rPr>
          <w:lang w:val="pt-BR"/>
        </w:rPr>
        <w:t>Evaluation</w:t>
      </w:r>
      <w:proofErr w:type="spellEnd"/>
      <w:r w:rsidRPr="004659F5">
        <w:rPr>
          <w:lang w:val="pt-BR"/>
        </w:rPr>
        <w:t xml:space="preserve"> respondeu à carga de teste sem apresentar CPU suficiente para justificar uma expansão mais agressiva. O </w:t>
      </w:r>
      <w:proofErr w:type="spellStart"/>
      <w:r w:rsidRPr="004659F5">
        <w:rPr>
          <w:lang w:val="pt-BR"/>
        </w:rPr>
        <w:t>Analytics</w:t>
      </w:r>
      <w:proofErr w:type="spellEnd"/>
      <w:r w:rsidRPr="004659F5">
        <w:rPr>
          <w:lang w:val="pt-BR"/>
        </w:rPr>
        <w:t>, por outro lado, precisava de capacidade para drenar uma fila longa mesmo com a CPU relativamente baixa. Por esse motivo, foi proposta uma política mais conservadora para o serviço síncrono e mais orientada à demanda para o consumidor assíncrono.</w:t>
      </w:r>
    </w:p>
    <w:tbl>
      <w:tblPr>
        <w:tblStyle w:val="Tabelacomgrade"/>
        <w:tblW w:w="0" w:type="auto"/>
        <w:jc w:val="center"/>
        <w:tblLook w:val="04A0" w:firstRow="1" w:lastRow="0" w:firstColumn="1" w:lastColumn="0" w:noHBand="0" w:noVBand="1"/>
      </w:tblPr>
      <w:tblGrid>
        <w:gridCol w:w="2799"/>
        <w:gridCol w:w="4461"/>
        <w:gridCol w:w="2818"/>
      </w:tblGrid>
      <w:tr w:rsidR="00B65D3A" w14:paraId="40A37F6D" w14:textId="77777777">
        <w:trPr>
          <w:cantSplit/>
          <w:tblHeader/>
          <w:jc w:val="center"/>
        </w:trPr>
        <w:tc>
          <w:tcPr>
            <w:tcW w:w="3293" w:type="dxa"/>
            <w:shd w:val="clear" w:color="auto" w:fill="173A56"/>
            <w:tcMar>
              <w:top w:w="90" w:type="dxa"/>
              <w:left w:w="100" w:type="dxa"/>
              <w:bottom w:w="90" w:type="dxa"/>
              <w:right w:w="100" w:type="dxa"/>
            </w:tcMar>
            <w:vAlign w:val="center"/>
          </w:tcPr>
          <w:p w14:paraId="38D8A48E" w14:textId="77777777" w:rsidR="00B65D3A" w:rsidRDefault="00000000">
            <w:pPr>
              <w:spacing w:after="0"/>
            </w:pPr>
            <w:proofErr w:type="spellStart"/>
            <w:r>
              <w:rPr>
                <w:b/>
                <w:color w:val="FFFFFF"/>
                <w:sz w:val="16"/>
              </w:rPr>
              <w:t>Serviço</w:t>
            </w:r>
            <w:proofErr w:type="spellEnd"/>
          </w:p>
        </w:tc>
        <w:tc>
          <w:tcPr>
            <w:tcW w:w="3293" w:type="dxa"/>
            <w:shd w:val="clear" w:color="auto" w:fill="173A56"/>
            <w:tcMar>
              <w:top w:w="90" w:type="dxa"/>
              <w:left w:w="100" w:type="dxa"/>
              <w:bottom w:w="90" w:type="dxa"/>
              <w:right w:w="100" w:type="dxa"/>
            </w:tcMar>
            <w:vAlign w:val="center"/>
          </w:tcPr>
          <w:p w14:paraId="6A2DB8DF" w14:textId="77777777" w:rsidR="00B65D3A" w:rsidRDefault="00000000">
            <w:pPr>
              <w:spacing w:after="0"/>
            </w:pPr>
            <w:r>
              <w:rPr>
                <w:b/>
                <w:color w:val="FFFFFF"/>
                <w:sz w:val="16"/>
              </w:rPr>
              <w:t>Configuração prevista</w:t>
            </w:r>
          </w:p>
        </w:tc>
        <w:tc>
          <w:tcPr>
            <w:tcW w:w="3293" w:type="dxa"/>
            <w:shd w:val="clear" w:color="auto" w:fill="173A56"/>
            <w:tcMar>
              <w:top w:w="90" w:type="dxa"/>
              <w:left w:w="100" w:type="dxa"/>
              <w:bottom w:w="90" w:type="dxa"/>
              <w:right w:w="100" w:type="dxa"/>
            </w:tcMar>
            <w:vAlign w:val="center"/>
          </w:tcPr>
          <w:p w14:paraId="771A2251" w14:textId="77777777" w:rsidR="00B65D3A" w:rsidRDefault="00000000">
            <w:pPr>
              <w:spacing w:after="0"/>
            </w:pPr>
            <w:r>
              <w:rPr>
                <w:b/>
                <w:color w:val="FFFFFF"/>
                <w:sz w:val="16"/>
              </w:rPr>
              <w:t>Situação</w:t>
            </w:r>
          </w:p>
        </w:tc>
      </w:tr>
      <w:tr w:rsidR="00B65D3A" w:rsidRPr="004659F5" w14:paraId="6C5A2732" w14:textId="77777777">
        <w:trPr>
          <w:cantSplit/>
          <w:jc w:val="center"/>
        </w:trPr>
        <w:tc>
          <w:tcPr>
            <w:tcW w:w="1584" w:type="dxa"/>
            <w:tcMar>
              <w:top w:w="90" w:type="dxa"/>
              <w:left w:w="100" w:type="dxa"/>
              <w:bottom w:w="90" w:type="dxa"/>
              <w:right w:w="100" w:type="dxa"/>
            </w:tcMar>
            <w:vAlign w:val="center"/>
          </w:tcPr>
          <w:p w14:paraId="5B5C5821" w14:textId="77777777" w:rsidR="00B65D3A" w:rsidRDefault="00000000">
            <w:pPr>
              <w:spacing w:after="0" w:line="252" w:lineRule="auto"/>
            </w:pPr>
            <w:r>
              <w:rPr>
                <w:sz w:val="16"/>
              </w:rPr>
              <w:t>Evaluation</w:t>
            </w:r>
          </w:p>
        </w:tc>
        <w:tc>
          <w:tcPr>
            <w:tcW w:w="5328" w:type="dxa"/>
            <w:tcMar>
              <w:top w:w="90" w:type="dxa"/>
              <w:left w:w="100" w:type="dxa"/>
              <w:bottom w:w="90" w:type="dxa"/>
              <w:right w:w="100" w:type="dxa"/>
            </w:tcMar>
            <w:vAlign w:val="center"/>
          </w:tcPr>
          <w:p w14:paraId="00ADDA89" w14:textId="77777777" w:rsidR="00B65D3A" w:rsidRPr="004659F5" w:rsidRDefault="00000000">
            <w:pPr>
              <w:spacing w:after="0" w:line="252" w:lineRule="auto"/>
              <w:rPr>
                <w:lang w:val="pt-BR"/>
              </w:rPr>
            </w:pPr>
            <w:r w:rsidRPr="004659F5">
              <w:rPr>
                <w:sz w:val="16"/>
                <w:lang w:val="pt-BR"/>
              </w:rPr>
              <w:t xml:space="preserve">HPA por CPU; alvo 80%; mínimo 2 e máximo 3 </w:t>
            </w:r>
            <w:proofErr w:type="spellStart"/>
            <w:r w:rsidRPr="004659F5">
              <w:rPr>
                <w:sz w:val="16"/>
                <w:lang w:val="pt-BR"/>
              </w:rPr>
              <w:t>Pods</w:t>
            </w:r>
            <w:proofErr w:type="spellEnd"/>
            <w:r w:rsidRPr="004659F5">
              <w:rPr>
                <w:sz w:val="16"/>
                <w:lang w:val="pt-BR"/>
              </w:rPr>
              <w:t>; redução estabilizada por 300 s.</w:t>
            </w:r>
          </w:p>
        </w:tc>
        <w:tc>
          <w:tcPr>
            <w:tcW w:w="3024" w:type="dxa"/>
            <w:tcMar>
              <w:top w:w="90" w:type="dxa"/>
              <w:left w:w="100" w:type="dxa"/>
              <w:bottom w:w="90" w:type="dxa"/>
              <w:right w:w="100" w:type="dxa"/>
            </w:tcMar>
            <w:vAlign w:val="center"/>
          </w:tcPr>
          <w:p w14:paraId="28A56681" w14:textId="77777777" w:rsidR="00B65D3A" w:rsidRPr="004659F5" w:rsidRDefault="00000000">
            <w:pPr>
              <w:spacing w:after="0" w:line="252" w:lineRule="auto"/>
              <w:rPr>
                <w:lang w:val="pt-BR"/>
              </w:rPr>
            </w:pPr>
            <w:r w:rsidRPr="004659F5">
              <w:rPr>
                <w:sz w:val="16"/>
                <w:lang w:val="pt-BR"/>
              </w:rPr>
              <w:t xml:space="preserve">Alteração planejada nos manifestos; ainda precisa ser validada após o próximo </w:t>
            </w:r>
            <w:proofErr w:type="spellStart"/>
            <w:r w:rsidRPr="004659F5">
              <w:rPr>
                <w:sz w:val="16"/>
                <w:lang w:val="pt-BR"/>
              </w:rPr>
              <w:t>deploy</w:t>
            </w:r>
            <w:proofErr w:type="spellEnd"/>
            <w:r w:rsidRPr="004659F5">
              <w:rPr>
                <w:sz w:val="16"/>
                <w:lang w:val="pt-BR"/>
              </w:rPr>
              <w:t>.</w:t>
            </w:r>
          </w:p>
        </w:tc>
      </w:tr>
      <w:tr w:rsidR="00B65D3A" w:rsidRPr="004659F5" w14:paraId="26468CB6" w14:textId="77777777">
        <w:trPr>
          <w:cantSplit/>
          <w:jc w:val="center"/>
        </w:trPr>
        <w:tc>
          <w:tcPr>
            <w:tcW w:w="1584" w:type="dxa"/>
            <w:shd w:val="clear" w:color="auto" w:fill="F1F6F8"/>
            <w:tcMar>
              <w:top w:w="90" w:type="dxa"/>
              <w:left w:w="100" w:type="dxa"/>
              <w:bottom w:w="90" w:type="dxa"/>
              <w:right w:w="100" w:type="dxa"/>
            </w:tcMar>
            <w:vAlign w:val="center"/>
          </w:tcPr>
          <w:p w14:paraId="599EA7AE" w14:textId="77777777" w:rsidR="00B65D3A" w:rsidRDefault="00000000">
            <w:pPr>
              <w:spacing w:after="0" w:line="252" w:lineRule="auto"/>
            </w:pPr>
            <w:r>
              <w:rPr>
                <w:sz w:val="16"/>
              </w:rPr>
              <w:t>Analytics</w:t>
            </w:r>
          </w:p>
        </w:tc>
        <w:tc>
          <w:tcPr>
            <w:tcW w:w="5328" w:type="dxa"/>
            <w:shd w:val="clear" w:color="auto" w:fill="F1F6F8"/>
            <w:tcMar>
              <w:top w:w="90" w:type="dxa"/>
              <w:left w:w="100" w:type="dxa"/>
              <w:bottom w:w="90" w:type="dxa"/>
              <w:right w:w="100" w:type="dxa"/>
            </w:tcMar>
            <w:vAlign w:val="center"/>
          </w:tcPr>
          <w:p w14:paraId="36939FD8" w14:textId="77777777" w:rsidR="00B65D3A" w:rsidRPr="004659F5" w:rsidRDefault="00000000">
            <w:pPr>
              <w:spacing w:after="0" w:line="252" w:lineRule="auto"/>
              <w:rPr>
                <w:lang w:val="pt-BR"/>
              </w:rPr>
            </w:pPr>
            <w:r w:rsidRPr="004659F5">
              <w:rPr>
                <w:sz w:val="16"/>
                <w:lang w:val="pt-BR"/>
              </w:rPr>
              <w:t xml:space="preserve">KEDA por SQS + CPU; alvo CPU 50%; </w:t>
            </w:r>
            <w:proofErr w:type="spellStart"/>
            <w:r w:rsidRPr="004659F5">
              <w:rPr>
                <w:sz w:val="16"/>
                <w:lang w:val="pt-BR"/>
              </w:rPr>
              <w:t>queueLength</w:t>
            </w:r>
            <w:proofErr w:type="spellEnd"/>
            <w:r w:rsidRPr="004659F5">
              <w:rPr>
                <w:sz w:val="16"/>
                <w:lang w:val="pt-BR"/>
              </w:rPr>
              <w:t xml:space="preserve"> 5; mínimo 0 e máximo 10 </w:t>
            </w:r>
            <w:proofErr w:type="spellStart"/>
            <w:r w:rsidRPr="004659F5">
              <w:rPr>
                <w:sz w:val="16"/>
                <w:lang w:val="pt-BR"/>
              </w:rPr>
              <w:t>Pods</w:t>
            </w:r>
            <w:proofErr w:type="spellEnd"/>
            <w:r w:rsidRPr="004659F5">
              <w:rPr>
                <w:sz w:val="16"/>
                <w:lang w:val="pt-BR"/>
              </w:rPr>
              <w:t xml:space="preserve">; </w:t>
            </w:r>
            <w:proofErr w:type="spellStart"/>
            <w:r w:rsidRPr="004659F5">
              <w:rPr>
                <w:sz w:val="16"/>
                <w:lang w:val="pt-BR"/>
              </w:rPr>
              <w:t>polling</w:t>
            </w:r>
            <w:proofErr w:type="spellEnd"/>
            <w:r w:rsidRPr="004659F5">
              <w:rPr>
                <w:sz w:val="16"/>
                <w:lang w:val="pt-BR"/>
              </w:rPr>
              <w:t xml:space="preserve"> 15 s; </w:t>
            </w:r>
            <w:proofErr w:type="spellStart"/>
            <w:r w:rsidRPr="004659F5">
              <w:rPr>
                <w:sz w:val="16"/>
                <w:lang w:val="pt-BR"/>
              </w:rPr>
              <w:t>cooldown</w:t>
            </w:r>
            <w:proofErr w:type="spellEnd"/>
            <w:r w:rsidRPr="004659F5">
              <w:rPr>
                <w:sz w:val="16"/>
                <w:lang w:val="pt-BR"/>
              </w:rPr>
              <w:t xml:space="preserve"> 300 s.</w:t>
            </w:r>
          </w:p>
        </w:tc>
        <w:tc>
          <w:tcPr>
            <w:tcW w:w="3024" w:type="dxa"/>
            <w:shd w:val="clear" w:color="auto" w:fill="F1F6F8"/>
            <w:tcMar>
              <w:top w:w="90" w:type="dxa"/>
              <w:left w:w="100" w:type="dxa"/>
              <w:bottom w:w="90" w:type="dxa"/>
              <w:right w:w="100" w:type="dxa"/>
            </w:tcMar>
            <w:vAlign w:val="center"/>
          </w:tcPr>
          <w:p w14:paraId="5867EEF2" w14:textId="77777777" w:rsidR="00B65D3A" w:rsidRPr="004659F5" w:rsidRDefault="00000000">
            <w:pPr>
              <w:spacing w:after="0" w:line="252" w:lineRule="auto"/>
              <w:rPr>
                <w:lang w:val="pt-BR"/>
              </w:rPr>
            </w:pPr>
            <w:r w:rsidRPr="004659F5">
              <w:rPr>
                <w:sz w:val="16"/>
                <w:lang w:val="pt-BR"/>
              </w:rPr>
              <w:t xml:space="preserve">Novo perfil planejado; </w:t>
            </w:r>
            <w:proofErr w:type="spellStart"/>
            <w:r w:rsidRPr="004659F5">
              <w:rPr>
                <w:sz w:val="16"/>
                <w:lang w:val="pt-BR"/>
              </w:rPr>
              <w:t>scale</w:t>
            </w:r>
            <w:proofErr w:type="spellEnd"/>
            <w:r w:rsidRPr="004659F5">
              <w:rPr>
                <w:sz w:val="16"/>
                <w:lang w:val="pt-BR"/>
              </w:rPr>
              <w:t>-</w:t>
            </w:r>
            <w:proofErr w:type="spellStart"/>
            <w:r w:rsidRPr="004659F5">
              <w:rPr>
                <w:sz w:val="16"/>
                <w:lang w:val="pt-BR"/>
              </w:rPr>
              <w:t>to</w:t>
            </w:r>
            <w:proofErr w:type="spellEnd"/>
            <w:r w:rsidRPr="004659F5">
              <w:rPr>
                <w:sz w:val="16"/>
                <w:lang w:val="pt-BR"/>
              </w:rPr>
              <w:t>-zero e os limites novos ainda não foram validados.</w:t>
            </w:r>
          </w:p>
        </w:tc>
      </w:tr>
    </w:tbl>
    <w:p w14:paraId="7B90F0F0" w14:textId="77777777" w:rsidR="00B65D3A" w:rsidRPr="004659F5" w:rsidRDefault="00B65D3A">
      <w:pPr>
        <w:spacing w:after="0"/>
        <w:rPr>
          <w:lang w:val="pt-BR"/>
        </w:rPr>
      </w:pPr>
    </w:p>
    <w:p w14:paraId="02782AB1" w14:textId="77777777" w:rsidR="00B65D3A" w:rsidRPr="004659F5" w:rsidRDefault="00000000">
      <w:pPr>
        <w:rPr>
          <w:lang w:val="pt-BR"/>
        </w:rPr>
      </w:pPr>
      <w:r w:rsidRPr="004659F5">
        <w:rPr>
          <w:lang w:val="pt-BR"/>
        </w:rPr>
        <w:t xml:space="preserve">A política do </w:t>
      </w:r>
      <w:proofErr w:type="spellStart"/>
      <w:r w:rsidRPr="004659F5">
        <w:rPr>
          <w:lang w:val="pt-BR"/>
        </w:rPr>
        <w:t>Analytics</w:t>
      </w:r>
      <w:proofErr w:type="spellEnd"/>
      <w:r w:rsidRPr="004659F5">
        <w:rPr>
          <w:lang w:val="pt-BR"/>
        </w:rPr>
        <w:t xml:space="preserve"> também prevê uma subida mais rápida, limitada a quatro </w:t>
      </w:r>
      <w:proofErr w:type="spellStart"/>
      <w:r w:rsidRPr="004659F5">
        <w:rPr>
          <w:lang w:val="pt-BR"/>
        </w:rPr>
        <w:t>Pods</w:t>
      </w:r>
      <w:proofErr w:type="spellEnd"/>
      <w:r w:rsidRPr="004659F5">
        <w:rPr>
          <w:lang w:val="pt-BR"/>
        </w:rPr>
        <w:t xml:space="preserve"> por intervalo de 30 segundos, e uma redução gradual de um </w:t>
      </w:r>
      <w:proofErr w:type="spellStart"/>
      <w:r w:rsidRPr="004659F5">
        <w:rPr>
          <w:lang w:val="pt-BR"/>
        </w:rPr>
        <w:t>Pod</w:t>
      </w:r>
      <w:proofErr w:type="spellEnd"/>
      <w:r w:rsidRPr="004659F5">
        <w:rPr>
          <w:lang w:val="pt-BR"/>
        </w:rPr>
        <w:t xml:space="preserve"> por 60 segundos com estabilização de 300 segundos. O KEDA deve ser o controlador do HPA do </w:t>
      </w:r>
      <w:proofErr w:type="spellStart"/>
      <w:r w:rsidRPr="004659F5">
        <w:rPr>
          <w:lang w:val="pt-BR"/>
        </w:rPr>
        <w:t>Analytics</w:t>
      </w:r>
      <w:proofErr w:type="spellEnd"/>
      <w:r w:rsidRPr="004659F5">
        <w:rPr>
          <w:lang w:val="pt-BR"/>
        </w:rPr>
        <w:t>; não deve existir outro HPA independente tentando ajustar o mesmo Deployment. Os valores são iniciais e devem ser revistos depois de testes de carga mais representativos, acompanhando tempo para drenar a fila, latência, erros e custos.</w:t>
      </w:r>
    </w:p>
    <w:p w14:paraId="570A7362" w14:textId="77777777" w:rsidR="00B65D3A" w:rsidRPr="004659F5" w:rsidRDefault="00000000">
      <w:pPr>
        <w:pStyle w:val="Ttulo1"/>
        <w:rPr>
          <w:lang w:val="pt-BR"/>
        </w:rPr>
      </w:pPr>
      <w:bookmarkStart w:id="25" w:name="_Toc243038255"/>
      <w:r w:rsidRPr="004659F5">
        <w:rPr>
          <w:lang w:val="pt-BR"/>
        </w:rPr>
        <w:t>10. Decisões, aprendizados e melhorias futuras</w:t>
      </w:r>
      <w:bookmarkEnd w:id="25"/>
    </w:p>
    <w:p w14:paraId="46F96174" w14:textId="77777777" w:rsidR="00B65D3A" w:rsidRPr="004659F5" w:rsidRDefault="00000000">
      <w:pPr>
        <w:pStyle w:val="Ttulo2"/>
        <w:rPr>
          <w:lang w:val="pt-BR"/>
        </w:rPr>
      </w:pPr>
      <w:bookmarkStart w:id="26" w:name="_Toc243038256"/>
      <w:r w:rsidRPr="004659F5">
        <w:rPr>
          <w:lang w:val="pt-BR"/>
        </w:rPr>
        <w:t>10.1 O que o desenvolvimento ensinou</w:t>
      </w:r>
      <w:bookmarkEnd w:id="26"/>
    </w:p>
    <w:p w14:paraId="681C6A5E" w14:textId="77777777" w:rsidR="00B65D3A" w:rsidRPr="004659F5" w:rsidRDefault="00000000">
      <w:pPr>
        <w:rPr>
          <w:lang w:val="pt-BR"/>
        </w:rPr>
      </w:pPr>
      <w:r w:rsidRPr="004659F5">
        <w:rPr>
          <w:lang w:val="pt-BR"/>
        </w:rPr>
        <w:t xml:space="preserve">O principal aprendizado foi que a estabilidade não depende apenas de definir imagens e recursos. É necessário compreender quais serviços chamam outros serviços, quais dados precisam existir antes de uma chamada, onde as credenciais são lidas e em que momento um container pode ser considerado pronto. O incidente de autenticação mostrou que uma configuração de </w:t>
      </w:r>
      <w:proofErr w:type="spellStart"/>
      <w:r w:rsidRPr="004659F5">
        <w:rPr>
          <w:lang w:val="pt-BR"/>
        </w:rPr>
        <w:t>Secret</w:t>
      </w:r>
      <w:proofErr w:type="spellEnd"/>
      <w:r w:rsidRPr="004659F5">
        <w:rPr>
          <w:lang w:val="pt-BR"/>
        </w:rPr>
        <w:t xml:space="preserve"> incorreta pode produzir um erro 401 que parece defeito de aplicação, enquanto a causa real está no arquivo aplicado ou na ordem de inicialização.</w:t>
      </w:r>
    </w:p>
    <w:p w14:paraId="25298013" w14:textId="77777777" w:rsidR="00B65D3A" w:rsidRPr="004659F5" w:rsidRDefault="00000000">
      <w:pPr>
        <w:rPr>
          <w:lang w:val="pt-BR"/>
        </w:rPr>
      </w:pPr>
      <w:r w:rsidRPr="004659F5">
        <w:rPr>
          <w:lang w:val="pt-BR"/>
        </w:rPr>
        <w:t xml:space="preserve">O trabalho também mostrou que os </w:t>
      </w:r>
      <w:proofErr w:type="spellStart"/>
      <w:r w:rsidRPr="004659F5">
        <w:rPr>
          <w:lang w:val="pt-BR"/>
        </w:rPr>
        <w:t>health</w:t>
      </w:r>
      <w:proofErr w:type="spellEnd"/>
      <w:r w:rsidRPr="004659F5">
        <w:rPr>
          <w:lang w:val="pt-BR"/>
        </w:rPr>
        <w:t xml:space="preserve"> </w:t>
      </w:r>
      <w:proofErr w:type="spellStart"/>
      <w:r w:rsidRPr="004659F5">
        <w:rPr>
          <w:lang w:val="pt-BR"/>
        </w:rPr>
        <w:t>checks</w:t>
      </w:r>
      <w:proofErr w:type="spellEnd"/>
      <w:r w:rsidRPr="004659F5">
        <w:rPr>
          <w:lang w:val="pt-BR"/>
        </w:rPr>
        <w:t xml:space="preserve"> precisam ser escolhidos considerando a imagem real, e não apenas a facilidade de escrever um comando. Da mesma forma, a ordem de remoção é tão importante quanto a ordem de criação: </w:t>
      </w:r>
      <w:proofErr w:type="spellStart"/>
      <w:r w:rsidRPr="004659F5">
        <w:rPr>
          <w:lang w:val="pt-BR"/>
        </w:rPr>
        <w:t>Kubernetes</w:t>
      </w:r>
      <w:proofErr w:type="spellEnd"/>
      <w:r w:rsidRPr="004659F5">
        <w:rPr>
          <w:lang w:val="pt-BR"/>
        </w:rPr>
        <w:t xml:space="preserve">, volumes, </w:t>
      </w:r>
      <w:proofErr w:type="spellStart"/>
      <w:r w:rsidRPr="004659F5">
        <w:rPr>
          <w:lang w:val="pt-BR"/>
        </w:rPr>
        <w:t>Load</w:t>
      </w:r>
      <w:proofErr w:type="spellEnd"/>
      <w:r w:rsidRPr="004659F5">
        <w:rPr>
          <w:lang w:val="pt-BR"/>
        </w:rPr>
        <w:t xml:space="preserve"> </w:t>
      </w:r>
      <w:proofErr w:type="spellStart"/>
      <w:r w:rsidRPr="004659F5">
        <w:rPr>
          <w:lang w:val="pt-BR"/>
        </w:rPr>
        <w:t>Balancers</w:t>
      </w:r>
      <w:proofErr w:type="spellEnd"/>
      <w:r w:rsidRPr="004659F5">
        <w:rPr>
          <w:lang w:val="pt-BR"/>
        </w:rPr>
        <w:t xml:space="preserve">, VPC e estados </w:t>
      </w:r>
      <w:proofErr w:type="spellStart"/>
      <w:r w:rsidRPr="004659F5">
        <w:rPr>
          <w:lang w:val="pt-BR"/>
        </w:rPr>
        <w:t>Terraform</w:t>
      </w:r>
      <w:proofErr w:type="spellEnd"/>
      <w:r w:rsidRPr="004659F5">
        <w:rPr>
          <w:lang w:val="pt-BR"/>
        </w:rPr>
        <w:t xml:space="preserve"> possuem dependências, e uma rotina que avança sem verificar o passo anterior pode deixar recursos ativos ou um ambiente parcialmente removido.</w:t>
      </w:r>
    </w:p>
    <w:p w14:paraId="44233045" w14:textId="77777777" w:rsidR="00B65D3A" w:rsidRPr="004659F5" w:rsidRDefault="00000000">
      <w:pPr>
        <w:pStyle w:val="Ttulo2"/>
        <w:rPr>
          <w:lang w:val="pt-BR"/>
        </w:rPr>
      </w:pPr>
      <w:bookmarkStart w:id="27" w:name="_Toc243038257"/>
      <w:r w:rsidRPr="004659F5">
        <w:rPr>
          <w:lang w:val="pt-BR"/>
        </w:rPr>
        <w:t>10.2 Melhorias futuras</w:t>
      </w:r>
      <w:bookmarkEnd w:id="27"/>
    </w:p>
    <w:p w14:paraId="14FF98F7" w14:textId="77777777" w:rsidR="00B65D3A" w:rsidRPr="004659F5" w:rsidRDefault="00000000">
      <w:pPr>
        <w:rPr>
          <w:lang w:val="pt-BR"/>
        </w:rPr>
      </w:pPr>
      <w:r w:rsidRPr="004659F5">
        <w:rPr>
          <w:lang w:val="pt-BR"/>
        </w:rPr>
        <w:t xml:space="preserve">Algumas melhorias foram identificadas, mas não fizeram parte do escopo final devido ao tempo disponível. Uma delas é evoluir o gerenciamento de segredos com um serviço especializado, como </w:t>
      </w:r>
      <w:proofErr w:type="spellStart"/>
      <w:r w:rsidRPr="004659F5">
        <w:rPr>
          <w:lang w:val="pt-BR"/>
        </w:rPr>
        <w:t>HashiCorp</w:t>
      </w:r>
      <w:proofErr w:type="spellEnd"/>
      <w:r w:rsidRPr="004659F5">
        <w:rPr>
          <w:lang w:val="pt-BR"/>
        </w:rPr>
        <w:t xml:space="preserve"> </w:t>
      </w:r>
      <w:proofErr w:type="spellStart"/>
      <w:r w:rsidRPr="004659F5">
        <w:rPr>
          <w:lang w:val="pt-BR"/>
        </w:rPr>
        <w:t>Vault</w:t>
      </w:r>
      <w:proofErr w:type="spellEnd"/>
      <w:r w:rsidRPr="004659F5">
        <w:rPr>
          <w:lang w:val="pt-BR"/>
        </w:rPr>
        <w:t xml:space="preserve"> ou uma opção gerenciada da AWS. Essa evolução poderia ajudar na rotação de credenciais, no controle de acesso e na redução </w:t>
      </w:r>
      <w:r w:rsidRPr="004659F5">
        <w:rPr>
          <w:lang w:val="pt-BR"/>
        </w:rPr>
        <w:lastRenderedPageBreak/>
        <w:t>da manipulação de segredos locais, mas exigiria avaliar custo, operação e integração; por isso, é uma proposta futura, não uma funcionalidade implementada.</w:t>
      </w:r>
    </w:p>
    <w:p w14:paraId="2C9C03AA" w14:textId="77777777" w:rsidR="00B65D3A" w:rsidRPr="004659F5" w:rsidRDefault="00000000">
      <w:pPr>
        <w:rPr>
          <w:lang w:val="pt-BR"/>
        </w:rPr>
      </w:pPr>
      <w:r w:rsidRPr="004659F5">
        <w:rPr>
          <w:lang w:val="pt-BR"/>
        </w:rPr>
        <w:t xml:space="preserve">Outra melhoria é ampliar os testes de carga para diferentes caminhos do sistema. O script atual exercita diretamente o </w:t>
      </w:r>
      <w:proofErr w:type="spellStart"/>
      <w:r w:rsidRPr="004659F5">
        <w:rPr>
          <w:lang w:val="pt-BR"/>
        </w:rPr>
        <w:t>endpoint</w:t>
      </w:r>
      <w:proofErr w:type="spellEnd"/>
      <w:r w:rsidRPr="004659F5">
        <w:rPr>
          <w:lang w:val="pt-BR"/>
        </w:rPr>
        <w:t xml:space="preserve"> de avaliação, e não impõe carga controlada a cada um dos cinco </w:t>
      </w:r>
      <w:proofErr w:type="spellStart"/>
      <w:r w:rsidRPr="004659F5">
        <w:rPr>
          <w:lang w:val="pt-BR"/>
        </w:rPr>
        <w:t>endpoints</w:t>
      </w:r>
      <w:proofErr w:type="spellEnd"/>
      <w:r w:rsidRPr="004659F5">
        <w:rPr>
          <w:lang w:val="pt-BR"/>
        </w:rPr>
        <w:t xml:space="preserve">. Um cenário mais completo poderia exercitar autenticação, criação/consulta de flags, regras de </w:t>
      </w:r>
      <w:proofErr w:type="spellStart"/>
      <w:r w:rsidRPr="004659F5">
        <w:rPr>
          <w:lang w:val="pt-BR"/>
        </w:rPr>
        <w:t>targeting</w:t>
      </w:r>
      <w:proofErr w:type="spellEnd"/>
      <w:r w:rsidRPr="004659F5">
        <w:rPr>
          <w:lang w:val="pt-BR"/>
        </w:rPr>
        <w:t xml:space="preserve"> e avaliação, observando também os efeitos no cache, na SQS e no </w:t>
      </w:r>
      <w:proofErr w:type="spellStart"/>
      <w:r w:rsidRPr="004659F5">
        <w:rPr>
          <w:lang w:val="pt-BR"/>
        </w:rPr>
        <w:t>DynamoDB</w:t>
      </w:r>
      <w:proofErr w:type="spellEnd"/>
      <w:r w:rsidRPr="004659F5">
        <w:rPr>
          <w:lang w:val="pt-BR"/>
        </w:rPr>
        <w:t>. Isso ajudaria a justificar os targets de CPU e os limites de réplicas com evidências mais amplas.</w:t>
      </w:r>
    </w:p>
    <w:p w14:paraId="7845529E" w14:textId="77777777" w:rsidR="00B65D3A" w:rsidRPr="004659F5" w:rsidRDefault="00000000">
      <w:pPr>
        <w:rPr>
          <w:lang w:val="pt-BR"/>
        </w:rPr>
      </w:pPr>
      <w:r w:rsidRPr="004659F5">
        <w:rPr>
          <w:lang w:val="pt-BR"/>
        </w:rPr>
        <w:t xml:space="preserve">Também vale avaliar </w:t>
      </w:r>
      <w:proofErr w:type="spellStart"/>
      <w:r w:rsidRPr="004659F5">
        <w:rPr>
          <w:lang w:val="pt-BR"/>
        </w:rPr>
        <w:t>tags</w:t>
      </w:r>
      <w:proofErr w:type="spellEnd"/>
      <w:r w:rsidRPr="004659F5">
        <w:rPr>
          <w:lang w:val="pt-BR"/>
        </w:rPr>
        <w:t xml:space="preserve"> imutáveis para imagens, pipeline CI/CD, </w:t>
      </w:r>
      <w:proofErr w:type="spellStart"/>
      <w:r w:rsidRPr="004659F5">
        <w:rPr>
          <w:lang w:val="pt-BR"/>
        </w:rPr>
        <w:t>observabilidade</w:t>
      </w:r>
      <w:proofErr w:type="spellEnd"/>
      <w:r w:rsidRPr="004659F5">
        <w:rPr>
          <w:lang w:val="pt-BR"/>
        </w:rPr>
        <w:t xml:space="preserve"> com métricas e alertas, migração futura para RDS/</w:t>
      </w:r>
      <w:proofErr w:type="spellStart"/>
      <w:r w:rsidRPr="004659F5">
        <w:rPr>
          <w:lang w:val="pt-BR"/>
        </w:rPr>
        <w:t>ElastiCache</w:t>
      </w:r>
      <w:proofErr w:type="spellEnd"/>
      <w:r w:rsidRPr="004659F5">
        <w:rPr>
          <w:lang w:val="pt-BR"/>
        </w:rPr>
        <w:t xml:space="preserve"> se houver necessidade operacional e validação de ponta a ponta da automação de </w:t>
      </w:r>
      <w:proofErr w:type="spellStart"/>
      <w:r w:rsidRPr="004659F5">
        <w:rPr>
          <w:lang w:val="pt-BR"/>
        </w:rPr>
        <w:t>destroy</w:t>
      </w:r>
      <w:proofErr w:type="spellEnd"/>
      <w:r w:rsidRPr="004659F5">
        <w:rPr>
          <w:lang w:val="pt-BR"/>
        </w:rPr>
        <w:t xml:space="preserve">. A próxima implantação ainda precisa confirmar que todos os manifestos e as associações de identidade estão no </w:t>
      </w:r>
      <w:proofErr w:type="spellStart"/>
      <w:r w:rsidRPr="004659F5">
        <w:rPr>
          <w:lang w:val="pt-BR"/>
        </w:rPr>
        <w:t>namespace</w:t>
      </w:r>
      <w:proofErr w:type="spellEnd"/>
      <w:r w:rsidRPr="004659F5">
        <w:rPr>
          <w:lang w:val="pt-BR"/>
        </w:rPr>
        <w:t xml:space="preserve"> togglemaster, que foi preparado após a identificação do requisito de </w:t>
      </w:r>
      <w:proofErr w:type="spellStart"/>
      <w:r w:rsidRPr="004659F5">
        <w:rPr>
          <w:lang w:val="pt-BR"/>
        </w:rPr>
        <w:t>Namespaces</w:t>
      </w:r>
      <w:proofErr w:type="spellEnd"/>
      <w:r w:rsidRPr="004659F5">
        <w:rPr>
          <w:lang w:val="pt-BR"/>
        </w:rPr>
        <w:t>.</w:t>
      </w:r>
    </w:p>
    <w:p w14:paraId="167F6AA4" w14:textId="77777777" w:rsidR="00B65D3A" w:rsidRPr="004659F5" w:rsidRDefault="00000000">
      <w:pPr>
        <w:pStyle w:val="Ttulo1"/>
        <w:rPr>
          <w:lang w:val="pt-BR"/>
        </w:rPr>
      </w:pPr>
      <w:bookmarkStart w:id="28" w:name="_Toc243038258"/>
      <w:r w:rsidRPr="004659F5">
        <w:rPr>
          <w:lang w:val="pt-BR"/>
        </w:rPr>
        <w:t>11. Considerações finais</w:t>
      </w:r>
      <w:bookmarkEnd w:id="28"/>
    </w:p>
    <w:p w14:paraId="312AD724" w14:textId="77777777" w:rsidR="00B65D3A" w:rsidRPr="004659F5" w:rsidRDefault="00000000">
      <w:pPr>
        <w:rPr>
          <w:lang w:val="pt-BR"/>
        </w:rPr>
      </w:pPr>
      <w:r w:rsidRPr="004659F5">
        <w:rPr>
          <w:lang w:val="pt-BR"/>
        </w:rPr>
        <w:t xml:space="preserve">A Fase 2 do </w:t>
      </w:r>
      <w:proofErr w:type="spellStart"/>
      <w:r w:rsidRPr="004659F5">
        <w:rPr>
          <w:lang w:val="pt-BR"/>
        </w:rPr>
        <w:t>ToggleMaster</w:t>
      </w:r>
      <w:proofErr w:type="spellEnd"/>
      <w:r w:rsidRPr="004659F5">
        <w:rPr>
          <w:lang w:val="pt-BR"/>
        </w:rPr>
        <w:t xml:space="preserve"> foi conduzida em etapas, começando pela compreensão dos contratos entre microsserviços, passando pela conteinerização e pela validação local, e chegando à infraestrutura AWS gerenciada por </w:t>
      </w:r>
      <w:proofErr w:type="spellStart"/>
      <w:r w:rsidRPr="004659F5">
        <w:rPr>
          <w:lang w:val="pt-BR"/>
        </w:rPr>
        <w:t>Terraform</w:t>
      </w:r>
      <w:proofErr w:type="spellEnd"/>
      <w:r w:rsidRPr="004659F5">
        <w:rPr>
          <w:lang w:val="pt-BR"/>
        </w:rPr>
        <w:t>. Ao longo do caminho, os principais desafios foram menos sobre criar objetos isolados e mais sobre preservar a consistência entre imagens, configurações, credenciais, dependências e ordem de inicialização.</w:t>
      </w:r>
    </w:p>
    <w:p w14:paraId="538C5772" w14:textId="77777777" w:rsidR="00B65D3A" w:rsidRPr="004659F5" w:rsidRDefault="00000000">
      <w:pPr>
        <w:rPr>
          <w:lang w:val="pt-BR"/>
        </w:rPr>
      </w:pPr>
      <w:r w:rsidRPr="004659F5">
        <w:rPr>
          <w:lang w:val="pt-BR"/>
        </w:rPr>
        <w:t xml:space="preserve">No ambiente AWS, foi possível validar os cinco </w:t>
      </w:r>
      <w:proofErr w:type="spellStart"/>
      <w:r w:rsidRPr="004659F5">
        <w:rPr>
          <w:lang w:val="pt-BR"/>
        </w:rPr>
        <w:t>endpoints</w:t>
      </w:r>
      <w:proofErr w:type="spellEnd"/>
      <w:r w:rsidRPr="004659F5">
        <w:rPr>
          <w:lang w:val="pt-BR"/>
        </w:rPr>
        <w:t xml:space="preserve">, executar 1.500 requisições pelo ALB com 100% de respostas HTTP 200 e observar o </w:t>
      </w:r>
      <w:proofErr w:type="spellStart"/>
      <w:r w:rsidRPr="004659F5">
        <w:rPr>
          <w:lang w:val="pt-BR"/>
        </w:rPr>
        <w:t>Analytics</w:t>
      </w:r>
      <w:proofErr w:type="spellEnd"/>
      <w:r w:rsidRPr="004659F5">
        <w:rPr>
          <w:lang w:val="pt-BR"/>
        </w:rPr>
        <w:t xml:space="preserve"> aumentar e reduzir suas réplicas de acordo com a carga da fila. A existência de registros na tabela </w:t>
      </w:r>
      <w:proofErr w:type="spellStart"/>
      <w:r w:rsidRPr="004659F5">
        <w:rPr>
          <w:lang w:val="pt-BR"/>
        </w:rPr>
        <w:t>DynamoDB</w:t>
      </w:r>
      <w:proofErr w:type="spellEnd"/>
      <w:r w:rsidRPr="004659F5">
        <w:rPr>
          <w:lang w:val="pt-BR"/>
        </w:rPr>
        <w:t xml:space="preserve"> também foi confirmada. Ao mesmo tempo, os testes não cobriram carga individual de todos os serviços, </w:t>
      </w:r>
      <w:proofErr w:type="spellStart"/>
      <w:r w:rsidRPr="004659F5">
        <w:rPr>
          <w:lang w:val="pt-BR"/>
        </w:rPr>
        <w:t>scale</w:t>
      </w:r>
      <w:proofErr w:type="spellEnd"/>
      <w:r w:rsidRPr="004659F5">
        <w:rPr>
          <w:lang w:val="pt-BR"/>
        </w:rPr>
        <w:t>-</w:t>
      </w:r>
      <w:proofErr w:type="spellStart"/>
      <w:r w:rsidRPr="004659F5">
        <w:rPr>
          <w:lang w:val="pt-BR"/>
        </w:rPr>
        <w:t>to</w:t>
      </w:r>
      <w:proofErr w:type="spellEnd"/>
      <w:r w:rsidRPr="004659F5">
        <w:rPr>
          <w:lang w:val="pt-BR"/>
        </w:rPr>
        <w:t>-zero nem a limpeza completa automatizada do ambiente. Essas limitações são apresentadas de forma explícita para distinguir o que foi comprovado do que ainda pode ser melhorado.</w:t>
      </w:r>
    </w:p>
    <w:p w14:paraId="4A03824F" w14:textId="77777777" w:rsidR="00B65D3A" w:rsidRPr="004659F5" w:rsidRDefault="00000000">
      <w:pPr>
        <w:rPr>
          <w:lang w:val="pt-BR"/>
        </w:rPr>
      </w:pPr>
      <w:r w:rsidRPr="004659F5">
        <w:rPr>
          <w:lang w:val="pt-BR"/>
        </w:rPr>
        <w:t>O resultado final é uma base funcional de conteinerização, orquestração e infraestrutura como código, acompanhada de aprendizados sobre diagnóstico e operação. As próximas melhorias devem ser priorizadas por evidência e necessidade, mantendo o princípio que guiou o desenvolvimento: fazer a infraestrutura acompanhar o comportamento da aplicação sem mudar desnecessariamente o contrato funcional dos microsserviços.</w:t>
      </w:r>
    </w:p>
    <w:p w14:paraId="03AAFEFF" w14:textId="77777777" w:rsidR="00B65D3A" w:rsidRDefault="00000000">
      <w:pPr>
        <w:pStyle w:val="Ttulo1"/>
      </w:pPr>
      <w:bookmarkStart w:id="29" w:name="_Toc243038259"/>
      <w:proofErr w:type="spellStart"/>
      <w:r>
        <w:t>Referências</w:t>
      </w:r>
      <w:bookmarkEnd w:id="29"/>
      <w:proofErr w:type="spellEnd"/>
    </w:p>
    <w:p w14:paraId="52053E7F" w14:textId="77777777" w:rsidR="00B65D3A" w:rsidRPr="004659F5" w:rsidRDefault="00000000">
      <w:pPr>
        <w:pStyle w:val="Numerada"/>
        <w:spacing w:after="100"/>
        <w:rPr>
          <w:lang w:val="pt-BR"/>
        </w:rPr>
      </w:pPr>
      <w:r w:rsidRPr="004659F5">
        <w:rPr>
          <w:lang w:val="pt-BR"/>
        </w:rPr>
        <w:t xml:space="preserve">POSTECH. Tech </w:t>
      </w:r>
      <w:proofErr w:type="spellStart"/>
      <w:r w:rsidRPr="004659F5">
        <w:rPr>
          <w:lang w:val="pt-BR"/>
        </w:rPr>
        <w:t>Challenge</w:t>
      </w:r>
      <w:proofErr w:type="spellEnd"/>
      <w:r w:rsidRPr="004659F5">
        <w:rPr>
          <w:lang w:val="pt-BR"/>
        </w:rPr>
        <w:t xml:space="preserve"> — Fase 2. Enunciado fornecido para o projeto, especialmente as seções de conteinerização, infraestrutura AWS, </w:t>
      </w:r>
      <w:proofErr w:type="spellStart"/>
      <w:r w:rsidRPr="004659F5">
        <w:rPr>
          <w:lang w:val="pt-BR"/>
        </w:rPr>
        <w:t>Kubernetes</w:t>
      </w:r>
      <w:proofErr w:type="spellEnd"/>
      <w:r w:rsidRPr="004659F5">
        <w:rPr>
          <w:lang w:val="pt-BR"/>
        </w:rPr>
        <w:t>, escalabilidade e entregáveis.</w:t>
      </w:r>
    </w:p>
    <w:p w14:paraId="2E3B8161" w14:textId="77777777" w:rsidR="00B65D3A" w:rsidRPr="004659F5" w:rsidRDefault="00000000">
      <w:pPr>
        <w:pStyle w:val="Numerada"/>
        <w:spacing w:after="100"/>
        <w:rPr>
          <w:lang w:val="pt-BR"/>
        </w:rPr>
      </w:pPr>
      <w:r w:rsidRPr="004659F5">
        <w:rPr>
          <w:lang w:val="pt-BR"/>
        </w:rPr>
        <w:t xml:space="preserve">Projeto </w:t>
      </w:r>
      <w:proofErr w:type="spellStart"/>
      <w:r w:rsidRPr="004659F5">
        <w:rPr>
          <w:lang w:val="pt-BR"/>
        </w:rPr>
        <w:t>ToggleMaster</w:t>
      </w:r>
      <w:proofErr w:type="spellEnd"/>
      <w:r w:rsidRPr="004659F5">
        <w:rPr>
          <w:lang w:val="pt-BR"/>
        </w:rPr>
        <w:t xml:space="preserve">. README dos cinco microsserviços, </w:t>
      </w:r>
      <w:proofErr w:type="spellStart"/>
      <w:r w:rsidRPr="004659F5">
        <w:rPr>
          <w:lang w:val="pt-BR"/>
        </w:rPr>
        <w:t>Dockerfiles</w:t>
      </w:r>
      <w:proofErr w:type="spellEnd"/>
      <w:r w:rsidRPr="004659F5">
        <w:rPr>
          <w:lang w:val="pt-BR"/>
        </w:rPr>
        <w:t xml:space="preserve">, </w:t>
      </w:r>
      <w:proofErr w:type="spellStart"/>
      <w:r w:rsidRPr="004659F5">
        <w:rPr>
          <w:lang w:val="pt-BR"/>
        </w:rPr>
        <w:t>docker-compose.yaml</w:t>
      </w:r>
      <w:proofErr w:type="spellEnd"/>
      <w:r w:rsidRPr="004659F5">
        <w:rPr>
          <w:lang w:val="pt-BR"/>
        </w:rPr>
        <w:t xml:space="preserve">, manifestos </w:t>
      </w:r>
      <w:proofErr w:type="spellStart"/>
      <w:r w:rsidRPr="004659F5">
        <w:rPr>
          <w:lang w:val="pt-BR"/>
        </w:rPr>
        <w:t>Kubernetes</w:t>
      </w:r>
      <w:proofErr w:type="spellEnd"/>
      <w:r w:rsidRPr="004659F5">
        <w:rPr>
          <w:lang w:val="pt-BR"/>
        </w:rPr>
        <w:t xml:space="preserve">, arquivos </w:t>
      </w:r>
      <w:proofErr w:type="spellStart"/>
      <w:r w:rsidRPr="004659F5">
        <w:rPr>
          <w:lang w:val="pt-BR"/>
        </w:rPr>
        <w:t>Terraform</w:t>
      </w:r>
      <w:proofErr w:type="spellEnd"/>
      <w:r w:rsidRPr="004659F5">
        <w:rPr>
          <w:lang w:val="pt-BR"/>
        </w:rPr>
        <w:t xml:space="preserve"> e scripts </w:t>
      </w:r>
      <w:proofErr w:type="spellStart"/>
      <w:r w:rsidRPr="004659F5">
        <w:rPr>
          <w:lang w:val="pt-BR"/>
        </w:rPr>
        <w:t>PowerShell</w:t>
      </w:r>
      <w:proofErr w:type="spellEnd"/>
      <w:r w:rsidRPr="004659F5">
        <w:rPr>
          <w:lang w:val="pt-BR"/>
        </w:rPr>
        <w:t xml:space="preserve"> utilizados durante a implementação.</w:t>
      </w:r>
    </w:p>
    <w:p w14:paraId="3BDF27A7" w14:textId="77777777" w:rsidR="00B65D3A" w:rsidRDefault="00000000">
      <w:pPr>
        <w:pStyle w:val="Numerada"/>
        <w:spacing w:after="100"/>
      </w:pPr>
      <w:r>
        <w:t xml:space="preserve">Docker Documentation. Multi-stage builds. </w:t>
      </w:r>
      <w:r w:rsidRPr="004659F5">
        <w:rPr>
          <w:lang w:val="pt-BR"/>
        </w:rPr>
        <w:t xml:space="preserve">Disponível em: https://docs.docker.com/get-started/docker-concepts/building-images/multi-stage-builds/. </w:t>
      </w:r>
      <w:proofErr w:type="spellStart"/>
      <w:r>
        <w:t>Acesso</w:t>
      </w:r>
      <w:proofErr w:type="spellEnd"/>
      <w:r>
        <w:t xml:space="preserve"> </w:t>
      </w:r>
      <w:proofErr w:type="spellStart"/>
      <w:r>
        <w:t>em</w:t>
      </w:r>
      <w:proofErr w:type="spellEnd"/>
      <w:r>
        <w:t>: 16 out. 2026.</w:t>
      </w:r>
    </w:p>
    <w:p w14:paraId="7B00FB18" w14:textId="77777777" w:rsidR="00B65D3A" w:rsidRDefault="00000000">
      <w:pPr>
        <w:pStyle w:val="Numerada"/>
        <w:spacing w:after="100"/>
      </w:pPr>
      <w:r>
        <w:t xml:space="preserve">Docker Documentation. Control startup and shutdown order in Compose. </w:t>
      </w:r>
      <w:r w:rsidRPr="004659F5">
        <w:rPr>
          <w:lang w:val="pt-BR"/>
        </w:rPr>
        <w:t xml:space="preserve">Disponível em: https://docs.docker.com/compose/how-tos/startup-order. </w:t>
      </w:r>
      <w:proofErr w:type="spellStart"/>
      <w:r>
        <w:t>Acesso</w:t>
      </w:r>
      <w:proofErr w:type="spellEnd"/>
      <w:r>
        <w:t xml:space="preserve"> </w:t>
      </w:r>
      <w:proofErr w:type="spellStart"/>
      <w:r>
        <w:t>em</w:t>
      </w:r>
      <w:proofErr w:type="spellEnd"/>
      <w:r>
        <w:t>: 16 out. 2026.</w:t>
      </w:r>
    </w:p>
    <w:p w14:paraId="6FADC838" w14:textId="77777777" w:rsidR="00B65D3A" w:rsidRPr="004659F5" w:rsidRDefault="00000000">
      <w:pPr>
        <w:pStyle w:val="Numerada"/>
        <w:spacing w:after="100"/>
        <w:rPr>
          <w:lang w:val="pt-BR"/>
        </w:rPr>
      </w:pPr>
      <w:r>
        <w:t xml:space="preserve">Amazon EKS Documentation. Learn how EKS Pod Identity grants pods access to AWS services. </w:t>
      </w:r>
      <w:r w:rsidRPr="004659F5">
        <w:rPr>
          <w:lang w:val="pt-BR"/>
        </w:rPr>
        <w:t>Disponível em: https://docs.aws.amazon.com/eks/latest/userguide/pod-identities.html. Acesso em: 16 out. 2026.</w:t>
      </w:r>
    </w:p>
    <w:p w14:paraId="78E6F9F6" w14:textId="77777777" w:rsidR="00B65D3A" w:rsidRDefault="00000000">
      <w:pPr>
        <w:pStyle w:val="Numerada"/>
        <w:spacing w:after="100"/>
      </w:pPr>
      <w:r w:rsidRPr="004659F5">
        <w:rPr>
          <w:lang w:val="pt-BR"/>
        </w:rPr>
        <w:t xml:space="preserve">KEDA </w:t>
      </w:r>
      <w:proofErr w:type="spellStart"/>
      <w:r w:rsidRPr="004659F5">
        <w:rPr>
          <w:lang w:val="pt-BR"/>
        </w:rPr>
        <w:t>Documentation</w:t>
      </w:r>
      <w:proofErr w:type="spellEnd"/>
      <w:r w:rsidRPr="004659F5">
        <w:rPr>
          <w:lang w:val="pt-BR"/>
        </w:rPr>
        <w:t xml:space="preserve">. AWS SQS </w:t>
      </w:r>
      <w:proofErr w:type="spellStart"/>
      <w:r w:rsidRPr="004659F5">
        <w:rPr>
          <w:lang w:val="pt-BR"/>
        </w:rPr>
        <w:t>Queue</w:t>
      </w:r>
      <w:proofErr w:type="spellEnd"/>
      <w:r w:rsidRPr="004659F5">
        <w:rPr>
          <w:lang w:val="pt-BR"/>
        </w:rPr>
        <w:t xml:space="preserve"> </w:t>
      </w:r>
      <w:proofErr w:type="spellStart"/>
      <w:r w:rsidRPr="004659F5">
        <w:rPr>
          <w:lang w:val="pt-BR"/>
        </w:rPr>
        <w:t>scaler</w:t>
      </w:r>
      <w:proofErr w:type="spellEnd"/>
      <w:r w:rsidRPr="004659F5">
        <w:rPr>
          <w:lang w:val="pt-BR"/>
        </w:rPr>
        <w:t xml:space="preserve">. Disponível em: https://keda.sh/docs/latest/scalers/aws-sqs/. </w:t>
      </w:r>
      <w:proofErr w:type="spellStart"/>
      <w:r>
        <w:t>Acesso</w:t>
      </w:r>
      <w:proofErr w:type="spellEnd"/>
      <w:r>
        <w:t xml:space="preserve"> </w:t>
      </w:r>
      <w:proofErr w:type="spellStart"/>
      <w:r>
        <w:t>em</w:t>
      </w:r>
      <w:proofErr w:type="spellEnd"/>
      <w:r>
        <w:t>: 16 out. 2026.</w:t>
      </w:r>
    </w:p>
    <w:p w14:paraId="501048AE" w14:textId="77777777" w:rsidR="00B65D3A" w:rsidRDefault="00000000">
      <w:pPr>
        <w:pStyle w:val="Numerada"/>
        <w:spacing w:after="100"/>
      </w:pPr>
      <w:r>
        <w:t xml:space="preserve">HashiCorp Developer. Terraform Dependency Graph. </w:t>
      </w:r>
      <w:r w:rsidRPr="004659F5">
        <w:rPr>
          <w:lang w:val="pt-BR"/>
        </w:rPr>
        <w:t xml:space="preserve">Disponível em: https://docs.hashicorp.com/terraform/internals/graph. </w:t>
      </w:r>
      <w:proofErr w:type="spellStart"/>
      <w:r>
        <w:t>Acesso</w:t>
      </w:r>
      <w:proofErr w:type="spellEnd"/>
      <w:r>
        <w:t xml:space="preserve"> </w:t>
      </w:r>
      <w:proofErr w:type="spellStart"/>
      <w:r>
        <w:t>em</w:t>
      </w:r>
      <w:proofErr w:type="spellEnd"/>
      <w:r>
        <w:t>: 16 out. 2026.</w:t>
      </w:r>
    </w:p>
    <w:p w14:paraId="1BC10DDC" w14:textId="77777777" w:rsidR="00B65D3A" w:rsidRPr="004659F5" w:rsidRDefault="00000000">
      <w:pPr>
        <w:pStyle w:val="Ttulo1"/>
        <w:rPr>
          <w:lang w:val="pt-BR"/>
        </w:rPr>
      </w:pPr>
      <w:bookmarkStart w:id="30" w:name="_Toc243038260"/>
      <w:r w:rsidRPr="004659F5">
        <w:rPr>
          <w:lang w:val="pt-BR"/>
        </w:rPr>
        <w:lastRenderedPageBreak/>
        <w:t>Informações para completar antes da entrega</w:t>
      </w:r>
      <w:bookmarkEnd w:id="30"/>
    </w:p>
    <w:p w14:paraId="583D71CF" w14:textId="77777777" w:rsidR="00B65D3A" w:rsidRPr="004659F5" w:rsidRDefault="00000000">
      <w:pPr>
        <w:rPr>
          <w:lang w:val="pt-BR"/>
        </w:rPr>
      </w:pPr>
      <w:r w:rsidRPr="004659F5">
        <w:rPr>
          <w:lang w:val="pt-BR"/>
        </w:rPr>
        <w:t>Os campos abaixo foram mantidos para a etapa final de revisão e não precisam de credenciais ou segredos.</w:t>
      </w:r>
    </w:p>
    <w:tbl>
      <w:tblPr>
        <w:tblStyle w:val="Tabelacomgrade"/>
        <w:tblW w:w="0" w:type="auto"/>
        <w:jc w:val="center"/>
        <w:tblLook w:val="04A0" w:firstRow="1" w:lastRow="0" w:firstColumn="1" w:lastColumn="0" w:noHBand="0" w:noVBand="1"/>
      </w:tblPr>
      <w:tblGrid>
        <w:gridCol w:w="4211"/>
        <w:gridCol w:w="5867"/>
      </w:tblGrid>
      <w:tr w:rsidR="00B65D3A" w14:paraId="5C3DF5E3" w14:textId="77777777">
        <w:trPr>
          <w:cantSplit/>
          <w:tblHeader/>
          <w:jc w:val="center"/>
        </w:trPr>
        <w:tc>
          <w:tcPr>
            <w:tcW w:w="4939" w:type="dxa"/>
            <w:shd w:val="clear" w:color="auto" w:fill="173A56"/>
            <w:tcMar>
              <w:top w:w="90" w:type="dxa"/>
              <w:left w:w="100" w:type="dxa"/>
              <w:bottom w:w="90" w:type="dxa"/>
              <w:right w:w="100" w:type="dxa"/>
            </w:tcMar>
            <w:vAlign w:val="center"/>
          </w:tcPr>
          <w:p w14:paraId="4843F794" w14:textId="77777777" w:rsidR="00B65D3A" w:rsidRDefault="00000000">
            <w:pPr>
              <w:spacing w:after="0"/>
            </w:pPr>
            <w:r>
              <w:rPr>
                <w:b/>
                <w:color w:val="FFFFFF"/>
                <w:sz w:val="17"/>
              </w:rPr>
              <w:t>Campo</w:t>
            </w:r>
          </w:p>
        </w:tc>
        <w:tc>
          <w:tcPr>
            <w:tcW w:w="4939" w:type="dxa"/>
            <w:shd w:val="clear" w:color="auto" w:fill="173A56"/>
            <w:tcMar>
              <w:top w:w="90" w:type="dxa"/>
              <w:left w:w="100" w:type="dxa"/>
              <w:bottom w:w="90" w:type="dxa"/>
              <w:right w:w="100" w:type="dxa"/>
            </w:tcMar>
            <w:vAlign w:val="center"/>
          </w:tcPr>
          <w:p w14:paraId="727DB963" w14:textId="77777777" w:rsidR="00B65D3A" w:rsidRDefault="00000000">
            <w:pPr>
              <w:spacing w:after="0"/>
            </w:pPr>
            <w:r>
              <w:rPr>
                <w:b/>
                <w:color w:val="FFFFFF"/>
                <w:sz w:val="17"/>
              </w:rPr>
              <w:t>Preencher na versão final</w:t>
            </w:r>
          </w:p>
        </w:tc>
      </w:tr>
      <w:tr w:rsidR="00B65D3A" w:rsidRPr="004659F5" w14:paraId="1A2B7BBF" w14:textId="77777777">
        <w:trPr>
          <w:cantSplit/>
          <w:jc w:val="center"/>
        </w:trPr>
        <w:tc>
          <w:tcPr>
            <w:tcW w:w="2880" w:type="dxa"/>
            <w:tcMar>
              <w:top w:w="90" w:type="dxa"/>
              <w:left w:w="100" w:type="dxa"/>
              <w:bottom w:w="90" w:type="dxa"/>
              <w:right w:w="100" w:type="dxa"/>
            </w:tcMar>
            <w:vAlign w:val="center"/>
          </w:tcPr>
          <w:p w14:paraId="500EE719" w14:textId="77777777" w:rsidR="00B65D3A" w:rsidRDefault="00000000">
            <w:pPr>
              <w:spacing w:after="0" w:line="252" w:lineRule="auto"/>
            </w:pPr>
            <w:r>
              <w:rPr>
                <w:sz w:val="17"/>
              </w:rPr>
              <w:t>Nome e RM</w:t>
            </w:r>
          </w:p>
        </w:tc>
        <w:tc>
          <w:tcPr>
            <w:tcW w:w="7056" w:type="dxa"/>
            <w:tcMar>
              <w:top w:w="90" w:type="dxa"/>
              <w:left w:w="100" w:type="dxa"/>
              <w:bottom w:w="90" w:type="dxa"/>
              <w:right w:w="100" w:type="dxa"/>
            </w:tcMar>
            <w:vAlign w:val="center"/>
          </w:tcPr>
          <w:p w14:paraId="66C4778E" w14:textId="77777777" w:rsidR="00B65D3A" w:rsidRPr="004659F5" w:rsidRDefault="00000000">
            <w:pPr>
              <w:spacing w:after="0" w:line="252" w:lineRule="auto"/>
              <w:rPr>
                <w:lang w:val="pt-BR"/>
              </w:rPr>
            </w:pPr>
            <w:r w:rsidRPr="004659F5">
              <w:rPr>
                <w:sz w:val="17"/>
                <w:lang w:val="pt-BR"/>
              </w:rPr>
              <w:t>Eric da M. Ferreira — RM375819 (confirmar forma oficial do nome).</w:t>
            </w:r>
          </w:p>
        </w:tc>
      </w:tr>
      <w:tr w:rsidR="00B65D3A" w14:paraId="65AD267C" w14:textId="77777777">
        <w:trPr>
          <w:cantSplit/>
          <w:jc w:val="center"/>
        </w:trPr>
        <w:tc>
          <w:tcPr>
            <w:tcW w:w="2880" w:type="dxa"/>
            <w:shd w:val="clear" w:color="auto" w:fill="F1F6F8"/>
            <w:tcMar>
              <w:top w:w="90" w:type="dxa"/>
              <w:left w:w="100" w:type="dxa"/>
              <w:bottom w:w="90" w:type="dxa"/>
              <w:right w:w="100" w:type="dxa"/>
            </w:tcMar>
            <w:vAlign w:val="center"/>
          </w:tcPr>
          <w:p w14:paraId="11371D37" w14:textId="77777777" w:rsidR="00B65D3A" w:rsidRDefault="00000000">
            <w:pPr>
              <w:spacing w:after="0" w:line="252" w:lineRule="auto"/>
            </w:pPr>
            <w:r>
              <w:rPr>
                <w:sz w:val="17"/>
              </w:rPr>
              <w:t>Username do Discord</w:t>
            </w:r>
          </w:p>
        </w:tc>
        <w:tc>
          <w:tcPr>
            <w:tcW w:w="7056" w:type="dxa"/>
            <w:shd w:val="clear" w:color="auto" w:fill="F1F6F8"/>
            <w:tcMar>
              <w:top w:w="90" w:type="dxa"/>
              <w:left w:w="100" w:type="dxa"/>
              <w:bottom w:w="90" w:type="dxa"/>
              <w:right w:w="100" w:type="dxa"/>
            </w:tcMar>
            <w:vAlign w:val="center"/>
          </w:tcPr>
          <w:p w14:paraId="0A687DC2" w14:textId="77777777" w:rsidR="00B65D3A" w:rsidRDefault="00000000">
            <w:pPr>
              <w:spacing w:after="0" w:line="252" w:lineRule="auto"/>
            </w:pPr>
            <w:r>
              <w:rPr>
                <w:sz w:val="17"/>
              </w:rPr>
              <w:t>A confirmar.</w:t>
            </w:r>
          </w:p>
        </w:tc>
      </w:tr>
      <w:tr w:rsidR="00B65D3A" w:rsidRPr="004659F5" w14:paraId="4DAA5F74" w14:textId="77777777">
        <w:trPr>
          <w:cantSplit/>
          <w:jc w:val="center"/>
        </w:trPr>
        <w:tc>
          <w:tcPr>
            <w:tcW w:w="2880" w:type="dxa"/>
            <w:tcMar>
              <w:top w:w="90" w:type="dxa"/>
              <w:left w:w="100" w:type="dxa"/>
              <w:bottom w:w="90" w:type="dxa"/>
              <w:right w:w="100" w:type="dxa"/>
            </w:tcMar>
            <w:vAlign w:val="center"/>
          </w:tcPr>
          <w:p w14:paraId="3EAA46ED" w14:textId="77777777" w:rsidR="00B65D3A" w:rsidRDefault="00000000">
            <w:pPr>
              <w:spacing w:after="0" w:line="252" w:lineRule="auto"/>
            </w:pPr>
            <w:r>
              <w:rPr>
                <w:sz w:val="17"/>
              </w:rPr>
              <w:t>Repositório público</w:t>
            </w:r>
          </w:p>
        </w:tc>
        <w:tc>
          <w:tcPr>
            <w:tcW w:w="7056" w:type="dxa"/>
            <w:tcMar>
              <w:top w:w="90" w:type="dxa"/>
              <w:left w:w="100" w:type="dxa"/>
              <w:bottom w:w="90" w:type="dxa"/>
              <w:right w:w="100" w:type="dxa"/>
            </w:tcMar>
            <w:vAlign w:val="center"/>
          </w:tcPr>
          <w:p w14:paraId="256FD0CF" w14:textId="77777777" w:rsidR="00B65D3A" w:rsidRPr="004659F5" w:rsidRDefault="00000000">
            <w:pPr>
              <w:spacing w:after="0" w:line="252" w:lineRule="auto"/>
              <w:rPr>
                <w:lang w:val="pt-BR"/>
              </w:rPr>
            </w:pPr>
            <w:r w:rsidRPr="004659F5">
              <w:rPr>
                <w:sz w:val="17"/>
                <w:lang w:val="pt-BR"/>
              </w:rPr>
              <w:t>A confirmar o link definitivo a entregar.</w:t>
            </w:r>
          </w:p>
        </w:tc>
      </w:tr>
      <w:tr w:rsidR="00B65D3A" w:rsidRPr="004659F5" w14:paraId="507E0C9F" w14:textId="77777777">
        <w:trPr>
          <w:cantSplit/>
          <w:jc w:val="center"/>
        </w:trPr>
        <w:tc>
          <w:tcPr>
            <w:tcW w:w="2880" w:type="dxa"/>
            <w:shd w:val="clear" w:color="auto" w:fill="F1F6F8"/>
            <w:tcMar>
              <w:top w:w="90" w:type="dxa"/>
              <w:left w:w="100" w:type="dxa"/>
              <w:bottom w:w="90" w:type="dxa"/>
              <w:right w:w="100" w:type="dxa"/>
            </w:tcMar>
            <w:vAlign w:val="center"/>
          </w:tcPr>
          <w:p w14:paraId="1C1CBF35" w14:textId="77777777" w:rsidR="00B65D3A" w:rsidRDefault="00000000">
            <w:pPr>
              <w:spacing w:after="0" w:line="252" w:lineRule="auto"/>
            </w:pPr>
            <w:proofErr w:type="spellStart"/>
            <w:r>
              <w:rPr>
                <w:sz w:val="17"/>
              </w:rPr>
              <w:t>Vídeo</w:t>
            </w:r>
            <w:proofErr w:type="spellEnd"/>
            <w:r>
              <w:rPr>
                <w:sz w:val="17"/>
              </w:rPr>
              <w:t xml:space="preserve"> de </w:t>
            </w:r>
            <w:proofErr w:type="spellStart"/>
            <w:r>
              <w:rPr>
                <w:sz w:val="17"/>
              </w:rPr>
              <w:t>demonstração</w:t>
            </w:r>
            <w:proofErr w:type="spellEnd"/>
          </w:p>
        </w:tc>
        <w:tc>
          <w:tcPr>
            <w:tcW w:w="7056" w:type="dxa"/>
            <w:shd w:val="clear" w:color="auto" w:fill="F1F6F8"/>
            <w:tcMar>
              <w:top w:w="90" w:type="dxa"/>
              <w:left w:w="100" w:type="dxa"/>
              <w:bottom w:w="90" w:type="dxa"/>
              <w:right w:w="100" w:type="dxa"/>
            </w:tcMar>
            <w:vAlign w:val="center"/>
          </w:tcPr>
          <w:p w14:paraId="15E01478" w14:textId="77777777" w:rsidR="00B65D3A" w:rsidRPr="004659F5" w:rsidRDefault="00000000">
            <w:pPr>
              <w:spacing w:after="0" w:line="252" w:lineRule="auto"/>
              <w:rPr>
                <w:lang w:val="pt-BR"/>
              </w:rPr>
            </w:pPr>
            <w:r w:rsidRPr="004659F5">
              <w:rPr>
                <w:sz w:val="17"/>
                <w:lang w:val="pt-BR"/>
              </w:rPr>
              <w:t>A preencher após gravação e publicação.</w:t>
            </w:r>
          </w:p>
        </w:tc>
      </w:tr>
      <w:tr w:rsidR="00B65D3A" w14:paraId="6305E018" w14:textId="77777777">
        <w:trPr>
          <w:cantSplit/>
          <w:jc w:val="center"/>
        </w:trPr>
        <w:tc>
          <w:tcPr>
            <w:tcW w:w="2880" w:type="dxa"/>
            <w:tcMar>
              <w:top w:w="90" w:type="dxa"/>
              <w:left w:w="100" w:type="dxa"/>
              <w:bottom w:w="90" w:type="dxa"/>
              <w:right w:w="100" w:type="dxa"/>
            </w:tcMar>
            <w:vAlign w:val="center"/>
          </w:tcPr>
          <w:p w14:paraId="0EB6FF1D" w14:textId="77777777" w:rsidR="00B65D3A" w:rsidRDefault="00000000">
            <w:pPr>
              <w:spacing w:after="0" w:line="252" w:lineRule="auto"/>
            </w:pPr>
            <w:r>
              <w:rPr>
                <w:sz w:val="17"/>
              </w:rPr>
              <w:t xml:space="preserve">Data do </w:t>
            </w:r>
            <w:proofErr w:type="spellStart"/>
            <w:r>
              <w:rPr>
                <w:sz w:val="17"/>
              </w:rPr>
              <w:t>vídeo</w:t>
            </w:r>
            <w:proofErr w:type="spellEnd"/>
          </w:p>
        </w:tc>
        <w:tc>
          <w:tcPr>
            <w:tcW w:w="7056" w:type="dxa"/>
            <w:tcMar>
              <w:top w:w="90" w:type="dxa"/>
              <w:left w:w="100" w:type="dxa"/>
              <w:bottom w:w="90" w:type="dxa"/>
              <w:right w:w="100" w:type="dxa"/>
            </w:tcMar>
            <w:vAlign w:val="center"/>
          </w:tcPr>
          <w:p w14:paraId="1D65BCBA" w14:textId="77777777" w:rsidR="00B65D3A" w:rsidRDefault="00000000">
            <w:pPr>
              <w:spacing w:after="0" w:line="252" w:lineRule="auto"/>
            </w:pPr>
            <w:r>
              <w:rPr>
                <w:sz w:val="17"/>
              </w:rPr>
              <w:t>A preencher.</w:t>
            </w:r>
          </w:p>
        </w:tc>
      </w:tr>
    </w:tbl>
    <w:p w14:paraId="7372DF38" w14:textId="77777777" w:rsidR="00B65D3A" w:rsidRDefault="00B65D3A">
      <w:pPr>
        <w:spacing w:after="0"/>
      </w:pPr>
    </w:p>
    <w:p w14:paraId="18EA53C5" w14:textId="77777777" w:rsidR="00B65D3A" w:rsidRPr="004659F5" w:rsidRDefault="00000000">
      <w:pPr>
        <w:pStyle w:val="Ttulo1"/>
        <w:rPr>
          <w:lang w:val="pt-BR"/>
        </w:rPr>
      </w:pPr>
      <w:bookmarkStart w:id="31" w:name="_Toc243038261"/>
      <w:r w:rsidRPr="004659F5">
        <w:rPr>
          <w:lang w:val="pt-BR"/>
        </w:rPr>
        <w:t>Pontos para discutir na revisão deste rascunho</w:t>
      </w:r>
      <w:bookmarkEnd w:id="31"/>
    </w:p>
    <w:p w14:paraId="709C59BF" w14:textId="77777777" w:rsidR="00B65D3A" w:rsidRDefault="00000000">
      <w:r w:rsidRPr="004659F5">
        <w:rPr>
          <w:lang w:val="pt-BR"/>
        </w:rPr>
        <w:t xml:space="preserve">Esta seção serve apenas para orientar a próxima revisão do documento; deve ser removida da versão submetida. </w:t>
      </w:r>
      <w:proofErr w:type="spellStart"/>
      <w:r>
        <w:t>Os</w:t>
      </w:r>
      <w:proofErr w:type="spellEnd"/>
      <w:r>
        <w:t xml:space="preserve"> </w:t>
      </w:r>
      <w:proofErr w:type="spellStart"/>
      <w:r>
        <w:t>pontos</w:t>
      </w:r>
      <w:proofErr w:type="spellEnd"/>
      <w:r>
        <w:t xml:space="preserve"> </w:t>
      </w:r>
      <w:proofErr w:type="spellStart"/>
      <w:r>
        <w:t>abaixo</w:t>
      </w:r>
      <w:proofErr w:type="spellEnd"/>
      <w:r>
        <w:t xml:space="preserve"> </w:t>
      </w:r>
      <w:proofErr w:type="spellStart"/>
      <w:r>
        <w:t>são</w:t>
      </w:r>
      <w:proofErr w:type="spellEnd"/>
      <w:r>
        <w:t xml:space="preserve"> dúvidas factuais, não conclusões assumidas.</w:t>
      </w:r>
    </w:p>
    <w:p w14:paraId="392BE288" w14:textId="77777777" w:rsidR="00B65D3A" w:rsidRPr="004659F5" w:rsidRDefault="00000000">
      <w:pPr>
        <w:pStyle w:val="Commarcadores"/>
        <w:spacing w:after="60"/>
        <w:ind w:hanging="202"/>
        <w:rPr>
          <w:lang w:val="pt-BR"/>
        </w:rPr>
      </w:pPr>
      <w:proofErr w:type="spellStart"/>
      <w:r w:rsidRPr="004659F5">
        <w:rPr>
          <w:lang w:val="pt-BR"/>
        </w:rPr>
        <w:t>Dockerfile</w:t>
      </w:r>
      <w:proofErr w:type="spellEnd"/>
      <w:r w:rsidRPr="004659F5">
        <w:rPr>
          <w:lang w:val="pt-BR"/>
        </w:rPr>
        <w:t xml:space="preserve"> / </w:t>
      </w:r>
      <w:proofErr w:type="spellStart"/>
      <w:r w:rsidRPr="004659F5">
        <w:rPr>
          <w:lang w:val="pt-BR"/>
        </w:rPr>
        <w:t>multi-stage</w:t>
      </w:r>
      <w:proofErr w:type="spellEnd"/>
      <w:r w:rsidRPr="004659F5">
        <w:rPr>
          <w:lang w:val="pt-BR"/>
        </w:rPr>
        <w:t xml:space="preserve">: quais foram as dificuldades que você mais sentiu na prática? Houve problemas de compilação específicos além dos ajustes de </w:t>
      </w:r>
      <w:proofErr w:type="spellStart"/>
      <w:r w:rsidRPr="004659F5">
        <w:rPr>
          <w:lang w:val="pt-BR"/>
        </w:rPr>
        <w:t>imports</w:t>
      </w:r>
      <w:proofErr w:type="spellEnd"/>
      <w:r w:rsidRPr="004659F5">
        <w:rPr>
          <w:lang w:val="pt-BR"/>
        </w:rPr>
        <w:t xml:space="preserve">/driver que ficaram no </w:t>
      </w:r>
      <w:proofErr w:type="spellStart"/>
      <w:r w:rsidRPr="004659F5">
        <w:rPr>
          <w:lang w:val="pt-BR"/>
        </w:rPr>
        <w:t>Dockerfile</w:t>
      </w:r>
      <w:proofErr w:type="spellEnd"/>
      <w:r w:rsidRPr="004659F5">
        <w:rPr>
          <w:lang w:val="pt-BR"/>
        </w:rPr>
        <w:t>?</w:t>
      </w:r>
    </w:p>
    <w:p w14:paraId="639E55D8" w14:textId="77777777" w:rsidR="00B65D3A" w:rsidRPr="004659F5" w:rsidRDefault="00000000">
      <w:pPr>
        <w:pStyle w:val="Commarcadores"/>
        <w:spacing w:after="60"/>
        <w:ind w:hanging="202"/>
        <w:rPr>
          <w:lang w:val="pt-BR"/>
        </w:rPr>
      </w:pPr>
      <w:r w:rsidRPr="004659F5">
        <w:rPr>
          <w:lang w:val="pt-BR"/>
        </w:rPr>
        <w:t xml:space="preserve">Docker </w:t>
      </w:r>
      <w:proofErr w:type="spellStart"/>
      <w:r w:rsidRPr="004659F5">
        <w:rPr>
          <w:lang w:val="pt-BR"/>
        </w:rPr>
        <w:t>Compose</w:t>
      </w:r>
      <w:proofErr w:type="spellEnd"/>
      <w:r w:rsidRPr="004659F5">
        <w:rPr>
          <w:lang w:val="pt-BR"/>
        </w:rPr>
        <w:t xml:space="preserve">: a primeira execução completa terminou com todos os dez containers saudáveis? O que você </w:t>
      </w:r>
      <w:proofErr w:type="spellStart"/>
      <w:r w:rsidRPr="004659F5">
        <w:rPr>
          <w:lang w:val="pt-BR"/>
        </w:rPr>
        <w:t>fez</w:t>
      </w:r>
      <w:proofErr w:type="spellEnd"/>
      <w:r w:rsidRPr="004659F5">
        <w:rPr>
          <w:lang w:val="pt-BR"/>
        </w:rPr>
        <w:t xml:space="preserve">, na prática, para resolver a </w:t>
      </w:r>
      <w:proofErr w:type="spellStart"/>
      <w:r w:rsidRPr="004659F5">
        <w:rPr>
          <w:lang w:val="pt-BR"/>
        </w:rPr>
        <w:t>race</w:t>
      </w:r>
      <w:proofErr w:type="spellEnd"/>
      <w:r w:rsidRPr="004659F5">
        <w:rPr>
          <w:lang w:val="pt-BR"/>
        </w:rPr>
        <w:t xml:space="preserve"> </w:t>
      </w:r>
      <w:proofErr w:type="spellStart"/>
      <w:r w:rsidRPr="004659F5">
        <w:rPr>
          <w:lang w:val="pt-BR"/>
        </w:rPr>
        <w:t>condition</w:t>
      </w:r>
      <w:proofErr w:type="spellEnd"/>
      <w:r w:rsidRPr="004659F5">
        <w:rPr>
          <w:lang w:val="pt-BR"/>
        </w:rPr>
        <w:t xml:space="preserve"> — apenas </w:t>
      </w:r>
      <w:proofErr w:type="spellStart"/>
      <w:r w:rsidRPr="004659F5">
        <w:rPr>
          <w:lang w:val="pt-BR"/>
        </w:rPr>
        <w:t>depends_on</w:t>
      </w:r>
      <w:proofErr w:type="spellEnd"/>
      <w:r w:rsidRPr="004659F5">
        <w:rPr>
          <w:lang w:val="pt-BR"/>
        </w:rPr>
        <w:t xml:space="preserve"> com </w:t>
      </w:r>
      <w:proofErr w:type="spellStart"/>
      <w:r w:rsidRPr="004659F5">
        <w:rPr>
          <w:lang w:val="pt-BR"/>
        </w:rPr>
        <w:t>service_healthy</w:t>
      </w:r>
      <w:proofErr w:type="spellEnd"/>
      <w:r w:rsidRPr="004659F5">
        <w:rPr>
          <w:lang w:val="pt-BR"/>
        </w:rPr>
        <w:t>, ou também precisou reiniciar manualmente algum serviço?</w:t>
      </w:r>
    </w:p>
    <w:p w14:paraId="4C502286" w14:textId="77777777" w:rsidR="00B65D3A" w:rsidRPr="004659F5" w:rsidRDefault="00000000">
      <w:pPr>
        <w:pStyle w:val="Commarcadores"/>
        <w:spacing w:after="60"/>
        <w:ind w:hanging="202"/>
        <w:rPr>
          <w:lang w:val="pt-BR"/>
        </w:rPr>
      </w:pPr>
      <w:proofErr w:type="spellStart"/>
      <w:r w:rsidRPr="004659F5">
        <w:rPr>
          <w:lang w:val="pt-BR"/>
        </w:rPr>
        <w:t>DynamoDB</w:t>
      </w:r>
      <w:proofErr w:type="spellEnd"/>
      <w:r w:rsidRPr="004659F5">
        <w:rPr>
          <w:lang w:val="pt-BR"/>
        </w:rPr>
        <w:t xml:space="preserve"> Local: como o </w:t>
      </w:r>
      <w:proofErr w:type="spellStart"/>
      <w:r w:rsidRPr="004659F5">
        <w:rPr>
          <w:lang w:val="pt-BR"/>
        </w:rPr>
        <w:t>analytics-service</w:t>
      </w:r>
      <w:proofErr w:type="spellEnd"/>
      <w:r w:rsidRPr="004659F5">
        <w:rPr>
          <w:lang w:val="pt-BR"/>
        </w:rPr>
        <w:t xml:space="preserve"> foi configurado entre o </w:t>
      </w:r>
      <w:proofErr w:type="spellStart"/>
      <w:r w:rsidRPr="004659F5">
        <w:rPr>
          <w:lang w:val="pt-BR"/>
        </w:rPr>
        <w:t>Compose</w:t>
      </w:r>
      <w:proofErr w:type="spellEnd"/>
      <w:r w:rsidRPr="004659F5">
        <w:rPr>
          <w:lang w:val="pt-BR"/>
        </w:rPr>
        <w:t xml:space="preserve"> e o EKS? No EKS, o </w:t>
      </w:r>
      <w:proofErr w:type="spellStart"/>
      <w:r w:rsidRPr="004659F5">
        <w:rPr>
          <w:lang w:val="pt-BR"/>
        </w:rPr>
        <w:t>endpoint</w:t>
      </w:r>
      <w:proofErr w:type="spellEnd"/>
      <w:r w:rsidRPr="004659F5">
        <w:rPr>
          <w:lang w:val="pt-BR"/>
        </w:rPr>
        <w:t xml:space="preserve"> foi apontado para </w:t>
      </w:r>
      <w:proofErr w:type="spellStart"/>
      <w:r w:rsidRPr="004659F5">
        <w:rPr>
          <w:lang w:val="pt-BR"/>
        </w:rPr>
        <w:t>DynamoDB</w:t>
      </w:r>
      <w:proofErr w:type="spellEnd"/>
      <w:r w:rsidRPr="004659F5">
        <w:rPr>
          <w:lang w:val="pt-BR"/>
        </w:rPr>
        <w:t xml:space="preserve"> gerenciado e no </w:t>
      </w:r>
      <w:proofErr w:type="spellStart"/>
      <w:r w:rsidRPr="004659F5">
        <w:rPr>
          <w:lang w:val="pt-BR"/>
        </w:rPr>
        <w:t>Compose</w:t>
      </w:r>
      <w:proofErr w:type="spellEnd"/>
      <w:r w:rsidRPr="004659F5">
        <w:rPr>
          <w:lang w:val="pt-BR"/>
        </w:rPr>
        <w:t xml:space="preserve"> para </w:t>
      </w:r>
      <w:proofErr w:type="spellStart"/>
      <w:r w:rsidRPr="004659F5">
        <w:rPr>
          <w:lang w:val="pt-BR"/>
        </w:rPr>
        <w:t>DynamoDB</w:t>
      </w:r>
      <w:proofErr w:type="spellEnd"/>
      <w:r w:rsidRPr="004659F5">
        <w:rPr>
          <w:lang w:val="pt-BR"/>
        </w:rPr>
        <w:t xml:space="preserve"> Local, mantendo SQS real nos dois?</w:t>
      </w:r>
    </w:p>
    <w:p w14:paraId="39494D77" w14:textId="77777777" w:rsidR="00B65D3A" w:rsidRPr="004659F5" w:rsidRDefault="00000000">
      <w:pPr>
        <w:pStyle w:val="Commarcadores"/>
        <w:spacing w:after="60"/>
        <w:ind w:hanging="202"/>
        <w:rPr>
          <w:lang w:val="pt-BR"/>
        </w:rPr>
      </w:pPr>
      <w:proofErr w:type="spellStart"/>
      <w:r w:rsidRPr="004659F5">
        <w:rPr>
          <w:lang w:val="pt-BR"/>
        </w:rPr>
        <w:t>Namespace</w:t>
      </w:r>
      <w:proofErr w:type="spellEnd"/>
      <w:r w:rsidRPr="004659F5">
        <w:rPr>
          <w:lang w:val="pt-BR"/>
        </w:rPr>
        <w:t xml:space="preserve">: os manifestos e associações IAM já foram todos alterados para togglemaster? A mudança ainda não foi aplicada/validada num </w:t>
      </w:r>
      <w:proofErr w:type="spellStart"/>
      <w:r w:rsidRPr="004659F5">
        <w:rPr>
          <w:lang w:val="pt-BR"/>
        </w:rPr>
        <w:t>deploy</w:t>
      </w:r>
      <w:proofErr w:type="spellEnd"/>
      <w:r w:rsidRPr="004659F5">
        <w:rPr>
          <w:lang w:val="pt-BR"/>
        </w:rPr>
        <w:t xml:space="preserve"> completo; confirmamos esse status?</w:t>
      </w:r>
    </w:p>
    <w:p w14:paraId="4C2D9F74" w14:textId="77777777" w:rsidR="00B65D3A" w:rsidRPr="004659F5" w:rsidRDefault="00000000">
      <w:pPr>
        <w:pStyle w:val="Commarcadores"/>
        <w:spacing w:after="60"/>
        <w:ind w:hanging="202"/>
        <w:rPr>
          <w:lang w:val="pt-BR"/>
        </w:rPr>
      </w:pPr>
      <w:proofErr w:type="spellStart"/>
      <w:r w:rsidRPr="004659F5">
        <w:rPr>
          <w:lang w:val="pt-BR"/>
        </w:rPr>
        <w:t>Destroy</w:t>
      </w:r>
      <w:proofErr w:type="spellEnd"/>
      <w:r w:rsidRPr="004659F5">
        <w:rPr>
          <w:lang w:val="pt-BR"/>
        </w:rPr>
        <w:t xml:space="preserve">: a última tentativa continua sem conclusão ponta a ponta? O relatório registra falha de </w:t>
      </w:r>
      <w:proofErr w:type="spellStart"/>
      <w:r w:rsidRPr="004659F5">
        <w:rPr>
          <w:lang w:val="pt-BR"/>
        </w:rPr>
        <w:t>state</w:t>
      </w:r>
      <w:proofErr w:type="spellEnd"/>
      <w:r w:rsidRPr="004659F5">
        <w:rPr>
          <w:lang w:val="pt-BR"/>
        </w:rPr>
        <w:t>/SQS e espera no Internet Gateway; avise se o estado mudou antes da versão final.</w:t>
      </w:r>
    </w:p>
    <w:p w14:paraId="0D4AFB16" w14:textId="77777777" w:rsidR="00B65D3A" w:rsidRPr="004659F5" w:rsidRDefault="00000000">
      <w:pPr>
        <w:pStyle w:val="Commarcadores"/>
        <w:spacing w:after="60"/>
        <w:ind w:hanging="202"/>
        <w:rPr>
          <w:lang w:val="pt-BR"/>
        </w:rPr>
      </w:pPr>
      <w:r w:rsidRPr="004659F5">
        <w:rPr>
          <w:lang w:val="pt-BR"/>
        </w:rPr>
        <w:t xml:space="preserve">Repositório e identificação: qual URL pública e qual </w:t>
      </w:r>
      <w:proofErr w:type="spellStart"/>
      <w:r w:rsidRPr="004659F5">
        <w:rPr>
          <w:lang w:val="pt-BR"/>
        </w:rPr>
        <w:t>username</w:t>
      </w:r>
      <w:proofErr w:type="spellEnd"/>
      <w:r w:rsidRPr="004659F5">
        <w:rPr>
          <w:lang w:val="pt-BR"/>
        </w:rPr>
        <w:t xml:space="preserve"> do </w:t>
      </w:r>
      <w:proofErr w:type="spellStart"/>
      <w:r w:rsidRPr="004659F5">
        <w:rPr>
          <w:lang w:val="pt-BR"/>
        </w:rPr>
        <w:t>Discord</w:t>
      </w:r>
      <w:proofErr w:type="spellEnd"/>
      <w:r w:rsidRPr="004659F5">
        <w:rPr>
          <w:lang w:val="pt-BR"/>
        </w:rPr>
        <w:t xml:space="preserve"> devem constar no relatório?</w:t>
      </w:r>
    </w:p>
    <w:sectPr w:rsidR="00B65D3A" w:rsidRPr="004659F5" w:rsidSect="00034616">
      <w:headerReference w:type="default" r:id="rId9"/>
      <w:footerReference w:type="default" r:id="rId10"/>
      <w:pgSz w:w="12240" w:h="15840"/>
      <w:pgMar w:top="1037" w:right="1181" w:bottom="1008" w:left="1181" w:header="432"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1656C" w14:textId="77777777" w:rsidR="009F36FF" w:rsidRDefault="009F36FF">
      <w:pPr>
        <w:spacing w:after="0" w:line="240" w:lineRule="auto"/>
      </w:pPr>
      <w:r>
        <w:separator/>
      </w:r>
    </w:p>
  </w:endnote>
  <w:endnote w:type="continuationSeparator" w:id="0">
    <w:p w14:paraId="1209FD5A" w14:textId="77777777" w:rsidR="009F36FF" w:rsidRDefault="009F36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F4843" w14:textId="77777777" w:rsidR="00B65D3A" w:rsidRPr="004659F5" w:rsidRDefault="00000000">
    <w:pPr>
      <w:pStyle w:val="Rodap"/>
      <w:jc w:val="center"/>
      <w:rPr>
        <w:lang w:val="pt-BR"/>
      </w:rPr>
    </w:pPr>
    <w:r w:rsidRPr="004659F5">
      <w:rPr>
        <w:color w:val="647685"/>
        <w:sz w:val="16"/>
        <w:lang w:val="pt-BR"/>
      </w:rPr>
      <w:t xml:space="preserve">Relatório de desenvolvimento · Rascunho para revisão  |  </w:t>
    </w:r>
    <w:r>
      <w:fldChar w:fldCharType="begin"/>
    </w:r>
    <w:r w:rsidRPr="004659F5">
      <w:rPr>
        <w:lang w:val="pt-BR"/>
      </w:rPr>
      <w:instrText>PAGE</w:instrText>
    </w:r>
    <w:r>
      <w:fldChar w:fldCharType="separate"/>
    </w:r>
    <w:r w:rsidR="004659F5" w:rsidRPr="004659F5">
      <w:rPr>
        <w:noProof/>
        <w:lang w:val="pt-BR"/>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5FE6A" w14:textId="77777777" w:rsidR="009F36FF" w:rsidRDefault="009F36FF">
      <w:pPr>
        <w:spacing w:after="0" w:line="240" w:lineRule="auto"/>
      </w:pPr>
      <w:r>
        <w:separator/>
      </w:r>
    </w:p>
  </w:footnote>
  <w:footnote w:type="continuationSeparator" w:id="0">
    <w:p w14:paraId="0199A6DE" w14:textId="77777777" w:rsidR="009F36FF" w:rsidRDefault="009F36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DF623" w14:textId="77777777" w:rsidR="00B65D3A" w:rsidRDefault="00000000">
    <w:pPr>
      <w:pStyle w:val="Cabealho"/>
      <w:jc w:val="right"/>
    </w:pPr>
    <w:r>
      <w:rPr>
        <w:b/>
        <w:color w:val="647685"/>
        <w:sz w:val="16"/>
      </w:rPr>
      <w:t>TECH CHALLENGE · FASE 2  |  TOGGLEMASTER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137457314">
    <w:abstractNumId w:val="8"/>
  </w:num>
  <w:num w:numId="2" w16cid:durableId="89280370">
    <w:abstractNumId w:val="6"/>
  </w:num>
  <w:num w:numId="3" w16cid:durableId="1534423480">
    <w:abstractNumId w:val="5"/>
  </w:num>
  <w:num w:numId="4" w16cid:durableId="1543053073">
    <w:abstractNumId w:val="4"/>
  </w:num>
  <w:num w:numId="5" w16cid:durableId="382675928">
    <w:abstractNumId w:val="7"/>
  </w:num>
  <w:num w:numId="6" w16cid:durableId="958727970">
    <w:abstractNumId w:val="3"/>
  </w:num>
  <w:num w:numId="7" w16cid:durableId="1954172218">
    <w:abstractNumId w:val="2"/>
  </w:num>
  <w:num w:numId="8" w16cid:durableId="639921289">
    <w:abstractNumId w:val="1"/>
  </w:num>
  <w:num w:numId="9" w16cid:durableId="1058473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59F5"/>
    <w:rsid w:val="0099203F"/>
    <w:rsid w:val="009F36FF"/>
    <w:rsid w:val="00AA1D8D"/>
    <w:rsid w:val="00B47730"/>
    <w:rsid w:val="00B65D3A"/>
    <w:rsid w:val="00CB0664"/>
    <w:rsid w:val="00CD61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565937"/>
  <w14:defaultImageDpi w14:val="300"/>
  <w15:docId w15:val="{540C8CDB-E647-4FE1-A376-D078606DA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303E4B"/>
      <w:sz w:val="20"/>
    </w:rPr>
  </w:style>
  <w:style w:type="paragraph" w:styleId="Ttulo1">
    <w:name w:val="heading 1"/>
    <w:basedOn w:val="Normal"/>
    <w:next w:val="Normal"/>
    <w:link w:val="Ttulo1Char"/>
    <w:uiPriority w:val="9"/>
    <w:qFormat/>
    <w:rsid w:val="00FC693F"/>
    <w:pPr>
      <w:keepNext/>
      <w:keepLines/>
      <w:spacing w:before="280" w:after="100"/>
      <w:outlineLvl w:val="0"/>
    </w:pPr>
    <w:rPr>
      <w:rFonts w:asciiTheme="majorHAnsi" w:eastAsiaTheme="majorEastAsia" w:hAnsiTheme="majorHAnsi" w:cstheme="majorBidi"/>
      <w:b/>
      <w:bCs/>
      <w:color w:val="14324A"/>
      <w:sz w:val="38"/>
      <w:szCs w:val="28"/>
    </w:rPr>
  </w:style>
  <w:style w:type="paragraph" w:styleId="Ttulo2">
    <w:name w:val="heading 2"/>
    <w:basedOn w:val="Normal"/>
    <w:next w:val="Normal"/>
    <w:link w:val="Ttulo2Char"/>
    <w:uiPriority w:val="9"/>
    <w:unhideWhenUsed/>
    <w:qFormat/>
    <w:rsid w:val="00FC693F"/>
    <w:pPr>
      <w:keepNext/>
      <w:keepLines/>
      <w:spacing w:before="180" w:after="100"/>
      <w:outlineLvl w:val="1"/>
    </w:pPr>
    <w:rPr>
      <w:rFonts w:asciiTheme="majorHAnsi" w:eastAsiaTheme="majorEastAsia" w:hAnsiTheme="majorHAnsi" w:cstheme="majorBidi"/>
      <w:b/>
      <w:bCs/>
      <w:color w:val="167078"/>
      <w:sz w:val="27"/>
      <w:szCs w:val="26"/>
    </w:rPr>
  </w:style>
  <w:style w:type="paragraph" w:styleId="Ttulo3">
    <w:name w:val="heading 3"/>
    <w:basedOn w:val="Normal"/>
    <w:next w:val="Normal"/>
    <w:link w:val="Ttulo3Char"/>
    <w:uiPriority w:val="9"/>
    <w:unhideWhenUsed/>
    <w:qFormat/>
    <w:rsid w:val="00FC693F"/>
    <w:pPr>
      <w:keepNext/>
      <w:keepLines/>
      <w:spacing w:before="180" w:after="100"/>
      <w:outlineLvl w:val="2"/>
    </w:pPr>
    <w:rPr>
      <w:rFonts w:asciiTheme="majorHAnsi" w:eastAsiaTheme="majorEastAsia" w:hAnsiTheme="majorHAnsi" w:cstheme="majorBidi"/>
      <w:bCs/>
      <w:color w:val="325169"/>
      <w:sz w:val="23"/>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keepNext/>
      <w:pBdr>
        <w:bottom w:val="single" w:sz="8" w:space="4" w:color="4F81BD" w:themeColor="accent1"/>
      </w:pBdr>
      <w:spacing w:before="180" w:after="100" w:line="240" w:lineRule="auto"/>
      <w:contextualSpacing/>
    </w:pPr>
    <w:rPr>
      <w:rFonts w:asciiTheme="majorHAnsi" w:eastAsiaTheme="majorEastAsia" w:hAnsiTheme="majorHAnsi" w:cstheme="majorBidi"/>
      <w:b/>
      <w:color w:val="14324A"/>
      <w:spacing w:val="5"/>
      <w:kern w:val="28"/>
      <w:sz w:val="60"/>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CD6181"/>
    <w:pPr>
      <w:spacing w:after="100"/>
    </w:pPr>
  </w:style>
  <w:style w:type="paragraph" w:styleId="Sumrio2">
    <w:name w:val="toc 2"/>
    <w:basedOn w:val="Normal"/>
    <w:next w:val="Normal"/>
    <w:autoRedefine/>
    <w:uiPriority w:val="39"/>
    <w:unhideWhenUsed/>
    <w:rsid w:val="00CD6181"/>
    <w:pPr>
      <w:spacing w:after="100"/>
      <w:ind w:left="200"/>
    </w:pPr>
  </w:style>
  <w:style w:type="character" w:styleId="Hyperlink">
    <w:name w:val="Hyperlink"/>
    <w:basedOn w:val="Fontepargpadro"/>
    <w:uiPriority w:val="99"/>
    <w:unhideWhenUsed/>
    <w:rsid w:val="00CD618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5788</Words>
  <Characters>31256</Characters>
  <Application>Microsoft Office Word</Application>
  <DocSecurity>0</DocSecurity>
  <Lines>260</Lines>
  <Paragraphs>73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ToggleMaster — Relatório de desenvolvimento e implementação — Fase 2</vt:lpstr>
      <vt:lpstr/>
    </vt:vector>
  </TitlesOfParts>
  <Manager/>
  <Company/>
  <LinksUpToDate>false</LinksUpToDate>
  <CharactersWithSpaces>36971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ToggleMaster — Relatório de desenvolvimento e implementação — Fase 2</dc:title>
  <dc:subject>Relatório acadêmico de desenvolvimento, conteinerização, Kubernetes e infraestrutura AWS</dc:subject>
  <dc:creator>Eric da M. Ferreira</dc:creator>
  <cp:keywords>ToggleMaster, Docker, Kubernetes, AWS, Terraform, SQS, DynamoDB, KEDA</cp:keywords>
  <dc:description>generated by python-docx</dc:description>
  <cp:lastModifiedBy>ERIC M FERREIRA</cp:lastModifiedBy>
  <cp:revision>3</cp:revision>
  <dcterms:created xsi:type="dcterms:W3CDTF">2013-12-23T23:15:00Z</dcterms:created>
  <dcterms:modified xsi:type="dcterms:W3CDTF">2026-10-16T13:21:00Z</dcterms:modified>
  <cp:category/>
</cp:coreProperties>
</file>