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39.png" ContentType="image/png"/>
  <Override PartName="/word/media/rId41.png" ContentType="image/png"/>
  <Override PartName="/word/media/rId43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29.png" ContentType="image/png"/>
  <Override PartName="/word/media/rId31.png" ContentType="image/png"/>
  <Override PartName="/word/media/rId3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Workshop</w:t>
      </w:r>
      <w:r>
        <w:t xml:space="preserve"> </w:t>
      </w:r>
      <w:r>
        <w:t xml:space="preserve">#6:</w:t>
      </w:r>
      <w:r>
        <w:t xml:space="preserve"> </w:t>
      </w:r>
      <w:r>
        <w:t xml:space="preserve">Mapping</w:t>
      </w:r>
      <w:r>
        <w:t xml:space="preserve"> </w:t>
      </w:r>
      <w:r>
        <w:t xml:space="preserve">injustice</w:t>
      </w:r>
    </w:p>
    <w:p>
      <w:pPr>
        <w:pStyle w:val="Author"/>
      </w:pPr>
      <w:r>
        <w:t xml:space="preserve">ENST</w:t>
      </w:r>
      <w:r>
        <w:t xml:space="preserve"> </w:t>
      </w:r>
      <w:r>
        <w:t xml:space="preserve">320</w:t>
      </w:r>
    </w:p>
    <w:p>
      <w:pPr>
        <w:pStyle w:val="Date"/>
      </w:pPr>
      <w:r>
        <w:t xml:space="preserve">Spring</w:t>
      </w:r>
      <w:r>
        <w:t xml:space="preserve"> </w:t>
      </w:r>
      <w:r>
        <w:t xml:space="preserve">2023</w:t>
      </w:r>
    </w:p>
    <w:p>
      <w:pPr>
        <w:pStyle w:val="FirstParagraph"/>
      </w:pPr>
      <w:r>
        <w:rPr>
          <w:b/>
        </w:rPr>
        <w:t xml:space="preserve">Instructions:</w:t>
      </w:r>
    </w:p>
    <w:p>
      <w:pPr>
        <w:numPr>
          <w:numId w:val="1001"/>
          <w:ilvl w:val="0"/>
        </w:numPr>
      </w:pPr>
      <w:r>
        <w:t xml:space="preserve">Save a copy of this document to your own Drive so that you can edit it.</w:t>
      </w:r>
    </w:p>
    <w:p>
      <w:pPr>
        <w:numPr>
          <w:numId w:val="1001"/>
          <w:ilvl w:val="0"/>
        </w:numPr>
      </w:pPr>
      <w:r>
        <w:t xml:space="preserve">You may work on this with others, but your answers must be your own, typed manually by you.</w:t>
      </w:r>
    </w:p>
    <w:p>
      <w:pPr>
        <w:numPr>
          <w:numId w:val="1001"/>
          <w:ilvl w:val="0"/>
        </w:numPr>
      </w:pPr>
      <w:r>
        <w:t xml:space="preserve">For each question, replace the</w:t>
      </w:r>
      <w:r>
        <w:t xml:space="preserve"> </w:t>
      </w:r>
      <w:r>
        <w:t xml:space="preserve">“</w:t>
      </w:r>
      <w:r>
        <w:rPr>
          <w:i/>
        </w:rPr>
        <w:t xml:space="preserve">Your code/answer/plot goes here</w:t>
      </w:r>
      <w:r>
        <w:t xml:space="preserve">”</w:t>
      </w:r>
      <w:r>
        <w:t xml:space="preserve"> </w:t>
      </w:r>
      <w:r>
        <w:t xml:space="preserve">line with your response. (For plots, you can take a screenshot of your plot from</w:t>
      </w:r>
      <w:r>
        <w:t xml:space="preserve"> </w:t>
      </w:r>
      <w:r>
        <w:rPr>
          <w:rStyle w:val="VerbatimChar"/>
        </w:rPr>
        <w:t xml:space="preserve">R</w:t>
      </w:r>
      <w:r>
        <w:t xml:space="preserve">).</w:t>
      </w:r>
    </w:p>
    <w:p>
      <w:pPr>
        <w:numPr>
          <w:numId w:val="1001"/>
          <w:ilvl w:val="0"/>
        </w:numPr>
      </w:pPr>
      <w:r>
        <w:t xml:space="preserve">When you are done, save your doc as a PDF then submit via this</w:t>
      </w:r>
      <w:r>
        <w:t xml:space="preserve"> </w:t>
      </w:r>
      <w:hyperlink r:id="rId20">
        <w:r>
          <w:rPr>
            <w:rStyle w:val="Hyperlink"/>
          </w:rPr>
          <w:t xml:space="preserve">form</w:t>
        </w:r>
      </w:hyperlink>
      <w:r>
        <w:t xml:space="preserve">.</w:t>
      </w:r>
    </w:p>
    <w:p>
      <w:pPr>
        <w:pStyle w:val="FirstParagraph"/>
      </w:pPr>
      <w:r>
        <w:t xml:space="preserve">Note that submissions will be assessed using</w:t>
      </w:r>
      <w:r>
        <w:t xml:space="preserve"> </w:t>
      </w:r>
      <w:hyperlink r:id="rId21">
        <w:r>
          <w:rPr>
            <w:rStyle w:val="Hyperlink"/>
          </w:rPr>
          <w:t xml:space="preserve">this rubric</w:t>
        </w:r>
      </w:hyperlink>
      <w:r>
        <w:t xml:space="preserve">.</w:t>
      </w:r>
    </w:p>
    <w:p>
      <w:pPr>
        <w:pStyle w:val="BodyText"/>
      </w:pPr>
      <w:r>
        <w:t xml:space="preserve"> </w:t>
      </w:r>
    </w:p>
    <w:p>
      <w:pPr>
        <w:pStyle w:val="Heading4"/>
      </w:pPr>
      <w:bookmarkStart w:id="22" w:name="your-name"/>
      <w:r>
        <w:t xml:space="preserve">(1) Your name:</w:t>
      </w:r>
      <w:bookmarkEnd w:id="22"/>
    </w:p>
    <w:p>
      <w:pPr>
        <w:pStyle w:val="FirstParagraph"/>
      </w:pPr>
      <w:r>
        <w:rPr>
          <w:b/>
        </w:rPr>
        <w:t xml:space="preserve">Your answer goes here.</w:t>
      </w:r>
      <w:r>
        <w:t xml:space="preserve"> </w:t>
      </w:r>
      <w:r>
        <w:t xml:space="preserve"> </w:t>
      </w:r>
      <w:r>
        <w:br/>
      </w:r>
      <w:r>
        <w:t xml:space="preserve"> </w:t>
      </w:r>
    </w:p>
    <w:p>
      <w:pPr>
        <w:pStyle w:val="Heading4"/>
      </w:pPr>
      <w:bookmarkStart w:id="23" w:name="library-packages"/>
      <w:r>
        <w:t xml:space="preserve">(2)</w:t>
      </w:r>
      <w:r>
        <w:t xml:space="preserve"> </w:t>
      </w:r>
      <w:r>
        <w:t xml:space="preserve">“</w:t>
      </w:r>
      <w:r>
        <w:t xml:space="preserve">Library</w:t>
      </w:r>
      <w:r>
        <w:t xml:space="preserve">”</w:t>
      </w:r>
      <w:r>
        <w:t xml:space="preserve"> </w:t>
      </w:r>
      <w:r>
        <w:t xml:space="preserve">packages</w:t>
      </w:r>
      <w:bookmarkEnd w:id="23"/>
    </w:p>
    <w:p>
      <w:pPr>
        <w:pStyle w:val="FirstParagraph"/>
      </w:pPr>
      <w:r>
        <w:rPr>
          <w:i/>
        </w:rPr>
        <w:t xml:space="preserve">Show the code needed to load the following packages for use in your R session. Make sure these lines of code work when you run them. If any of these packages are not installed on your R account, install them and show the code for how you did so.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dplyr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ggplot2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leaflet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sf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viridis</w:t>
      </w:r>
    </w:p>
    <w:p>
      <w:pPr>
        <w:pStyle w:val="FirstParagraph"/>
      </w:pP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(leaflet)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(viridis)</w:t>
      </w:r>
    </w:p>
    <w:p>
      <w:pPr>
        <w:pStyle w:val="FirstParagraph"/>
      </w:pPr>
      <w:r>
        <w:t xml:space="preserve"> </w:t>
      </w:r>
    </w:p>
    <w:p>
      <w:pPr>
        <w:pStyle w:val="Heading4"/>
      </w:pPr>
      <w:bookmarkStart w:id="24" w:name="the-sepher-dataset"/>
      <w:r>
        <w:t xml:space="preserve">The SEPHER dataset</w:t>
      </w:r>
      <w:bookmarkEnd w:id="24"/>
    </w:p>
    <w:p>
      <w:pPr>
        <w:pStyle w:val="FirstParagraph"/>
      </w:pPr>
      <w:r>
        <w:t xml:space="preserve">Our goal today is to explore and map the relationship between social and environmental injustice. To do so we will draw upon Columbia University’s famous</w:t>
      </w:r>
      <w:r>
        <w:t xml:space="preserve"> </w:t>
      </w:r>
      <w:hyperlink r:id="rId25">
        <w:r>
          <w:rPr>
            <w:rStyle w:val="Hyperlink"/>
          </w:rPr>
          <w:t xml:space="preserve">SEPHER dataset</w:t>
        </w:r>
      </w:hyperlink>
      <w:r>
        <w:t xml:space="preserve"> </w:t>
      </w:r>
      <w:r>
        <w:t xml:space="preserve">(see related publication</w:t>
      </w:r>
      <w:r>
        <w:t xml:space="preserve"> </w:t>
      </w:r>
      <w:hyperlink r:id="rId26">
        <w:r>
          <w:rPr>
            <w:rStyle w:val="Hyperlink"/>
          </w:rPr>
          <w:t xml:space="preserve">here</w:t>
        </w:r>
      </w:hyperlink>
      <w:r>
        <w:t xml:space="preserve">). This dataset summarizes socioeconomic demographics, housing status, and exposure to environmental risks (e.g., tornadoes, wildfires, flooding, etc.) for every census tract in the United States (see maps of those tracts</w:t>
      </w:r>
      <w:r>
        <w:t xml:space="preserve"> </w:t>
      </w:r>
      <w:hyperlink r:id="rId27">
        <w:r>
          <w:rPr>
            <w:rStyle w:val="Hyperlink"/>
          </w:rPr>
          <w:t xml:space="preserve">here</w:t>
        </w:r>
      </w:hyperlink>
      <w:r>
        <w:t xml:space="preserve">).</w:t>
      </w:r>
    </w:p>
    <w:p>
      <w:pPr>
        <w:pStyle w:val="BodyText"/>
      </w:pPr>
      <w:r>
        <w:t xml:space="preserve">This is dataset is</w:t>
      </w:r>
      <w:r>
        <w:t xml:space="preserve"> </w:t>
      </w:r>
      <w:r>
        <w:rPr>
          <w:i/>
        </w:rPr>
        <w:t xml:space="preserve">enormous</w:t>
      </w:r>
      <w:r>
        <w:t xml:space="preserve">: for each census tract (there are about 86,000), the SEPHER dataset contains over 1,600 variables for</w:t>
      </w:r>
      <w:r>
        <w:t xml:space="preserve"> </w:t>
      </w:r>
      <w:r>
        <w:rPr>
          <w:i/>
        </w:rPr>
        <w:t xml:space="preserve">every year</w:t>
      </w:r>
      <w:r>
        <w:t xml:space="preserve"> </w:t>
      </w:r>
      <w:r>
        <w:t xml:space="preserve">from 2000 to 2016. It’s a goldmine!</w:t>
      </w:r>
    </w:p>
    <w:p>
      <w:pPr>
        <w:pStyle w:val="BodyText"/>
      </w:pPr>
      <w:r>
        <w:t xml:space="preserve">To make this dataset more manageable, Ezell has filtered it down to only 174 variables in the year 2016 only. You can load that filtered dataset with the following code:</w:t>
      </w:r>
    </w:p>
    <w:p>
      <w:pPr>
        <w:pStyle w:val="SourceCode"/>
      </w:pPr>
      <w:r>
        <w:rPr>
          <w:rStyle w:val="KeywordTok"/>
        </w:rPr>
        <w:t xml:space="preserve">load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'https://github.com/ericmkeen/sewanee_esus/blob/master/08_mapping_injustice/SEPHER_2016.rds?raw=true'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Check out your</w:t>
      </w:r>
      <w:r>
        <w:t xml:space="preserve"> </w:t>
      </w:r>
      <w:r>
        <w:t xml:space="preserve">“</w:t>
      </w:r>
      <w:r>
        <w:t xml:space="preserve">Environment</w:t>
      </w:r>
      <w:r>
        <w:t xml:space="preserve">”</w:t>
      </w:r>
      <w:r>
        <w:t xml:space="preserve">, and you should see a new data object named</w:t>
      </w:r>
      <w:r>
        <w:t xml:space="preserve"> </w:t>
      </w:r>
      <w:r>
        <w:rPr>
          <w:rStyle w:val="VerbatimChar"/>
        </w:rPr>
        <w:t xml:space="preserve">sepher</w:t>
      </w:r>
      <w:r>
        <w:t xml:space="preserve">. Here’s what the first six rows of the first 10 columns should look like:</w:t>
      </w:r>
    </w:p>
    <w:p>
      <w:pPr>
        <w:pStyle w:val="SourceCode"/>
      </w:pPr>
      <w:r>
        <w:rPr>
          <w:rStyle w:val="NormalTok"/>
        </w:rPr>
        <w:t xml:space="preserve">sepher[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# A tibble: 6 × 10</w:t>
      </w:r>
      <w:r>
        <w:br/>
      </w:r>
      <w:r>
        <w:rPr>
          <w:rStyle w:val="VerbatimChar"/>
        </w:rPr>
        <w:t xml:space="preserve">##   FIPS       NAME PAREN…¹ COUNTY POPUL…² POVER…³ PCT.R…⁴ MEDIA…⁵ MEDIA…⁶ MEDIA…⁷</w:t>
      </w:r>
      <w:r>
        <w:br/>
      </w:r>
      <w:r>
        <w:rPr>
          <w:rStyle w:val="VerbatimChar"/>
        </w:rPr>
        <w:t xml:space="preserve">##   &lt;chr&gt;     &lt;dbl&gt; &lt;chr&gt;   &lt;chr&gt;    &lt;dbl&gt;   &lt;dbl&gt;   &lt;dbl&gt;   &lt;dbl&gt;   &lt;dbl&gt;   &lt;dbl&gt;</w:t>
      </w:r>
      <w:r>
        <w:br/>
      </w:r>
      <w:r>
        <w:rPr>
          <w:rStyle w:val="VerbatimChar"/>
        </w:rPr>
        <w:t xml:space="preserve">## 1 01001020…   201 AUTAUG… AUTAU…    1948    5.12    27.3     719   61838  149100</w:t>
      </w:r>
      <w:r>
        <w:br/>
      </w:r>
      <w:r>
        <w:rPr>
          <w:rStyle w:val="VerbatimChar"/>
        </w:rPr>
        <w:t xml:space="preserve">## 2 01001020…   202 AUTAUG… AUTAU…    2156   20.0     40.6     805   32303   97900</w:t>
      </w:r>
      <w:r>
        <w:br/>
      </w:r>
      <w:r>
        <w:rPr>
          <w:rStyle w:val="VerbatimChar"/>
        </w:rPr>
        <w:t xml:space="preserve">## 3 01001020…   203 AUTAUG… AUTAU…    2968    7.36    28.1     738   44922  110600</w:t>
      </w:r>
      <w:r>
        <w:br/>
      </w:r>
      <w:r>
        <w:rPr>
          <w:rStyle w:val="VerbatimChar"/>
        </w:rPr>
        <w:t xml:space="preserve">## 4 01001020…   204 AUTAUG… AUTAU…    4423    1.43    16.9    1095   54329  134700</w:t>
      </w:r>
      <w:r>
        <w:br/>
      </w:r>
      <w:r>
        <w:rPr>
          <w:rStyle w:val="VerbatimChar"/>
        </w:rPr>
        <w:t xml:space="preserve">## 5 01001020…   205 AUTAUG… AUTAU…   10763    7.76    46.5     959   51965  174300</w:t>
      </w:r>
      <w:r>
        <w:br/>
      </w:r>
      <w:r>
        <w:rPr>
          <w:rStyle w:val="VerbatimChar"/>
        </w:rPr>
        <w:t xml:space="preserve">## 6 01001020…   206 AUTAUG… AUTAU…    3851    5.58    22.4     784   63092  122800</w:t>
      </w:r>
      <w:r>
        <w:br/>
      </w:r>
      <w:r>
        <w:rPr>
          <w:rStyle w:val="VerbatimChar"/>
        </w:rPr>
        <w:t xml:space="preserve">## # … with abbreviated variable names ¹​PARENT.LOCATION, ²​POPULATION_2016,</w:t>
      </w:r>
      <w:r>
        <w:br/>
      </w:r>
      <w:r>
        <w:rPr>
          <w:rStyle w:val="VerbatimChar"/>
        </w:rPr>
        <w:t xml:space="preserve">## #   ³​POVERTY.RATE_2016, ⁴​PCT.RENTER.OCCUPIED_2016, ⁵​MEDIAN.GROSS.RENT_2016,</w:t>
      </w:r>
      <w:r>
        <w:br/>
      </w:r>
      <w:r>
        <w:rPr>
          <w:rStyle w:val="VerbatimChar"/>
        </w:rPr>
        <w:t xml:space="preserve">## #   ⁶​MEDIAN.HOUSEHOLD.INCOME_2016, ⁷​MEDIAN.PROPERTY.VALUE_2016</w:t>
      </w:r>
    </w:p>
    <w:p>
      <w:pPr>
        <w:pStyle w:val="FirstParagraph"/>
      </w:pPr>
      <w:r>
        <w:t xml:space="preserve">Every row is a census tract. To understand what each column means,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this key:</w:t>
      </w:r>
    </w:p>
    <w:p>
      <w:pPr>
        <w:pStyle w:val="SourceCode"/>
      </w:pPr>
      <w:r>
        <w:rPr>
          <w:rStyle w:val="KeywordTok"/>
        </w:rPr>
        <w:t xml:space="preserve">load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'https://github.com/ericmkeen/sewanee_esus/blob/master/08_mapping_injustice/key_sepher.rds?raw=true'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That code saves a dataframe named `key`.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View</w:t>
      </w:r>
    </w:p>
    <w:p>
      <w:pPr>
        <w:pStyle w:val="FirstParagraph"/>
      </w:pPr>
      <w:r>
        <w:t xml:space="preserve">This dataset allows you to explore the correlation between socioeconomic factors, housing status, and environmental risk across the United States.</w:t>
      </w:r>
    </w:p>
    <w:p>
      <w:pPr>
        <w:pStyle w:val="Heading4"/>
      </w:pPr>
      <w:bookmarkStart w:id="28" w:name="Xc54526d97ae92b2074ca6e0e3fee78dbc8f6fc5"/>
      <w:r>
        <w:t xml:space="preserve">(3) Produce a scatterplot displaying the relationship between the percent-whiteness of a community (column</w:t>
      </w:r>
      <w:r>
        <w:t xml:space="preserve"> </w:t>
      </w:r>
      <w:r>
        <w:rPr>
          <w:rStyle w:val="VerbatimChar"/>
        </w:rPr>
        <w:t xml:space="preserve">PCT.WHITE_2016</w:t>
      </w:r>
      <w:r>
        <w:t xml:space="preserve">) and its poverty rate (column</w:t>
      </w:r>
      <w:r>
        <w:t xml:space="preserve"> </w:t>
      </w:r>
      <w:r>
        <w:rPr>
          <w:rStyle w:val="VerbatimChar"/>
        </w:rPr>
        <w:t xml:space="preserve">POVERTY.RATE_2016</w:t>
      </w:r>
      <w:r>
        <w:t xml:space="preserve">).</w:t>
      </w:r>
      <w:bookmarkEnd w:id="28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(sepher,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POVERTY.RATE_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PCT.WHITE_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alpha=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labs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'More whiteness, less poverty'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apping_injustice_files/figure-docx/unnamed-chunk-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 </w:t>
      </w:r>
    </w:p>
    <w:p>
      <w:pPr>
        <w:pStyle w:val="Heading4"/>
      </w:pPr>
      <w:bookmarkStart w:id="30" w:name="X379b2c1c9f22a8cc51b4385aaf254342986e1e6"/>
      <w:r>
        <w:t xml:space="preserve">(4) Produce a plot comparing the distribution of environmental risk exposure (</w:t>
      </w:r>
      <w:r>
        <w:rPr>
          <w:rStyle w:val="VerbatimChar"/>
        </w:rPr>
        <w:t xml:space="preserve">RISK_SCORE</w:t>
      </w:r>
      <w:r>
        <w:t xml:space="preserve">) across census tracts in California (CA) vs. Florida (FL). Note that state abbreviations are in the column</w:t>
      </w:r>
      <w:r>
        <w:t xml:space="preserve"> </w:t>
      </w:r>
      <w:r>
        <w:rPr>
          <w:rStyle w:val="VerbatimChar"/>
        </w:rPr>
        <w:t xml:space="preserve">ST_ABBR</w:t>
      </w:r>
      <w:r>
        <w:t xml:space="preserve">.</w:t>
      </w:r>
      <w:bookmarkEnd w:id="30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(sepher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(ST_ABBR </w:t>
      </w:r>
      <w:r>
        <w:rPr>
          <w:rStyle w:val="OperatorTok"/>
        </w:rPr>
        <w:t xml:space="preserve">%in%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RISK_SCORE,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ST_ABBR))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alpha=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apping_injustice_files/figure-docx/unnamed-chunk-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 </w:t>
      </w:r>
    </w:p>
    <w:p>
      <w:pPr>
        <w:pStyle w:val="Heading4"/>
      </w:pPr>
      <w:bookmarkStart w:id="32" w:name="X907f3c46f88e8b9c5b6c323b09532a83f81ba72"/>
      <w:r>
        <w:t xml:space="preserve">(5) Produce a plot that explores the relationship between environmental risk exposure (</w:t>
      </w:r>
      <w:r>
        <w:rPr>
          <w:rStyle w:val="VerbatimChar"/>
        </w:rPr>
        <w:t xml:space="preserve">RISK_SCORE</w:t>
      </w:r>
      <w:r>
        <w:t xml:space="preserve">) and median household income (</w:t>
      </w:r>
      <w:r>
        <w:rPr>
          <w:rStyle w:val="VerbatimChar"/>
        </w:rPr>
        <w:t xml:space="preserve">MEDIAN.HOUSEHOLD.INCOME_2016</w:t>
      </w:r>
      <w:r>
        <w:t xml:space="preserve">).</w:t>
      </w:r>
      <w:bookmarkEnd w:id="32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(sepher,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RISK_SCORE,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MEDIAN.HOUSEHOLD.INCOME_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alpha=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apping_injustice_files/figure-docx/unnamed-chunk-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 </w:t>
      </w:r>
    </w:p>
    <w:p>
      <w:pPr>
        <w:pStyle w:val="Heading4"/>
      </w:pPr>
      <w:bookmarkStart w:id="34" w:name="X2a2875c171e5819f778511df96be66602a3195b"/>
      <w:r>
        <w:t xml:space="preserve">(6) Devise your own justice-related question and make a plot that answers it</w:t>
      </w:r>
      <w:bookmarkEnd w:id="34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question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Heading2"/>
      </w:pPr>
      <w:bookmarkStart w:id="35" w:name="mapping-census-tracts"/>
      <w:r>
        <w:t xml:space="preserve">Mapping census tracts</w:t>
      </w:r>
      <w:bookmarkEnd w:id="35"/>
    </w:p>
    <w:p>
      <w:pPr>
        <w:pStyle w:val="FirstParagraph"/>
      </w:pPr>
      <w:r>
        <w:t xml:space="preserve">Here is a dataset with census tract polygons for mapping.</w:t>
      </w:r>
    </w:p>
    <w:p>
      <w:pPr>
        <w:pStyle w:val="SourceCode"/>
      </w:pPr>
      <w:r>
        <w:rPr>
          <w:rStyle w:val="KeywordTok"/>
        </w:rPr>
        <w:t xml:space="preserve">load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'https://github.com/ericmkeen/sewanee_esus/blob/master/08_mapping_injustice/census_tracts.rds?raw=true'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After running that code, your Environment should have a dataset named</w:t>
      </w:r>
      <w:r>
        <w:t xml:space="preserve"> </w:t>
      </w:r>
      <w:r>
        <w:rPr>
          <w:rStyle w:val="VerbatimChar"/>
        </w:rPr>
        <w:t xml:space="preserve">tracts</w:t>
      </w:r>
      <w:r>
        <w:t xml:space="preserve">. That dataset is known as a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object, which refers to the package (</w:t>
      </w:r>
      <w:r>
        <w:rPr>
          <w:rStyle w:val="VerbatimChar"/>
        </w:rPr>
        <w:t xml:space="preserve">sf</w:t>
      </w:r>
      <w:r>
        <w:t xml:space="preserve">) that is used to work with spatial data in</w:t>
      </w:r>
      <w:r>
        <w:t xml:space="preserve"> </w:t>
      </w:r>
      <w:r>
        <w:rPr>
          <w:rStyle w:val="VerbatimChar"/>
        </w:rPr>
        <w:t xml:space="preserve">R</w:t>
      </w:r>
      <w:r>
        <w:t xml:space="preserve">. Check out the head of the dataset:</w:t>
      </w:r>
    </w:p>
    <w:p>
      <w:pPr>
        <w:pStyle w:val="SourceCode"/>
      </w:pPr>
      <w:r>
        <w:rPr>
          <w:rStyle w:val="NormalTok"/>
        </w:rPr>
        <w:t xml:space="preserve">tracts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head</w:t>
      </w:r>
    </w:p>
    <w:p>
      <w:pPr>
        <w:pStyle w:val="SourceCode"/>
      </w:pPr>
      <w:r>
        <w:rPr>
          <w:rStyle w:val="VerbatimChar"/>
        </w:rPr>
        <w:t xml:space="preserve">## Simple feature collection with 6 features and 10 fields</w:t>
      </w:r>
      <w:r>
        <w:br/>
      </w:r>
      <w:r>
        <w:rPr>
          <w:rStyle w:val="VerbatimChar"/>
        </w:rPr>
        <w:t xml:space="preserve">## Geometry type: MULTIPOLYGON</w:t>
      </w:r>
      <w:r>
        <w:br/>
      </w:r>
      <w:r>
        <w:rPr>
          <w:rStyle w:val="VerbatimChar"/>
        </w:rPr>
        <w:t xml:space="preserve">## Dimension:     XY</w:t>
      </w:r>
      <w:r>
        <w:br/>
      </w:r>
      <w:r>
        <w:rPr>
          <w:rStyle w:val="VerbatimChar"/>
        </w:rPr>
        <w:t xml:space="preserve">## Bounding box:  xmin: -88.1923 ymin: 30.24061 xmax: -85.72531 ymax: 33.75778</w:t>
      </w:r>
      <w:r>
        <w:br/>
      </w:r>
      <w:r>
        <w:rPr>
          <w:rStyle w:val="VerbatimChar"/>
        </w:rPr>
        <w:t xml:space="preserve">## Geodetic CRS:  NAD83</w:t>
      </w:r>
      <w:r>
        <w:br/>
      </w:r>
      <w:r>
        <w:rPr>
          <w:rStyle w:val="VerbatimChar"/>
        </w:rPr>
        <w:t xml:space="preserve">##   ST   STATE ST_ABBR STCNTY  COUNTY           FIPS</w:t>
      </w:r>
      <w:r>
        <w:br/>
      </w:r>
      <w:r>
        <w:rPr>
          <w:rStyle w:val="VerbatimChar"/>
        </w:rPr>
        <w:t xml:space="preserve">## 1 01 ALABAMA      AL  01015 Calhoun 01015981901GID</w:t>
      </w:r>
      <w:r>
        <w:br/>
      </w:r>
      <w:r>
        <w:rPr>
          <w:rStyle w:val="VerbatimChar"/>
        </w:rPr>
        <w:t xml:space="preserve">## 2 01 ALABAMA      AL  01015 Calhoun 01015981902GID</w:t>
      </w:r>
      <w:r>
        <w:br/>
      </w:r>
      <w:r>
        <w:rPr>
          <w:rStyle w:val="VerbatimChar"/>
        </w:rPr>
        <w:t xml:space="preserve">## 3 01 ALABAMA      AL  01015 Calhoun 01015981903GID</w:t>
      </w:r>
      <w:r>
        <w:br/>
      </w:r>
      <w:r>
        <w:rPr>
          <w:rStyle w:val="VerbatimChar"/>
        </w:rPr>
        <w:t xml:space="preserve">## 4 01 ALABAMA      AL  01097  Mobile 01097003605GID</w:t>
      </w:r>
      <w:r>
        <w:br/>
      </w:r>
      <w:r>
        <w:rPr>
          <w:rStyle w:val="VerbatimChar"/>
        </w:rPr>
        <w:t xml:space="preserve">## 5 01 ALABAMA      AL  01097  Mobile 01097990000GID</w:t>
      </w:r>
      <w:r>
        <w:br/>
      </w:r>
      <w:r>
        <w:rPr>
          <w:rStyle w:val="VerbatimChar"/>
        </w:rPr>
        <w:t xml:space="preserve">## 6 01 ALABAMA      AL  01117  Shelby 01117980000GID</w:t>
      </w:r>
      <w:r>
        <w:br/>
      </w:r>
      <w:r>
        <w:rPr>
          <w:rStyle w:val="VerbatimChar"/>
        </w:rPr>
        <w:t xml:space="preserve">##                                        LOCATION  AREA_SQMI   Shape_STAr</w:t>
      </w:r>
      <w:r>
        <w:br/>
      </w:r>
      <w:r>
        <w:rPr>
          <w:rStyle w:val="VerbatimChar"/>
        </w:rPr>
        <w:t xml:space="preserve">## 1 Census Tract 9819.01, Calhoun County, Alabama 24.2438650 0.0061048652</w:t>
      </w:r>
      <w:r>
        <w:br/>
      </w:r>
      <w:r>
        <w:rPr>
          <w:rStyle w:val="VerbatimChar"/>
        </w:rPr>
        <w:t xml:space="preserve">## 2 Census Tract 9819.02, Calhoun County, Alabama 34.6467143 0.0087524304</w:t>
      </w:r>
      <w:r>
        <w:br/>
      </w:r>
      <w:r>
        <w:rPr>
          <w:rStyle w:val="VerbatimChar"/>
        </w:rPr>
        <w:t xml:space="preserve">## 3 Census Tract 9819.03, Calhoun County, Alabama 13.9262756 0.0035077366</w:t>
      </w:r>
      <w:r>
        <w:br/>
      </w:r>
      <w:r>
        <w:rPr>
          <w:rStyle w:val="VerbatimChar"/>
        </w:rPr>
        <w:t xml:space="preserve">## 4    Census Tract 36.05, Mobile County, Alabama  0.7322996 0.0001798744</w:t>
      </w:r>
      <w:r>
        <w:br/>
      </w:r>
      <w:r>
        <w:rPr>
          <w:rStyle w:val="VerbatimChar"/>
        </w:rPr>
        <w:t xml:space="preserve">## 5     Census Tract 9900, Mobile County, Alabama  0.0000000 0.0005360645</w:t>
      </w:r>
      <w:r>
        <w:br/>
      </w:r>
      <w:r>
        <w:rPr>
          <w:rStyle w:val="VerbatimChar"/>
        </w:rPr>
        <w:t xml:space="preserve">## 6     Census Tract 9800, Shelby County, Alabama 13.6364786 0.0035017378</w:t>
      </w:r>
      <w:r>
        <w:br/>
      </w:r>
      <w:r>
        <w:rPr>
          <w:rStyle w:val="VerbatimChar"/>
        </w:rPr>
        <w:t xml:space="preserve">##   Shape_STLe                       geometry</w:t>
      </w:r>
      <w:r>
        <w:br/>
      </w:r>
      <w:r>
        <w:rPr>
          <w:rStyle w:val="VerbatimChar"/>
        </w:rPr>
        <w:t xml:space="preserve">## 1 0.33940003 MULTIPOLYGON (((-86.01308 3...</w:t>
      </w:r>
      <w:r>
        <w:br/>
      </w:r>
      <w:r>
        <w:rPr>
          <w:rStyle w:val="VerbatimChar"/>
        </w:rPr>
        <w:t xml:space="preserve">## 2 0.42045900 MULTIPOLYGON (((-86.01713 3...</w:t>
      </w:r>
      <w:r>
        <w:br/>
      </w:r>
      <w:r>
        <w:rPr>
          <w:rStyle w:val="VerbatimChar"/>
        </w:rPr>
        <w:t xml:space="preserve">## 3 0.33016369 MULTIPOLYGON (((-85.78514 3...</w:t>
      </w:r>
      <w:r>
        <w:br/>
      </w:r>
      <w:r>
        <w:rPr>
          <w:rStyle w:val="VerbatimChar"/>
        </w:rPr>
        <w:t xml:space="preserve">## 4 0.06072482 MULTIPOLYGON (((-88.1911 30...</w:t>
      </w:r>
      <w:r>
        <w:br/>
      </w:r>
      <w:r>
        <w:rPr>
          <w:rStyle w:val="VerbatimChar"/>
        </w:rPr>
        <w:t xml:space="preserve">## 5 0.10537987 MULTIPOLYGON (((-88.05235 3...</w:t>
      </w:r>
      <w:r>
        <w:br/>
      </w:r>
      <w:r>
        <w:rPr>
          <w:rStyle w:val="VerbatimChar"/>
        </w:rPr>
        <w:t xml:space="preserve">## 6 0.42317535 MULTIPOLYGON (((-86.78292 3...</w:t>
      </w:r>
    </w:p>
    <w:p>
      <w:pPr>
        <w:pStyle w:val="FirstParagraph"/>
      </w:pPr>
      <w:r>
        <w:t xml:space="preserve">That final column,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, contains all the data that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needs to know in order to add polygons to a map. But you can still treat this as a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 </w:t>
      </w:r>
      <w:r>
        <w:t xml:space="preserve">that you can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</w:t>
      </w:r>
      <w:r>
        <w:t xml:space="preserve">, etc.</w:t>
      </w:r>
    </w:p>
    <w:p>
      <w:pPr>
        <w:pStyle w:val="BodyText"/>
      </w:pPr>
      <w:r>
        <w:t xml:space="preserve">To learn how to map, let’s filter the data to just a single state, since trying to plot the entire dataset at once might crash your computer:</w:t>
      </w:r>
    </w:p>
    <w:p>
      <w:pPr>
        <w:pStyle w:val="SourceCode"/>
      </w:pPr>
      <w:r>
        <w:rPr>
          <w:rStyle w:val="NormalTok"/>
        </w:rPr>
        <w:t xml:space="preserve">cali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tracts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(STATE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'CALIFORNIA'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add these California census polygons a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using a new geom,</w:t>
      </w:r>
      <w:r>
        <w:t xml:space="preserve"> </w:t>
      </w:r>
      <w:r>
        <w:rPr>
          <w:rStyle w:val="VerbatimChar"/>
        </w:rPr>
        <w:t xml:space="preserve">geom_sf()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(cali)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geom_sf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apping_injustice_files/figure-docx/unnamed-chunk-1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 </w:t>
      </w:r>
    </w:p>
    <w:p>
      <w:pPr>
        <w:pStyle w:val="Heading2"/>
      </w:pPr>
      <w:bookmarkStart w:id="37" w:name="X6e8a0fdde13f3af12a836d825f64fbbecbabbe7"/>
      <w:r>
        <w:t xml:space="preserve">Join SEPHER and census tract data together</w:t>
      </w:r>
      <w:bookmarkEnd w:id="37"/>
    </w:p>
    <w:p>
      <w:pPr>
        <w:pStyle w:val="FirstParagraph"/>
      </w:pPr>
      <w:r>
        <w:t xml:space="preserve">Use the following code to join the</w:t>
      </w:r>
      <w:r>
        <w:t xml:space="preserve"> </w:t>
      </w:r>
      <w:r>
        <w:rPr>
          <w:rStyle w:val="VerbatimChar"/>
        </w:rPr>
        <w:t xml:space="preserve">sepher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tracts</w:t>
      </w:r>
      <w:r>
        <w:t xml:space="preserve"> </w:t>
      </w:r>
      <w:r>
        <w:t xml:space="preserve">datasets together:</w:t>
      </w:r>
    </w:p>
    <w:p>
      <w:pPr>
        <w:pStyle w:val="SourceCode"/>
      </w:pPr>
      <w:r>
        <w:rPr>
          <w:rStyle w:val="NormalTok"/>
        </w:rPr>
        <w:t xml:space="preserve">mr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left_join</w:t>
      </w:r>
      <w:r>
        <w:rPr>
          <w:rStyle w:val="NormalTok"/>
        </w:rPr>
        <w:t xml:space="preserve">(tracts, sepher, </w:t>
      </w:r>
      <w:r>
        <w:rPr>
          <w:rStyle w:val="DataTypeTok"/>
        </w:rPr>
        <w:t xml:space="preserve">by=</w:t>
      </w:r>
      <w:r>
        <w:rPr>
          <w:rStyle w:val="StringTok"/>
        </w:rPr>
        <w:t xml:space="preserve">'FIPS'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you have census tract polygon details associated with all of your socioeconomic/environmental data.</w:t>
      </w:r>
    </w:p>
    <w:p>
      <w:pPr>
        <w:pStyle w:val="BodyText"/>
      </w:pPr>
      <w:r>
        <w:t xml:space="preserve"> </w:t>
      </w:r>
    </w:p>
    <w:p>
      <w:pPr>
        <w:pStyle w:val="Heading2"/>
      </w:pPr>
      <w:bookmarkStart w:id="38" w:name="make-a-chloropleth"/>
      <w:r>
        <w:t xml:space="preserve">Make a</w:t>
      </w:r>
      <w:r>
        <w:t xml:space="preserve"> </w:t>
      </w:r>
      <w:r>
        <w:t xml:space="preserve">“</w:t>
      </w:r>
      <w:r>
        <w:t xml:space="preserve">chloropleth</w:t>
      </w:r>
      <w:r>
        <w:t xml:space="preserve">”</w:t>
      </w:r>
      <w:bookmarkEnd w:id="38"/>
    </w:p>
    <w:p>
      <w:pPr>
        <w:pStyle w:val="FirstParagraph"/>
      </w:pPr>
      <w:r>
        <w:t xml:space="preserve">A chloropleth is a map in which polygons are color-coded according to data.</w:t>
      </w:r>
    </w:p>
    <w:p>
      <w:pPr>
        <w:pStyle w:val="BodyText"/>
      </w:pPr>
      <w:r>
        <w:t xml:space="preserve">To make your first chloropleth, let’s filter our dataset down to Tennessee:</w:t>
      </w:r>
    </w:p>
    <w:p>
      <w:pPr>
        <w:pStyle w:val="SourceCode"/>
      </w:pPr>
      <w:r>
        <w:rPr>
          <w:rStyle w:val="NormalTok"/>
        </w:rPr>
        <w:t xml:space="preserve">mr_tn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mr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(STATE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'TENNESSEE'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let’s color-code Tennessee’s census tracts by their per-capita income: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(mr_tn,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E_PCI_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color=</w:t>
      </w:r>
      <w:r>
        <w:rPr>
          <w:rStyle w:val="OtherTok"/>
        </w:rPr>
        <w:t xml:space="preserve">NA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labs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title=</w:t>
      </w:r>
      <w:r>
        <w:rPr>
          <w:rStyle w:val="StringTok"/>
        </w:rPr>
        <w:t xml:space="preserve">'Per-capita income by census tract'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apping_injustice_files/figure-docx/unnamed-chunk-1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we added</w:t>
      </w:r>
      <w:r>
        <w:t xml:space="preserve"> </w:t>
      </w:r>
      <w:r>
        <w:rPr>
          <w:rStyle w:val="VerbatimChar"/>
        </w:rPr>
        <w:t xml:space="preserve">color = NA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geom_sf()</w:t>
      </w:r>
      <w:r>
        <w:t xml:space="preserve"> </w:t>
      </w:r>
      <w:r>
        <w:t xml:space="preserve">call to get rid of thick borders around the census tracts.</w:t>
      </w:r>
    </w:p>
    <w:p>
      <w:pPr>
        <w:pStyle w:val="BodyText"/>
      </w:pPr>
      <w:r>
        <w:t xml:space="preserve">These tracts are being color-coded according to a default color scale in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, but you can specify other color scales thanks to the</w:t>
      </w:r>
      <w:r>
        <w:t xml:space="preserve"> </w:t>
      </w:r>
      <w:hyperlink r:id="rId40">
        <w:r>
          <w:rPr>
            <w:rStyle w:val="VerbatimChar"/>
            <w:rStyle w:val="Hyperlink"/>
          </w:rPr>
          <w:t xml:space="preserve">viridis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(mr_tn,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E_PCI_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color=</w:t>
      </w:r>
      <w:r>
        <w:rPr>
          <w:rStyle w:val="OtherTok"/>
        </w:rPr>
        <w:t xml:space="preserve">NA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scale_fill_viridis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option=</w:t>
      </w:r>
      <w:r>
        <w:rPr>
          <w:rStyle w:val="StringTok"/>
        </w:rPr>
        <w:t xml:space="preserve">'magma'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apping_injustice_files/figure-docx/unnamed-chunk-1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42" w:name="Xce44f4676011b3a7ea9c3dd8376a61812340961"/>
      <w:r>
        <w:t xml:space="preserve">(7) Create a chloropleth map of a state of your own choice, color-coded according to an environmental risk variable of your choice.</w:t>
      </w:r>
      <w:bookmarkEnd w:id="42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SourceCode"/>
      </w:pPr>
      <w:r>
        <w:rPr>
          <w:rStyle w:val="CommentTok"/>
        </w:rPr>
        <w:t xml:space="preserve"># Example answer</w:t>
      </w:r>
      <w:r>
        <w:br/>
      </w:r>
      <w:r>
        <w:rPr>
          <w:rStyle w:val="NormalTok"/>
        </w:rPr>
        <w:t xml:space="preserve">mr_cali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mr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(STATE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'CALIFORNIA'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(mr_cali,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RISK_SCORE))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color=</w:t>
      </w:r>
      <w:r>
        <w:rPr>
          <w:rStyle w:val="OtherTok"/>
        </w:rPr>
        <w:t xml:space="preserve">NA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labs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title=</w:t>
      </w:r>
      <w:r>
        <w:rPr>
          <w:rStyle w:val="StringTok"/>
        </w:rPr>
        <w:t xml:space="preserve">'FEMA risk score'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apping_injustice_files/figure-docx/unnamed-chunk-1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 </w:t>
      </w:r>
    </w:p>
    <w:p>
      <w:pPr>
        <w:pStyle w:val="Heading2"/>
      </w:pPr>
      <w:bookmarkStart w:id="44" w:name="manually-define-your-map-range"/>
      <w:r>
        <w:t xml:space="preserve">Manually define your map range</w:t>
      </w:r>
      <w:bookmarkEnd w:id="44"/>
    </w:p>
    <w:p>
      <w:pPr>
        <w:pStyle w:val="FirstParagraph"/>
      </w:pPr>
      <w:r>
        <w:t xml:space="preserve">You can also crop the census tract data to a range of your choice. For example, you could use this code to crop data to show all census tracts within 1/2 a degree of Sewanee,</w:t>
      </w:r>
    </w:p>
    <w:p>
      <w:pPr>
        <w:pStyle w:val="SourceCode"/>
      </w:pPr>
      <w:r>
        <w:rPr>
          <w:rStyle w:val="CommentTok"/>
        </w:rPr>
        <w:t xml:space="preserve"># Sewanee's LAT/LON</w:t>
      </w:r>
      <w:r>
        <w:br/>
      </w:r>
      <w:r>
        <w:rPr>
          <w:rStyle w:val="NormalTok"/>
        </w:rPr>
        <w:t xml:space="preserve">x &lt;-</w:t>
      </w:r>
      <w:r>
        <w:rPr>
          <w:rStyle w:val="StringTok"/>
        </w:rPr>
        <w:t xml:space="preserve">  </w:t>
      </w:r>
      <w:r>
        <w:rPr>
          <w:rStyle w:val="FloatTok"/>
        </w:rPr>
        <w:t xml:space="preserve">-85.92</w:t>
      </w:r>
      <w:r>
        <w:br/>
      </w:r>
      <w:r>
        <w:rPr>
          <w:rStyle w:val="NormalTok"/>
        </w:rPr>
        <w:t xml:space="preserve">y &lt;-</w:t>
      </w:r>
      <w:r>
        <w:rPr>
          <w:rStyle w:val="StringTok"/>
        </w:rPr>
        <w:t xml:space="preserve"> </w:t>
      </w:r>
      <w:r>
        <w:rPr>
          <w:rStyle w:val="FloatTok"/>
        </w:rPr>
        <w:t xml:space="preserve">35.2</w:t>
      </w:r>
      <w:r>
        <w:br/>
      </w:r>
      <w:r>
        <w:br/>
      </w:r>
      <w:r>
        <w:rPr>
          <w:rStyle w:val="CommentTok"/>
        </w:rPr>
        <w:t xml:space="preserve"># Crop your tracts</w:t>
      </w:r>
      <w:r>
        <w:br/>
      </w:r>
      <w:r>
        <w:rPr>
          <w:rStyle w:val="NormalTok"/>
        </w:rPr>
        <w:t xml:space="preserve">socu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st_crop</w:t>
      </w:r>
      <w:r>
        <w:rPr>
          <w:rStyle w:val="NormalTok"/>
        </w:rPr>
        <w:t xml:space="preserve">(mr,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xmin 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ymin 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String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xmax 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ymax 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(socu,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POPULATION))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geom_sf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x,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y), 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color=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apping_injustice_files/figure-docx/unnamed-chunk-1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46" w:name="Xd7de06f9c0054a6cf6daad5dc3561de5af44552"/>
      <w:r>
        <w:t xml:space="preserve">(8) Create a chloropleth map of census tracts in and around the U.S. city of your own choice.</w:t>
      </w:r>
      <w:bookmarkEnd w:id="46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Heading2"/>
      </w:pPr>
      <w:bookmarkStart w:id="47" w:name="air-quality"/>
      <w:r>
        <w:t xml:space="preserve">Air quality</w:t>
      </w:r>
      <w:bookmarkEnd w:id="47"/>
    </w:p>
    <w:p>
      <w:pPr>
        <w:pStyle w:val="FirstParagraph"/>
      </w:pPr>
      <w:r>
        <w:t xml:space="preserve">Ezell also downloaded a dataset from the EPA that estimates cancer risk for each census tract based upon air quality. Load that dataset with this code:</w:t>
      </w:r>
    </w:p>
    <w:p>
      <w:pPr>
        <w:pStyle w:val="SourceCode"/>
      </w:pPr>
      <w:r>
        <w:rPr>
          <w:rStyle w:val="KeywordTok"/>
        </w:rPr>
        <w:t xml:space="preserve">load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'https://github.com/ericmkeen/sewanee_esus/blob/master/08_mapping_injustice/cancer_risk.rds?raw=true'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Your environment should now have an object named</w:t>
      </w:r>
      <w:r>
        <w:t xml:space="preserve"> </w:t>
      </w:r>
      <w:r>
        <w:rPr>
          <w:rStyle w:val="VerbatimChar"/>
        </w:rPr>
        <w:t xml:space="preserve">air</w:t>
      </w:r>
      <w:r>
        <w:t xml:space="preserve">.</w:t>
      </w:r>
    </w:p>
    <w:p>
      <w:pPr>
        <w:pStyle w:val="BodyText"/>
      </w:pPr>
      <w:r>
        <w:t xml:space="preserve">Join the</w:t>
      </w:r>
      <w:r>
        <w:t xml:space="preserve"> </w:t>
      </w:r>
      <w:r>
        <w:rPr>
          <w:rStyle w:val="VerbatimChar"/>
        </w:rPr>
        <w:t xml:space="preserve">air</w:t>
      </w:r>
      <w:r>
        <w:t xml:space="preserve"> </w:t>
      </w:r>
      <w:r>
        <w:t xml:space="preserve">dataset to your</w:t>
      </w:r>
      <w:r>
        <w:t xml:space="preserve"> </w:t>
      </w:r>
      <w:r>
        <w:rPr>
          <w:rStyle w:val="VerbatimChar"/>
        </w:rPr>
        <w:t xml:space="preserve">mr</w:t>
      </w:r>
      <w:r>
        <w:t xml:space="preserve"> </w:t>
      </w:r>
      <w:r>
        <w:t xml:space="preserve">dataset.</w:t>
      </w:r>
    </w:p>
    <w:p>
      <w:pPr>
        <w:pStyle w:val="SourceCode"/>
      </w:pPr>
      <w:r>
        <w:rPr>
          <w:rStyle w:val="NormalTok"/>
        </w:rPr>
        <w:t xml:space="preserve">mra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left_join</w:t>
      </w:r>
      <w:r>
        <w:rPr>
          <w:rStyle w:val="NormalTok"/>
        </w:rPr>
        <w:t xml:space="preserve">(mr, air, </w:t>
      </w:r>
      <w:r>
        <w:rPr>
          <w:rStyle w:val="DataTypeTok"/>
        </w:rPr>
        <w:t xml:space="preserve">by=</w:t>
      </w:r>
      <w:r>
        <w:rPr>
          <w:rStyle w:val="StringTok"/>
        </w:rPr>
        <w:t xml:space="preserve">'FIPS'</w:t>
      </w:r>
      <w:r>
        <w:rPr>
          <w:rStyle w:val="NormalTok"/>
        </w:rPr>
        <w:t xml:space="preserve">)</w:t>
      </w:r>
    </w:p>
    <w:p>
      <w:pPr>
        <w:pStyle w:val="Heading4"/>
      </w:pPr>
      <w:bookmarkStart w:id="48" w:name="X9a032c11166d56eec2d04d6accaf663ecd5411f"/>
      <w:r>
        <w:t xml:space="preserve">(9) Produce a plot that displays the relationship between a census tract’s whiteness (</w:t>
      </w:r>
      <w:r>
        <w:rPr>
          <w:rStyle w:val="VerbatimChar"/>
        </w:rPr>
        <w:t xml:space="preserve">PCT.WHITE_2016</w:t>
      </w:r>
      <w:r>
        <w:t xml:space="preserve">) and its cancer risk (</w:t>
      </w:r>
      <w:r>
        <w:rPr>
          <w:rStyle w:val="VerbatimChar"/>
        </w:rPr>
        <w:t xml:space="preserve">cancer_risk</w:t>
      </w:r>
      <w:r>
        <w:t xml:space="preserve">). Set the y-axis range to 0-70.</w:t>
      </w:r>
      <w:bookmarkEnd w:id="48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(mra,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PCT.WHITE_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cancer_risk))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alpha=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apping_injustice_files/figure-docx/unnamed-chunk-2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Let’s explore those variables in a different way. Create a new column that categorizes each census tract as</w:t>
      </w:r>
      <w:r>
        <w:t xml:space="preserve"> </w:t>
      </w:r>
      <w:r>
        <w:rPr>
          <w:rStyle w:val="VerbatimChar"/>
        </w:rPr>
        <w:t xml:space="preserve">very white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less white</w:t>
      </w:r>
      <w:r>
        <w:t xml:space="preserve"> </w:t>
      </w:r>
      <w:r>
        <w:t xml:space="preserve">based on a</w:t>
      </w:r>
      <w:r>
        <w:t xml:space="preserve"> </w:t>
      </w:r>
      <w:r>
        <w:rPr>
          <w:rStyle w:val="VerbatimChar"/>
        </w:rPr>
        <w:t xml:space="preserve">PCT.WHITE_2016</w:t>
      </w:r>
      <w:r>
        <w:t xml:space="preserve"> </w:t>
      </w:r>
      <w:r>
        <w:t xml:space="preserve">threshold of 0.5.</w:t>
      </w:r>
    </w:p>
    <w:p>
      <w:pPr>
        <w:pStyle w:val="BodyText"/>
      </w:pPr>
      <w:r>
        <w:t xml:space="preserve">You can do this pretty easily using an</w:t>
      </w:r>
      <w:r>
        <w:t xml:space="preserve"> </w:t>
      </w:r>
      <w:r>
        <w:rPr>
          <w:rStyle w:val="VerbatimChar"/>
        </w:rPr>
        <w:t xml:space="preserve">ifelse</w:t>
      </w:r>
      <w:r>
        <w:t xml:space="preserve"> </w:t>
      </w:r>
      <w:r>
        <w:t xml:space="preserve">statement. Here’s how it works:</w:t>
      </w:r>
    </w:p>
    <w:p>
      <w:pPr>
        <w:pStyle w:val="SourceCode"/>
      </w:pPr>
      <w:r>
        <w:rPr>
          <w:rStyle w:val="NormalTok"/>
        </w:rPr>
        <w:t xml:space="preserve">mra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mra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whiteness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ifelse</w:t>
      </w:r>
      <w:r>
        <w:rPr>
          <w:rStyle w:val="NormalTok"/>
        </w:rPr>
        <w:t xml:space="preserve">(PCT.WHITE_</w:t>
      </w:r>
      <w:r>
        <w:rPr>
          <w:rStyle w:val="DecValTok"/>
        </w:rPr>
        <w:t xml:space="preserve">2016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'more white'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'less white'</w:t>
      </w:r>
      <w:r>
        <w:rPr>
          <w:rStyle w:val="NormalTok"/>
        </w:rPr>
        <w:t xml:space="preserve">))</w:t>
      </w:r>
    </w:p>
    <w:p>
      <w:pPr>
        <w:pStyle w:val="Heading4"/>
      </w:pPr>
      <w:bookmarkStart w:id="50" w:name="Xbb0ccebf8a374d557c101e28288903ca49960b5"/>
      <w:r>
        <w:t xml:space="preserve">(10) Before we plot anything, filter the dataset to rows where</w:t>
      </w:r>
      <w:r>
        <w:t xml:space="preserve"> </w:t>
      </w:r>
      <w:r>
        <w:rPr>
          <w:rStyle w:val="VerbatimChar"/>
        </w:rPr>
        <w:t xml:space="preserve">whiteness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cancer_risk</w:t>
      </w:r>
      <w:r>
        <w:t xml:space="preserve"> </w:t>
      </w:r>
      <w:r>
        <w:t xml:space="preserve">is less than 100.</w:t>
      </w:r>
      <w:bookmarkEnd w:id="50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NormalTok"/>
        </w:rPr>
        <w:t xml:space="preserve">mra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mra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is.na</w:t>
      </w:r>
      <w:r>
        <w:rPr>
          <w:rStyle w:val="NormalTok"/>
        </w:rPr>
        <w:t xml:space="preserve">(whiteness)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, cancer_risk 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 </w:t>
      </w:r>
    </w:p>
    <w:p>
      <w:pPr>
        <w:pStyle w:val="Heading4"/>
      </w:pPr>
      <w:bookmarkStart w:id="51" w:name="X0a225c011aad21c4eaa7b827dc385b4daa9a7bd"/>
      <w:r>
        <w:t xml:space="preserve">(11) Now compare the two whiteness categories using a boxplot (use</w:t>
      </w:r>
      <w:r>
        <w:t xml:space="preserve"> </w:t>
      </w:r>
      <w:r>
        <w:rPr>
          <w:rStyle w:val="VerbatimChar"/>
        </w:rPr>
        <w:t xml:space="preserve">geom_boxplot()</w:t>
      </w:r>
      <w:r>
        <w:t xml:space="preserve">).</w:t>
      </w:r>
      <w:bookmarkEnd w:id="51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  <w:r>
        <w:br/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screenshot goes here.</w:t>
      </w:r>
      <w:r>
        <w:br/>
      </w:r>
      <w:r>
        <w:t xml:space="preserve"> 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(mra,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whiteness,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cancer_risk))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apping_injustice_files/figure-docx/unnamed-chunk-2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 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hyperlink" Id="rId40" Target="https://cran.r-project.org/web/packages/viridis/vignettes/intro-to-viridis.html" TargetMode="External" /><Relationship Type="http://schemas.openxmlformats.org/officeDocument/2006/relationships/hyperlink" Id="rId21" Target="https://docs.google.com/presentation/d/1PesPBMLaJqNBtc4mFJ8ymcsZaT1UjWAXQZyi10yZY84/edit#slide=id.g1c31560e1bb_0_7" TargetMode="External" /><Relationship Type="http://schemas.openxmlformats.org/officeDocument/2006/relationships/hyperlink" Id="rId20" Target="https://forms.gle/2QrE6vTmWwup4DMv6" TargetMode="External" /><Relationship Type="http://schemas.openxmlformats.org/officeDocument/2006/relationships/hyperlink" Id="rId25" Target="https://www.ciesin.columbia.edu/data/sepher/" TargetMode="External" /><Relationship Type="http://schemas.openxmlformats.org/officeDocument/2006/relationships/hyperlink" Id="rId27" Target="https://www.google.com/search?q=map+of+census+tracts&amp;rlz=1C5GCEM_enUS914US914&amp;sxsrf=AJOqlzVuq8FlethjplKv-DWdei7KlSb9Xg:1678462715520&amp;source=lnms&amp;tbm=isch&amp;sa=X&amp;ved=2ahUKEwimirXv2NH9AhWiH0QIHfnpD0kQ_AUoAnoECAEQBA&amp;biw=1792&amp;bih=849&amp;dpr=2#imgrc=IqwlVkgAfwox8M" TargetMode="External" /><Relationship Type="http://schemas.openxmlformats.org/officeDocument/2006/relationships/hyperlink" Id="rId26" Target="https://www.liebertpub.com/doi/10.1089/env.2021.0059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0" Target="https://cran.r-project.org/web/packages/viridis/vignettes/intro-to-viridis.html" TargetMode="External" /><Relationship Type="http://schemas.openxmlformats.org/officeDocument/2006/relationships/hyperlink" Id="rId21" Target="https://docs.google.com/presentation/d/1PesPBMLaJqNBtc4mFJ8ymcsZaT1UjWAXQZyi10yZY84/edit#slide=id.g1c31560e1bb_0_7" TargetMode="External" /><Relationship Type="http://schemas.openxmlformats.org/officeDocument/2006/relationships/hyperlink" Id="rId20" Target="https://forms.gle/2QrE6vTmWwup4DMv6" TargetMode="External" /><Relationship Type="http://schemas.openxmlformats.org/officeDocument/2006/relationships/hyperlink" Id="rId25" Target="https://www.ciesin.columbia.edu/data/sepher/" TargetMode="External" /><Relationship Type="http://schemas.openxmlformats.org/officeDocument/2006/relationships/hyperlink" Id="rId27" Target="https://www.google.com/search?q=map+of+census+tracts&amp;rlz=1C5GCEM_enUS914US914&amp;sxsrf=AJOqlzVuq8FlethjplKv-DWdei7KlSb9Xg:1678462715520&amp;source=lnms&amp;tbm=isch&amp;sa=X&amp;ved=2ahUKEwimirXv2NH9AhWiH0QIHfnpD0kQ_AUoAnoECAEQBA&amp;biw=1792&amp;bih=849&amp;dpr=2#imgrc=IqwlVkgAfwox8M" TargetMode="External" /><Relationship Type="http://schemas.openxmlformats.org/officeDocument/2006/relationships/hyperlink" Id="rId26" Target="https://www.liebertpub.com/doi/10.1089/env.2021.005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#6: Mapping injustice</dc:title>
  <dc:creator>ENST 320</dc:creator>
  <cp:keywords/>
  <dcterms:created xsi:type="dcterms:W3CDTF">2023-03-10T19:44:53Z</dcterms:created>
  <dcterms:modified xsi:type="dcterms:W3CDTF">2023-03-10T19:44:53Z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Spring 2023</vt:lpwstr>
  </property>
  <property fmtid="{D5CDD505-2E9C-101B-9397-08002B2CF9AE}" pid="3" name="output">
    <vt:lpwstr>word_document</vt:lpwstr>
  </property>
</Properties>
</file>