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157675" w:rsidP="002251BC">
      <w:pPr>
        <w:jc w:val="center"/>
        <w:rPr>
          <w:sz w:val="56"/>
          <w:szCs w:val="56"/>
        </w:rPr>
      </w:pPr>
      <w:bookmarkStart w:id="0" w:name="_Toc498861632"/>
      <w:r>
        <w:rPr>
          <w:sz w:val="56"/>
          <w:szCs w:val="56"/>
        </w:rPr>
        <w:t>EL BLOCKCHAIN</w:t>
      </w:r>
      <w:bookmarkEnd w:id="0"/>
    </w:p>
    <w:p w:rsidR="00825B28" w:rsidRDefault="00157675" w:rsidP="002251BC">
      <w:pPr>
        <w:jc w:val="center"/>
        <w:rPr>
          <w:sz w:val="56"/>
          <w:szCs w:val="56"/>
        </w:rPr>
      </w:pPr>
      <w:bookmarkStart w:id="1" w:name="_Toc498861633"/>
      <w:r>
        <w:rPr>
          <w:sz w:val="56"/>
          <w:szCs w:val="56"/>
        </w:rPr>
        <w:t>SISTEMAS INFORMÁTICOS (1</w:t>
      </w:r>
      <w:r w:rsidR="00825B28">
        <w:rPr>
          <w:sz w:val="56"/>
          <w:szCs w:val="56"/>
        </w:rPr>
        <w:t>ªeva)</w:t>
      </w:r>
      <w:bookmarkEnd w:id="1"/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FD1D8A" w:rsidRDefault="00FD1D8A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right"/>
        <w:rPr>
          <w:sz w:val="36"/>
          <w:szCs w:val="36"/>
        </w:rPr>
      </w:pPr>
      <w:bookmarkStart w:id="2" w:name="_Toc498861634"/>
      <w:r>
        <w:rPr>
          <w:sz w:val="36"/>
          <w:szCs w:val="36"/>
        </w:rPr>
        <w:t>ERIC MOROS PÉREZ</w:t>
      </w:r>
      <w:bookmarkEnd w:id="2"/>
    </w:p>
    <w:p w:rsidR="004E3491" w:rsidRDefault="00825B28" w:rsidP="002251BC">
      <w:pPr>
        <w:jc w:val="right"/>
        <w:rPr>
          <w:sz w:val="36"/>
          <w:szCs w:val="36"/>
        </w:rPr>
      </w:pPr>
      <w:bookmarkStart w:id="3" w:name="_Toc498861635"/>
      <w:r>
        <w:rPr>
          <w:sz w:val="36"/>
          <w:szCs w:val="36"/>
        </w:rPr>
        <w:t>1º DAW (DUAL)</w:t>
      </w:r>
      <w:bookmarkEnd w:id="3"/>
    </w:p>
    <w:p w:rsidR="00D70196" w:rsidRDefault="00FD1D8A" w:rsidP="006E39EF">
      <w:pPr>
        <w:spacing w:after="160" w:line="259" w:lineRule="auto"/>
      </w:pPr>
      <w:r>
        <w:br w:type="page"/>
      </w:r>
      <w:r w:rsidR="00623D3E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94729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254" w:rsidRDefault="00D70196" w:rsidP="00D70196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A7254" w:rsidRDefault="002A725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68" w:history="1">
            <w:r w:rsidRPr="00852817">
              <w:rPr>
                <w:rStyle w:val="Hipervnculo"/>
                <w:rFonts w:eastAsiaTheme="majorEastAsi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69" w:history="1">
            <w:r w:rsidRPr="00852817">
              <w:rPr>
                <w:rStyle w:val="Hipervnculo"/>
                <w:rFonts w:eastAsiaTheme="majorEastAsia"/>
                <w:noProof/>
              </w:rPr>
              <w:t>¿Qué es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0" w:history="1">
            <w:r w:rsidRPr="00852817">
              <w:rPr>
                <w:rStyle w:val="Hipervnculo"/>
                <w:rFonts w:eastAsiaTheme="majorEastAsia"/>
                <w:noProof/>
              </w:rPr>
              <w:t>Características/Configuraciones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1" w:history="1">
            <w:r w:rsidRPr="00852817">
              <w:rPr>
                <w:rStyle w:val="Hipervnculo"/>
                <w:rFonts w:eastAsiaTheme="majorEastAsia"/>
                <w:noProof/>
              </w:rPr>
              <w:t>Acceso a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2" w:history="1">
            <w:r w:rsidRPr="0085281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817">
              <w:rPr>
                <w:rStyle w:val="Hipervnculo"/>
                <w:rFonts w:eastAsiaTheme="majorEastAsia"/>
                <w:noProof/>
              </w:rPr>
              <w:t>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3" w:history="1">
            <w:r w:rsidRPr="0085281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817">
              <w:rPr>
                <w:rStyle w:val="Hipervnculo"/>
                <w:rFonts w:eastAsiaTheme="majorEastAsia"/>
                <w:noProof/>
              </w:rPr>
              <w:t>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4" w:history="1">
            <w:r w:rsidRPr="00852817">
              <w:rPr>
                <w:rStyle w:val="Hipervnculo"/>
                <w:rFonts w:eastAsiaTheme="majorEastAsia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5" w:history="1">
            <w:r w:rsidRPr="0085281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817">
              <w:rPr>
                <w:rStyle w:val="Hipervnculo"/>
                <w:rFonts w:eastAsiaTheme="majorEastAsia"/>
                <w:noProof/>
              </w:rPr>
              <w:t>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54" w:rsidRDefault="002A725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201176" w:history="1">
            <w:r w:rsidRPr="0085281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817">
              <w:rPr>
                <w:rStyle w:val="Hipervnculo"/>
                <w:rFonts w:eastAsiaTheme="majorEastAsia"/>
                <w:noProof/>
              </w:rPr>
              <w:t>Desactivados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96" w:rsidRDefault="00D70196">
          <w:r>
            <w:rPr>
              <w:b/>
              <w:bCs/>
            </w:rPr>
            <w:fldChar w:fldCharType="end"/>
          </w:r>
        </w:p>
      </w:sdtContent>
    </w:sdt>
    <w:p w:rsidR="00E20DF8" w:rsidRDefault="00E20DF8" w:rsidP="006E39EF">
      <w:pPr>
        <w:spacing w:after="160" w:line="259" w:lineRule="auto"/>
      </w:pPr>
    </w:p>
    <w:p w:rsidR="00E20DF8" w:rsidRDefault="00E20DF8">
      <w:pPr>
        <w:spacing w:after="160" w:line="259" w:lineRule="auto"/>
      </w:pPr>
      <w:r>
        <w:br w:type="page"/>
      </w:r>
      <w:bookmarkStart w:id="4" w:name="_GoBack"/>
      <w:bookmarkEnd w:id="4"/>
    </w:p>
    <w:bookmarkStart w:id="5" w:name="_Toc49920116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05273879"/>
        <w:docPartObj>
          <w:docPartGallery w:val="Bibliographies"/>
          <w:docPartUnique/>
        </w:docPartObj>
      </w:sdtPr>
      <w:sdtContent>
        <w:p w:rsidR="000F0536" w:rsidRDefault="000F0536">
          <w:pPr>
            <w:pStyle w:val="Ttulo1"/>
          </w:pPr>
          <w:r>
            <w:t>Bibliografía</w:t>
          </w:r>
          <w:bookmarkEnd w:id="5"/>
        </w:p>
        <w:sdt>
          <w:sdtPr>
            <w:id w:val="111145805"/>
            <w:bibliography/>
          </w:sdtPr>
          <w:sdtContent>
            <w:p w:rsidR="0096364B" w:rsidRDefault="000F0536" w:rsidP="0096364B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6364B">
                <w:rPr>
                  <w:i/>
                  <w:iCs/>
                  <w:noProof/>
                </w:rPr>
                <w:t>bit2me</w:t>
              </w:r>
              <w:r w:rsidR="0096364B">
                <w:rPr>
                  <w:noProof/>
                </w:rPr>
                <w:t>. (19 de Noviembre de 2017). Obtenido de http://blog.bit2me.com/es/</w:t>
              </w:r>
            </w:p>
            <w:p w:rsidR="00CA0EE9" w:rsidRDefault="000F0536" w:rsidP="00CA0E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0EE9" w:rsidRDefault="00CA0EE9">
      <w:pPr>
        <w:spacing w:after="160" w:line="259" w:lineRule="auto"/>
      </w:pPr>
      <w:r>
        <w:br w:type="page"/>
      </w:r>
    </w:p>
    <w:p w:rsidR="006E39EF" w:rsidRDefault="004614E6" w:rsidP="002A7254">
      <w:pPr>
        <w:pStyle w:val="Ttulo1"/>
        <w:jc w:val="both"/>
      </w:pPr>
      <w:bookmarkStart w:id="6" w:name="_Toc499201169"/>
      <w:r>
        <w:lastRenderedPageBreak/>
        <w:t>¿Qué es blockchain?</w:t>
      </w:r>
      <w:bookmarkEnd w:id="6"/>
    </w:p>
    <w:p w:rsidR="00AD09EB" w:rsidRDefault="00B9668A" w:rsidP="002A7254">
      <w:pPr>
        <w:jc w:val="both"/>
      </w:pPr>
      <w:r>
        <w:t xml:space="preserve">Como primer punto básico lo que hay que entender es que blockchain es una base de datos, solo </w:t>
      </w:r>
      <w:proofErr w:type="gramStart"/>
      <w:r>
        <w:t>que</w:t>
      </w:r>
      <w:proofErr w:type="gramEnd"/>
      <w:r>
        <w:t xml:space="preserve"> a </w:t>
      </w:r>
      <w:r w:rsidR="00210100">
        <w:t xml:space="preserve">diferencia de las habituales, ha </w:t>
      </w:r>
      <w:r>
        <w:t xml:space="preserve">sido diseñada para ser lineal </w:t>
      </w:r>
      <w:r w:rsidR="001464CA">
        <w:t xml:space="preserve">en el tiempo </w:t>
      </w:r>
      <w:r>
        <w:t>e inmodificable</w:t>
      </w:r>
      <w:r w:rsidR="004E0E8D">
        <w:t>.</w:t>
      </w:r>
    </w:p>
    <w:p w:rsidR="002B4834" w:rsidRDefault="002B4834" w:rsidP="002A7254">
      <w:pPr>
        <w:jc w:val="both"/>
      </w:pPr>
    </w:p>
    <w:p w:rsidR="004E0E8D" w:rsidRDefault="004E0E8D" w:rsidP="002A7254">
      <w:pPr>
        <w:jc w:val="both"/>
      </w:pPr>
      <w:r>
        <w:t>Una vez sabemos esto</w:t>
      </w:r>
      <w:r w:rsidR="00AD17E2">
        <w:t>,</w:t>
      </w:r>
      <w:r>
        <w:t xml:space="preserve"> ya se nos quita de la cabeza </w:t>
      </w:r>
      <w:r w:rsidR="00AD17E2">
        <w:t xml:space="preserve">el que por el hecho de que </w:t>
      </w:r>
      <w:r w:rsidR="002B4834">
        <w:t>B</w:t>
      </w:r>
      <w:r w:rsidR="00AD17E2">
        <w:t xml:space="preserve">itcoin </w:t>
      </w:r>
      <w:r w:rsidR="001464CA">
        <w:t>usara este concepto por primera vez en 2009</w:t>
      </w:r>
      <w:r w:rsidR="000A02D6">
        <w:t xml:space="preserve"> esté extralimitado a almacenar las transacciones de algo “tan sencillo como una </w:t>
      </w:r>
      <w:r w:rsidR="00DF1623">
        <w:t>criptomoneda</w:t>
      </w:r>
      <w:r w:rsidR="000A02D6">
        <w:t>” de intercambio.</w:t>
      </w:r>
    </w:p>
    <w:p w:rsidR="007C07A3" w:rsidRDefault="007C07A3" w:rsidP="002A7254">
      <w:pPr>
        <w:jc w:val="both"/>
      </w:pPr>
    </w:p>
    <w:p w:rsidR="008E2F62" w:rsidRPr="00AD09EB" w:rsidRDefault="000F57B5" w:rsidP="002A7254">
      <w:pPr>
        <w:jc w:val="both"/>
      </w:pPr>
      <w:r>
        <w:t>Y como segundo punto es importante destacar que es una base de datos distribuida</w:t>
      </w:r>
      <w:r w:rsidR="008E2F62">
        <w:t xml:space="preserve">, lo que significa que no funciona con un equipo servidor </w:t>
      </w:r>
      <w:r w:rsidR="009B713F">
        <w:t xml:space="preserve">o varios </w:t>
      </w:r>
      <w:r w:rsidR="00EE462C">
        <w:t xml:space="preserve">con el </w:t>
      </w:r>
      <w:r w:rsidR="008E2F62">
        <w:t xml:space="preserve">cual se accede </w:t>
      </w:r>
      <w:r w:rsidR="009B713F">
        <w:t xml:space="preserve">a los datos, funciona a base de nodos que mantienen una copia de la base de datos </w:t>
      </w:r>
      <w:r w:rsidR="00EE462C">
        <w:t>la cual se la distribuye</w:t>
      </w:r>
      <w:r w:rsidR="00085F86">
        <w:t xml:space="preserve"> con el fin de mejorar su seguridad, su velocidad y su </w:t>
      </w:r>
      <w:r w:rsidR="004B39B3">
        <w:t>estabilidad contra la perdida de datos</w:t>
      </w:r>
      <w:r w:rsidR="00EE462C">
        <w:t>.</w:t>
      </w:r>
    </w:p>
    <w:p w:rsidR="004614E6" w:rsidRDefault="006C0BE9" w:rsidP="002A7254">
      <w:pPr>
        <w:pStyle w:val="Ttulo1"/>
        <w:jc w:val="both"/>
      </w:pPr>
      <w:bookmarkStart w:id="7" w:name="_Toc499201170"/>
      <w:r>
        <w:t>Características</w:t>
      </w:r>
      <w:r w:rsidR="00172D42">
        <w:t>/Configuraciones</w:t>
      </w:r>
      <w:bookmarkEnd w:id="7"/>
    </w:p>
    <w:p w:rsidR="00676AA7" w:rsidRPr="00676AA7" w:rsidRDefault="00676AA7" w:rsidP="002A7254">
      <w:pPr>
        <w:jc w:val="both"/>
      </w:pPr>
      <w:r>
        <w:t>Se pueden hacer múltiples combinaciones de las capacidades de las siguientes clasificaciones</w:t>
      </w:r>
      <w:r>
        <w:t xml:space="preserve"> en todos los niveles.</w:t>
      </w:r>
    </w:p>
    <w:p w:rsidR="00617D3F" w:rsidRDefault="00617D3F" w:rsidP="002A7254">
      <w:pPr>
        <w:pStyle w:val="Ttulo2"/>
        <w:jc w:val="both"/>
      </w:pPr>
      <w:bookmarkStart w:id="8" w:name="_Toc499201171"/>
      <w:r>
        <w:t>Acceso a los datos</w:t>
      </w:r>
      <w:bookmarkEnd w:id="8"/>
    </w:p>
    <w:p w:rsidR="00617D3F" w:rsidRDefault="00617D3F" w:rsidP="002A7254">
      <w:pPr>
        <w:pStyle w:val="Ttulo3"/>
        <w:numPr>
          <w:ilvl w:val="0"/>
          <w:numId w:val="1"/>
        </w:numPr>
        <w:jc w:val="both"/>
      </w:pPr>
      <w:bookmarkStart w:id="9" w:name="_Toc499201172"/>
      <w:r>
        <w:t>Pública</w:t>
      </w:r>
      <w:bookmarkEnd w:id="9"/>
    </w:p>
    <w:p w:rsidR="00617D3F" w:rsidRDefault="00617D3F" w:rsidP="002A7254">
      <w:pPr>
        <w:ind w:left="720"/>
        <w:jc w:val="both"/>
      </w:pPr>
      <w:r>
        <w:t>Todos los datos son explorables y todas las entidades pueden incluir información para la cual se halla preparado la cadena de bloques.</w:t>
      </w:r>
    </w:p>
    <w:p w:rsidR="00617D3F" w:rsidRDefault="00617D3F" w:rsidP="002A7254">
      <w:pPr>
        <w:pStyle w:val="Ttulo3"/>
        <w:numPr>
          <w:ilvl w:val="0"/>
          <w:numId w:val="1"/>
        </w:numPr>
        <w:jc w:val="both"/>
      </w:pPr>
      <w:bookmarkStart w:id="10" w:name="_Toc499201173"/>
      <w:r>
        <w:t>Privada</w:t>
      </w:r>
      <w:bookmarkEnd w:id="10"/>
    </w:p>
    <w:p w:rsidR="00617D3F" w:rsidRPr="00967C9D" w:rsidRDefault="00617D3F" w:rsidP="002A7254">
      <w:pPr>
        <w:ind w:left="708"/>
        <w:jc w:val="both"/>
      </w:pPr>
      <w:r>
        <w:t xml:space="preserve">Tanto la exploración como la inclusión de información </w:t>
      </w:r>
      <w:r w:rsidR="00172D42">
        <w:t>está</w:t>
      </w:r>
      <w:r>
        <w:t xml:space="preserve"> limitada a unas entidades definidas.</w:t>
      </w:r>
    </w:p>
    <w:p w:rsidR="00617D3F" w:rsidRPr="00770728" w:rsidRDefault="00617D3F" w:rsidP="002A7254">
      <w:pPr>
        <w:pStyle w:val="Ttulo2"/>
        <w:jc w:val="both"/>
      </w:pPr>
      <w:bookmarkStart w:id="11" w:name="_Toc499201174"/>
      <w:r>
        <w:t>Permisos</w:t>
      </w:r>
      <w:bookmarkEnd w:id="11"/>
    </w:p>
    <w:p w:rsidR="00617D3F" w:rsidRDefault="00676AA7" w:rsidP="002A7254">
      <w:pPr>
        <w:pStyle w:val="Ttulo3"/>
        <w:numPr>
          <w:ilvl w:val="0"/>
          <w:numId w:val="1"/>
        </w:numPr>
        <w:jc w:val="both"/>
      </w:pPr>
      <w:bookmarkStart w:id="12" w:name="_Toc499201175"/>
      <w:r>
        <w:t>Activados</w:t>
      </w:r>
      <w:bookmarkEnd w:id="12"/>
    </w:p>
    <w:p w:rsidR="00D25A6A" w:rsidRPr="00967C9D" w:rsidRDefault="00D25A6A" w:rsidP="002A7254">
      <w:pPr>
        <w:pStyle w:val="Prrafodelista"/>
        <w:jc w:val="both"/>
      </w:pPr>
      <w:r>
        <w:t xml:space="preserve">Las entidades que crearán nuevos bloques estarán definidas además de los validadores. Con lo cual no es necesario aplicar incentivos </w:t>
      </w:r>
    </w:p>
    <w:p w:rsidR="00967C9D" w:rsidRDefault="00676AA7" w:rsidP="002A7254">
      <w:pPr>
        <w:pStyle w:val="Ttulo3"/>
        <w:numPr>
          <w:ilvl w:val="0"/>
          <w:numId w:val="1"/>
        </w:numPr>
        <w:jc w:val="both"/>
      </w:pPr>
      <w:bookmarkStart w:id="13" w:name="_Toc499201176"/>
      <w:r>
        <w:t>Desactivados</w:t>
      </w:r>
      <w:bookmarkEnd w:id="13"/>
    </w:p>
    <w:p w:rsidR="00D25A6A" w:rsidRDefault="00D25A6A" w:rsidP="002A7254">
      <w:pPr>
        <w:pStyle w:val="Prrafodelista"/>
        <w:jc w:val="both"/>
      </w:pPr>
      <w:r>
        <w:t>Cualquier entidad puede participar en la creación de la cadena de bloques y en el proceso de validación los datos. Para incentivar la participación, se aplican recompensas por dicha creación y validación. Puesto que requiere altos costes computacionales.</w:t>
      </w:r>
    </w:p>
    <w:p w:rsidR="00D25A6A" w:rsidRPr="00D25A6A" w:rsidRDefault="00D25A6A" w:rsidP="00D25A6A">
      <w:pPr>
        <w:ind w:left="708"/>
      </w:pPr>
    </w:p>
    <w:sectPr w:rsidR="00D25A6A" w:rsidRPr="00D25A6A" w:rsidSect="00E20DF8">
      <w:footerReference w:type="default" r:id="rId8"/>
      <w:pgSz w:w="11906" w:h="16838" w:code="9"/>
      <w:pgMar w:top="1701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4C9" w:rsidRDefault="00E074C9" w:rsidP="00315B53">
      <w:r>
        <w:separator/>
      </w:r>
    </w:p>
  </w:endnote>
  <w:endnote w:type="continuationSeparator" w:id="0">
    <w:p w:rsidR="00E074C9" w:rsidRDefault="00E074C9" w:rsidP="003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378038"/>
      <w:docPartObj>
        <w:docPartGallery w:val="Page Numbers (Bottom of Page)"/>
        <w:docPartUnique/>
      </w:docPartObj>
    </w:sdtPr>
    <w:sdtContent>
      <w:p w:rsidR="00967C9D" w:rsidRDefault="00967C9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C9D" w:rsidRDefault="00967C9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A7254" w:rsidRPr="002A725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967C9D" w:rsidRDefault="00967C9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7254" w:rsidRPr="002A7254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4C9" w:rsidRDefault="00E074C9" w:rsidP="00315B53">
      <w:r>
        <w:separator/>
      </w:r>
    </w:p>
  </w:footnote>
  <w:footnote w:type="continuationSeparator" w:id="0">
    <w:p w:rsidR="00E074C9" w:rsidRDefault="00E074C9" w:rsidP="0031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79C"/>
    <w:multiLevelType w:val="hybridMultilevel"/>
    <w:tmpl w:val="5178C8C6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8"/>
    <w:rsid w:val="00033A0C"/>
    <w:rsid w:val="00085F86"/>
    <w:rsid w:val="00094F52"/>
    <w:rsid w:val="000A02D6"/>
    <w:rsid w:val="000B2F1D"/>
    <w:rsid w:val="000F0536"/>
    <w:rsid w:val="000F57B5"/>
    <w:rsid w:val="000F6435"/>
    <w:rsid w:val="001464CA"/>
    <w:rsid w:val="00157675"/>
    <w:rsid w:val="00163608"/>
    <w:rsid w:val="00172D42"/>
    <w:rsid w:val="001F3ADC"/>
    <w:rsid w:val="00210100"/>
    <w:rsid w:val="002251BC"/>
    <w:rsid w:val="00235297"/>
    <w:rsid w:val="00296B0C"/>
    <w:rsid w:val="002A7254"/>
    <w:rsid w:val="002B4834"/>
    <w:rsid w:val="002B7A41"/>
    <w:rsid w:val="00315B53"/>
    <w:rsid w:val="0037447B"/>
    <w:rsid w:val="00414E12"/>
    <w:rsid w:val="004614E6"/>
    <w:rsid w:val="00481770"/>
    <w:rsid w:val="004B39B3"/>
    <w:rsid w:val="004E0E8D"/>
    <w:rsid w:val="004E3491"/>
    <w:rsid w:val="005026B5"/>
    <w:rsid w:val="00617D3F"/>
    <w:rsid w:val="00620CE8"/>
    <w:rsid w:val="00623D3E"/>
    <w:rsid w:val="00676AA7"/>
    <w:rsid w:val="006C0BE9"/>
    <w:rsid w:val="006E39EF"/>
    <w:rsid w:val="0070220C"/>
    <w:rsid w:val="00717C9D"/>
    <w:rsid w:val="00770728"/>
    <w:rsid w:val="00771AA0"/>
    <w:rsid w:val="007C07A3"/>
    <w:rsid w:val="00825B28"/>
    <w:rsid w:val="008E2F62"/>
    <w:rsid w:val="00902699"/>
    <w:rsid w:val="0096364B"/>
    <w:rsid w:val="00967C9D"/>
    <w:rsid w:val="009B713F"/>
    <w:rsid w:val="00AD09EB"/>
    <w:rsid w:val="00AD17E2"/>
    <w:rsid w:val="00B9668A"/>
    <w:rsid w:val="00BB54E3"/>
    <w:rsid w:val="00CA0EE9"/>
    <w:rsid w:val="00D25A6A"/>
    <w:rsid w:val="00D67762"/>
    <w:rsid w:val="00D70196"/>
    <w:rsid w:val="00DF1623"/>
    <w:rsid w:val="00E04E6F"/>
    <w:rsid w:val="00E074C9"/>
    <w:rsid w:val="00E20DF8"/>
    <w:rsid w:val="00ED342F"/>
    <w:rsid w:val="00EE462C"/>
    <w:rsid w:val="00EF1C06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E84BD"/>
  <w15:chartTrackingRefBased/>
  <w15:docId w15:val="{38AEE051-3B8A-4685-AAF1-47B9DB3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3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3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6364B"/>
  </w:style>
  <w:style w:type="paragraph" w:styleId="TtuloTDC">
    <w:name w:val="TOC Heading"/>
    <w:basedOn w:val="Ttulo1"/>
    <w:next w:val="Normal"/>
    <w:uiPriority w:val="39"/>
    <w:unhideWhenUsed/>
    <w:qFormat/>
    <w:rsid w:val="00D7019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1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1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5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6B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A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17D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17D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blogbit2me</b:Tag>
    <b:SourceType>InternetSite</b:SourceType>
    <b:Guid>{6A64E67E-D905-48DB-9C3C-7E09C760F404}</b:Guid>
    <b:Title>bit2me</b:Title>
    <b:Year>2017</b:Year>
    <b:Month>Noviembre</b:Month>
    <b:Day>19</b:Day>
    <b:URL>http://blog.bit2me.com/es/</b:URL>
    <b:RefOrder>1</b:RefOrder>
  </b:Source>
</b:Sources>
</file>

<file path=customXml/itemProps1.xml><?xml version="1.0" encoding="utf-8"?>
<ds:datastoreItem xmlns:ds="http://schemas.openxmlformats.org/officeDocument/2006/customXml" ds:itemID="{AFCE30B6-5EE9-4E36-90ED-34B26248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7</cp:revision>
  <dcterms:created xsi:type="dcterms:W3CDTF">2017-11-19T11:44:00Z</dcterms:created>
  <dcterms:modified xsi:type="dcterms:W3CDTF">2017-11-23T10:50:00Z</dcterms:modified>
</cp:coreProperties>
</file>