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7DFDF" w14:textId="77777777" w:rsidR="005F767B" w:rsidRPr="001C1868" w:rsidRDefault="002530EE">
      <w:pPr>
        <w:pStyle w:val="NormalWeb"/>
        <w:jc w:val="center"/>
        <w:rPr>
          <w:bCs/>
          <w:color w:val="000000"/>
          <w:sz w:val="28"/>
          <w:szCs w:val="28"/>
        </w:rPr>
      </w:pPr>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45E22496" w:rsidR="005F767B" w:rsidRPr="001C1868" w:rsidRDefault="00495098">
      <w:pPr>
        <w:pStyle w:val="NormalWeb"/>
        <w:jc w:val="center"/>
        <w:rPr>
          <w:bCs/>
          <w:color w:val="000000"/>
          <w:sz w:val="28"/>
          <w:szCs w:val="28"/>
        </w:rPr>
      </w:pPr>
      <w:r>
        <w:rPr>
          <w:bCs/>
          <w:color w:val="000000"/>
          <w:sz w:val="28"/>
          <w:szCs w:val="28"/>
        </w:rPr>
        <w:t>COP 4331C, Fall</w:t>
      </w:r>
      <w:bookmarkStart w:id="0" w:name="_GoBack"/>
      <w:bookmarkEnd w:id="0"/>
      <w:r w:rsidR="002530EE" w:rsidRPr="001C1868">
        <w:rPr>
          <w:bCs/>
          <w:color w:val="000000"/>
          <w:sz w:val="28"/>
          <w:szCs w:val="28"/>
        </w:rPr>
        <w:t xml:space="preserve">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Eric Peralli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Clayton Cuteri – Cuteri.clayton@knights.ucf.edu</w:t>
      </w:r>
    </w:p>
    <w:p w14:paraId="53872F3A" w14:textId="77777777" w:rsidR="005F767B" w:rsidRPr="001C1868" w:rsidRDefault="005F767B">
      <w:pPr>
        <w:rPr>
          <w:rFonts w:ascii="Times New Roman" w:hAnsi="Times New Roman" w:cs="Times New Roman"/>
        </w:rPr>
      </w:pPr>
    </w:p>
    <w:tbl>
      <w:tblPr>
        <w:tblStyle w:val="TableGrid"/>
        <w:tblW w:w="8936" w:type="dxa"/>
        <w:tblInd w:w="0" w:type="dxa"/>
        <w:tblLook w:val="04A0" w:firstRow="1" w:lastRow="0" w:firstColumn="1" w:lastColumn="0" w:noHBand="0" w:noVBand="1"/>
      </w:tblPr>
      <w:tblGrid>
        <w:gridCol w:w="2234"/>
        <w:gridCol w:w="2234"/>
        <w:gridCol w:w="2234"/>
        <w:gridCol w:w="2234"/>
      </w:tblGrid>
      <w:tr w:rsidR="005F767B" w:rsidRPr="001C1868" w14:paraId="19175A24" w14:textId="77777777" w:rsidTr="00B01244">
        <w:trPr>
          <w:trHeight w:val="314"/>
        </w:trPr>
        <w:tc>
          <w:tcPr>
            <w:tcW w:w="2234"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34"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34"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34"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rsidTr="00B01244">
        <w:trPr>
          <w:trHeight w:val="292"/>
        </w:trPr>
        <w:tc>
          <w:tcPr>
            <w:tcW w:w="2234"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34"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34"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34"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Original ProjMan</w:t>
            </w:r>
            <w:r w:rsidR="0065388A">
              <w:rPr>
                <w:rFonts w:ascii="Times New Roman" w:hAnsi="Times New Roman" w:cs="Times New Roman"/>
              </w:rPr>
              <w:t>a</w:t>
            </w:r>
            <w:r w:rsidRPr="001C1868">
              <w:rPr>
                <w:rFonts w:ascii="Times New Roman" w:hAnsi="Times New Roman" w:cs="Times New Roman"/>
              </w:rPr>
              <w:t xml:space="preserve">g </w:t>
            </w:r>
          </w:p>
        </w:tc>
      </w:tr>
      <w:tr w:rsidR="00FA3C11" w:rsidRPr="001C1868" w14:paraId="454ECF9B" w14:textId="77777777" w:rsidTr="00B01244">
        <w:trPr>
          <w:trHeight w:val="606"/>
        </w:trPr>
        <w:tc>
          <w:tcPr>
            <w:tcW w:w="2234"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34"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34"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Eric Peralli</w:t>
            </w:r>
          </w:p>
        </w:tc>
        <w:tc>
          <w:tcPr>
            <w:tcW w:w="2234"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r w:rsidR="00B01244" w:rsidRPr="001C1868" w14:paraId="24C491AC" w14:textId="77777777" w:rsidTr="00B01244">
        <w:trPr>
          <w:trHeight w:val="606"/>
        </w:trPr>
        <w:tc>
          <w:tcPr>
            <w:tcW w:w="2234" w:type="dxa"/>
            <w:tcBorders>
              <w:top w:val="single" w:sz="4" w:space="0" w:color="auto"/>
              <w:left w:val="single" w:sz="4" w:space="0" w:color="auto"/>
              <w:bottom w:val="single" w:sz="4" w:space="0" w:color="auto"/>
              <w:right w:val="single" w:sz="4" w:space="0" w:color="auto"/>
            </w:tcBorders>
          </w:tcPr>
          <w:p w14:paraId="0A5F0135" w14:textId="14D3CC9A" w:rsidR="00B01244" w:rsidRDefault="00B01244">
            <w:pPr>
              <w:jc w:val="center"/>
              <w:rPr>
                <w:rFonts w:ascii="Times New Roman" w:hAnsi="Times New Roman" w:cs="Times New Roman"/>
              </w:rPr>
            </w:pPr>
            <w:r>
              <w:rPr>
                <w:rFonts w:ascii="Times New Roman" w:hAnsi="Times New Roman" w:cs="Times New Roman"/>
              </w:rPr>
              <w:t>V2.0</w:t>
            </w:r>
          </w:p>
        </w:tc>
        <w:tc>
          <w:tcPr>
            <w:tcW w:w="2234" w:type="dxa"/>
            <w:tcBorders>
              <w:top w:val="single" w:sz="4" w:space="0" w:color="auto"/>
              <w:left w:val="single" w:sz="4" w:space="0" w:color="auto"/>
              <w:bottom w:val="single" w:sz="4" w:space="0" w:color="auto"/>
              <w:right w:val="single" w:sz="4" w:space="0" w:color="auto"/>
            </w:tcBorders>
          </w:tcPr>
          <w:p w14:paraId="79BDF1FE" w14:textId="318DA36B" w:rsidR="00B01244" w:rsidRDefault="00B01244">
            <w:pPr>
              <w:jc w:val="center"/>
              <w:rPr>
                <w:rFonts w:ascii="Times New Roman" w:hAnsi="Times New Roman" w:cs="Times New Roman"/>
              </w:rPr>
            </w:pPr>
            <w:r>
              <w:rPr>
                <w:rFonts w:ascii="Times New Roman" w:hAnsi="Times New Roman" w:cs="Times New Roman"/>
              </w:rPr>
              <w:t>9/18/15</w:t>
            </w:r>
          </w:p>
        </w:tc>
        <w:tc>
          <w:tcPr>
            <w:tcW w:w="2234" w:type="dxa"/>
            <w:tcBorders>
              <w:top w:val="single" w:sz="4" w:space="0" w:color="auto"/>
              <w:left w:val="single" w:sz="4" w:space="0" w:color="auto"/>
              <w:bottom w:val="single" w:sz="4" w:space="0" w:color="auto"/>
              <w:right w:val="single" w:sz="4" w:space="0" w:color="auto"/>
            </w:tcBorders>
          </w:tcPr>
          <w:p w14:paraId="06F98FC5" w14:textId="21C30867" w:rsidR="00B01244" w:rsidRDefault="00B01244">
            <w:pPr>
              <w:jc w:val="center"/>
              <w:rPr>
                <w:rFonts w:ascii="Times New Roman" w:hAnsi="Times New Roman" w:cs="Times New Roman"/>
              </w:rPr>
            </w:pPr>
            <w:r>
              <w:rPr>
                <w:rFonts w:ascii="Times New Roman" w:hAnsi="Times New Roman" w:cs="Times New Roman"/>
              </w:rPr>
              <w:t>Clayton Cuteri</w:t>
            </w:r>
          </w:p>
        </w:tc>
        <w:tc>
          <w:tcPr>
            <w:tcW w:w="2234" w:type="dxa"/>
            <w:tcBorders>
              <w:top w:val="single" w:sz="4" w:space="0" w:color="auto"/>
              <w:left w:val="single" w:sz="4" w:space="0" w:color="auto"/>
              <w:bottom w:val="single" w:sz="4" w:space="0" w:color="auto"/>
              <w:right w:val="single" w:sz="4" w:space="0" w:color="auto"/>
            </w:tcBorders>
          </w:tcPr>
          <w:p w14:paraId="2F0D1AA9" w14:textId="1D3F8E08" w:rsidR="00B01244" w:rsidRDefault="00B01244">
            <w:pPr>
              <w:jc w:val="center"/>
              <w:rPr>
                <w:rFonts w:ascii="Times New Roman" w:hAnsi="Times New Roman" w:cs="Times New Roman"/>
              </w:rPr>
            </w:pPr>
            <w:r>
              <w:rPr>
                <w:rFonts w:ascii="Times New Roman" w:hAnsi="Times New Roman" w:cs="Times New Roman"/>
              </w:rPr>
              <w:t>Added PERT and Documentation Charts</w:t>
            </w:r>
          </w:p>
        </w:tc>
      </w:tr>
    </w:tbl>
    <w:p w14:paraId="591E1BEC" w14:textId="77777777" w:rsidR="005F767B" w:rsidRDefault="005F767B">
      <w:pPr>
        <w:rPr>
          <w:rFonts w:ascii="Times New Roman" w:hAnsi="Times New Roman" w:cs="Times New Roman"/>
        </w:rPr>
      </w:pPr>
    </w:p>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29B9D58B" w14:textId="77777777" w:rsidR="00D87A56" w:rsidRPr="001C1868" w:rsidRDefault="00D87A56">
      <w:pPr>
        <w:rPr>
          <w:rFonts w:ascii="Times New Roman" w:hAnsi="Times New Roman" w:cs="Times New Roman"/>
        </w:rPr>
      </w:pPr>
    </w:p>
    <w:p w14:paraId="73221A47" w14:textId="77777777" w:rsidR="005F767B" w:rsidRPr="001C1868" w:rsidRDefault="005F767B">
      <w:pPr>
        <w:rPr>
          <w:rFonts w:ascii="Times New Roman" w:hAnsi="Times New Roman" w:cs="Times New Roman"/>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Overview</w:t>
      </w:r>
    </w:p>
    <w:p w14:paraId="6B6A069C"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5D8C79BE" w14:textId="77777777" w:rsidR="005F767B" w:rsidRPr="001C1868" w:rsidRDefault="005F767B">
      <w:pPr>
        <w:rPr>
          <w:rFonts w:ascii="Times New Roman" w:hAnsi="Times New Roman" w:cs="Times New Roman"/>
        </w:rPr>
      </w:pPr>
    </w:p>
    <w:p w14:paraId="71275D97" w14:textId="77777777" w:rsidR="005F767B" w:rsidRPr="001C1868" w:rsidRDefault="005F767B">
      <w:pPr>
        <w:rPr>
          <w:rFonts w:ascii="Times New Roman" w:hAnsi="Times New Roman" w:cs="Times New Roman"/>
        </w:rPr>
      </w:pPr>
    </w:p>
    <w:p w14:paraId="0E3E5575"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86116B0" w14:textId="77777777" w:rsidR="005F767B" w:rsidRPr="001C1868" w:rsidRDefault="00612820">
      <w:pPr>
        <w:pStyle w:val="ListParagraph"/>
        <w:numPr>
          <w:ilvl w:val="0"/>
          <w:numId w:val="4"/>
        </w:numPr>
        <w:rPr>
          <w:rFonts w:ascii="Times New Roman" w:hAnsi="Times New Roman" w:cs="Times New Roman"/>
          <w:sz w:val="28"/>
          <w:szCs w:val="28"/>
        </w:rPr>
      </w:pPr>
      <w:hyperlink r:id="rId6" w:history="1">
        <w:r w:rsidR="002530EE" w:rsidRPr="001C1868">
          <w:rPr>
            <w:rStyle w:val="Hyperlink"/>
            <w:rFonts w:ascii="Times New Roman" w:hAnsi="Times New Roman" w:cs="Times New Roman"/>
          </w:rPr>
          <w:t>Concept of Operations</w:t>
        </w:r>
      </w:hyperlink>
    </w:p>
    <w:p w14:paraId="0FB025B9" w14:textId="77777777" w:rsidR="005F767B" w:rsidRPr="001C1868" w:rsidRDefault="005F767B">
      <w:pPr>
        <w:rPr>
          <w:rFonts w:ascii="Times New Roman" w:hAnsi="Times New Roman" w:cs="Times New Roman"/>
        </w:rPr>
      </w:pPr>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7" w:history="1">
        <w:r w:rsidRPr="008F2E42">
          <w:rPr>
            <w:rStyle w:val="Hyperlink"/>
            <w:rFonts w:ascii="Times New Roman" w:eastAsiaTheme="minorHAnsi" w:hAnsi="Times New Roman" w:cs="Times New Roman"/>
          </w:rPr>
          <w:t>Java Google Coding Standard</w:t>
        </w:r>
      </w:hyperlink>
    </w:p>
    <w:p w14:paraId="1C98295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p>
    <w:p w14:paraId="14759FA9"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p>
    <w:p w14:paraId="7F7AC658" w14:textId="77777777" w:rsidR="005F767B" w:rsidRPr="001C1868" w:rsidRDefault="005F767B">
      <w:pPr>
        <w:rPr>
          <w:rFonts w:ascii="Times New Roman" w:hAnsi="Times New Roman" w:cs="Times New Roman"/>
        </w:rPr>
      </w:pPr>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consists of three people, who share equal responsibility for all facets of the project. However, each member has a designated field that they specialize in, providing oversight for each branch of the project. Eric Peralli is our software development specialist who will manage edits to the source code. Connor Heckman is our web design specialist who manages the team’s website and organization of the documentation. Clayton Cuteri is the documentation specialist who drafts and formats all aspects of the team’s documentation. Our team meets twice a week in person and communicates via phone messaging and email.</w:t>
      </w:r>
    </w:p>
    <w:p w14:paraId="64EAB64D" w14:textId="77777777" w:rsidR="005F767B" w:rsidRPr="001C1868" w:rsidRDefault="005F767B">
      <w:pPr>
        <w:rPr>
          <w:rFonts w:ascii="Times New Roman" w:hAnsi="Times New Roman" w:cs="Times New Roman"/>
        </w:rPr>
      </w:pP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Ind w:w="0" w:type="dxa"/>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r w:rsidRPr="001C1868">
              <w:t>ConOps</w:t>
            </w:r>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Software Life Cycle Process</w:t>
      </w:r>
    </w:p>
    <w:p w14:paraId="736CD415"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Team Project Pals decided to use the Waterfall Software Development Method because our requirements are clearly defined, we have prior experience with the technology being used, and the entire team can focus on one development phase at a time.</w:t>
      </w:r>
    </w:p>
    <w:p w14:paraId="31112ACE" w14:textId="77777777" w:rsidR="005F767B" w:rsidRPr="001C1868" w:rsidRDefault="005F767B">
      <w:pPr>
        <w:rPr>
          <w:rFonts w:ascii="Times New Roman" w:hAnsi="Times New Roman" w:cs="Times New Roman"/>
        </w:rPr>
      </w:pPr>
    </w:p>
    <w:p w14:paraId="7AA4005E" w14:textId="77777777" w:rsidR="005F767B" w:rsidRPr="001C1868" w:rsidRDefault="005F767B">
      <w:pPr>
        <w:rPr>
          <w:rFonts w:ascii="Times New Roman" w:hAnsi="Times New Roman" w:cs="Times New Roman"/>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IDE and Libraries: IntelliJ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Compiler: Javac</w:t>
      </w:r>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updated using Git</w:t>
      </w:r>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Online documentation is stored via Wordpress</w:t>
      </w:r>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Source code must be thoroughly commented, as well as reviewed and approved by each team member before being pushed. Team members must notify remaining members before updating online documentation. Deliverables must be completed and reviewed by all team members in person before submission.</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is missed by peer review, Git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 - In case of server crashes or connectivity issues, all online documentation is stored via GitHub and local hard drives.</w:t>
      </w:r>
    </w:p>
    <w:p w14:paraId="05B955B5" w14:textId="77777777" w:rsidR="005F767B" w:rsidRPr="001C1868" w:rsidRDefault="005F767B">
      <w:pPr>
        <w:rPr>
          <w:rFonts w:ascii="Times New Roman" w:hAnsi="Times New Roman" w:cs="Times New Roman"/>
          <w:b/>
        </w:rPr>
      </w:pPr>
    </w:p>
    <w:p w14:paraId="3219A6AB" w14:textId="77777777" w:rsidR="005F767B" w:rsidRPr="001C1868" w:rsidRDefault="005F767B">
      <w:pPr>
        <w:rPr>
          <w:rFonts w:ascii="Times New Roman" w:hAnsi="Times New Roman" w:cs="Times New Roman"/>
          <w:b/>
        </w:rPr>
      </w:pPr>
    </w:p>
    <w:p w14:paraId="520C4C5A" w14:textId="019679DC" w:rsidR="00612820"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Table of Work Packages, Time Estimates, and Assignments</w:t>
      </w:r>
    </w:p>
    <w:p w14:paraId="04CD94DD" w14:textId="77777777" w:rsidR="00612820" w:rsidRPr="00612820" w:rsidRDefault="00612820" w:rsidP="00361481">
      <w:pPr>
        <w:spacing w:line="360" w:lineRule="auto"/>
        <w:rPr>
          <w:rFonts w:ascii="Times New Roman" w:hAnsi="Times New Roman" w:cs="Times New Roman"/>
          <w:b/>
          <w:sz w:val="28"/>
          <w:szCs w:val="28"/>
          <w:u w:val="single"/>
        </w:rPr>
      </w:pPr>
    </w:p>
    <w:tbl>
      <w:tblPr>
        <w:tblStyle w:val="TableGrid"/>
        <w:tblW w:w="0" w:type="auto"/>
        <w:tblInd w:w="0" w:type="dxa"/>
        <w:tblLook w:val="04A0" w:firstRow="1" w:lastRow="0" w:firstColumn="1" w:lastColumn="0" w:noHBand="0" w:noVBand="1"/>
      </w:tblPr>
      <w:tblGrid>
        <w:gridCol w:w="2952"/>
        <w:gridCol w:w="2952"/>
        <w:gridCol w:w="2952"/>
      </w:tblGrid>
      <w:tr w:rsidR="00612820" w14:paraId="6A78B781" w14:textId="77777777" w:rsidTr="00253E16">
        <w:tc>
          <w:tcPr>
            <w:tcW w:w="2952" w:type="dxa"/>
            <w:vAlign w:val="center"/>
          </w:tcPr>
          <w:p w14:paraId="1D3E1F23" w14:textId="4A1DCFEA" w:rsidR="00612820" w:rsidRPr="00612820" w:rsidRDefault="00612820" w:rsidP="00253E16">
            <w:pPr>
              <w:jc w:val="center"/>
              <w:rPr>
                <w:rFonts w:ascii="Times New Roman" w:hAnsi="Times New Roman" w:cs="Times New Roman"/>
              </w:rPr>
            </w:pPr>
            <w:r w:rsidRPr="00612820">
              <w:rPr>
                <w:rFonts w:ascii="Times New Roman" w:hAnsi="Times New Roman" w:cs="Times New Roman"/>
              </w:rPr>
              <w:t>Document D</w:t>
            </w:r>
            <w:r>
              <w:rPr>
                <w:rFonts w:ascii="Times New Roman" w:hAnsi="Times New Roman" w:cs="Times New Roman"/>
              </w:rPr>
              <w:t>r</w:t>
            </w:r>
            <w:r w:rsidRPr="00612820">
              <w:rPr>
                <w:rFonts w:ascii="Times New Roman" w:hAnsi="Times New Roman" w:cs="Times New Roman"/>
              </w:rPr>
              <w:t>afting</w:t>
            </w:r>
          </w:p>
        </w:tc>
        <w:tc>
          <w:tcPr>
            <w:tcW w:w="2952" w:type="dxa"/>
            <w:vAlign w:val="center"/>
          </w:tcPr>
          <w:p w14:paraId="733D3BEE" w14:textId="5DD48EA4"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0F311ED6" w14:textId="1BBCC6E1" w:rsidR="00612820" w:rsidRPr="00612820" w:rsidRDefault="00612820" w:rsidP="00253E16">
            <w:pPr>
              <w:jc w:val="center"/>
              <w:rPr>
                <w:rFonts w:ascii="Times New Roman" w:hAnsi="Times New Roman" w:cs="Times New Roman"/>
              </w:rPr>
            </w:pPr>
            <w:r>
              <w:rPr>
                <w:rFonts w:ascii="Times New Roman" w:hAnsi="Times New Roman" w:cs="Times New Roman"/>
              </w:rPr>
              <w:t>Clayton Cuteri</w:t>
            </w:r>
          </w:p>
        </w:tc>
      </w:tr>
      <w:tr w:rsidR="00612820" w14:paraId="1BC597F0" w14:textId="77777777" w:rsidTr="00253E16">
        <w:tc>
          <w:tcPr>
            <w:tcW w:w="2952" w:type="dxa"/>
            <w:vAlign w:val="center"/>
          </w:tcPr>
          <w:p w14:paraId="3424BFCF" w14:textId="74BE1A40" w:rsidR="00612820" w:rsidRPr="00612820" w:rsidRDefault="00612820" w:rsidP="00253E16">
            <w:pPr>
              <w:jc w:val="center"/>
              <w:rPr>
                <w:rFonts w:ascii="Times New Roman" w:hAnsi="Times New Roman" w:cs="Times New Roman"/>
              </w:rPr>
            </w:pPr>
            <w:r>
              <w:rPr>
                <w:rFonts w:ascii="Times New Roman" w:hAnsi="Times New Roman" w:cs="Times New Roman"/>
              </w:rPr>
              <w:t>Document Review</w:t>
            </w:r>
          </w:p>
        </w:tc>
        <w:tc>
          <w:tcPr>
            <w:tcW w:w="2952" w:type="dxa"/>
            <w:vAlign w:val="center"/>
          </w:tcPr>
          <w:p w14:paraId="00DF29EA" w14:textId="3E71234B"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48A9EA92" w14:textId="77777777" w:rsidR="00612820" w:rsidRDefault="00253E16" w:rsidP="00253E16">
            <w:pPr>
              <w:jc w:val="center"/>
              <w:rPr>
                <w:rFonts w:ascii="Times New Roman" w:hAnsi="Times New Roman" w:cs="Times New Roman"/>
              </w:rPr>
            </w:pPr>
            <w:r>
              <w:rPr>
                <w:rFonts w:ascii="Times New Roman" w:hAnsi="Times New Roman" w:cs="Times New Roman"/>
              </w:rPr>
              <w:t>Clayton Cuteri</w:t>
            </w:r>
          </w:p>
          <w:p w14:paraId="346A6BB6" w14:textId="77777777" w:rsidR="00253E16" w:rsidRDefault="00253E16" w:rsidP="00253E16">
            <w:pPr>
              <w:jc w:val="center"/>
              <w:rPr>
                <w:rFonts w:ascii="Times New Roman" w:hAnsi="Times New Roman" w:cs="Times New Roman"/>
              </w:rPr>
            </w:pPr>
            <w:r>
              <w:rPr>
                <w:rFonts w:ascii="Times New Roman" w:hAnsi="Times New Roman" w:cs="Times New Roman"/>
              </w:rPr>
              <w:t>Eric Peralli</w:t>
            </w:r>
          </w:p>
          <w:p w14:paraId="0C57B4F3" w14:textId="7A873333" w:rsidR="00253E16" w:rsidRPr="00612820" w:rsidRDefault="00253E16" w:rsidP="00253E16">
            <w:pPr>
              <w:jc w:val="center"/>
              <w:rPr>
                <w:rFonts w:ascii="Times New Roman" w:hAnsi="Times New Roman" w:cs="Times New Roman"/>
              </w:rPr>
            </w:pPr>
            <w:r>
              <w:rPr>
                <w:rFonts w:ascii="Times New Roman" w:hAnsi="Times New Roman" w:cs="Times New Roman"/>
              </w:rPr>
              <w:t>Connor Heckman</w:t>
            </w:r>
          </w:p>
        </w:tc>
      </w:tr>
      <w:tr w:rsidR="00612820" w14:paraId="58A3009C" w14:textId="77777777" w:rsidTr="00253E16">
        <w:tc>
          <w:tcPr>
            <w:tcW w:w="2952" w:type="dxa"/>
            <w:vAlign w:val="center"/>
          </w:tcPr>
          <w:p w14:paraId="06628003" w14:textId="71B2FC55" w:rsidR="00612820" w:rsidRPr="00612820" w:rsidRDefault="00253E16" w:rsidP="00253E16">
            <w:pPr>
              <w:jc w:val="center"/>
              <w:rPr>
                <w:rFonts w:ascii="Times New Roman" w:hAnsi="Times New Roman" w:cs="Times New Roman"/>
              </w:rPr>
            </w:pPr>
            <w:r>
              <w:rPr>
                <w:rFonts w:ascii="Times New Roman" w:hAnsi="Times New Roman" w:cs="Times New Roman"/>
              </w:rPr>
              <w:t>Deliverable Quality Assurance</w:t>
            </w:r>
          </w:p>
        </w:tc>
        <w:tc>
          <w:tcPr>
            <w:tcW w:w="2952" w:type="dxa"/>
            <w:vAlign w:val="center"/>
          </w:tcPr>
          <w:p w14:paraId="0BD59632" w14:textId="1563DC8D"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2FC42224" w14:textId="77777777" w:rsidR="00612820" w:rsidRDefault="00612820" w:rsidP="00253E16">
            <w:pPr>
              <w:jc w:val="center"/>
              <w:rPr>
                <w:rFonts w:ascii="Times New Roman" w:hAnsi="Times New Roman" w:cs="Times New Roman"/>
              </w:rPr>
            </w:pPr>
            <w:r>
              <w:rPr>
                <w:rFonts w:ascii="Times New Roman" w:hAnsi="Times New Roman" w:cs="Times New Roman"/>
              </w:rPr>
              <w:t>Clayton Cuteri</w:t>
            </w:r>
          </w:p>
          <w:p w14:paraId="125E873D" w14:textId="77777777" w:rsidR="00253E16" w:rsidRDefault="00253E16" w:rsidP="00253E16">
            <w:pPr>
              <w:jc w:val="center"/>
              <w:rPr>
                <w:rFonts w:ascii="Times New Roman" w:hAnsi="Times New Roman" w:cs="Times New Roman"/>
              </w:rPr>
            </w:pPr>
            <w:r>
              <w:rPr>
                <w:rFonts w:ascii="Times New Roman" w:hAnsi="Times New Roman" w:cs="Times New Roman"/>
              </w:rPr>
              <w:t>Eric Peralli</w:t>
            </w:r>
          </w:p>
          <w:p w14:paraId="1BEFC69C" w14:textId="1E6B7E31" w:rsidR="00253E16" w:rsidRPr="00612820" w:rsidRDefault="00253E16" w:rsidP="00253E16">
            <w:pPr>
              <w:jc w:val="center"/>
              <w:rPr>
                <w:rFonts w:ascii="Times New Roman" w:hAnsi="Times New Roman" w:cs="Times New Roman"/>
              </w:rPr>
            </w:pPr>
            <w:r>
              <w:rPr>
                <w:rFonts w:ascii="Times New Roman" w:hAnsi="Times New Roman" w:cs="Times New Roman"/>
              </w:rPr>
              <w:t>Conner Heckman</w:t>
            </w:r>
          </w:p>
        </w:tc>
      </w:tr>
    </w:tbl>
    <w:p w14:paraId="52C87C11" w14:textId="4F76DF90" w:rsidR="00612820" w:rsidRPr="001C1868" w:rsidRDefault="00612820" w:rsidP="00361481">
      <w:pPr>
        <w:spacing w:line="360" w:lineRule="auto"/>
        <w:rPr>
          <w:rFonts w:ascii="Times New Roman" w:hAnsi="Times New Roman" w:cs="Times New Roman"/>
          <w:u w:val="single"/>
        </w:rPr>
      </w:pPr>
    </w:p>
    <w:p w14:paraId="4D4EBFFD" w14:textId="77777777" w:rsidR="005F767B" w:rsidRPr="001C1868" w:rsidRDefault="005F767B">
      <w:pPr>
        <w:rPr>
          <w:rFonts w:ascii="Times New Roman" w:hAnsi="Times New Roman" w:cs="Times New Roman"/>
        </w:rPr>
      </w:pPr>
    </w:p>
    <w:tbl>
      <w:tblPr>
        <w:tblStyle w:val="TableGrid"/>
        <w:tblW w:w="0" w:type="auto"/>
        <w:jc w:val="center"/>
        <w:tblInd w:w="0" w:type="dxa"/>
        <w:tblLook w:val="04A0" w:firstRow="1" w:lastRow="0" w:firstColumn="1" w:lastColumn="0" w:noHBand="0" w:noVBand="1"/>
      </w:tblPr>
      <w:tblGrid>
        <w:gridCol w:w="2876"/>
        <w:gridCol w:w="2877"/>
        <w:gridCol w:w="2877"/>
      </w:tblGrid>
      <w:tr w:rsidR="008C0D14" w14:paraId="5A85F2C9" w14:textId="77777777" w:rsidTr="008C0D14">
        <w:trPr>
          <w:jc w:val="center"/>
        </w:trPr>
        <w:tc>
          <w:tcPr>
            <w:tcW w:w="2876"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Eric Peralli</w:t>
            </w:r>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Clayton Cuteri</w:t>
            </w:r>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8C0D14">
        <w:trPr>
          <w:jc w:val="center"/>
        </w:trPr>
        <w:tc>
          <w:tcPr>
            <w:tcW w:w="2876"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Eric Peralli</w:t>
            </w:r>
          </w:p>
        </w:tc>
      </w:tr>
      <w:tr w:rsidR="008C0D14" w14:paraId="55C2C6E3" w14:textId="77777777" w:rsidTr="008C0D14">
        <w:trPr>
          <w:jc w:val="center"/>
        </w:trPr>
        <w:tc>
          <w:tcPr>
            <w:tcW w:w="2876"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Clayton Cuteri</w:t>
            </w:r>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8C0D14">
        <w:trPr>
          <w:jc w:val="center"/>
        </w:trPr>
        <w:tc>
          <w:tcPr>
            <w:tcW w:w="2876"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Eric Peralli</w:t>
            </w:r>
          </w:p>
        </w:tc>
      </w:tr>
      <w:tr w:rsidR="008C0D14" w14:paraId="0BF6FCE5" w14:textId="77777777" w:rsidTr="008C0D14">
        <w:trPr>
          <w:jc w:val="center"/>
        </w:trPr>
        <w:tc>
          <w:tcPr>
            <w:tcW w:w="2876"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Eric Peralli</w:t>
            </w:r>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Cuteri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5BFBEA14" w14:textId="77777777" w:rsidR="005F767B" w:rsidRDefault="005F767B">
      <w:pPr>
        <w:rPr>
          <w:rFonts w:ascii="Times New Roman" w:hAnsi="Times New Roman" w:cs="Times New Roman"/>
        </w:rPr>
      </w:pPr>
    </w:p>
    <w:p w14:paraId="3C5E2D2C" w14:textId="77777777" w:rsidR="00253E16" w:rsidRDefault="00253E16">
      <w:pPr>
        <w:rPr>
          <w:rFonts w:ascii="Times New Roman" w:hAnsi="Times New Roman" w:cs="Times New Roman"/>
        </w:rPr>
      </w:pPr>
    </w:p>
    <w:p w14:paraId="03F7CE0D" w14:textId="77777777" w:rsidR="00253E16" w:rsidRDefault="00253E16">
      <w:pPr>
        <w:rPr>
          <w:rFonts w:ascii="Times New Roman" w:hAnsi="Times New Roman" w:cs="Times New Roman"/>
        </w:rPr>
      </w:pPr>
    </w:p>
    <w:p w14:paraId="54A86CC3" w14:textId="77777777" w:rsidR="00253E16" w:rsidRDefault="00253E16">
      <w:pPr>
        <w:rPr>
          <w:rFonts w:ascii="Times New Roman" w:hAnsi="Times New Roman" w:cs="Times New Roman"/>
        </w:rPr>
      </w:pPr>
    </w:p>
    <w:p w14:paraId="5C615CD7" w14:textId="77777777" w:rsidR="00253E16" w:rsidRDefault="00253E16">
      <w:pPr>
        <w:rPr>
          <w:rFonts w:ascii="Times New Roman" w:hAnsi="Times New Roman" w:cs="Times New Roman"/>
        </w:rPr>
      </w:pPr>
    </w:p>
    <w:p w14:paraId="1E338271" w14:textId="77777777" w:rsidR="00253E16" w:rsidRDefault="00253E16">
      <w:pPr>
        <w:rPr>
          <w:rFonts w:ascii="Times New Roman" w:hAnsi="Times New Roman" w:cs="Times New Roman"/>
        </w:rPr>
      </w:pPr>
    </w:p>
    <w:p w14:paraId="391FF6D4" w14:textId="77777777" w:rsidR="00253E16" w:rsidRDefault="00253E16">
      <w:pPr>
        <w:rPr>
          <w:rFonts w:ascii="Times New Roman" w:hAnsi="Times New Roman" w:cs="Times New Roman"/>
        </w:rPr>
      </w:pPr>
    </w:p>
    <w:p w14:paraId="1A4CEB53" w14:textId="77777777" w:rsidR="00253E16" w:rsidRDefault="00253E16">
      <w:pPr>
        <w:rPr>
          <w:rFonts w:ascii="Times New Roman" w:hAnsi="Times New Roman" w:cs="Times New Roman"/>
        </w:rPr>
      </w:pPr>
    </w:p>
    <w:p w14:paraId="13EC8D7F" w14:textId="77777777" w:rsidR="00253E16" w:rsidRDefault="00253E16">
      <w:pPr>
        <w:rPr>
          <w:rFonts w:ascii="Times New Roman" w:hAnsi="Times New Roman" w:cs="Times New Roman"/>
        </w:rPr>
      </w:pPr>
    </w:p>
    <w:p w14:paraId="74FCF968" w14:textId="77777777" w:rsidR="00253E16" w:rsidRDefault="00253E16">
      <w:pPr>
        <w:rPr>
          <w:rFonts w:ascii="Times New Roman" w:hAnsi="Times New Roman" w:cs="Times New Roman"/>
        </w:rPr>
      </w:pPr>
    </w:p>
    <w:p w14:paraId="27F8F46F" w14:textId="77777777" w:rsidR="00253E16" w:rsidRDefault="00253E16">
      <w:pPr>
        <w:rPr>
          <w:rFonts w:ascii="Times New Roman" w:hAnsi="Times New Roman" w:cs="Times New Roman"/>
        </w:rPr>
      </w:pPr>
    </w:p>
    <w:p w14:paraId="14C5FE4C" w14:textId="77777777" w:rsidR="00253E16" w:rsidRDefault="00253E16">
      <w:pPr>
        <w:rPr>
          <w:rFonts w:ascii="Times New Roman" w:hAnsi="Times New Roman" w:cs="Times New Roman"/>
        </w:rPr>
      </w:pPr>
    </w:p>
    <w:p w14:paraId="0AB97763" w14:textId="77777777" w:rsidR="00253E16" w:rsidRDefault="00253E16">
      <w:pPr>
        <w:rPr>
          <w:rFonts w:ascii="Times New Roman" w:hAnsi="Times New Roman" w:cs="Times New Roman"/>
        </w:rPr>
      </w:pPr>
    </w:p>
    <w:p w14:paraId="0825D946" w14:textId="77777777" w:rsidR="00253E16" w:rsidRDefault="00253E16">
      <w:pPr>
        <w:rPr>
          <w:rFonts w:ascii="Times New Roman" w:hAnsi="Times New Roman" w:cs="Times New Roman"/>
        </w:rPr>
      </w:pPr>
    </w:p>
    <w:p w14:paraId="2F0D10C5" w14:textId="77777777" w:rsidR="00253E16" w:rsidRDefault="00253E16">
      <w:pPr>
        <w:rPr>
          <w:rFonts w:ascii="Times New Roman" w:hAnsi="Times New Roman" w:cs="Times New Roman"/>
        </w:rPr>
      </w:pPr>
    </w:p>
    <w:p w14:paraId="23493434" w14:textId="77777777" w:rsidR="00253E16" w:rsidRDefault="00253E16">
      <w:pPr>
        <w:rPr>
          <w:rFonts w:ascii="Times New Roman" w:hAnsi="Times New Roman" w:cs="Times New Roman"/>
        </w:rPr>
      </w:pPr>
    </w:p>
    <w:p w14:paraId="4A64722D" w14:textId="77777777" w:rsidR="00253E16" w:rsidRDefault="00253E16">
      <w:pPr>
        <w:rPr>
          <w:rFonts w:ascii="Times New Roman" w:hAnsi="Times New Roman" w:cs="Times New Roman"/>
        </w:rPr>
      </w:pPr>
    </w:p>
    <w:p w14:paraId="0A7D0689" w14:textId="77777777" w:rsidR="00253E16" w:rsidRDefault="00253E16">
      <w:pPr>
        <w:rPr>
          <w:rFonts w:ascii="Times New Roman" w:hAnsi="Times New Roman" w:cs="Times New Roman"/>
        </w:rPr>
      </w:pPr>
    </w:p>
    <w:p w14:paraId="7970759B" w14:textId="77777777" w:rsidR="00253E16" w:rsidRPr="001C1868" w:rsidRDefault="00253E16">
      <w:pPr>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PERT Chart</w:t>
      </w:r>
    </w:p>
    <w:p w14:paraId="13C0B60E" w14:textId="0BF34069" w:rsidR="005F767B" w:rsidRPr="001C1868" w:rsidRDefault="005F767B">
      <w:pPr>
        <w:rPr>
          <w:rFonts w:ascii="Times New Roman" w:hAnsi="Times New Roman" w:cs="Times New Roman"/>
          <w:b/>
          <w:sz w:val="28"/>
          <w:szCs w:val="28"/>
          <w:u w:val="single"/>
        </w:rPr>
      </w:pPr>
    </w:p>
    <w:p w14:paraId="6314E82A" w14:textId="0DFAB146" w:rsidR="005F767B" w:rsidRPr="001C1868" w:rsidRDefault="00FF12BA">
      <w:pPr>
        <w:rPr>
          <w:rFonts w:ascii="Times New Roman" w:hAnsi="Times New Roman" w:cs="Times New Roman"/>
          <w:b/>
          <w:sz w:val="28"/>
          <w:szCs w:val="28"/>
          <w:u w:val="single"/>
        </w:rPr>
      </w:pPr>
      <w:r w:rsidRPr="00FF12BA">
        <w:rPr>
          <w:rFonts w:ascii="Times New Roman" w:hAnsi="Times New Roman" w:cs="Times New Roman"/>
          <w:b/>
          <w:sz w:val="28"/>
          <w:szCs w:val="28"/>
          <w:u w:val="single"/>
        </w:rPr>
        <w:drawing>
          <wp:inline distT="0" distB="0" distL="0" distR="0" wp14:anchorId="656F7596" wp14:editId="64460D91">
            <wp:extent cx="5486400" cy="42799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  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w:t>
      </w:r>
      <w:r w:rsidRPr="001C1868">
        <w:rPr>
          <w:rFonts w:ascii="Times New Roman" w:hAnsi="Times New Roman" w:cs="Times New Roman"/>
        </w:rPr>
        <w:lastRenderedPageBreak/>
        <w:t>online via Git and GitHub, provided the team member doing the editing has notified the rest of their team beforehand. All changes made will be noted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4"/>
  </w:num>
  <w:num w:numId="6">
    <w:abstractNumId w:val="4"/>
  </w:num>
  <w:num w:numId="7">
    <w:abstractNumId w:val="0"/>
  </w:num>
  <w:num w:numId="8">
    <w:abstractNumId w:val="0"/>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9"/>
    <w:rsid w:val="001C1868"/>
    <w:rsid w:val="002530EE"/>
    <w:rsid w:val="00253E16"/>
    <w:rsid w:val="002B6072"/>
    <w:rsid w:val="002C3BD6"/>
    <w:rsid w:val="00361481"/>
    <w:rsid w:val="00473EBF"/>
    <w:rsid w:val="00495098"/>
    <w:rsid w:val="005F767B"/>
    <w:rsid w:val="00612820"/>
    <w:rsid w:val="0065388A"/>
    <w:rsid w:val="00846DE5"/>
    <w:rsid w:val="008C0D14"/>
    <w:rsid w:val="008F2E42"/>
    <w:rsid w:val="00962F99"/>
    <w:rsid w:val="00A4045F"/>
    <w:rsid w:val="00B01244"/>
    <w:rsid w:val="00BE19C8"/>
    <w:rsid w:val="00D87A56"/>
    <w:rsid w:val="00D97C86"/>
    <w:rsid w:val="00F03848"/>
    <w:rsid w:val="00FA3C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50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ricmp/Augmented-Reality-Mobile-Application/blob/master/Webpages/CONOPS.mht" TargetMode="External"/><Relationship Id="rId7" Type="http://schemas.openxmlformats.org/officeDocument/2006/relationships/hyperlink" Target="https://google.github.io/styleguide/javaguide.html"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0C09BAC0-BEBF-4B4F-8725-D8E6069660CB}" srcId="{45F81F75-61B2-6B43-9843-8DDF71109FF5}" destId="{5ABF1D4D-E31A-D04F-BA7D-F7FCE6EF19D5}" srcOrd="1" destOrd="0" parTransId="{B0627A1C-6189-3C4B-9008-04AC309C1AC7}" sibTransId="{7D75FA8A-14E3-2343-A03D-911A93A8A464}"/>
    <dgm:cxn modelId="{3DA90058-1A45-7341-86B7-B15A912D9ECC}" srcId="{2E697769-46B9-4042-8D9A-2DA58865064B}" destId="{C6B4DE17-BFD1-5C46-B131-BF12F966B07F}" srcOrd="0" destOrd="0" parTransId="{C1CB5F3B-ED4F-F242-BE81-9DDC7D155C00}" sibTransId="{DCB963A5-082D-1347-BEDE-B3F5573711E6}"/>
    <dgm:cxn modelId="{ACB5E7C7-7545-1749-BF3D-3DE10091BBDF}" srcId="{5ABF1D4D-E31A-D04F-BA7D-F7FCE6EF19D5}" destId="{04900571-4942-4540-91CC-E917FC04C22D}" srcOrd="0" destOrd="0" parTransId="{025E6993-4C47-4F4A-BBEC-FCE1D39570F5}" sibTransId="{4BBA7752-4724-B940-8F30-EA15570EBB65}"/>
    <dgm:cxn modelId="{31107AFE-E98F-D94D-AF8F-E64F30F3B52C}" srcId="{65DACA70-ED26-AB4A-B970-06CB97C04E1E}" destId="{84283DCF-A1FB-3140-BCBA-B02543DF78D6}" srcOrd="2" destOrd="0" parTransId="{89A171BF-FAC0-DD46-B1D9-4B06B493A3E1}" sibTransId="{6D4562A6-480C-D743-BE91-55E09365196E}"/>
    <dgm:cxn modelId="{2C0C8728-38D8-4B4F-BA96-677E3D335115}" type="presOf" srcId="{65DACA70-ED26-AB4A-B970-06CB97C04E1E}" destId="{7E3ED6D1-2A5C-6A4C-BB1A-44B1FB54B4BF}" srcOrd="0" destOrd="0" presId="urn:microsoft.com/office/officeart/2005/8/layout/lProcess2"/>
    <dgm:cxn modelId="{799B2C9B-D564-6B4A-B230-288A4ABE2085}" type="presOf" srcId="{48DBB938-B48E-0A4F-8E65-43FAE3AFEB08}" destId="{338DEEDB-0331-6846-855A-B8DC0E6833CC}" srcOrd="0" destOrd="0" presId="urn:microsoft.com/office/officeart/2005/8/layout/lProcess2"/>
    <dgm:cxn modelId="{8DEC5467-0A1E-1448-AD84-C1F0901CA7F8}" srcId="{2B929D6A-70F3-6D43-930A-22C5AC29FE06}" destId="{D7022783-B747-F941-BED1-855AAAFB35C4}" srcOrd="1" destOrd="0" parTransId="{B844F15E-2098-A246-9044-5E5533659B49}" sibTransId="{BD78E8F0-1060-D544-9035-15B3DBF026F5}"/>
    <dgm:cxn modelId="{19AF02A0-E180-AD4E-9E3F-B931544E2A55}" type="presOf" srcId="{2B929D6A-70F3-6D43-930A-22C5AC29FE06}" destId="{D15C42C7-39E4-AD41-8310-1615DE7A1AE9}" srcOrd="0" destOrd="0" presId="urn:microsoft.com/office/officeart/2005/8/layout/lProcess2"/>
    <dgm:cxn modelId="{78F9D178-6184-E042-87B2-4D66139E9135}" srcId="{65DACA70-ED26-AB4A-B970-06CB97C04E1E}" destId="{48DBB938-B48E-0A4F-8E65-43FAE3AFEB08}" srcOrd="3" destOrd="0" parTransId="{02EDB10B-83D9-E046-B64A-F06FF659597D}" sibTransId="{4210BE57-53AC-1C42-80EA-B9A21F40BAFF}"/>
    <dgm:cxn modelId="{C043E5CA-A362-0942-883F-DC27E96552E6}" type="presOf" srcId="{45F81F75-61B2-6B43-9843-8DDF71109FF5}" destId="{1CF3011D-FF48-8A40-A923-011316C21F65}" srcOrd="0" destOrd="0" presId="urn:microsoft.com/office/officeart/2005/8/layout/lProcess2"/>
    <dgm:cxn modelId="{87CCC386-C28E-A94F-958C-E08C9C6028DF}" type="presOf" srcId="{2E697769-46B9-4042-8D9A-2DA58865064B}" destId="{26F143BE-E43A-0349-84B9-53C5B95043A1}" srcOrd="1" destOrd="0" presId="urn:microsoft.com/office/officeart/2005/8/layout/lProcess2"/>
    <dgm:cxn modelId="{6E30E346-D111-5D44-A7CC-8328F74B1726}" type="presOf" srcId="{84283DCF-A1FB-3140-BCBA-B02543DF78D6}" destId="{887E6DA3-6E75-0843-BD20-5985888AD4A1}" srcOrd="0" destOrd="0" presId="urn:microsoft.com/office/officeart/2005/8/layout/lProcess2"/>
    <dgm:cxn modelId="{1BDC7B89-E199-744B-BC65-A4627CDE25C5}" type="presOf" srcId="{5ABF1D4D-E31A-D04F-BA7D-F7FCE6EF19D5}" destId="{4C05B55E-0F7E-304E-9091-17597F814023}" srcOrd="1" destOrd="0" presId="urn:microsoft.com/office/officeart/2005/8/layout/lProcess2"/>
    <dgm:cxn modelId="{EB42194B-805F-7F41-8A82-F1DF2D4D6B50}" type="presOf" srcId="{1B372420-23B9-BE4C-896F-6D0EB8F94E44}" destId="{6599B748-22D8-D044-B616-7199B3B4A101}" srcOrd="0" destOrd="0" presId="urn:microsoft.com/office/officeart/2005/8/layout/lProcess2"/>
    <dgm:cxn modelId="{4A19C315-DF6D-8F4E-93CC-ED8DF245477B}" type="presOf" srcId="{2B929D6A-70F3-6D43-930A-22C5AC29FE06}" destId="{DF2BD272-DCE7-C645-89E4-A4F0D46BD815}" srcOrd="1" destOrd="0" presId="urn:microsoft.com/office/officeart/2005/8/layout/lProcess2"/>
    <dgm:cxn modelId="{DBDEEACB-BA65-434A-AAFE-33420B108B9C}" type="presOf" srcId="{3D5D14AF-E467-0C43-AFCE-3678C4560644}" destId="{4CA78036-EA1C-3743-9A22-7CD80B647BFC}" srcOrd="0"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E7ABF2BA-FBE8-2F43-ABAA-5170B4CB34AF}" type="presOf" srcId="{D7022783-B747-F941-BED1-855AAAFB35C4}" destId="{C7B426BA-8F5D-D348-8D3F-0DC13AE26297}" srcOrd="0" destOrd="0" presId="urn:microsoft.com/office/officeart/2005/8/layout/lProcess2"/>
    <dgm:cxn modelId="{625BA577-0745-9C4D-882F-7EDCDBAF83B2}" type="presOf" srcId="{92869CEA-C8AE-F344-8415-6262FBF5EDAE}" destId="{CBD309C6-8E0E-7F43-B363-1707518FB222}"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26522A53-F4EC-7040-972D-C0F3EF838D0A}" type="presOf" srcId="{B727E7AB-6A71-264B-A694-B255045D406C}" destId="{01F4BF46-40BE-A74A-A223-6F15D2B32D61}"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69CF6CCE-5F0E-D642-B4BB-D2B199407F9C}" type="presOf" srcId="{2E697769-46B9-4042-8D9A-2DA58865064B}" destId="{C76110B9-3B83-704E-9F96-E4B5FA59D0F5}" srcOrd="0" destOrd="0" presId="urn:microsoft.com/office/officeart/2005/8/layout/lProcess2"/>
    <dgm:cxn modelId="{DA98A63A-C961-6642-8E00-1E0A73C3ADB8}" type="presOf" srcId="{C6B4DE17-BFD1-5C46-B131-BF12F966B07F}" destId="{1026046B-A55F-3D48-B5CF-35255F0DA412}" srcOrd="0" destOrd="0" presId="urn:microsoft.com/office/officeart/2005/8/layout/lProcess2"/>
    <dgm:cxn modelId="{F8060CF1-7081-AF45-92BA-637E7C9679A1}" type="presOf" srcId="{CBCF9CF0-7B47-BB45-B68A-A672C7B8CB73}" destId="{98738172-41AA-234D-9C31-41825F815485}" srcOrd="0" destOrd="0" presId="urn:microsoft.com/office/officeart/2005/8/layout/lProcess2"/>
    <dgm:cxn modelId="{D8A8DCBC-8A83-C343-B60D-18CF9944201D}" srcId="{65DACA70-ED26-AB4A-B970-06CB97C04E1E}" destId="{CBCF9CF0-7B47-BB45-B68A-A672C7B8CB73}" srcOrd="1" destOrd="0" parTransId="{502E92CD-2770-E043-9203-DD3A844510A8}" sibTransId="{5A62536A-8619-5C42-AB63-F9A1807CAF68}"/>
    <dgm:cxn modelId="{2594D31E-1DD0-9C48-B1BA-6B7263752AD3}" srcId="{45F81F75-61B2-6B43-9843-8DDF71109FF5}" destId="{65DACA70-ED26-AB4A-B970-06CB97C04E1E}" srcOrd="3" destOrd="0" parTransId="{BEC1CD3A-7F91-854F-92BF-4EBB9C62EA56}" sibTransId="{1AA19D0A-FBE5-5043-997B-EE2BEE87F1BB}"/>
    <dgm:cxn modelId="{4D5621CF-5C83-154D-ACFA-F32B2C3A5686}" type="presOf" srcId="{65DACA70-ED26-AB4A-B970-06CB97C04E1E}" destId="{4A7D867D-76A2-BC41-92CF-8A85B7AE5A03}"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4D86A773-A993-884E-B596-40AB67B54917}" srcId="{65DACA70-ED26-AB4A-B970-06CB97C04E1E}" destId="{CD7D4EF6-52FB-B843-B8E0-69E23237A688}" srcOrd="4" destOrd="0" parTransId="{2D7FBE3F-DD13-C248-A0F5-935B3E18F5A9}" sibTransId="{73C8A41B-867D-8040-BB01-C46AD80EDBE4}"/>
    <dgm:cxn modelId="{63A1157D-D0E2-6647-86B9-9C3AF9811301}" type="presOf" srcId="{04900571-4942-4540-91CC-E917FC04C22D}" destId="{508D340F-1E28-FC44-A225-21EFFBED17FE}" srcOrd="0" destOrd="0" presId="urn:microsoft.com/office/officeart/2005/8/layout/lProcess2"/>
    <dgm:cxn modelId="{50CFA994-FD6A-F74F-9F24-12AFE2B95429}" type="presOf" srcId="{5ABF1D4D-E31A-D04F-BA7D-F7FCE6EF19D5}" destId="{164081A4-F31D-024C-945F-D0B6C2A6873B}" srcOrd="0" destOrd="0" presId="urn:microsoft.com/office/officeart/2005/8/layout/lProcess2"/>
    <dgm:cxn modelId="{6B5B20FE-00EA-124B-83EB-4C7D5D8C1DA9}" type="presOf" srcId="{CD7D4EF6-52FB-B843-B8E0-69E23237A688}" destId="{50AACD9E-0F46-9A40-B16D-858B85667BE1}" srcOrd="0" destOrd="0" presId="urn:microsoft.com/office/officeart/2005/8/layout/lProcess2"/>
    <dgm:cxn modelId="{D3A8316B-7E78-9D43-BDD7-1EADC70EE404}" srcId="{2E697769-46B9-4042-8D9A-2DA58865064B}" destId="{3D5D14AF-E467-0C43-AFCE-3678C4560644}" srcOrd="1" destOrd="0" parTransId="{328396A3-BAC2-3444-AC0F-56158EED5CE9}" sibTransId="{6451C411-942F-1145-8A0D-8025B28357A1}"/>
    <dgm:cxn modelId="{5EDA7E76-73B4-444D-9E04-B8E08C2FFBB7}" srcId="{45F81F75-61B2-6B43-9843-8DDF71109FF5}" destId="{2E697769-46B9-4042-8D9A-2DA58865064B}" srcOrd="0" destOrd="0" parTransId="{46D3481D-9BF9-464A-89D2-0D413D63162A}" sibTransId="{B70A82B2-8C24-9B45-805F-D6A1D9D242A1}"/>
    <dgm:cxn modelId="{D4C0E842-0F36-1448-A309-B5BA3C108BF0}" type="presParOf" srcId="{1CF3011D-FF48-8A40-A923-011316C21F65}" destId="{90B748DF-03E9-754E-8411-11EE8533F331}" srcOrd="0" destOrd="0" presId="urn:microsoft.com/office/officeart/2005/8/layout/lProcess2"/>
    <dgm:cxn modelId="{9B8298DF-B605-EE47-A53F-0AD591AFACDE}" type="presParOf" srcId="{90B748DF-03E9-754E-8411-11EE8533F331}" destId="{C76110B9-3B83-704E-9F96-E4B5FA59D0F5}" srcOrd="0" destOrd="0" presId="urn:microsoft.com/office/officeart/2005/8/layout/lProcess2"/>
    <dgm:cxn modelId="{C93965E2-1E88-454A-80A9-2CCFFB24DC34}" type="presParOf" srcId="{90B748DF-03E9-754E-8411-11EE8533F331}" destId="{26F143BE-E43A-0349-84B9-53C5B95043A1}" srcOrd="1" destOrd="0" presId="urn:microsoft.com/office/officeart/2005/8/layout/lProcess2"/>
    <dgm:cxn modelId="{86CCF9D3-65D4-F74F-B826-683574C8B319}" type="presParOf" srcId="{90B748DF-03E9-754E-8411-11EE8533F331}" destId="{9F4ECA56-37DA-9442-A967-C97531590E7A}" srcOrd="2" destOrd="0" presId="urn:microsoft.com/office/officeart/2005/8/layout/lProcess2"/>
    <dgm:cxn modelId="{7C20EE32-D0EE-944D-8312-8AACD1139828}" type="presParOf" srcId="{9F4ECA56-37DA-9442-A967-C97531590E7A}" destId="{7ABCFDCD-5B61-F647-95DC-023C23FAC791}" srcOrd="0" destOrd="0" presId="urn:microsoft.com/office/officeart/2005/8/layout/lProcess2"/>
    <dgm:cxn modelId="{73FBE46E-7B63-014C-B3D7-7BD68D81FFC8}" type="presParOf" srcId="{7ABCFDCD-5B61-F647-95DC-023C23FAC791}" destId="{1026046B-A55F-3D48-B5CF-35255F0DA412}" srcOrd="0" destOrd="0" presId="urn:microsoft.com/office/officeart/2005/8/layout/lProcess2"/>
    <dgm:cxn modelId="{E100A44A-DA61-2243-BCAE-75A8B7D0ED24}" type="presParOf" srcId="{7ABCFDCD-5B61-F647-95DC-023C23FAC791}" destId="{D9E0D0B5-DEF2-134A-8C14-CE268B0EE284}" srcOrd="1" destOrd="0" presId="urn:microsoft.com/office/officeart/2005/8/layout/lProcess2"/>
    <dgm:cxn modelId="{46CA788E-0A7F-CB4F-A76C-915EAC96FDEA}" type="presParOf" srcId="{7ABCFDCD-5B61-F647-95DC-023C23FAC791}" destId="{4CA78036-EA1C-3743-9A22-7CD80B647BFC}" srcOrd="2" destOrd="0" presId="urn:microsoft.com/office/officeart/2005/8/layout/lProcess2"/>
    <dgm:cxn modelId="{EF923F60-26CA-D744-AF28-E437A9C210B9}" type="presParOf" srcId="{1CF3011D-FF48-8A40-A923-011316C21F65}" destId="{B1E5B681-5198-024A-A548-3C2D9C5A06A6}" srcOrd="1" destOrd="0" presId="urn:microsoft.com/office/officeart/2005/8/layout/lProcess2"/>
    <dgm:cxn modelId="{547F1FC0-B82D-6D4F-88A9-D067BE69BB35}" type="presParOf" srcId="{1CF3011D-FF48-8A40-A923-011316C21F65}" destId="{AA429446-9ED7-2042-8833-59179590C3B1}" srcOrd="2" destOrd="0" presId="urn:microsoft.com/office/officeart/2005/8/layout/lProcess2"/>
    <dgm:cxn modelId="{7F8088FF-4D5B-7441-B742-9B7EF2CEFFFB}" type="presParOf" srcId="{AA429446-9ED7-2042-8833-59179590C3B1}" destId="{164081A4-F31D-024C-945F-D0B6C2A6873B}" srcOrd="0" destOrd="0" presId="urn:microsoft.com/office/officeart/2005/8/layout/lProcess2"/>
    <dgm:cxn modelId="{D3625E40-899D-A54F-A48F-57620ECE87F7}" type="presParOf" srcId="{AA429446-9ED7-2042-8833-59179590C3B1}" destId="{4C05B55E-0F7E-304E-9091-17597F814023}" srcOrd="1" destOrd="0" presId="urn:microsoft.com/office/officeart/2005/8/layout/lProcess2"/>
    <dgm:cxn modelId="{93C309AE-50FD-BB40-B438-49C6A1F03BBC}" type="presParOf" srcId="{AA429446-9ED7-2042-8833-59179590C3B1}" destId="{47B9318C-EB62-6346-92EA-D458D40D466F}" srcOrd="2" destOrd="0" presId="urn:microsoft.com/office/officeart/2005/8/layout/lProcess2"/>
    <dgm:cxn modelId="{1668C983-809D-894E-92DD-4AF9FF899B3E}" type="presParOf" srcId="{47B9318C-EB62-6346-92EA-D458D40D466F}" destId="{8DBA2FF6-9E1A-D54C-A4D2-81092BF44462}" srcOrd="0" destOrd="0" presId="urn:microsoft.com/office/officeart/2005/8/layout/lProcess2"/>
    <dgm:cxn modelId="{04848AD3-31FB-7041-A9EE-ECAB5003021A}" type="presParOf" srcId="{8DBA2FF6-9E1A-D54C-A4D2-81092BF44462}" destId="{508D340F-1E28-FC44-A225-21EFFBED17FE}" srcOrd="0" destOrd="0" presId="urn:microsoft.com/office/officeart/2005/8/layout/lProcess2"/>
    <dgm:cxn modelId="{357AC259-F662-7E4E-A892-2334A7514A2D}" type="presParOf" srcId="{8DBA2FF6-9E1A-D54C-A4D2-81092BF44462}" destId="{274BF75D-7CBC-6C49-AFA4-28CACE4E6E78}" srcOrd="1" destOrd="0" presId="urn:microsoft.com/office/officeart/2005/8/layout/lProcess2"/>
    <dgm:cxn modelId="{AC669813-FF68-F740-9107-9759B4E1C908}" type="presParOf" srcId="{8DBA2FF6-9E1A-D54C-A4D2-81092BF44462}" destId="{CBD309C6-8E0E-7F43-B363-1707518FB222}" srcOrd="2" destOrd="0" presId="urn:microsoft.com/office/officeart/2005/8/layout/lProcess2"/>
    <dgm:cxn modelId="{96308865-217C-D246-A37C-9D759C81E200}" type="presParOf" srcId="{1CF3011D-FF48-8A40-A923-011316C21F65}" destId="{DF70AF97-9239-8F4E-A60E-7222F4614DD7}" srcOrd="3" destOrd="0" presId="urn:microsoft.com/office/officeart/2005/8/layout/lProcess2"/>
    <dgm:cxn modelId="{90FB1D73-D2D6-F041-8A54-DE67E2F60CE0}" type="presParOf" srcId="{1CF3011D-FF48-8A40-A923-011316C21F65}" destId="{5888FF82-7ED7-4546-9B18-85CB94AC6D8D}" srcOrd="4" destOrd="0" presId="urn:microsoft.com/office/officeart/2005/8/layout/lProcess2"/>
    <dgm:cxn modelId="{8A9E9BE2-5BA5-EF46-A6C3-06C16096C804}" type="presParOf" srcId="{5888FF82-7ED7-4546-9B18-85CB94AC6D8D}" destId="{D15C42C7-39E4-AD41-8310-1615DE7A1AE9}" srcOrd="0" destOrd="0" presId="urn:microsoft.com/office/officeart/2005/8/layout/lProcess2"/>
    <dgm:cxn modelId="{AF2866C1-11F7-D946-A8BD-4E2DBAF51081}" type="presParOf" srcId="{5888FF82-7ED7-4546-9B18-85CB94AC6D8D}" destId="{DF2BD272-DCE7-C645-89E4-A4F0D46BD815}" srcOrd="1" destOrd="0" presId="urn:microsoft.com/office/officeart/2005/8/layout/lProcess2"/>
    <dgm:cxn modelId="{DEF9DA9D-546F-4848-AF81-CEA4BD45A9CB}" type="presParOf" srcId="{5888FF82-7ED7-4546-9B18-85CB94AC6D8D}" destId="{CDDCD528-3221-1142-AE9D-FBE74F9DFBCC}" srcOrd="2" destOrd="0" presId="urn:microsoft.com/office/officeart/2005/8/layout/lProcess2"/>
    <dgm:cxn modelId="{FD8D7B16-0305-EA4D-BBFC-F34C923D83BB}" type="presParOf" srcId="{CDDCD528-3221-1142-AE9D-FBE74F9DFBCC}" destId="{3254ECA7-B63E-7E41-A3CF-CE43F67D6F7F}" srcOrd="0" destOrd="0" presId="urn:microsoft.com/office/officeart/2005/8/layout/lProcess2"/>
    <dgm:cxn modelId="{DF904181-54E6-CA4C-8497-1E6719F42033}" type="presParOf" srcId="{3254ECA7-B63E-7E41-A3CF-CE43F67D6F7F}" destId="{6599B748-22D8-D044-B616-7199B3B4A101}" srcOrd="0" destOrd="0" presId="urn:microsoft.com/office/officeart/2005/8/layout/lProcess2"/>
    <dgm:cxn modelId="{F27150AC-3AAB-9B41-8D4E-FCADE21DD4AA}" type="presParOf" srcId="{3254ECA7-B63E-7E41-A3CF-CE43F67D6F7F}" destId="{E86F067E-AC9B-3A46-B93D-9DCE7388CEE5}" srcOrd="1" destOrd="0" presId="urn:microsoft.com/office/officeart/2005/8/layout/lProcess2"/>
    <dgm:cxn modelId="{30DEB685-2AC9-C049-8C85-8E75EC5BC718}" type="presParOf" srcId="{3254ECA7-B63E-7E41-A3CF-CE43F67D6F7F}" destId="{C7B426BA-8F5D-D348-8D3F-0DC13AE26297}" srcOrd="2" destOrd="0" presId="urn:microsoft.com/office/officeart/2005/8/layout/lProcess2"/>
    <dgm:cxn modelId="{6221C649-167F-054E-A829-065F2AC5D1FA}" type="presParOf" srcId="{1CF3011D-FF48-8A40-A923-011316C21F65}" destId="{678F6FE3-B408-3E45-8996-F31D57C2459F}" srcOrd="5" destOrd="0" presId="urn:microsoft.com/office/officeart/2005/8/layout/lProcess2"/>
    <dgm:cxn modelId="{6F7762CD-C009-BB47-8A14-046E08EB15CD}" type="presParOf" srcId="{1CF3011D-FF48-8A40-A923-011316C21F65}" destId="{0AFA556A-48A5-D449-80A9-74164F95A7C7}" srcOrd="6" destOrd="0" presId="urn:microsoft.com/office/officeart/2005/8/layout/lProcess2"/>
    <dgm:cxn modelId="{0BA588A6-9EF8-3641-B914-29682F2DDCB9}" type="presParOf" srcId="{0AFA556A-48A5-D449-80A9-74164F95A7C7}" destId="{7E3ED6D1-2A5C-6A4C-BB1A-44B1FB54B4BF}" srcOrd="0" destOrd="0" presId="urn:microsoft.com/office/officeart/2005/8/layout/lProcess2"/>
    <dgm:cxn modelId="{671F6367-7A0E-844C-A5AD-E0A6656030DF}" type="presParOf" srcId="{0AFA556A-48A5-D449-80A9-74164F95A7C7}" destId="{4A7D867D-76A2-BC41-92CF-8A85B7AE5A03}" srcOrd="1" destOrd="0" presId="urn:microsoft.com/office/officeart/2005/8/layout/lProcess2"/>
    <dgm:cxn modelId="{1C2DF58B-3158-2946-AD80-6353C7215693}" type="presParOf" srcId="{0AFA556A-48A5-D449-80A9-74164F95A7C7}" destId="{C30C36B1-B71C-7B42-8AF5-D85F95AF88A5}" srcOrd="2" destOrd="0" presId="urn:microsoft.com/office/officeart/2005/8/layout/lProcess2"/>
    <dgm:cxn modelId="{C478153C-AD7A-4943-8D16-749BA1B3B239}" type="presParOf" srcId="{C30C36B1-B71C-7B42-8AF5-D85F95AF88A5}" destId="{7B29A36F-9010-8B44-BC76-9CAADE5A5854}" srcOrd="0" destOrd="0" presId="urn:microsoft.com/office/officeart/2005/8/layout/lProcess2"/>
    <dgm:cxn modelId="{894AE77A-7BF1-5743-8825-1E5358AFE1A9}" type="presParOf" srcId="{7B29A36F-9010-8B44-BC76-9CAADE5A5854}" destId="{01F4BF46-40BE-A74A-A223-6F15D2B32D61}" srcOrd="0" destOrd="0" presId="urn:microsoft.com/office/officeart/2005/8/layout/lProcess2"/>
    <dgm:cxn modelId="{6AD12C5F-9CD9-9849-8837-8D3BCB581608}" type="presParOf" srcId="{7B29A36F-9010-8B44-BC76-9CAADE5A5854}" destId="{1036D1A8-9051-1B4E-86B2-8C46F0157B77}" srcOrd="1" destOrd="0" presId="urn:microsoft.com/office/officeart/2005/8/layout/lProcess2"/>
    <dgm:cxn modelId="{2558EF76-680E-7A43-9448-2B3E99746B54}" type="presParOf" srcId="{7B29A36F-9010-8B44-BC76-9CAADE5A5854}" destId="{98738172-41AA-234D-9C31-41825F815485}" srcOrd="2" destOrd="0" presId="urn:microsoft.com/office/officeart/2005/8/layout/lProcess2"/>
    <dgm:cxn modelId="{555C917E-7B7E-BB4B-859A-B818CA476D8A}" type="presParOf" srcId="{7B29A36F-9010-8B44-BC76-9CAADE5A5854}" destId="{33D54D29-CAD3-2944-965E-4E6DC828FEBB}" srcOrd="3" destOrd="0" presId="urn:microsoft.com/office/officeart/2005/8/layout/lProcess2"/>
    <dgm:cxn modelId="{3C9011E0-5527-444B-8570-45F22B65B0A3}" type="presParOf" srcId="{7B29A36F-9010-8B44-BC76-9CAADE5A5854}" destId="{887E6DA3-6E75-0843-BD20-5985888AD4A1}" srcOrd="4" destOrd="0" presId="urn:microsoft.com/office/officeart/2005/8/layout/lProcess2"/>
    <dgm:cxn modelId="{7526E9D8-6271-F64F-B26D-AB1E9879B7E0}" type="presParOf" srcId="{7B29A36F-9010-8B44-BC76-9CAADE5A5854}" destId="{C850D9E1-A9B1-7B45-8D10-74139703AE34}" srcOrd="5" destOrd="0" presId="urn:microsoft.com/office/officeart/2005/8/layout/lProcess2"/>
    <dgm:cxn modelId="{80831313-BE3B-6044-AF35-E7B34E4FA0AC}" type="presParOf" srcId="{7B29A36F-9010-8B44-BC76-9CAADE5A5854}" destId="{338DEEDB-0331-6846-855A-B8DC0E6833CC}" srcOrd="6" destOrd="0" presId="urn:microsoft.com/office/officeart/2005/8/layout/lProcess2"/>
    <dgm:cxn modelId="{DF739457-00FA-DE4A-8A39-0FD9925A85EF}" type="presParOf" srcId="{7B29A36F-9010-8B44-BC76-9CAADE5A5854}" destId="{1BA3BD7E-D933-4E44-AE10-6859E72A468E}" srcOrd="7" destOrd="0" presId="urn:microsoft.com/office/officeart/2005/8/layout/lProcess2"/>
    <dgm:cxn modelId="{9E5942CA-A970-C643-AB63-9CA5165C3CC5}"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903</Words>
  <Characters>5151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Clayton Cuteri</cp:lastModifiedBy>
  <cp:revision>20</cp:revision>
  <dcterms:created xsi:type="dcterms:W3CDTF">2015-09-18T01:42:00Z</dcterms:created>
  <dcterms:modified xsi:type="dcterms:W3CDTF">2015-09-18T17:20:00Z</dcterms:modified>
</cp:coreProperties>
</file>