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jjrfyum1tb9" w:id="0"/>
      <w:bookmarkEnd w:id="0"/>
      <w:r w:rsidDel="00000000" w:rsidR="00000000" w:rsidRPr="00000000">
        <w:rPr>
          <w:b w:val="1"/>
          <w:bCs w:val="1"/>
          <w:sz w:val="34"/>
          <w:szCs w:val="34"/>
          <w:rtl w:val="0"/>
        </w:rPr>
        <w:t xml:space="preserve">Meeting Transcript - BrightLight LLC</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November 18, 2025</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Topic:</w:t>
      </w:r>
      <w:r w:rsidDel="00000000" w:rsidR="00000000" w:rsidRPr="00000000">
        <w:rPr>
          <w:rtl w:val="0"/>
        </w:rPr>
        <w:t xml:space="preserve"> Intelligent Document Processing (IDP) Requirements Gathering </w:t>
      </w:r>
      <w:r w:rsidDel="00000000" w:rsidR="00000000" w:rsidRPr="00000000">
        <w:rPr>
          <w:b w:val="1"/>
          <w:bCs w:val="1"/>
          <w:rtl w:val="0"/>
        </w:rPr>
        <w:t xml:space="preserve">Attendees: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Sarah Chen</w:t>
      </w:r>
      <w:r w:rsidDel="00000000" w:rsidR="00000000" w:rsidRPr="00000000">
        <w:rPr>
          <w:rtl w:val="0"/>
        </w:rPr>
        <w:t xml:space="preserve"> (CTO)</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Mike Ross</w:t>
      </w:r>
      <w:r w:rsidDel="00000000" w:rsidR="00000000" w:rsidRPr="00000000">
        <w:rPr>
          <w:rtl w:val="0"/>
        </w:rPr>
        <w:t xml:space="preserve"> (Head of Operations)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Elena Davis</w:t>
      </w:r>
      <w:r w:rsidDel="00000000" w:rsidR="00000000" w:rsidRPr="00000000">
        <w:rPr>
          <w:rtl w:val="0"/>
        </w:rPr>
        <w:t xml:space="preserve"> (Lead Systems Architect)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vyqsa4eng6z" w:id="1"/>
      <w:bookmarkEnd w:id="1"/>
      <w:r w:rsidDel="00000000" w:rsidR="00000000" w:rsidRPr="00000000">
        <w:rPr>
          <w:b w:val="1"/>
          <w:bCs w:val="1"/>
          <w:color w:val="000000"/>
          <w:sz w:val="26"/>
          <w:szCs w:val="26"/>
          <w:rtl w:val="0"/>
        </w:rPr>
        <w:t xml:space="preserve">Transcript Start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Sarah Chen:</w:t>
      </w:r>
      <w:r w:rsidDel="00000000" w:rsidR="00000000" w:rsidRPr="00000000">
        <w:rPr>
          <w:rtl w:val="0"/>
        </w:rPr>
        <w:t xml:space="preserve"> Thanks for joining. As you know, BrightLight is scaling faster than anticipated. Our current manual data entry for vendor invoices and insurance claims is becoming a bottleneck. Mike, can you give us the numbers?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Mike Ross:</w:t>
      </w:r>
      <w:r w:rsidDel="00000000" w:rsidR="00000000" w:rsidRPr="00000000">
        <w:rPr>
          <w:rtl w:val="0"/>
        </w:rPr>
        <w:t xml:space="preserve"> Honestly, Sarah, it’s a mess. We’re receiving about 4,500 documents a week. My team is spending 60% of their time just manually keying in data from PDFs and scanned images. We’re seeing a human error rate of about 4%, which leads to payment delays and frustrated vendors.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Sarah Chen:</w:t>
      </w:r>
      <w:r w:rsidDel="00000000" w:rsidR="00000000" w:rsidRPr="00000000">
        <w:rPr>
          <w:rtl w:val="0"/>
        </w:rPr>
        <w:t xml:space="preserve"> That error rate is unacceptable. We need an Intelligent Document Processing solution, not just basic OCR. It needs to understand context, not just read text. Elena, what are the technical requirements for this?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Elena Davis:</w:t>
      </w:r>
      <w:r w:rsidDel="00000000" w:rsidR="00000000" w:rsidRPr="00000000">
        <w:rPr>
          <w:rtl w:val="0"/>
        </w:rPr>
        <w:t xml:space="preserve"> If we want "intelligent" processing, we need a model that handles semi-structured data. Invoices aren't all the same layout. We need Natural Language Processing (NLP) to identify that "Total Due," "Amount Payable," and "Balance" usually mean the same thing contextually, regardless of where they sit on the page.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Mike Ross:</w:t>
      </w:r>
      <w:r w:rsidDel="00000000" w:rsidR="00000000" w:rsidRPr="00000000">
        <w:rPr>
          <w:rtl w:val="0"/>
        </w:rPr>
        <w:t xml:space="preserve"> Can it handle handwriting? About 10% of our intake is still handwritten forms from legacy partners.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Elena Davis:</w:t>
      </w:r>
      <w:r w:rsidDel="00000000" w:rsidR="00000000" w:rsidRPr="00000000">
        <w:rPr>
          <w:rtl w:val="0"/>
        </w:rPr>
        <w:t xml:space="preserve"> We can implement an HTR (Handwritten Text Recognition) engine, but we should add a "Human-in-the-Loop" validation step. If the system’s confidence score drops below, say, 85%, it flags the document for one of your team members to verify, Mike.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Sarah Chen:</w:t>
      </w:r>
      <w:r w:rsidDel="00000000" w:rsidR="00000000" w:rsidRPr="00000000">
        <w:rPr>
          <w:rtl w:val="0"/>
        </w:rPr>
        <w:t xml:space="preserve"> I like that. It keeps the automation high but manages the risk. What about integration? It needs to push this data directly into our ERP system.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Elena Davis:</w:t>
      </w:r>
      <w:r w:rsidDel="00000000" w:rsidR="00000000" w:rsidRPr="00000000">
        <w:rPr>
          <w:rtl w:val="0"/>
        </w:rPr>
        <w:t xml:space="preserve"> I’ll design an API layer that consumes the documents, runs the extraction, validates the data types (dates, currency), and then pushes a JSON payload to the ERP.</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Mike Ross:</w:t>
      </w:r>
      <w:r w:rsidDel="00000000" w:rsidR="00000000" w:rsidRPr="00000000">
        <w:rPr>
          <w:rtl w:val="0"/>
        </w:rPr>
        <w:t xml:space="preserve"> Speed is key. If this system takes 5 minutes per document, we haven't saved much time.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Sarah Chen:</w:t>
      </w:r>
      <w:r w:rsidDel="00000000" w:rsidR="00000000" w:rsidRPr="00000000">
        <w:rPr>
          <w:rtl w:val="0"/>
        </w:rPr>
        <w:t xml:space="preserve"> Agreed. Let's aim for sub-30-second processing times. Elena, please draft a technical roadmap. Mike, get me a sample set of 50 redacted invoices for training data.</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Mike Ross:</w:t>
      </w:r>
      <w:r w:rsidDel="00000000" w:rsidR="00000000" w:rsidRPr="00000000">
        <w:rPr>
          <w:rtl w:val="0"/>
        </w:rPr>
        <w:t xml:space="preserve"> Will do.</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