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STRATOSPHERE: MIGRATION SPECIFICATIONS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Client: Cloudio LLC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Source: Microsoft Azure (East US)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Destination: AWS (US-East-1)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SERVICE MAPPING STRATEGY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A. Compute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Source: Azure Virtual Machines (D-Series)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Target: Amazon EC2 (m6i.large and m6i.xlarge instances)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Strategy: Rehost (Lift &amp; Shift) using AWS Application Migration Service (MGN).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B. Storage (Object)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Source: Azure Blob Storage (Hot Tier)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Target: Amazon S3 (Standard Class)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Tooling: AWS DataSync (configured to pull from Azure via SAS tokens).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Databases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Source: Azure SQL Database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Target: Amazon RDS for SQL Server (Enterprise Edition)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Note: We will use the AWS Schema Conversion Tool (SCT) to analyze for any proprietary stored procedures that might conflict.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D. Networking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Source: Azure VNet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Target: AWS VPC (Virtual Private Cloud)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Connectivity: 1Gbps AWS Direct Connect established between Azure ExpressRoute and AWS to facilitate high-speed data transfer.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E. Identity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Source: Azure Active Directory (Entra ID)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Target: AWS IAM Identity Center (formerly SSO)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Integration: Configure SAML 2.0 federation so users keep existing Azure AD credentials to log into AWS.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CRITICAL MIGRATION PHASES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Phase 1: Discovery (Current Phase)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Deploy AWS Discovery Agents to catalog all running processes and network connections.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Tag all Azure resources to separate "Migrate," "Retire," and "Archive" workloads.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Phase 2: Foundation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Build AWS Landing Zone using Control Tower.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Establish Subnets (Public/Private) and Security Groups (Firewalls).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Test Direct Connect link latency.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Phase 3: The Pilot (HR Portal)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Migrate the internal HR application.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Validate success/failure logs.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Benchmarking: Compare performance cost of Azure D-Series vs AWS m6i.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Phase 4: Production Waves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Wave 1: Non-critical backend services (Logging, Archival).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Wave 2: Customer-facing Web App (Blue/Green deployment).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Wave 3: Primary Transactional Databases (Requires 4-hour maintenance window).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KNOWN CHALLENGES &amp; MITIGATIONS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Challenge: Azure Service Bus dependency.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Mitigation: Temporary bridge using RabbitMQ on EC2 until code is refactored for Amazon SQS.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Challenge: Hardcoded IP addresses in legacy code.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Mitigation: Code audit using grep/regex scripts to identify and replace IPs with DNS hostnames before migration.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Challenge: Data Egress Fees.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Mitigation: Negotiate with Azure for egress waiver if applicable, or factor standard data transfer rates into the Q4 budget.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