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A365D"/>
          <w:sz w:val="40"/>
          <w:szCs w:val="40"/>
        </w:rPr>
        <w:t xml:space="preserve">PAINTFACTOR DOCTRINE</w:t>
      </w:r>
    </w:p>
    <w:p>
      <w:pPr>
        <w:spacing w:after="240"/>
        <w:jc w:val="center"/>
      </w:pPr>
      <w:r>
        <w:rPr>
          <w:color w:val="2C5282"/>
          <w:sz w:val="32"/>
          <w:szCs w:val="32"/>
        </w:rPr>
        <w:t xml:space="preserve">Interior Surface Protection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Document ID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DOC-PROTECT-INT-001</w:t>
            </w:r>
          </w:p>
        </w:tc>
      </w:tr>
      <w:tr>
        <w:tc>
          <w:tcPr>
            <w:tcW w:type="dxa" w:w="23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Version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1.0.0</w:t>
            </w:r>
          </w:p>
        </w:tc>
      </w:tr>
      <w:tr>
        <w:tc>
          <w:tcPr>
            <w:tcW w:type="dxa" w:w="23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Status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APPROVED</w:t>
            </w:r>
          </w:p>
        </w:tc>
      </w:tr>
      <w:tr>
        <w:tc>
          <w:tcPr>
            <w:tcW w:type="dxa" w:w="23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Effective Date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2026-01-28</w:t>
            </w:r>
          </w:p>
        </w:tc>
      </w:tr>
      <w:tr>
        <w:tc>
          <w:tcPr>
            <w:tcW w:type="dxa" w:w="23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Source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NotebookLM Research (72 sources) + Domain Expert Review</w:t>
            </w:r>
          </w:p>
        </w:tc>
      </w:tr>
    </w:tbl>
    <w:p>
      <w:pPr>
        <w:spacing w:before="240" w:after="120"/>
      </w:pPr>
    </w:p>
    <w:p>
      <w:pPr>
        <w:shd w:fill="F7FAFC" w:val="clear"/>
        <w:spacing w:before="120" w:after="120"/>
      </w:pPr>
      <w:r>
        <w:rPr>
          <w:b/>
          <w:bCs/>
          <w:sz w:val="22"/>
          <w:szCs w:val="22"/>
        </w:rPr>
        <w:t xml:space="preserve">Scope: </w:t>
      </w:r>
      <w:r>
        <w:rPr>
          <w:sz w:val="22"/>
          <w:szCs w:val="22"/>
        </w:rPr>
        <w:t xml:space="preserve">This doctrine governs interior surface protection for residential painting projects. Covers floor protection, masking systems, furniture management, fixture isolation, and environmental containment. Applies to new construction and occupied repaint scenarios.</w:t>
      </w:r>
    </w:p>
    <w:p>
      <w:pPr>
        <w:shd w:fill="EBF8FF" w:val="clear"/>
        <w:spacing w:before="120" w:after="120"/>
      </w:pPr>
      <w:r>
        <w:rPr>
          <w:b/>
          <w:bCs/>
          <w:sz w:val="22"/>
          <w:szCs w:val="22"/>
        </w:rPr>
        <w:t xml:space="preserve">PaintFactor Domain Knowledge: </w:t>
      </w:r>
      <w:r>
        <w:rPr>
          <w:sz w:val="22"/>
          <w:szCs w:val="22"/>
        </w:rPr>
        <w:t xml:space="preserve">Protection is FUNCTIONAL, not quality-tier driven. If a room needs protection, it gets protection. Quality tier modifiers apply to protection tasks to account for additional detail—there are no specific methods dictated by quality tiers, just additional care and time.</w:t>
      </w:r>
    </w:p>
    <w:p>
      <w:r>
        <w:br w:type="page"/>
      </w:r>
    </w:p>
    <w:p>
      <w:pPr>
        <w:pStyle w:val="Heading1"/>
      </w:pPr>
      <w:r>
        <w:rPr>
          <w:b/>
          <w:bCs/>
        </w:rPr>
        <w:t xml:space="preserve">1. Regulatory &amp; Standards Framework</w:t>
      </w:r>
    </w:p>
    <w:p>
      <w:pPr>
        <w:spacing w:after="120"/>
      </w:pPr>
      <w:r>
        <w:rPr>
          <w:sz w:val="22"/>
          <w:szCs w:val="22"/>
        </w:rPr>
        <w:t xml:space="preserve">The Painting Contractors Association (PCA) standards serve as the foundation for professional protection practices in North America. These standards establish clear expectations for contractor accountability and define what constitutes acceptable work.</w:t>
      </w:r>
    </w:p>
    <w:p>
      <w:pPr>
        <w:pStyle w:val="Heading2"/>
      </w:pPr>
      <w:r>
        <w:rPr>
          <w:b/>
          <w:bCs/>
        </w:rPr>
        <w:t xml:space="preserve">1.1 PCA Standard P1: Properly Painted Surface</w:t>
      </w:r>
    </w:p>
    <w:p>
      <w:pPr>
        <w:spacing w:after="120"/>
      </w:pPr>
      <w:r>
        <w:rPr>
          <w:sz w:val="22"/>
          <w:szCs w:val="22"/>
        </w:rPr>
        <w:t xml:space="preserve">PCA Standard P1 is central to protection requirements. A properly painted surface must be:</w:t>
      </w:r>
    </w:p>
    <w:p>
      <w:pPr>
        <w:pStyle w:val="ListParagraph"/>
        <w:numPr>
          <w:ilvl w:val="0"/>
          <w:numId w:val="2"/>
        </w:numPr>
      </w:pPr>
      <w:r>
        <w:rPr>
          <w:sz w:val="22"/>
          <w:szCs w:val="22"/>
        </w:rPr>
        <w:t xml:space="preserve">Uniform in appearance, color, texture, and sheen</w:t>
      </w:r>
    </w:p>
    <w:p>
      <w:pPr>
        <w:pStyle w:val="ListParagraph"/>
        <w:numPr>
          <w:ilvl w:val="0"/>
          <w:numId w:val="2"/>
        </w:numPr>
      </w:pPr>
      <w:r>
        <w:rPr>
          <w:sz w:val="22"/>
          <w:szCs w:val="22"/>
        </w:rPr>
        <w:t xml:space="preserve">Free of foreign material, lumps, runs, and sags</w:t>
      </w:r>
    </w:p>
    <w:p>
      <w:pPr>
        <w:pStyle w:val="ListParagraph"/>
        <w:numPr>
          <w:ilvl w:val="0"/>
          <w:numId w:val="2"/>
        </w:numPr>
      </w:pPr>
      <w:r>
        <w:rPr>
          <w:sz w:val="22"/>
          <w:szCs w:val="22"/>
        </w:rPr>
        <w:t xml:space="preserve">Free of contractor-caused drips, splatters, spills, or overspray</w:t>
      </w:r>
    </w:p>
    <w:p>
      <w:pPr>
        <w:spacing w:after="120"/>
      </w:pPr>
      <w:r>
        <w:rPr>
          <w:sz w:val="22"/>
          <w:szCs w:val="22"/>
        </w:rPr>
        <w:t xml:space="preserve">Inspection Protocol: Surfaces examined without magnification at 39 inches (1 meter) under finished lighting conditions. Defects visible at this distance constitute non-compliance.</w:t>
      </w:r>
    </w:p>
    <w:p>
      <w:pPr>
        <w:shd w:fill="FEF3C7" w:val="clear"/>
        <w:spacing w:before="120" w:after="120"/>
      </w:pPr>
      <w:r>
        <w:rPr>
          <w:b/>
          <w:bCs/>
          <w:sz w:val="20"/>
          <w:szCs w:val="20"/>
        </w:rPr>
        <w:t xml:space="preserve">Critical: </w:t>
      </w:r>
      <w:r>
        <w:rPr>
          <w:sz w:val="20"/>
          <w:szCs w:val="20"/>
        </w:rPr>
        <w:t xml:space="preserve">The 39-inch inspection distance mandates a zero-tolerance approach to environmental contamination during painting. Protection is not optional—it is required for PCA compliance.</w:t>
      </w:r>
    </w:p>
    <w:p>
      <w:pPr>
        <w:pStyle w:val="Heading2"/>
      </w:pPr>
      <w:r>
        <w:rPr>
          <w:b/>
          <w:bCs/>
        </w:rPr>
        <w:t xml:space="preserve">1.2 PCA Standard P14: Preparation Levels</w:t>
      </w:r>
    </w:p>
    <w:p>
      <w:pPr>
        <w:spacing w:after="120"/>
      </w:pPr>
      <w:r>
        <w:rPr>
          <w:sz w:val="22"/>
          <w:szCs w:val="22"/>
        </w:rPr>
        <w:t xml:space="preserve">P14 establishes four levels of surface preparation, each with corresponding protection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Level</w:t>
            </w:r>
          </w:p>
        </w:tc>
        <w:tc>
          <w:tcPr>
            <w:tcW w:type="dxa" w:w="2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Focus</w:t>
            </w:r>
          </w:p>
        </w:tc>
        <w:tc>
          <w:tcPr>
            <w:tcW w:type="dxa" w:w="51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Protection Implication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Level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Basic adhesion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Standard drop cloths sufficient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Level 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Surface uniformity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Standard protection with attention to edges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Level 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Profile quality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Enhanced protection, dust control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Level 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Supreme (defects &lt;1/32")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 containment, advanced dust control systems</w:t>
            </w:r>
          </w:p>
        </w:tc>
      </w:tr>
    </w:tbl>
    <w:p>
      <w:pPr>
        <w:spacing w:before="120" w:after="120"/>
        <w:ind w:left="360"/>
      </w:pPr>
      <w:r>
        <w:rPr>
          <w:b/>
          <w:bCs/>
          <w:i/>
          <w:iCs/>
          <w:sz w:val="20"/>
          <w:szCs w:val="20"/>
        </w:rPr>
        <w:t xml:space="preserve">Note: </w:t>
      </w:r>
      <w:r>
        <w:rPr>
          <w:i/>
          <w:iCs/>
          <w:sz w:val="20"/>
          <w:szCs w:val="20"/>
        </w:rPr>
        <w:t xml:space="preserve">Level 4 prep generates particulates 1-5 microns in size. Traditional drop cloths are insufficient—requires room encapsulation and dust barriers.</w:t>
      </w:r>
    </w:p>
    <w:p>
      <w:pPr>
        <w:pStyle w:val="Heading2"/>
      </w:pPr>
      <w:r>
        <w:rPr>
          <w:b/>
          <w:bCs/>
        </w:rPr>
        <w:t xml:space="preserve">1.3 Related PCA Standards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Standard</w:t>
            </w:r>
          </w:p>
        </w:tc>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Designation</w:t>
            </w:r>
          </w:p>
        </w:tc>
        <w:tc>
          <w:tcPr>
            <w:tcW w:type="dxa" w:w="47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Protection Relevance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PCA P1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Properly Painted Surface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Mandates surfaces free of drips, spills, overspray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PCA P4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Inspection and Approval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Substrate approval prior to coating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PCA P9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Trade Terms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Standardizes protection terminology in contracts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PCA P14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Prep Levels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Establishes containment needs for dust-heavy prep</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PCA P22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Pressurized Water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Isolation for wastewater/debris migration</w:t>
            </w:r>
          </w:p>
        </w:tc>
      </w:tr>
    </w:tbl>
    <w:p>
      <w:r>
        <w:br w:type="page"/>
      </w:r>
    </w:p>
    <w:p>
      <w:pPr>
        <w:pStyle w:val="Heading1"/>
      </w:pPr>
      <w:r>
        <w:rPr>
          <w:b/>
          <w:bCs/>
        </w:rPr>
        <w:t xml:space="preserve">2. Floor Protection</w:t>
      </w:r>
    </w:p>
    <w:p>
      <w:pPr>
        <w:spacing w:after="120"/>
      </w:pPr>
      <w:r>
        <w:rPr>
          <w:sz w:val="22"/>
          <w:szCs w:val="22"/>
        </w:rPr>
        <w:t xml:space="preserve">Floor protection represents the highest logistical risk for painting contractors. Floors are the primary repository for gravitational drips, subject to mechanical stress from ladders and scaffolding, and vulnerable to latent damage from trapped moisture or adhesive residue.</w:t>
      </w:r>
    </w:p>
    <w:p>
      <w:pPr>
        <w:pStyle w:val="Heading2"/>
      </w:pPr>
      <w:r>
        <w:rPr>
          <w:b/>
          <w:bCs/>
        </w:rPr>
        <w:t xml:space="preserve">2.1 Protection Selection Principles</w:t>
      </w:r>
    </w:p>
    <w:p>
      <w:pPr>
        <w:shd w:fill="EBF8FF" w:val="clear"/>
        <w:spacing w:before="120" w:after="120"/>
      </w:pPr>
      <w:r>
        <w:rPr>
          <w:b/>
          <w:bCs/>
          <w:sz w:val="22"/>
          <w:szCs w:val="22"/>
        </w:rPr>
        <w:t xml:space="preserve">PaintFactor Domain Knowledge: </w:t>
      </w:r>
      <w:r>
        <w:rPr>
          <w:sz w:val="22"/>
          <w:szCs w:val="22"/>
        </w:rPr>
        <w:t xml:space="preserve">Protection material selection is based on substrate characteristics, project duration, and coating type—NOT quality tier. The floor either needs protection or it doesn't.</w:t>
      </w:r>
    </w:p>
    <w:p>
      <w:pPr>
        <w:pStyle w:val="Heading3"/>
      </w:pPr>
      <w:r>
        <w:rPr>
          <w:b/>
          <w:bCs/>
        </w:rPr>
        <w:t xml:space="preserve">Decision Factors</w:t>
      </w:r>
    </w:p>
    <w:p>
      <w:pPr>
        <w:pStyle w:val="ListParagraph"/>
        <w:numPr>
          <w:ilvl w:val="0"/>
          <w:numId w:val="2"/>
        </w:numPr>
      </w:pPr>
      <w:r>
        <w:rPr>
          <w:sz w:val="22"/>
          <w:szCs w:val="22"/>
        </w:rPr>
        <w:t xml:space="preserve">Substrate porosity and breathability requirements</w:t>
      </w:r>
    </w:p>
    <w:p>
      <w:pPr>
        <w:pStyle w:val="ListParagraph"/>
        <w:numPr>
          <w:ilvl w:val="0"/>
          <w:numId w:val="2"/>
        </w:numPr>
      </w:pPr>
      <w:r>
        <w:rPr>
          <w:sz w:val="22"/>
          <w:szCs w:val="22"/>
        </w:rPr>
        <w:t xml:space="preserve">Project duration (affects adhesive product limits)</w:t>
      </w:r>
    </w:p>
    <w:p>
      <w:pPr>
        <w:pStyle w:val="ListParagraph"/>
        <w:numPr>
          <w:ilvl w:val="0"/>
          <w:numId w:val="2"/>
        </w:numPr>
      </w:pPr>
      <w:r>
        <w:rPr>
          <w:sz w:val="22"/>
          <w:szCs w:val="22"/>
        </w:rPr>
        <w:t xml:space="preserve">Coating type (spray requires more coverage than brush/roll)</w:t>
      </w:r>
    </w:p>
    <w:p>
      <w:pPr>
        <w:pStyle w:val="ListParagraph"/>
        <w:numPr>
          <w:ilvl w:val="0"/>
          <w:numId w:val="2"/>
        </w:numPr>
      </w:pPr>
      <w:r>
        <w:rPr>
          <w:sz w:val="22"/>
          <w:szCs w:val="22"/>
        </w:rPr>
        <w:t xml:space="preserve">Traffic intensity (staging areas vs perimeter)</w:t>
      </w:r>
    </w:p>
    <w:p>
      <w:pPr>
        <w:pStyle w:val="ListParagraph"/>
        <w:numPr>
          <w:ilvl w:val="0"/>
          <w:numId w:val="2"/>
        </w:numPr>
      </w:pPr>
      <w:r>
        <w:rPr>
          <w:sz w:val="22"/>
          <w:szCs w:val="22"/>
        </w:rPr>
        <w:t xml:space="preserve">Finished floor status (cured vs still curing)</w:t>
      </w:r>
    </w:p>
    <w:p>
      <w:pPr>
        <w:pStyle w:val="Heading2"/>
      </w:pPr>
      <w:r>
        <w:rPr>
          <w:b/>
          <w:bCs/>
        </w:rPr>
        <w:t xml:space="preserve">2.2 Hardwood &amp; Natural Stone</w:t>
      </w:r>
    </w:p>
    <w:p>
      <w:pPr>
        <w:spacing w:after="120"/>
      </w:pPr>
      <w:r>
        <w:rPr>
          <w:sz w:val="22"/>
          <w:szCs w:val="22"/>
        </w:rPr>
        <w:t xml:space="preserve">Hardwood floors and natural stones (marble, granite, travertine) are "active" substrates requiring special consideration:</w:t>
      </w:r>
    </w:p>
    <w:p>
      <w:pPr>
        <w:pStyle w:val="ListParagraph"/>
        <w:numPr>
          <w:ilvl w:val="0"/>
          <w:numId w:val="2"/>
        </w:numPr>
      </w:pPr>
      <w:r>
        <w:rPr>
          <w:sz w:val="22"/>
          <w:szCs w:val="22"/>
        </w:rPr>
        <w:t xml:space="preserve">Susceptible to scratches from abrasive dust</w:t>
      </w:r>
    </w:p>
    <w:p>
      <w:pPr>
        <w:pStyle w:val="ListParagraph"/>
        <w:numPr>
          <w:ilvl w:val="0"/>
          <w:numId w:val="2"/>
        </w:numPr>
      </w:pPr>
      <w:r>
        <w:rPr>
          <w:sz w:val="22"/>
          <w:szCs w:val="22"/>
        </w:rPr>
        <w:t xml:space="preserve">Dents from high PSI ladder feet</w:t>
      </w:r>
    </w:p>
    <w:p>
      <w:pPr>
        <w:pStyle w:val="ListParagraph"/>
        <w:numPr>
          <w:ilvl w:val="0"/>
          <w:numId w:val="2"/>
        </w:numPr>
      </w:pPr>
      <w:r>
        <w:rPr>
          <w:sz w:val="22"/>
          <w:szCs w:val="22"/>
        </w:rPr>
        <w:t xml:space="preserve">Require breathability during curing (newly finished)</w:t>
      </w:r>
    </w:p>
    <w:p>
      <w:pPr>
        <w:shd w:fill="FED7D7" w:val="clear"/>
        <w:spacing w:before="120" w:after="120"/>
      </w:pPr>
      <w:r>
        <w:rPr>
          <w:b/>
          <w:bCs/>
          <w:color w:val="C53030"/>
          <w:sz w:val="22"/>
          <w:szCs w:val="22"/>
        </w:rPr>
        <w:t xml:space="preserve">Warning: </w:t>
      </w:r>
      <w:r>
        <w:rPr>
          <w:sz w:val="22"/>
          <w:szCs w:val="22"/>
        </w:rPr>
        <w:t xml:space="preserve">Do NOT use self-adhesive films on finished hardwood floors. Adhesive can bond to finish and pull it up on removal, causing irreversible damage.</w:t>
      </w:r>
    </w:p>
    <w:p>
      <w:pPr>
        <w:pStyle w:val="Heading3"/>
      </w:pPr>
      <w:r>
        <w:rPr>
          <w:b/>
          <w:bCs/>
        </w:rPr>
        <w:t xml:space="preserve">Breathability Requirements</w:t>
      </w:r>
    </w:p>
    <w:p>
      <w:pPr>
        <w:spacing w:after="120"/>
      </w:pPr>
      <w:r>
        <w:rPr>
          <w:sz w:val="22"/>
          <w:szCs w:val="22"/>
        </w:rPr>
        <w:t xml:space="preserve">Newly finished hardwood continues curing after dry to touch. Non-breathable protection can trap off-gassing vapors, causing:</w:t>
      </w:r>
    </w:p>
    <w:p>
      <w:pPr>
        <w:pStyle w:val="ListParagraph"/>
        <w:numPr>
          <w:ilvl w:val="0"/>
          <w:numId w:val="2"/>
        </w:numPr>
      </w:pPr>
      <w:r>
        <w:rPr>
          <w:sz w:val="22"/>
          <w:szCs w:val="22"/>
        </w:rPr>
        <w:t xml:space="preserve">Curing lines (visible marks where protection sat)</w:t>
      </w:r>
    </w:p>
    <w:p>
      <w:pPr>
        <w:pStyle w:val="ListParagraph"/>
        <w:numPr>
          <w:ilvl w:val="0"/>
          <w:numId w:val="2"/>
        </w:numPr>
      </w:pPr>
      <w:r>
        <w:rPr>
          <w:sz w:val="22"/>
          <w:szCs w:val="22"/>
        </w:rPr>
        <w:t xml:space="preserve">Clouding of the finish</w:t>
      </w:r>
    </w:p>
    <w:p>
      <w:pPr>
        <w:pStyle w:val="ListParagraph"/>
        <w:numPr>
          <w:ilvl w:val="0"/>
          <w:numId w:val="2"/>
        </w:numPr>
      </w:pPr>
      <w:r>
        <w:rPr>
          <w:sz w:val="22"/>
          <w:szCs w:val="22"/>
        </w:rPr>
        <w:t xml:space="preserve">Wood warping</w:t>
      </w:r>
    </w:p>
    <w:p>
      <w:pPr>
        <w:pStyle w:val="Heading3"/>
      </w:pPr>
      <w:r>
        <w:rPr>
          <w:b/>
          <w:bCs/>
        </w:rPr>
        <w:t xml:space="preserve">Recommended Materials - Hardwood/Stone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Material</w:t>
            </w:r>
          </w:p>
        </w:tc>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Breathability</w:t>
            </w:r>
          </w:p>
        </w:tc>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Impact Resist</w:t>
            </w:r>
          </w:p>
        </w:tc>
        <w:tc>
          <w:tcPr>
            <w:tcW w:type="dxa" w:w="3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Use Case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Red Rosin Paper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Basic coverage, low traffic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X•Paper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Moderate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Moderate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Standard work areas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Ram Board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Heavy traffic, equipment staging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Stay Put Mat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Premium protection, reusable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Breathable protector (SurfacePro)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Moderate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Newly finished floors</w:t>
            </w:r>
          </w:p>
        </w:tc>
      </w:tr>
    </w:tbl>
    <w:p>
      <w:pPr>
        <w:pStyle w:val="Heading2"/>
      </w:pPr>
      <w:r>
        <w:rPr>
          <w:b/>
          <w:bCs/>
        </w:rPr>
        <w:t xml:space="preserve">2.3 Carpet Protection</w:t>
      </w:r>
    </w:p>
    <w:p>
      <w:pPr>
        <w:spacing w:after="120"/>
      </w:pPr>
      <w:r>
        <w:rPr>
          <w:sz w:val="22"/>
          <w:szCs w:val="22"/>
        </w:rPr>
        <w:t xml:space="preserve">Carpet presents different challenges than hard surfaces—traditional fabric drop cloths slide underfoot, creating trip hazards.</w:t>
      </w:r>
    </w:p>
    <w:p>
      <w:pPr>
        <w:pStyle w:val="Heading3"/>
      </w:pPr>
      <w:r>
        <w:rPr>
          <w:b/>
          <w:bCs/>
        </w:rPr>
        <w:t xml:space="preserve">Self-Adhesive Film (Carpet Only)</w:t>
      </w:r>
    </w:p>
    <w:p>
      <w:pPr>
        <w:spacing w:after="120"/>
      </w:pPr>
      <w:r>
        <w:rPr>
          <w:sz w:val="22"/>
          <w:szCs w:val="22"/>
        </w:rPr>
        <w:t xml:space="preserve">Self-adhesive polyethylene film is the professional solution for carpet protection:</w:t>
      </w:r>
    </w:p>
    <w:p>
      <w:pPr>
        <w:pStyle w:val="ListParagraph"/>
        <w:numPr>
          <w:ilvl w:val="0"/>
          <w:numId w:val="2"/>
        </w:numPr>
      </w:pPr>
      <w:r>
        <w:rPr>
          <w:sz w:val="22"/>
          <w:szCs w:val="22"/>
        </w:rPr>
        <w:t xml:space="preserve">Forms liquid-proof seal directly against carpet fibers</w:t>
      </w:r>
    </w:p>
    <w:p>
      <w:pPr>
        <w:pStyle w:val="ListParagraph"/>
        <w:numPr>
          <w:ilvl w:val="0"/>
          <w:numId w:val="2"/>
        </w:numPr>
      </w:pPr>
      <w:r>
        <w:rPr>
          <w:sz w:val="22"/>
          <w:szCs w:val="22"/>
        </w:rPr>
        <w:t xml:space="preserve">Prevents spills reaching primary backing or pad</w:t>
      </w:r>
    </w:p>
    <w:p>
      <w:pPr>
        <w:pStyle w:val="ListParagraph"/>
        <w:numPr>
          <w:ilvl w:val="0"/>
          <w:numId w:val="2"/>
        </w:numPr>
      </w:pPr>
      <w:r>
        <w:rPr>
          <w:sz w:val="22"/>
          <w:szCs w:val="22"/>
        </w:rPr>
        <w:t xml:space="preserve">Low-tack adhesive designed for fiber release</w:t>
      </w:r>
    </w:p>
    <w:p>
      <w:pPr>
        <w:shd w:fill="FEF3C7" w:val="clear"/>
        <w:spacing w:before="120" w:after="120"/>
      </w:pPr>
      <w:r>
        <w:rPr>
          <w:b/>
          <w:bCs/>
          <w:sz w:val="20"/>
          <w:szCs w:val="20"/>
        </w:rPr>
        <w:t xml:space="preserve">Critical: </w:t>
      </w:r>
      <w:r>
        <w:rPr>
          <w:sz w:val="20"/>
          <w:szCs w:val="20"/>
        </w:rPr>
        <w:t xml:space="preserve">Maximum duration: 30-45 days. Exceeding this limit or applying to damp carpet risks permanent adhesive transfer to fibers.</w:t>
      </w:r>
    </w:p>
    <w:p>
      <w:pPr>
        <w:shd w:fill="FED7D7" w:val="clear"/>
        <w:spacing w:before="120" w:after="120"/>
      </w:pPr>
      <w:r>
        <w:rPr>
          <w:b/>
          <w:bCs/>
          <w:color w:val="C53030"/>
          <w:sz w:val="22"/>
          <w:szCs w:val="22"/>
        </w:rPr>
        <w:t xml:space="preserve">Warning: </w:t>
      </w:r>
      <w:r>
        <w:rPr>
          <w:sz w:val="22"/>
          <w:szCs w:val="22"/>
        </w:rPr>
        <w:t xml:space="preserve">Self-adhesive films are for CARPET ONLY. Do not use on hardwood, tile, or any finished floor surface—adhesive will damage the finish on removal.</w:t>
      </w:r>
    </w:p>
    <w:p>
      <w:pPr>
        <w:pStyle w:val="Heading3"/>
      </w:pPr>
      <w:r>
        <w:rPr>
          <w:b/>
          <w:bCs/>
        </w:rPr>
        <w:t xml:space="preserve">Dual-Layer Strategy for Carpet</w:t>
      </w:r>
    </w:p>
    <w:p>
      <w:pPr>
        <w:spacing w:after="120"/>
      </w:pPr>
      <w:r>
        <w:rPr>
          <w:sz w:val="22"/>
          <w:szCs w:val="22"/>
        </w:rPr>
        <w:t xml:space="preserve">For high-stakes residential environments:</w:t>
      </w:r>
    </w:p>
    <w:p>
      <w:pPr>
        <w:pStyle w:val="ListParagraph"/>
        <w:numPr>
          <w:ilvl w:val="0"/>
          <w:numId w:val="3"/>
        </w:numPr>
      </w:pPr>
      <w:r>
        <w:rPr>
          <w:sz w:val="22"/>
          <w:szCs w:val="22"/>
        </w:rPr>
        <w:t xml:space="preserve">Base layer: Self-adhesive film for liquid protection</w:t>
      </w:r>
    </w:p>
    <w:p>
      <w:pPr>
        <w:pStyle w:val="ListParagraph"/>
        <w:numPr>
          <w:ilvl w:val="0"/>
          <w:numId w:val="3"/>
        </w:numPr>
      </w:pPr>
      <w:r>
        <w:rPr>
          <w:sz w:val="22"/>
          <w:szCs w:val="22"/>
        </w:rPr>
        <w:t xml:space="preserve">Top layer: Heavyweight canvas runner along work perimeter</w:t>
      </w:r>
    </w:p>
    <w:p>
      <w:pPr>
        <w:spacing w:after="120"/>
      </w:pPr>
      <w:r>
        <w:rPr>
          <w:sz w:val="22"/>
          <w:szCs w:val="22"/>
        </w:rPr>
        <w:t xml:space="preserve">Canvas provides better traction and absorbs heavy splashes before they spread.</w:t>
      </w:r>
    </w:p>
    <w:p>
      <w:pPr>
        <w:pStyle w:val="Heading2"/>
      </w:pPr>
      <w:r>
        <w:rPr>
          <w:b/>
          <w:bCs/>
        </w:rPr>
        <w:t xml:space="preserve">2.4 Floor Protection Labor Rates</w:t>
      </w:r>
    </w:p>
    <w:p>
      <w:pPr>
        <w:spacing w:after="120"/>
      </w:pPr>
      <w:r>
        <w:rPr>
          <w:sz w:val="22"/>
          <w:szCs w:val="22"/>
        </w:rPr>
        <w:t xml:space="preserve">Reference rates from PaintFactor Production Rate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1800"/>
        <w:gridCol w:w="1760"/>
      </w:tblGrid>
      <w:tr>
        <w:tc>
          <w:tcPr>
            <w:tcW w:type="dxa" w:w="4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Rate</w:t>
            </w:r>
          </w:p>
        </w:tc>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UOM</w:t>
            </w:r>
          </w:p>
        </w:tc>
        <w:tc>
          <w:tcPr>
            <w:tcW w:type="dxa" w:w="17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Notes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Set floor protection (paper/board)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SF/hr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Baseline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Remove floor protection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SF/hr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Faster than setup</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Heavy-duty board install (Ram Board)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SF/hr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Taping seams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Carpet film application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SF/hr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Self-adhesive</w:t>
            </w:r>
          </w:p>
        </w:tc>
      </w:tr>
    </w:tbl>
    <w:p>
      <w:r>
        <w:br w:type="page"/>
      </w:r>
    </w:p>
    <w:p>
      <w:pPr>
        <w:pStyle w:val="Heading1"/>
      </w:pPr>
      <w:r>
        <w:rPr>
          <w:b/>
          <w:bCs/>
        </w:rPr>
        <w:t xml:space="preserve">3. Masking Systems</w:t>
      </w:r>
    </w:p>
    <w:p>
      <w:pPr>
        <w:spacing w:after="120"/>
      </w:pPr>
      <w:r>
        <w:rPr>
          <w:sz w:val="22"/>
          <w:szCs w:val="22"/>
        </w:rPr>
        <w:t xml:space="preserve">Masking defines the work boundary. Professional results require matching adhesive strength (tack) to substrate strength—higher tack is not always better.</w:t>
      </w:r>
    </w:p>
    <w:p>
      <w:pPr>
        <w:pStyle w:val="Heading2"/>
      </w:pPr>
      <w:r>
        <w:rPr>
          <w:b/>
          <w:bCs/>
        </w:rPr>
        <w:t xml:space="preserve">3.1 Tape Categories</w:t>
      </w:r>
    </w:p>
    <w:p>
      <w:pPr>
        <w:pStyle w:val="Heading3"/>
      </w:pPr>
      <w:r>
        <w:rPr>
          <w:b/>
          <w:bCs/>
        </w:rPr>
        <w:t xml:space="preserve">Crepe Paper Tapes - Blue/White (Comparable: Blue FrogTape)</w:t>
      </w:r>
    </w:p>
    <w:p>
      <w:pPr>
        <w:pStyle w:val="ListParagraph"/>
        <w:numPr>
          <w:ilvl w:val="0"/>
          <w:numId w:val="2"/>
        </w:numPr>
      </w:pPr>
      <w:r>
        <w:rPr>
          <w:sz w:val="22"/>
          <w:szCs w:val="22"/>
        </w:rPr>
        <w:t xml:space="preserve">Wrinkled paper allows flexibility and stretching around curves</w:t>
      </w:r>
    </w:p>
    <w:p>
      <w:pPr>
        <w:pStyle w:val="ListParagraph"/>
        <w:numPr>
          <w:ilvl w:val="0"/>
          <w:numId w:val="2"/>
        </w:numPr>
      </w:pPr>
      <w:r>
        <w:rPr>
          <w:sz w:val="22"/>
          <w:szCs w:val="22"/>
        </w:rPr>
        <w:t xml:space="preserve">Medium-adhesion blue tapes (ScotchBlue Original): 14-day clean removal</w:t>
      </w:r>
    </w:p>
    <w:p>
      <w:pPr>
        <w:pStyle w:val="ListParagraph"/>
        <w:numPr>
          <w:ilvl w:val="0"/>
          <w:numId w:val="2"/>
        </w:numPr>
      </w:pPr>
      <w:r>
        <w:rPr>
          <w:sz w:val="22"/>
          <w:szCs w:val="22"/>
        </w:rPr>
        <w:t xml:space="preserve">Best for: Cured trim, glass, standard painted surfaces</w:t>
      </w:r>
    </w:p>
    <w:p>
      <w:pPr>
        <w:pStyle w:val="Heading3"/>
      </w:pPr>
      <w:r>
        <w:rPr>
          <w:b/>
          <w:bCs/>
        </w:rPr>
        <w:t xml:space="preserve">Fine Line Vinyl Tapes (Comparable: Green FrogTape)</w:t>
      </w:r>
    </w:p>
    <w:p>
      <w:pPr>
        <w:pStyle w:val="ListParagraph"/>
        <w:numPr>
          <w:ilvl w:val="0"/>
          <w:numId w:val="2"/>
        </w:numPr>
      </w:pPr>
      <w:r>
        <w:rPr>
          <w:sz w:val="22"/>
          <w:szCs w:val="22"/>
        </w:rPr>
        <w:t xml:space="preserve">Dimensionally stable—no shrinkage or rippling</w:t>
      </w:r>
    </w:p>
    <w:p>
      <w:pPr>
        <w:pStyle w:val="ListParagraph"/>
        <w:numPr>
          <w:ilvl w:val="0"/>
          <w:numId w:val="2"/>
        </w:numPr>
      </w:pPr>
      <w:r>
        <w:rPr>
          <w:sz w:val="22"/>
          <w:szCs w:val="22"/>
        </w:rPr>
        <w:t xml:space="preserve">Resists solvents in lacquer and high-performance enamels</w:t>
      </w:r>
    </w:p>
    <w:p>
      <w:pPr>
        <w:pStyle w:val="ListParagraph"/>
        <w:numPr>
          <w:ilvl w:val="0"/>
          <w:numId w:val="2"/>
        </w:numPr>
      </w:pPr>
      <w:r>
        <w:rPr>
          <w:sz w:val="22"/>
          <w:szCs w:val="22"/>
        </w:rPr>
        <w:t xml:space="preserve">Best for: Cabinet transitions, decorative stripes, intricate detail</w:t>
      </w:r>
    </w:p>
    <w:p>
      <w:pPr>
        <w:pStyle w:val="Heading3"/>
      </w:pPr>
      <w:r>
        <w:rPr>
          <w:b/>
          <w:bCs/>
        </w:rPr>
        <w:t xml:space="preserve">Washi/Flatback Tapes (Comparable: Yellow FrogTape Delicate Surface)</w:t>
      </w:r>
    </w:p>
    <w:p>
      <w:pPr>
        <w:pStyle w:val="ListParagraph"/>
        <w:numPr>
          <w:ilvl w:val="0"/>
          <w:numId w:val="2"/>
        </w:numPr>
      </w:pPr>
      <w:r>
        <w:rPr>
          <w:sz w:val="22"/>
          <w:szCs w:val="22"/>
        </w:rPr>
        <w:t xml:space="preserve">Ultra-thin profile prevents paint bridging</w:t>
      </w:r>
    </w:p>
    <w:p>
      <w:pPr>
        <w:pStyle w:val="ListParagraph"/>
        <w:numPr>
          <w:ilvl w:val="0"/>
          <w:numId w:val="2"/>
        </w:numPr>
      </w:pPr>
      <w:r>
        <w:rPr>
          <w:sz w:val="22"/>
          <w:szCs w:val="22"/>
        </w:rPr>
        <w:t xml:space="preserve">Low adhesion for delicate surfaces</w:t>
      </w:r>
    </w:p>
    <w:p>
      <w:pPr>
        <w:pStyle w:val="ListParagraph"/>
        <w:numPr>
          <w:ilvl w:val="0"/>
          <w:numId w:val="2"/>
        </w:numPr>
      </w:pPr>
      <w:r>
        <w:rPr>
          <w:sz w:val="22"/>
          <w:szCs w:val="22"/>
        </w:rPr>
        <w:t xml:space="preserve">Best for: Recently painted surfaces (&lt;30 days), delicate finishes</w:t>
      </w:r>
    </w:p>
    <w:p>
      <w:pPr>
        <w:pStyle w:val="Heading2"/>
      </w:pPr>
      <w:r>
        <w:rPr>
          <w:b/>
          <w:bCs/>
        </w:rPr>
        <w:t xml:space="preserve">3.2 Masking Failure Modes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Failure</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Cause</w:t>
            </w:r>
          </w:p>
        </w:tc>
        <w:tc>
          <w:tcPr>
            <w:tcW w:type="dxa" w:w="40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Prevention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Seepage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Tape not burnished; substrate too rough</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Firm burnish with putty knife; use edge-lock tape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Finish pull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High-adhesion tape on fresh paint (&lt;30 days)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 delicate surface tape; test adhesion first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Bridging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Thick tape edge; heavy paint buildup</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 thin-profile tape; remove while paint is tacky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Residue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Tape left too long; UV exposure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Remove within manufacturer time limit; avoid sun</w:t>
            </w:r>
          </w:p>
        </w:tc>
      </w:tr>
    </w:tbl>
    <w:p>
      <w:pPr>
        <w:spacing w:before="120" w:after="120"/>
        <w:ind w:left="360"/>
      </w:pPr>
      <w:r>
        <w:rPr>
          <w:b/>
          <w:bCs/>
          <w:i/>
          <w:iCs/>
          <w:sz w:val="20"/>
          <w:szCs w:val="20"/>
        </w:rPr>
        <w:t xml:space="preserve">Note: </w:t>
      </w:r>
      <w:r>
        <w:rPr>
          <w:i/>
          <w:iCs/>
          <w:sz w:val="20"/>
          <w:szCs w:val="20"/>
        </w:rPr>
        <w:t xml:space="preserve">Edge-lock technologies (e.g., FrogTape PaintBlock) use super-absorbent polymers that react with water in paint to form a micro-barrier, preventing seepage.</w:t>
      </w:r>
    </w:p>
    <w:p>
      <w:pPr>
        <w:pStyle w:val="Heading2"/>
      </w:pPr>
      <w:r>
        <w:rPr>
          <w:b/>
          <w:bCs/>
        </w:rPr>
        <w:t xml:space="preserve">3.3 Liquid Masking</w:t>
      </w:r>
    </w:p>
    <w:p>
      <w:pPr>
        <w:spacing w:after="120"/>
      </w:pPr>
      <w:r>
        <w:rPr>
          <w:sz w:val="22"/>
          <w:szCs w:val="22"/>
        </w:rPr>
        <w:t xml:space="preserve">For complex fenestration (French doors, multi-pane windows), traditional tape masking is economically inefficient.</w:t>
      </w:r>
    </w:p>
    <w:p>
      <w:pPr>
        <w:pStyle w:val="Heading3"/>
      </w:pPr>
      <w:r>
        <w:rPr>
          <w:b/>
          <w:bCs/>
        </w:rPr>
        <w:t xml:space="preserve">Liquid Masking Agent (Masking Liquid H2O)</w:t>
      </w:r>
    </w:p>
    <w:p>
      <w:pPr>
        <w:pStyle w:val="ListParagraph"/>
        <w:numPr>
          <w:ilvl w:val="0"/>
          <w:numId w:val="2"/>
        </w:numPr>
      </w:pPr>
      <w:r>
        <w:rPr>
          <w:sz w:val="22"/>
          <w:szCs w:val="22"/>
        </w:rPr>
        <w:t xml:space="preserve">Water-based acrylic rolled or sprayed over glass and wood assembly</w:t>
      </w:r>
    </w:p>
    <w:p>
      <w:pPr>
        <w:pStyle w:val="ListParagraph"/>
        <w:numPr>
          <w:ilvl w:val="0"/>
          <w:numId w:val="2"/>
        </w:numPr>
      </w:pPr>
      <w:r>
        <w:rPr>
          <w:sz w:val="22"/>
          <w:szCs w:val="22"/>
        </w:rPr>
        <w:t xml:space="preserve">Acts as primer for wood, protective film for glass</w:t>
      </w:r>
    </w:p>
    <w:p>
      <w:pPr>
        <w:pStyle w:val="ListParagraph"/>
        <w:numPr>
          <w:ilvl w:val="0"/>
          <w:numId w:val="2"/>
        </w:numPr>
      </w:pPr>
      <w:r>
        <w:rPr>
          <w:sz w:val="22"/>
          <w:szCs w:val="22"/>
        </w:rPr>
        <w:t xml:space="preserve">After finish coat dries, score glass section with razor and peel</w:t>
      </w:r>
    </w:p>
    <w:p>
      <w:pPr>
        <w:pStyle w:val="ListParagraph"/>
        <w:numPr>
          <w:ilvl w:val="0"/>
          <w:numId w:val="2"/>
        </w:numPr>
      </w:pPr>
      <w:r>
        <w:rPr>
          <w:sz w:val="22"/>
          <w:szCs w:val="22"/>
        </w:rPr>
        <w:t xml:space="preserve">Removes all overspray in single sheet</w:t>
      </w:r>
    </w:p>
    <w:p>
      <w:pPr>
        <w:shd w:fill="FED7D7" w:val="clear"/>
        <w:spacing w:before="120" w:after="120"/>
      </w:pPr>
      <w:r>
        <w:rPr>
          <w:b/>
          <w:bCs/>
          <w:color w:val="C53030"/>
          <w:sz w:val="22"/>
          <w:szCs w:val="22"/>
        </w:rPr>
        <w:t xml:space="preserve">Warning: </w:t>
      </w:r>
      <w:r>
        <w:rPr>
          <w:sz w:val="22"/>
          <w:szCs w:val="22"/>
        </w:rPr>
        <w:t xml:space="preserve">Avoid liquid masking on frosted, etched, or tinted glass—chemical bond may become permanent.</w:t>
      </w:r>
    </w:p>
    <w:p>
      <w:pPr>
        <w:pStyle w:val="Heading2"/>
      </w:pPr>
      <w:r>
        <w:rPr>
          <w:b/>
          <w:bCs/>
        </w:rPr>
        <w:t xml:space="preserve">3.4 Masking Labor Rates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1800"/>
        <w:gridCol w:w="1760"/>
      </w:tblGrid>
      <w:tr>
        <w:tc>
          <w:tcPr>
            <w:tcW w:type="dxa" w:w="4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Rate</w:t>
            </w:r>
          </w:p>
        </w:tc>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UOM</w:t>
            </w:r>
          </w:p>
        </w:tc>
        <w:tc>
          <w:tcPr>
            <w:tcW w:type="dxa" w:w="17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Notes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Mask ceiling line (spray)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LF/hr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Tape + film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Mask trim line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LF/hr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Standard tape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Mask window (tape)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EA/hr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 opening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Mask window (liquid)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EA/hr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Multi-pane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Hand-masker drape wall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LF/hr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M3000 tool</w:t>
            </w:r>
          </w:p>
        </w:tc>
      </w:tr>
    </w:tbl>
    <w:p>
      <w:r>
        <w:br w:type="page"/>
      </w:r>
    </w:p>
    <w:p>
      <w:pPr>
        <w:pStyle w:val="Heading1"/>
      </w:pPr>
      <w:r>
        <w:rPr>
          <w:b/>
          <w:bCs/>
        </w:rPr>
        <w:t xml:space="preserve">4. Furniture &amp; Asset Protection</w:t>
      </w:r>
    </w:p>
    <w:p>
      <w:pPr>
        <w:spacing w:after="120"/>
      </w:pPr>
      <w:r>
        <w:rPr>
          <w:sz w:val="22"/>
          <w:szCs w:val="22"/>
        </w:rPr>
        <w:t xml:space="preserve">In occupied residential settings, contractors work around furnishings. The "Remove and Cover" protocol is the industry standard.</w:t>
      </w:r>
    </w:p>
    <w:p>
      <w:pPr>
        <w:pStyle w:val="Heading2"/>
      </w:pPr>
      <w:r>
        <w:rPr>
          <w:b/>
          <w:bCs/>
        </w:rPr>
        <w:t xml:space="preserve">4.1 Staging Corridor</w:t>
      </w:r>
    </w:p>
    <w:p>
      <w:pPr>
        <w:spacing w:after="120"/>
      </w:pPr>
      <w:r>
        <w:rPr>
          <w:sz w:val="22"/>
          <w:szCs w:val="22"/>
        </w:rPr>
        <w:t xml:space="preserve">Create clearance by moving furniture to room center:</w:t>
      </w:r>
    </w:p>
    <w:p>
      <w:pPr>
        <w:pStyle w:val="ListParagraph"/>
        <w:numPr>
          <w:ilvl w:val="0"/>
          <w:numId w:val="2"/>
        </w:numPr>
      </w:pPr>
      <w:r>
        <w:rPr>
          <w:sz w:val="22"/>
          <w:szCs w:val="22"/>
        </w:rPr>
        <w:t xml:space="preserve">Minimum 3-foot perimeter clearance for ladder and movement</w:t>
      </w:r>
    </w:p>
    <w:p>
      <w:pPr>
        <w:pStyle w:val="ListParagraph"/>
        <w:numPr>
          <w:ilvl w:val="0"/>
          <w:numId w:val="2"/>
        </w:numPr>
      </w:pPr>
      <w:r>
        <w:rPr>
          <w:sz w:val="22"/>
          <w:szCs w:val="22"/>
        </w:rPr>
        <w:t xml:space="preserve">Remove small, fragile, or high-value items from room when possible</w:t>
      </w:r>
    </w:p>
    <w:p>
      <w:pPr>
        <w:pStyle w:val="ListParagraph"/>
        <w:numPr>
          <w:ilvl w:val="0"/>
          <w:numId w:val="2"/>
        </w:numPr>
      </w:pPr>
      <w:r>
        <w:rPr>
          <w:sz w:val="22"/>
          <w:szCs w:val="22"/>
        </w:rPr>
        <w:t xml:space="preserve">Electronics, window treatments, wall decorations: Remove or relocate outside work area</w:t>
      </w:r>
    </w:p>
    <w:p>
      <w:pPr>
        <w:shd w:fill="EBF8FF" w:val="clear"/>
        <w:spacing w:before="120" w:after="120"/>
      </w:pPr>
      <w:r>
        <w:rPr>
          <w:b/>
          <w:bCs/>
          <w:sz w:val="22"/>
          <w:szCs w:val="22"/>
        </w:rPr>
        <w:t xml:space="preserve">PaintFactor Domain Knowledge: </w:t>
      </w:r>
      <w:r>
        <w:rPr>
          <w:sz w:val="22"/>
          <w:szCs w:val="22"/>
        </w:rPr>
        <w:t xml:space="preserve">It is not always possible to remove items from a home or wrap individual pieces. Customer is responsible for high-value items and heirlooms. Painters exercise caution—items may be placed in center of room on cushions, mattresses, or drop cloths.</w:t>
      </w:r>
    </w:p>
    <w:p>
      <w:pPr>
        <w:pStyle w:val="Heading2"/>
      </w:pPr>
      <w:r>
        <w:rPr>
          <w:b/>
          <w:bCs/>
        </w:rPr>
        <w:t xml:space="preserve">4.2 Encapsulation Protocol</w:t>
      </w:r>
    </w:p>
    <w:p>
      <w:pPr>
        <w:spacing w:after="120"/>
      </w:pPr>
      <w:r>
        <w:rPr>
          <w:sz w:val="22"/>
          <w:szCs w:val="22"/>
        </w:rPr>
        <w:t xml:space="preserve">For furniture that cannot be removed, use layered protection:</w:t>
      </w:r>
    </w:p>
    <w:p>
      <w:pPr>
        <w:pStyle w:val="ListParagraph"/>
        <w:numPr>
          <w:ilvl w:val="0"/>
          <w:numId w:val="3"/>
        </w:numPr>
      </w:pPr>
      <w:r>
        <w:rPr>
          <w:sz w:val="22"/>
          <w:szCs w:val="22"/>
        </w:rPr>
        <w:t xml:space="preserve">Primary layer: Fabric drop cloths or quilted moving pads (absorbs splashes, provides cushion)</w:t>
      </w:r>
    </w:p>
    <w:p>
      <w:pPr>
        <w:pStyle w:val="ListParagraph"/>
        <w:numPr>
          <w:ilvl w:val="0"/>
          <w:numId w:val="3"/>
        </w:numPr>
      </w:pPr>
      <w:r>
        <w:rPr>
          <w:sz w:val="22"/>
          <w:szCs w:val="22"/>
        </w:rPr>
        <w:t xml:space="preserve">Secondary layer: Plastic sheeting minimum 0.35 mil visqueen (dust/liquid seal)</w:t>
      </w:r>
    </w:p>
    <w:p>
      <w:pPr>
        <w:spacing w:before="120" w:after="120"/>
        <w:ind w:left="360"/>
      </w:pPr>
      <w:r>
        <w:rPr>
          <w:b/>
          <w:bCs/>
          <w:i/>
          <w:iCs/>
          <w:sz w:val="20"/>
          <w:szCs w:val="20"/>
        </w:rPr>
        <w:t xml:space="preserve">Note: </w:t>
      </w:r>
      <w:r>
        <w:rPr>
          <w:i/>
          <w:iCs/>
          <w:sz w:val="20"/>
          <w:szCs w:val="20"/>
        </w:rPr>
        <w:t xml:space="preserve">1 mil plastic can be used but may be overkill for most situations. 0.35 mil painter's plastic is standard.</w:t>
      </w:r>
    </w:p>
    <w:p>
      <w:pPr>
        <w:shd w:fill="FED7D7" w:val="clear"/>
        <w:spacing w:before="120" w:after="120"/>
      </w:pPr>
      <w:r>
        <w:rPr>
          <w:b/>
          <w:bCs/>
          <w:color w:val="C53030"/>
          <w:sz w:val="22"/>
          <w:szCs w:val="22"/>
        </w:rPr>
        <w:t xml:space="preserve">Warning: </w:t>
      </w:r>
      <w:r>
        <w:rPr>
          <w:sz w:val="22"/>
          <w:szCs w:val="22"/>
        </w:rPr>
        <w:t xml:space="preserve">Do NOT use shrink wrap on furniture. Shrink wrap traps moisture against wood surfaces in humid climates, causing blushing or warping of finishes.</w:t>
      </w:r>
    </w:p>
    <w:p>
      <w:pPr>
        <w:pStyle w:val="Heading2"/>
      </w:pPr>
      <w:r>
        <w:rPr>
          <w:b/>
          <w:bCs/>
        </w:rPr>
        <w:t xml:space="preserve">4.3 Furniture Protection Labor Rates</w:t>
      </w:r>
    </w:p>
    <w:p>
      <w:pPr>
        <w:spacing w:after="120"/>
      </w:pPr>
      <w:r>
        <w:rPr>
          <w:sz w:val="22"/>
          <w:szCs w:val="22"/>
        </w:rPr>
        <w:t xml:space="preserve">Room-based heuristic rates: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2860"/>
      </w:tblGrid>
      <w:tr>
        <w:tc>
          <w:tcPr>
            <w:tcW w:type="dxa" w:w="4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Task</w:t>
            </w:r>
          </w:p>
        </w:tc>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Time</w:t>
            </w:r>
          </w:p>
        </w:tc>
        <w:tc>
          <w:tcPr>
            <w:tcW w:type="dxa" w:w="2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Basis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Move furniture to center / stage room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 min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 room</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Return furniture to position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 min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 room</w:t>
            </w:r>
          </w:p>
        </w:tc>
      </w:tr>
    </w:tbl>
    <w:p>
      <w:pPr>
        <w:spacing w:before="120" w:after="120"/>
        <w:ind w:left="360"/>
      </w:pPr>
      <w:r>
        <w:rPr>
          <w:b/>
          <w:bCs/>
          <w:i/>
          <w:iCs/>
          <w:sz w:val="20"/>
          <w:szCs w:val="20"/>
        </w:rPr>
        <w:t xml:space="preserve">Note: </w:t>
      </w:r>
      <w:r>
        <w:rPr>
          <w:i/>
          <w:iCs/>
          <w:sz w:val="20"/>
          <w:szCs w:val="20"/>
        </w:rPr>
        <w:t xml:space="preserve">Heuristic accounts for typical furnished room. Heavily furnished or cluttered rooms may require additional time at contractor discretion.</w:t>
      </w:r>
    </w:p>
    <w:p>
      <w:r>
        <w:br w:type="page"/>
      </w:r>
    </w:p>
    <w:p>
      <w:pPr>
        <w:pStyle w:val="Heading1"/>
      </w:pPr>
      <w:r>
        <w:rPr>
          <w:b/>
          <w:bCs/>
        </w:rPr>
        <w:t xml:space="preserve">5. Fixture &amp; Hardware Isolation</w:t>
      </w:r>
    </w:p>
    <w:p>
      <w:pPr>
        <w:spacing w:after="120"/>
      </w:pPr>
      <w:r>
        <w:rPr>
          <w:sz w:val="22"/>
          <w:szCs w:val="22"/>
        </w:rPr>
        <w:t xml:space="preserve">Light fixtures and wall-mounted hardware are frequently overlooked but highly visible indicators of professional quality. Paint-flecked chandeliers or bridged outlet covers signal amateur work.</w:t>
      </w:r>
    </w:p>
    <w:p>
      <w:pPr>
        <w:pStyle w:val="Heading2"/>
      </w:pPr>
      <w:r>
        <w:rPr>
          <w:b/>
          <w:bCs/>
        </w:rPr>
        <w:t xml:space="preserve">5.1 Light Fixture Protection</w:t>
      </w:r>
    </w:p>
    <w:p>
      <w:pPr>
        <w:pStyle w:val="Heading3"/>
      </w:pPr>
      <w:r>
        <w:rPr>
          <w:b/>
          <w:bCs/>
        </w:rPr>
        <w:t xml:space="preserve">Safety Protocol</w:t>
      </w:r>
    </w:p>
    <w:p>
      <w:pPr>
        <w:shd w:fill="FEF3C7" w:val="clear"/>
        <w:spacing w:before="120" w:after="120"/>
      </w:pPr>
      <w:r>
        <w:rPr>
          <w:b/>
          <w:bCs/>
          <w:sz w:val="20"/>
          <w:szCs w:val="20"/>
        </w:rPr>
        <w:t xml:space="preserve">Critical: </w:t>
      </w:r>
      <w:r>
        <w:rPr>
          <w:sz w:val="20"/>
          <w:szCs w:val="20"/>
        </w:rPr>
        <w:t xml:space="preserve">Remove bulbs BEFORE covering any fixture. If plastic bag is applied and light accidentally energized, heat from incandescent/halogen bulbs can melt plastic or start fire.</w:t>
      </w:r>
    </w:p>
    <w:p>
      <w:pPr>
        <w:pStyle w:val="Heading3"/>
      </w:pPr>
      <w:r>
        <w:rPr>
          <w:b/>
          <w:bCs/>
        </w:rPr>
        <w:t xml:space="preserve">Fixture Bagging Procedure</w:t>
      </w:r>
    </w:p>
    <w:p>
      <w:pPr>
        <w:pStyle w:val="ListParagraph"/>
        <w:numPr>
          <w:ilvl w:val="0"/>
          <w:numId w:val="3"/>
        </w:numPr>
      </w:pPr>
      <w:r>
        <w:rPr>
          <w:sz w:val="22"/>
          <w:szCs w:val="22"/>
        </w:rPr>
        <w:t xml:space="preserve">Turn off circuit at breaker (not just wall switch)</w:t>
      </w:r>
    </w:p>
    <w:p>
      <w:pPr>
        <w:pStyle w:val="ListParagraph"/>
        <w:numPr>
          <w:ilvl w:val="0"/>
          <w:numId w:val="3"/>
        </w:numPr>
      </w:pPr>
      <w:r>
        <w:rPr>
          <w:sz w:val="22"/>
          <w:szCs w:val="22"/>
        </w:rPr>
        <w:t xml:space="preserve">Remove light bulbs</w:t>
      </w:r>
    </w:p>
    <w:p>
      <w:pPr>
        <w:pStyle w:val="ListParagraph"/>
        <w:numPr>
          <w:ilvl w:val="0"/>
          <w:numId w:val="3"/>
        </w:numPr>
      </w:pPr>
      <w:r>
        <w:rPr>
          <w:sz w:val="22"/>
          <w:szCs w:val="22"/>
        </w:rPr>
        <w:t xml:space="preserve">Loosen canopy mounting nut; lower canopy from ceiling</w:t>
      </w:r>
    </w:p>
    <w:p>
      <w:pPr>
        <w:pStyle w:val="ListParagraph"/>
        <w:numPr>
          <w:ilvl w:val="0"/>
          <w:numId w:val="3"/>
        </w:numPr>
      </w:pPr>
      <w:r>
        <w:rPr>
          <w:sz w:val="22"/>
          <w:szCs w:val="22"/>
        </w:rPr>
        <w:t xml:space="preserve">Paint behind canopy (prevents unpainted halo if fixture replaced later)</w:t>
      </w:r>
    </w:p>
    <w:p>
      <w:pPr>
        <w:pStyle w:val="ListParagraph"/>
        <w:numPr>
          <w:ilvl w:val="0"/>
          <w:numId w:val="3"/>
        </w:numPr>
      </w:pPr>
      <w:r>
        <w:rPr>
          <w:sz w:val="22"/>
          <w:szCs w:val="22"/>
        </w:rPr>
        <w:t xml:space="preserve">Pull heavy-duty plastic bag over fixture</w:t>
      </w:r>
    </w:p>
    <w:p>
      <w:pPr>
        <w:pStyle w:val="ListParagraph"/>
        <w:numPr>
          <w:ilvl w:val="0"/>
          <w:numId w:val="3"/>
        </w:numPr>
      </w:pPr>
      <w:r>
        <w:rPr>
          <w:sz w:val="22"/>
          <w:szCs w:val="22"/>
        </w:rPr>
        <w:t xml:space="preserve">Secure with twist tie (not tape—leaves residue on chain/downrod)</w:t>
      </w:r>
    </w:p>
    <w:p>
      <w:pPr>
        <w:pStyle w:val="Heading2"/>
      </w:pPr>
      <w:r>
        <w:rPr>
          <w:b/>
          <w:bCs/>
        </w:rPr>
        <w:t xml:space="preserve">5.2 Hardware Handling</w:t>
      </w:r>
    </w:p>
    <w:p>
      <w:pPr>
        <w:spacing w:after="120"/>
      </w:pPr>
      <w:r>
        <w:rPr>
          <w:sz w:val="22"/>
          <w:szCs w:val="22"/>
        </w:rPr>
        <w:t xml:space="preserve">The most effective protection for hardware is REMOVAL.</w:t>
      </w:r>
    </w:p>
    <w:p>
      <w:pPr>
        <w:pStyle w:val="ListParagraph"/>
        <w:numPr>
          <w:ilvl w:val="0"/>
          <w:numId w:val="2"/>
        </w:numPr>
      </w:pPr>
      <w:r>
        <w:rPr>
          <w:sz w:val="22"/>
          <w:szCs w:val="22"/>
        </w:rPr>
        <w:t xml:space="preserve">Remove all outlet covers and switch plates; bag and label per room</w:t>
      </w:r>
    </w:p>
    <w:p>
      <w:pPr>
        <w:pStyle w:val="ListParagraph"/>
        <w:numPr>
          <w:ilvl w:val="0"/>
          <w:numId w:val="2"/>
        </w:numPr>
      </w:pPr>
      <w:r>
        <w:rPr>
          <w:sz w:val="22"/>
          <w:szCs w:val="22"/>
        </w:rPr>
        <w:t xml:space="preserve">Cabinet hinges: Removal critical—paint in knuckle causes binding/squeaking</w:t>
      </w:r>
    </w:p>
    <w:p>
      <w:pPr>
        <w:pStyle w:val="ListParagraph"/>
        <w:numPr>
          <w:ilvl w:val="0"/>
          <w:numId w:val="2"/>
        </w:numPr>
      </w:pPr>
      <w:r>
        <w:rPr>
          <w:sz w:val="22"/>
          <w:szCs w:val="22"/>
        </w:rPr>
        <w:t xml:space="preserve">Wall-mounted items that cannot be removed: Mask with delicate surface tape</w:t>
      </w:r>
    </w:p>
    <w:p>
      <w:pPr>
        <w:pStyle w:val="ListParagraph"/>
        <w:numPr>
          <w:ilvl w:val="0"/>
          <w:numId w:val="2"/>
        </w:numPr>
      </w:pPr>
      <w:r>
        <w:rPr>
          <w:sz w:val="22"/>
          <w:szCs w:val="22"/>
        </w:rPr>
        <w:t xml:space="preserve">Thermostats, sound controls: Blue tape is fine for masking</w:t>
      </w:r>
    </w:p>
    <w:p>
      <w:pPr>
        <w:pStyle w:val="Heading2"/>
      </w:pPr>
      <w:r>
        <w:rPr>
          <w:b/>
          <w:bCs/>
        </w:rPr>
        <w:t xml:space="preserve">5.3 Electrical Protection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c>
          <w:tcPr>
            <w:tcW w:type="dxa" w:w="2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Item</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Protection Method</w:t>
            </w:r>
          </w:p>
        </w:tc>
        <w:tc>
          <w:tcPr>
            <w:tcW w:type="dxa" w:w="34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Outlet covers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Remove, bag, label</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Prevents bridging; easy reinstall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Switch plates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Remove, bag, label</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Same as outlets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Recessed lights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Mask trim ring; remove bulb</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Circular tape or liquid mask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Smoke detectors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Mask or bag; reconnect immediately after</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Fire safety priority</w:t>
            </w:r>
          </w:p>
        </w:tc>
      </w:tr>
    </w:tbl>
    <w:p>
      <w:pPr>
        <w:pStyle w:val="Heading2"/>
      </w:pPr>
      <w:r>
        <w:rPr>
          <w:b/>
          <w:bCs/>
        </w:rPr>
        <w:t xml:space="preserve">5.4 Fixture/Hardware Labor Rates</w:t>
      </w:r>
    </w:p>
    <w:p>
      <w:pPr>
        <w:spacing w:after="120"/>
      </w:pPr>
      <w:r>
        <w:rPr>
          <w:sz w:val="22"/>
          <w:szCs w:val="22"/>
        </w:rPr>
        <w:t xml:space="preserve">Room-based heuristic rates: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2860"/>
      </w:tblGrid>
      <w:tr>
        <w:tc>
          <w:tcPr>
            <w:tcW w:type="dxa" w:w="4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Task</w:t>
            </w:r>
          </w:p>
        </w:tc>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Time</w:t>
            </w:r>
          </w:p>
        </w:tc>
        <w:tc>
          <w:tcPr>
            <w:tcW w:type="dxa" w:w="2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Basis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Remove outlet/switch covers, bag fixtures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 min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 room</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Reinstall covers, unwrap fixtures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 min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 room</w:t>
            </w:r>
          </w:p>
        </w:tc>
      </w:tr>
    </w:tbl>
    <w:p>
      <w:pPr>
        <w:spacing w:before="120" w:after="120"/>
        <w:ind w:left="360"/>
      </w:pPr>
      <w:r>
        <w:rPr>
          <w:b/>
          <w:bCs/>
          <w:i/>
          <w:iCs/>
          <w:sz w:val="20"/>
          <w:szCs w:val="20"/>
        </w:rPr>
        <w:t xml:space="preserve">Note: </w:t>
      </w:r>
      <w:r>
        <w:rPr>
          <w:i/>
          <w:iCs/>
          <w:sz w:val="20"/>
          <w:szCs w:val="20"/>
        </w:rPr>
        <w:t xml:space="preserve">Heuristic covers typical room with standard fixture count. Rooms with chandeliers, multiple recessed lights, or complex fixtures may require additional time.</w:t>
      </w:r>
    </w:p>
    <w:p>
      <w:r>
        <w:br w:type="page"/>
      </w:r>
    </w:p>
    <w:p>
      <w:pPr>
        <w:pStyle w:val="Heading1"/>
      </w:pPr>
      <w:r>
        <w:rPr>
          <w:b/>
          <w:bCs/>
        </w:rPr>
        <w:t xml:space="preserve">6. Environmental Containment &amp; Dust Control</w:t>
      </w:r>
    </w:p>
    <w:p>
      <w:pPr>
        <w:spacing w:after="120"/>
      </w:pPr>
      <w:r>
        <w:rPr>
          <w:sz w:val="22"/>
          <w:szCs w:val="22"/>
        </w:rPr>
        <w:t xml:space="preserve">Modern residential painting requires air-quality management alongside color application. This is critical for spray applications and intensive sanding.</w:t>
      </w:r>
    </w:p>
    <w:p>
      <w:pPr>
        <w:pStyle w:val="Heading2"/>
      </w:pPr>
      <w:r>
        <w:rPr>
          <w:b/>
          <w:bCs/>
        </w:rPr>
        <w:t xml:space="preserve">6.1 Particulate Physics</w:t>
      </w:r>
    </w:p>
    <w:p>
      <w:pPr>
        <w:spacing w:after="120"/>
      </w:pPr>
      <w:r>
        <w:rPr>
          <w:sz w:val="22"/>
          <w:szCs w:val="22"/>
        </w:rPr>
        <w:t xml:space="preserve">Sanding dust from Level 4 prep can be 1-5 microns—small enough to:</w:t>
      </w:r>
    </w:p>
    <w:p>
      <w:pPr>
        <w:pStyle w:val="ListParagraph"/>
        <w:numPr>
          <w:ilvl w:val="0"/>
          <w:numId w:val="2"/>
        </w:numPr>
      </w:pPr>
      <w:r>
        <w:rPr>
          <w:sz w:val="22"/>
          <w:szCs w:val="22"/>
        </w:rPr>
        <w:t xml:space="preserve">Stay suspended in air for hours</w:t>
      </w:r>
    </w:p>
    <w:p>
      <w:pPr>
        <w:pStyle w:val="ListParagraph"/>
        <w:numPr>
          <w:ilvl w:val="0"/>
          <w:numId w:val="2"/>
        </w:numPr>
      </w:pPr>
      <w:r>
        <w:rPr>
          <w:sz w:val="22"/>
          <w:szCs w:val="22"/>
        </w:rPr>
        <w:t xml:space="preserve">Travel through HVAC system to other rooms</w:t>
      </w:r>
    </w:p>
    <w:p>
      <w:pPr>
        <w:pStyle w:val="ListParagraph"/>
        <w:numPr>
          <w:ilvl w:val="0"/>
          <w:numId w:val="2"/>
        </w:numPr>
      </w:pPr>
      <w:r>
        <w:rPr>
          <w:sz w:val="22"/>
          <w:szCs w:val="22"/>
        </w:rPr>
        <w:t xml:space="preserve">Settle into wet finishes causing nibs</w:t>
      </w:r>
    </w:p>
    <w:p>
      <w:pPr>
        <w:pStyle w:val="ListParagraph"/>
        <w:numPr>
          <w:ilvl w:val="0"/>
          <w:numId w:val="2"/>
        </w:numPr>
      </w:pPr>
      <w:r>
        <w:rPr>
          <w:sz w:val="22"/>
          <w:szCs w:val="22"/>
        </w:rPr>
        <w:t xml:space="preserve">Create respiratory hazards</w:t>
      </w:r>
    </w:p>
    <w:p>
      <w:pPr>
        <w:pStyle w:val="Heading2"/>
      </w:pPr>
      <w:r>
        <w:rPr>
          <w:b/>
          <w:bCs/>
        </w:rPr>
        <w:t xml:space="preserve">6.2 ZipWall Dust Barrier System</w:t>
      </w:r>
    </w:p>
    <w:p>
      <w:pPr>
        <w:spacing w:after="120"/>
      </w:pPr>
      <w:r>
        <w:rPr>
          <w:sz w:val="22"/>
          <w:szCs w:val="22"/>
        </w:rPr>
        <w:t xml:space="preserve">Spring-loaded aluminum poles create floor-to-ceiling seal without tape damage to ceiling finishes.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Function</w:t>
            </w:r>
          </w:p>
        </w:tc>
        <w:tc>
          <w:tcPr>
            <w:tcW w:type="dxa" w:w="39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Professional Use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Spring-Loaded Poles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Structural support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Holds 4-6 mil plastic to ceiling without tape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Magnetic Door Kit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Access management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Hands-free entry for spray booths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FoamRail Seals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Air-tight sealing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Eliminates air pockets in containment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Adhesive Zippers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Emergency access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Creates doorways in poly sheeting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Edge Head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Corner support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Seals plastic in 90-degree ceiling corners</w:t>
            </w:r>
          </w:p>
        </w:tc>
      </w:tr>
    </w:tbl>
    <w:p>
      <w:pPr>
        <w:pStyle w:val="Heading2"/>
      </w:pPr>
      <w:r>
        <w:rPr>
          <w:b/>
          <w:bCs/>
        </w:rPr>
        <w:t xml:space="preserve">6.3 Spray Booth Setup (Cabinet Refinishing)</w:t>
      </w:r>
    </w:p>
    <w:p>
      <w:pPr>
        <w:spacing w:after="120"/>
      </w:pPr>
      <w:r>
        <w:rPr>
          <w:sz w:val="22"/>
          <w:szCs w:val="22"/>
        </w:rPr>
        <w:t xml:space="preserve">For on-site cabinet refinishing, the kitchen becomes a temporary spray booth:</w:t>
      </w:r>
    </w:p>
    <w:p>
      <w:pPr>
        <w:pStyle w:val="ListParagraph"/>
        <w:numPr>
          <w:ilvl w:val="0"/>
          <w:numId w:val="3"/>
        </w:numPr>
      </w:pPr>
      <w:r>
        <w:rPr>
          <w:sz w:val="22"/>
          <w:szCs w:val="22"/>
        </w:rPr>
        <w:t xml:space="preserve">Seal all HVAC registers (prevents fume migration through house)</w:t>
      </w:r>
    </w:p>
    <w:p>
      <w:pPr>
        <w:pStyle w:val="ListParagraph"/>
        <w:numPr>
          <w:ilvl w:val="0"/>
          <w:numId w:val="3"/>
        </w:numPr>
      </w:pPr>
      <w:r>
        <w:rPr>
          <w:sz w:val="22"/>
          <w:szCs w:val="22"/>
        </w:rPr>
        <w:t xml:space="preserve">Create double-door entry (vestibule prevents dust escape)</w:t>
      </w:r>
    </w:p>
    <w:p>
      <w:pPr>
        <w:pStyle w:val="ListParagraph"/>
        <w:numPr>
          <w:ilvl w:val="0"/>
          <w:numId w:val="3"/>
        </w:numPr>
      </w:pPr>
      <w:r>
        <w:rPr>
          <w:sz w:val="22"/>
          <w:szCs w:val="22"/>
        </w:rPr>
        <w:t xml:space="preserve">Install high-CFM exhaust fan in window (creates negative pressure)</w:t>
      </w:r>
    </w:p>
    <w:p>
      <w:pPr>
        <w:pStyle w:val="ListParagraph"/>
        <w:numPr>
          <w:ilvl w:val="0"/>
          <w:numId w:val="3"/>
        </w:numPr>
      </w:pPr>
      <w:r>
        <w:rPr>
          <w:sz w:val="22"/>
          <w:szCs w:val="22"/>
        </w:rPr>
        <w:t xml:space="preserve">Negative pressure pulls overspray OUT while drawing fresh air IN</w:t>
      </w:r>
    </w:p>
    <w:p>
      <w:pPr>
        <w:pStyle w:val="ListParagraph"/>
        <w:numPr>
          <w:ilvl w:val="0"/>
          <w:numId w:val="3"/>
        </w:numPr>
      </w:pPr>
      <w:r>
        <w:rPr>
          <w:sz w:val="22"/>
          <w:szCs w:val="22"/>
        </w:rPr>
        <w:t xml:space="preserve">Maintain drying zone within containment—no foot traffic to stir particulates</w:t>
      </w:r>
    </w:p>
    <w:p>
      <w:pPr>
        <w:pStyle w:val="Heading2"/>
      </w:pPr>
      <w:r>
        <w:rPr>
          <w:b/>
          <w:bCs/>
        </w:rPr>
        <w:t xml:space="preserve">6.4 HVAC Protection</w:t>
      </w:r>
    </w:p>
    <w:p>
      <w:pPr>
        <w:pStyle w:val="ListParagraph"/>
        <w:numPr>
          <w:ilvl w:val="0"/>
          <w:numId w:val="2"/>
        </w:numPr>
      </w:pPr>
      <w:r>
        <w:rPr>
          <w:sz w:val="22"/>
          <w:szCs w:val="22"/>
        </w:rPr>
        <w:t xml:space="preserve">Cover all supply and return registers in work zone with plastic + tape</w:t>
      </w:r>
    </w:p>
    <w:p>
      <w:pPr>
        <w:pStyle w:val="ListParagraph"/>
        <w:numPr>
          <w:ilvl w:val="0"/>
          <w:numId w:val="2"/>
        </w:numPr>
      </w:pPr>
      <w:r>
        <w:rPr>
          <w:sz w:val="22"/>
          <w:szCs w:val="22"/>
        </w:rPr>
        <w:t xml:space="preserve">Consider turning off HVAC during spray operations</w:t>
      </w:r>
    </w:p>
    <w:p>
      <w:pPr>
        <w:pStyle w:val="ListParagraph"/>
        <w:numPr>
          <w:ilvl w:val="0"/>
          <w:numId w:val="2"/>
        </w:numPr>
      </w:pPr>
      <w:r>
        <w:rPr>
          <w:sz w:val="22"/>
          <w:szCs w:val="22"/>
        </w:rPr>
        <w:t xml:space="preserve">Change filters after project completion</w:t>
      </w:r>
    </w:p>
    <w:p>
      <w:pPr>
        <w:pStyle w:val="ListParagraph"/>
        <w:numPr>
          <w:ilvl w:val="0"/>
          <w:numId w:val="2"/>
        </w:numPr>
      </w:pPr>
      <w:r>
        <w:rPr>
          <w:sz w:val="22"/>
          <w:szCs w:val="22"/>
        </w:rPr>
        <w:t xml:space="preserve">For whole-house projects, seal off returns to prevent system contamination</w:t>
      </w:r>
    </w:p>
    <w:p>
      <w:pPr>
        <w:pStyle w:val="Heading2"/>
      </w:pPr>
      <w:r>
        <w:rPr>
          <w:b/>
          <w:bCs/>
        </w:rPr>
        <w:t xml:space="preserve">6.5 Containment Labor Rates</w:t>
      </w:r>
    </w:p>
    <w:p>
      <w:pPr>
        <w:spacing w:after="120"/>
      </w:pPr>
      <w:r>
        <w:rPr>
          <w:sz w:val="22"/>
          <w:szCs w:val="22"/>
        </w:rPr>
        <w:t xml:space="preserve">Fixed time heuristics for containment setup: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2860"/>
      </w:tblGrid>
      <w:tr>
        <w:tc>
          <w:tcPr>
            <w:tcW w:type="dxa" w:w="4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Task</w:t>
            </w:r>
          </w:p>
        </w:tc>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Time</w:t>
            </w:r>
          </w:p>
        </w:tc>
        <w:tc>
          <w:tcPr>
            <w:tcW w:type="dxa" w:w="2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Notes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ZipWall containment setup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hour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 containment zone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Additional drying zone setup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hour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Separate from spray area</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Airflow setup (exhaust fan)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30 min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Window mount + seal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Containment takedown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hour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Remove, fold, store</w:t>
            </w:r>
          </w:p>
        </w:tc>
      </w:tr>
    </w:tbl>
    <w:p>
      <w:r>
        <w:br w:type="page"/>
      </w:r>
    </w:p>
    <w:p>
      <w:pPr>
        <w:pStyle w:val="Heading1"/>
      </w:pPr>
      <w:r>
        <w:rPr>
          <w:b/>
          <w:bCs/>
        </w:rPr>
        <w:t xml:space="preserve">7. Mechanical Masking Tools</w:t>
      </w:r>
    </w:p>
    <w:p>
      <w:pPr>
        <w:spacing w:after="120"/>
      </w:pPr>
      <w:r>
        <w:rPr>
          <w:sz w:val="22"/>
          <w:szCs w:val="22"/>
        </w:rPr>
        <w:t xml:space="preserve">Research indicates 70-80% of project cost is labor for preparation and protection, not paint application. Mechanical tools are essential for profitability.</w:t>
      </w:r>
    </w:p>
    <w:p>
      <w:pPr>
        <w:pStyle w:val="Heading2"/>
      </w:pPr>
      <w:r>
        <w:rPr>
          <w:b/>
          <w:bCs/>
        </w:rPr>
        <w:t xml:space="preserve">7.1 Hand-Masker (3M M3000)</w:t>
      </w:r>
    </w:p>
    <w:p>
      <w:pPr>
        <w:spacing w:after="120"/>
      </w:pPr>
      <w:r>
        <w:rPr>
          <w:sz w:val="22"/>
          <w:szCs w:val="22"/>
        </w:rPr>
        <w:t xml:space="preserve">Simultaneously applies masking tape to the edge of masking film or paper.</w:t>
      </w:r>
    </w:p>
    <w:p>
      <w:pPr>
        <w:pStyle w:val="ListParagraph"/>
        <w:numPr>
          <w:ilvl w:val="0"/>
          <w:numId w:val="2"/>
        </w:numPr>
      </w:pPr>
      <w:r>
        <w:rPr>
          <w:sz w:val="22"/>
          <w:szCs w:val="22"/>
        </w:rPr>
        <w:t xml:space="preserve">4-5x faster than traditional "paper and poly" method</w:t>
      </w:r>
    </w:p>
    <w:p>
      <w:pPr>
        <w:pStyle w:val="ListParagraph"/>
        <w:numPr>
          <w:ilvl w:val="0"/>
          <w:numId w:val="2"/>
        </w:numPr>
      </w:pPr>
      <w:r>
        <w:rPr>
          <w:sz w:val="22"/>
          <w:szCs w:val="22"/>
        </w:rPr>
        <w:t xml:space="preserve">Drape entire wall in seconds</w:t>
      </w:r>
    </w:p>
    <w:p>
      <w:pPr>
        <w:pStyle w:val="ListParagraph"/>
        <w:numPr>
          <w:ilvl w:val="0"/>
          <w:numId w:val="2"/>
        </w:numPr>
      </w:pPr>
      <w:r>
        <w:rPr>
          <w:sz w:val="22"/>
          <w:szCs w:val="22"/>
        </w:rPr>
        <w:t xml:space="preserve">Corona-treated film electrostatically attracts overspray (prevents flaking)</w:t>
      </w:r>
    </w:p>
    <w:p>
      <w:pPr>
        <w:spacing w:before="120" w:after="120"/>
        <w:ind w:left="360"/>
      </w:pPr>
      <w:r>
        <w:rPr>
          <w:b/>
          <w:bCs/>
          <w:i/>
          <w:iCs/>
          <w:sz w:val="20"/>
          <w:szCs w:val="20"/>
        </w:rPr>
        <w:t xml:space="preserve">Note: </w:t>
      </w:r>
      <w:r>
        <w:rPr>
          <w:i/>
          <w:iCs/>
          <w:sz w:val="20"/>
          <w:szCs w:val="20"/>
        </w:rPr>
        <w:t xml:space="preserve">Upfront cost (~$85) is recovered in labor savings on a single mid-size project.</w:t>
      </w:r>
    </w:p>
    <w:p>
      <w:pPr>
        <w:shd w:fill="EBF8FF" w:val="clear"/>
        <w:spacing w:before="120" w:after="120"/>
      </w:pPr>
      <w:r>
        <w:rPr>
          <w:b/>
          <w:bCs/>
          <w:sz w:val="22"/>
          <w:szCs w:val="22"/>
        </w:rPr>
        <w:t xml:space="preserve">PaintFactor Domain Knowledge: </w:t>
      </w:r>
      <w:r>
        <w:rPr>
          <w:sz w:val="22"/>
          <w:szCs w:val="22"/>
        </w:rPr>
        <w:t xml:space="preserve">Professional painters mask tape lines by hand—this develops with experience. The hand-masker is used specifically for applying paper or film with tape attached, not for laying tape lines on trim or edges. Get good at freehand taping.</w:t>
      </w:r>
    </w:p>
    <w:p>
      <w:r>
        <w:br w:type="page"/>
      </w:r>
    </w:p>
    <w:p>
      <w:pPr>
        <w:pStyle w:val="Heading1"/>
      </w:pPr>
      <w:r>
        <w:rPr>
          <w:b/>
          <w:bCs/>
        </w:rPr>
        <w:t xml:space="preserve">8. Cabinet Refinishing Protection</w:t>
      </w:r>
    </w:p>
    <w:p>
      <w:pPr>
        <w:spacing w:after="120"/>
      </w:pPr>
      <w:r>
        <w:rPr>
          <w:sz w:val="22"/>
          <w:szCs w:val="22"/>
        </w:rPr>
        <w:t xml:space="preserve">Cabinet painting is the most technically demanding interior project. Factory-grade finish requires surgically clean environment.</w:t>
      </w:r>
    </w:p>
    <w:p>
      <w:pPr>
        <w:pStyle w:val="Heading2"/>
      </w:pPr>
      <w:r>
        <w:rPr>
          <w:b/>
          <w:bCs/>
        </w:rPr>
        <w:t xml:space="preserve">8.1 Pre-Protection Cleaning</w:t>
      </w:r>
    </w:p>
    <w:p>
      <w:pPr>
        <w:spacing w:after="120"/>
      </w:pPr>
      <w:r>
        <w:rPr>
          <w:sz w:val="22"/>
          <w:szCs w:val="22"/>
        </w:rPr>
        <w:t xml:space="preserve">Before protection can be applied, cabinets must be cleaned with TSP or degreaser:</w:t>
      </w:r>
    </w:p>
    <w:p>
      <w:pPr>
        <w:pStyle w:val="ListParagraph"/>
        <w:numPr>
          <w:ilvl w:val="0"/>
          <w:numId w:val="2"/>
        </w:numPr>
      </w:pPr>
      <w:r>
        <w:rPr>
          <w:sz w:val="22"/>
          <w:szCs w:val="22"/>
        </w:rPr>
        <w:t xml:space="preserve">Kitchen oils cause tape adhesion failure</w:t>
      </w:r>
    </w:p>
    <w:p>
      <w:pPr>
        <w:pStyle w:val="ListParagraph"/>
        <w:numPr>
          <w:ilvl w:val="0"/>
          <w:numId w:val="2"/>
        </w:numPr>
      </w:pPr>
      <w:r>
        <w:rPr>
          <w:sz w:val="22"/>
          <w:szCs w:val="22"/>
        </w:rPr>
        <w:t xml:space="preserve">Poor tape adhesion leads to "blow-out" (spray force knocks masking loose)</w:t>
      </w:r>
    </w:p>
    <w:p>
      <w:pPr>
        <w:pStyle w:val="ListParagraph"/>
        <w:numPr>
          <w:ilvl w:val="0"/>
          <w:numId w:val="2"/>
        </w:numPr>
      </w:pPr>
      <w:r>
        <w:rPr>
          <w:sz w:val="22"/>
          <w:szCs w:val="22"/>
        </w:rPr>
        <w:t xml:space="preserve">Clean → sand → then apply protection</w:t>
      </w:r>
    </w:p>
    <w:p>
      <w:pPr>
        <w:pStyle w:val="Heading2"/>
      </w:pPr>
      <w:r>
        <w:rPr>
          <w:b/>
          <w:bCs/>
        </w:rPr>
        <w:t xml:space="preserve">8.2 Boxing Out Cabinet Interiors</w:t>
      </w:r>
    </w:p>
    <w:p>
      <w:pPr>
        <w:spacing w:after="120"/>
      </w:pPr>
      <w:r>
        <w:rPr>
          <w:sz w:val="22"/>
          <w:szCs w:val="22"/>
        </w:rPr>
        <w:t xml:space="preserve">Isolate shelf areas from frames being sprayed:</w:t>
      </w:r>
    </w:p>
    <w:p>
      <w:pPr>
        <w:pStyle w:val="ListParagraph"/>
        <w:numPr>
          <w:ilvl w:val="0"/>
          <w:numId w:val="3"/>
        </w:numPr>
      </w:pPr>
      <w:r>
        <w:rPr>
          <w:sz w:val="22"/>
          <w:szCs w:val="22"/>
        </w:rPr>
        <w:t xml:space="preserve">Apply tape to interior face of cabinet frame</w:t>
      </w:r>
    </w:p>
    <w:p>
      <w:pPr>
        <w:pStyle w:val="ListParagraph"/>
        <w:numPr>
          <w:ilvl w:val="0"/>
          <w:numId w:val="3"/>
        </w:numPr>
      </w:pPr>
      <w:r>
        <w:rPr>
          <w:sz w:val="22"/>
          <w:szCs w:val="22"/>
        </w:rPr>
        <w:t xml:space="preserve">Use hand-masker to attach paper/plastic "cap" over interior</w:t>
      </w:r>
    </w:p>
    <w:p>
      <w:pPr>
        <w:pStyle w:val="ListParagraph"/>
        <w:numPr>
          <w:ilvl w:val="0"/>
          <w:numId w:val="3"/>
        </w:numPr>
      </w:pPr>
      <w:r>
        <w:rPr>
          <w:sz w:val="22"/>
          <w:szCs w:val="22"/>
        </w:rPr>
        <w:t xml:space="preserve">Creates clean boundary between sprayed frame and unsprayed interior</w:t>
      </w:r>
    </w:p>
    <w:p>
      <w:pPr>
        <w:pStyle w:val="Heading2"/>
      </w:pPr>
      <w:r>
        <w:rPr>
          <w:b/>
          <w:bCs/>
        </w:rPr>
        <w:t xml:space="preserve">8.3 Drying Zone Management</w:t>
      </w:r>
    </w:p>
    <w:p>
      <w:pPr>
        <w:spacing w:after="120"/>
      </w:pPr>
      <w:r>
        <w:rPr>
          <w:sz w:val="22"/>
          <w:szCs w:val="22"/>
        </w:rPr>
        <w:t xml:space="preserve">During spray operations:</w:t>
      </w:r>
    </w:p>
    <w:p>
      <w:pPr>
        <w:pStyle w:val="ListParagraph"/>
        <w:numPr>
          <w:ilvl w:val="0"/>
          <w:numId w:val="2"/>
        </w:numPr>
      </w:pPr>
      <w:r>
        <w:rPr>
          <w:sz w:val="22"/>
          <w:szCs w:val="22"/>
        </w:rPr>
        <w:t xml:space="preserve">Maintain "drying zone" within ZipWall containment</w:t>
      </w:r>
    </w:p>
    <w:p>
      <w:pPr>
        <w:pStyle w:val="ListParagraph"/>
        <w:numPr>
          <w:ilvl w:val="0"/>
          <w:numId w:val="2"/>
        </w:numPr>
      </w:pPr>
      <w:r>
        <w:rPr>
          <w:sz w:val="22"/>
          <w:szCs w:val="22"/>
        </w:rPr>
        <w:t xml:space="preserve">No foot traffic in drying zone (stirs ground-level particulates)</w:t>
      </w:r>
    </w:p>
    <w:p>
      <w:pPr>
        <w:pStyle w:val="ListParagraph"/>
        <w:numPr>
          <w:ilvl w:val="0"/>
          <w:numId w:val="2"/>
        </w:numPr>
      </w:pPr>
      <w:r>
        <w:rPr>
          <w:sz w:val="22"/>
          <w:szCs w:val="22"/>
        </w:rPr>
        <w:t xml:space="preserve">Use tack cloths immediately before spraying (removes final dust)</w:t>
      </w:r>
    </w:p>
    <w:p>
      <w:pPr>
        <w:pStyle w:val="ListParagraph"/>
        <w:numPr>
          <w:ilvl w:val="0"/>
          <w:numId w:val="2"/>
        </w:numPr>
      </w:pPr>
      <w:r>
        <w:rPr>
          <w:sz w:val="22"/>
          <w:szCs w:val="22"/>
        </w:rPr>
        <w:t xml:space="preserve">High-performance primers have longer open times—highly susceptible to dust nibs</w:t>
      </w:r>
    </w:p>
    <w:p>
      <w:r>
        <w:br w:type="page"/>
      </w:r>
    </w:p>
    <w:p>
      <w:pPr>
        <w:pStyle w:val="Heading1"/>
      </w:pPr>
      <w:r>
        <w:rPr>
          <w:b/>
          <w:bCs/>
        </w:rPr>
        <w:t xml:space="preserve">9. Cross-References</w:t>
      </w:r>
    </w:p>
    <w:p>
      <w:pPr>
        <w:pStyle w:val="Heading2"/>
      </w:pPr>
      <w:r>
        <w:rPr>
          <w:b/>
          <w:bCs/>
        </w:rPr>
        <w:t xml:space="preserve">9.1 Related Doctrine Documents</w:t>
      </w:r>
    </w:p>
    <w:p>
      <w:pPr>
        <w:pStyle w:val="ListParagraph"/>
        <w:numPr>
          <w:ilvl w:val="0"/>
          <w:numId w:val="2"/>
        </w:numPr>
      </w:pPr>
      <w:r>
        <w:rPr>
          <w:sz w:val="22"/>
          <w:szCs w:val="22"/>
        </w:rPr>
        <w:t xml:space="preserve">Doors Doctrine (DOC-DOORS-RES-001) - Hardware removal, hinge protection</w:t>
      </w:r>
    </w:p>
    <w:p>
      <w:pPr>
        <w:pStyle w:val="ListParagraph"/>
        <w:numPr>
          <w:ilvl w:val="0"/>
          <w:numId w:val="2"/>
        </w:numPr>
      </w:pPr>
      <w:r>
        <w:rPr>
          <w:sz w:val="22"/>
          <w:szCs w:val="22"/>
        </w:rPr>
        <w:t xml:space="preserve">Quality Tier Doctrine - QT modifiers for task adjustment</w:t>
      </w:r>
    </w:p>
    <w:p>
      <w:pPr>
        <w:pStyle w:val="ListParagraph"/>
        <w:numPr>
          <w:ilvl w:val="0"/>
          <w:numId w:val="2"/>
        </w:numPr>
      </w:pPr>
      <w:r>
        <w:rPr>
          <w:sz w:val="22"/>
          <w:szCs w:val="22"/>
        </w:rPr>
        <w:t xml:space="preserve">Fine Finish Doctrine - Dust control for high-quality finishes</w:t>
      </w:r>
    </w:p>
    <w:p>
      <w:pPr>
        <w:pStyle w:val="ListParagraph"/>
        <w:numPr>
          <w:ilvl w:val="0"/>
          <w:numId w:val="2"/>
        </w:numPr>
      </w:pPr>
      <w:r>
        <w:rPr>
          <w:sz w:val="22"/>
          <w:szCs w:val="22"/>
        </w:rPr>
        <w:t xml:space="preserve">Production Rate Reference - TSK_PROTECT_* task rates</w:t>
      </w:r>
    </w:p>
    <w:p>
      <w:pPr>
        <w:pStyle w:val="Heading2"/>
      </w:pPr>
      <w:r>
        <w:rPr>
          <w:b/>
          <w:bCs/>
        </w:rPr>
        <w:t xml:space="preserve">9.2 PaintScope Integration</w:t>
      </w:r>
    </w:p>
    <w:p>
      <w:pPr>
        <w:pStyle w:val="ListParagraph"/>
        <w:numPr>
          <w:ilvl w:val="0"/>
          <w:numId w:val="2"/>
        </w:numPr>
      </w:pPr>
      <w:r>
        <w:rPr>
          <w:sz w:val="22"/>
          <w:szCs w:val="22"/>
        </w:rPr>
        <w:t xml:space="preserve">Protection tasks use room-based heuristics (not per-fixture counts)</w:t>
      </w:r>
    </w:p>
    <w:p>
      <w:pPr>
        <w:pStyle w:val="ListParagraph"/>
        <w:numPr>
          <w:ilvl w:val="0"/>
          <w:numId w:val="2"/>
        </w:numPr>
      </w:pPr>
      <w:r>
        <w:rPr>
          <w:sz w:val="22"/>
          <w:szCs w:val="22"/>
        </w:rPr>
        <w:t xml:space="preserve">Floor SF consumed from room geometry</w:t>
      </w:r>
    </w:p>
    <w:p>
      <w:pPr>
        <w:pStyle w:val="ListParagraph"/>
        <w:numPr>
          <w:ilvl w:val="0"/>
          <w:numId w:val="2"/>
        </w:numPr>
      </w:pPr>
      <w:r>
        <w:rPr>
          <w:sz w:val="22"/>
          <w:szCs w:val="22"/>
        </w:rPr>
        <w:t xml:space="preserve">Containment as fixed time per zone</w:t>
      </w:r>
    </w:p>
    <w:p>
      <w:pPr>
        <w:pStyle w:val="Heading2"/>
      </w:pPr>
      <w:r>
        <w:rPr>
          <w:b/>
          <w:bCs/>
        </w:rPr>
        <w:t xml:space="preserve">9.3 Task ID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Task ID</w:t>
            </w:r>
          </w:p>
        </w:tc>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Task Name</w:t>
            </w:r>
          </w:p>
        </w:tc>
        <w:tc>
          <w:tcPr>
            <w:tcW w:type="dxa" w:w="2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Base Rate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TSK_PROTECT_FLOOR_SETUP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Set floor protection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400 SF/hr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TSK_PROTECT_FLOOR_REMOVE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Remove protection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600 SF/hr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TSK_MASK_CEILING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Mask ceiling line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150 LF/hr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TSK_FURNITURE_STAGE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Stage furniture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 min/room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TSK_FURNITURE_RETURN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Return furniture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 min/room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TSK_FIXTURE_REMOVE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Remove covers/bag fixtures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 min/room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TSK_FIXTURE_REINSTALL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Reinstall covers/fixtures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 min/room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TSK_CONTAIN_SETUP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ZipWall containment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hr/zone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TSK_CONTAIN_DRYZONE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Drying zone setup</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hr/zone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TSK_CONTAIN_AIRFLOW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Airflow setup</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30 min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TSK_CONTAIN_TAKEDOWN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Containment takedown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hr</w:t>
            </w:r>
          </w:p>
        </w:tc>
      </w:tr>
    </w:tbl>
    <w:p>
      <w:r>
        <w:br w:type="page"/>
      </w:r>
    </w:p>
    <w:p>
      <w:pPr>
        <w:pStyle w:val="Heading1"/>
      </w:pPr>
      <w:r>
        <w:rPr>
          <w:b/>
          <w:bCs/>
        </w:rPr>
        <w:t xml:space="preserve">Document Approval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Document ID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DOC-PROTECT-INT-001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Prepared By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NotebookLM Research (72 sources) + Claude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Domain Expert Review</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Review Date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Approved By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Approval Date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Status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APPROVED</w:t>
            </w:r>
          </w:p>
        </w:tc>
      </w:tr>
    </w:tbl>
    <w:p>
      <w:pPr>
        <w:spacing w:before="360"/>
      </w:pPr>
    </w:p>
    <w:p>
      <w:pPr>
        <w:jc w:val="center"/>
      </w:pPr>
      <w:r>
        <w:rPr>
          <w:i/>
          <w:iCs/>
          <w:color w:val="718096"/>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18096"/>
        <w:sz w:val="18"/>
        <w:szCs w:val="18"/>
      </w:rPr>
      <w:t xml:space="preserve">PaintFactor Doctrine: Interior Surface Protection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365D"/>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C5282"/>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D374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2026-01-28T10:49:20.562Z</dcterms:created>
  <dcterms:modified xsi:type="dcterms:W3CDTF">2026-01-28T10:49:20.563Z</dcterms:modified>
</cp:coreProperties>
</file>

<file path=docProps/custom.xml><?xml version="1.0" encoding="utf-8"?>
<Properties xmlns="http://schemas.openxmlformats.org/officeDocument/2006/custom-properties" xmlns:vt="http://schemas.openxmlformats.org/officeDocument/2006/docPropsVTypes"/>
</file>