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MLSA 2026 @ ECML/PKDD — Full Paper Outline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4"/>
                <w:szCs w:val="24"/>
              </w:rPr>
              <w:t xml:space="preserve">Spatial Context Improves xG Only When Paired with Metadata: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4"/>
                <w:szCs w:val="24"/>
              </w:rPr>
              <w:t xml:space="preserve">A HybridGATv2 Ablation Study on Open-Access StatsBomb 360 Freeze-Frame Data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Target venue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ECML/PKDD Workshop on Machine Learning and Data Mining for Sports Analytics (MLSA 2026)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Format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Springer LNCS — full workshop paper; typical range 8–12 pages (verify exact CFP limit when released, ~April 2026)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Submission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Expected deadline ~June 2026  |  Camera-ready ~August 2026  |  Workshop: September 2026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Solo — single author contribution statement required; note open data + code availability for reproducibility credit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Word target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~5,500–6,500 words body text (excl. figures, tables, references). LNCS is dense — 10 pages ≈ 5,000 words with 3–4 figures.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C0C0C0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Budget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100"/>
        <w:gridCol w:w="3860"/>
      </w:tblGrid>
      <w:t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~Words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~Pages</w:t>
            </w:r>
          </w:p>
        </w:tc>
        <w:tc>
          <w:tcPr>
            <w:tcW w:type="dxa" w:w="3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content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Abstract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~180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0.3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AUC gain, Brier gain, key finding: GCN alone &lt; LR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  Introduction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~550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1.0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Problem, gap, contribution list, paper map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  Related Work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~450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0.8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xG lineage, GNN in sports, Skor-xG differentiation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  Methodology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~950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1.8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Data, graph, HybridGATv2, temperature scaling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  Experimental Setup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~300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0.5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Metrics (AUC/Brier/ECE), baselines, train/test splits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  Results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~1,500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3.5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RQ1–RQ5 — 3 tables, 2 figures minimum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  Discussion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~550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1.0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 overlap argument, open-data ceiling, broader impact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  Conclusion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~200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0.4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3-sentence summary + future work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References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1.0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~20–25 refs in LNCS format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~4,680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~10.3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Adjust if CFP sets hard 8-page limit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C0C0C0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Recommended Title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</w:t>
            </w:r>
          </w:p>
        </w:tc>
        <w:tc>
          <w:tcPr>
            <w:tcW w:type="dxa" w:w="8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Spatial Context Improves xG Only When Paired with Metadata: A HybridGATv2 Ablation Study on Open-Access StatsBomb 360 Freeze-Frame Data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Why it works</w:t>
            </w:r>
          </w:p>
        </w:tc>
        <w:tc>
          <w:tcPr>
            <w:tcW w:type="dxa" w:w="8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States the main finding in the title (avoids overselling AUC), flags GATv2, open-access, and freeze-frames — all differentiators from Skor-xG. MLSA reviewers can judge scope immediately.</w:t>
            </w:r>
          </w:p>
        </w:tc>
      </w:tr>
      <w:tr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Alternative</w:t>
            </w:r>
          </w:p>
        </w:tc>
        <w:tc>
          <w:tcPr>
            <w:tcW w:type="dxa" w:w="8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Graph Attention Networks Are Not Plug-and-Play for xG: A Hybrid Architecture and Calibration Study on StatsBomb 360 Data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C0C0C0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0 — Abstract  (~180 words)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4B942" w:sz="4"/>
              <w:left w:val="single" w:color="F4B942" w:sz="4"/>
              <w:bottom w:val="single" w:color="F4B942" w:sz="4"/>
              <w:right w:val="single" w:color="F4B942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What to write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Sentence 1 — Problem: Current xG models ignore player spatial context; freeze-frame 360 data makes this tractable.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Sentence 2 — Gap: Graph Neural Networks applied naively to freeze-frames under-perform metadata-only baselines.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Sentence 3 — Method: We propose HybridGATv2, fusing a GATv2 graph backbone with a 27-dimensional shot metadata MLP, trained on 8,013 shots across 7 competitions from StatsBomb open data.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Sentences 4–5 — Results: RQ1 ablation shows GCN-alone AUC is −0.094 below logistic regression; HybridGATv2+T exceeds LR-27d by +0.011 AUC and −0.039 Brier. Temperature scaling reduces ECE consistently across all 7 competitions (−0.027 to −0.043). GK spatial features add +0.010 AUC to the hybrid but zero to LR — proving GNN-specific spatial interaction.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Sentence 6 — Conclusion: A single pooled model generalises across gender without retraining; open data and code released.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Keywords to include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expected goals, graph attention network, GATv2, freeze-frame, temperature scaling, calibration, sports analytics, football, cross-gender generalisation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C0C0C0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1 — Introduction  (~550 words, ~1 page)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 Motivating paragraph  (~120 words)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4B942" w:sz="4"/>
              <w:left w:val="single" w:color="F4B942" w:sz="4"/>
              <w:bottom w:val="single" w:color="F4B942" w:sz="4"/>
              <w:right w:val="single" w:color="F4B942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What to cover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Expected goals (xG) is now the dominant shot-quality metric in professional football — cite StatsBomb, Opta.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Classical xG uses tabular shot features (distance, angle, body part) — ignores WHERE defenders and goalkeeper are at shot moment.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StatsBomb 360 freeze-frames capture all visible player positions at each event — enables spatial modelling previously impossible with open data.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One compelling hook: a shot from 12m at 0° angle looks identical to a regression model whether the GK is 2m off-line or perfectly positioned — geometry resolves this.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 Problem statement  (~80 words)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4B942" w:sz="4"/>
              <w:left w:val="single" w:color="F4B942" w:sz="4"/>
              <w:bottom w:val="single" w:color="F4B942" w:sz="4"/>
              <w:right w:val="single" w:color="F4B942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What to cover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Formal gap: no rigorous ablation study has tested whether GNN-based spatial graphs improve xG over strong metadata-only baselines using open freeze-frame data.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Specifically: do GNNs add signal beyond a logistic regression on the same 27 features, and if so, through which spatial features?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Note: prior GNN xG work (Skor-xG) uses proprietary skeleton tracking — this work tests whether open freeze-frames are sufficient.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 Contributions  (~150 words — use a numbered list)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List exactly these 5 contributions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(1) A HybridGATv2 architecture fusing freeze-frame spatial graphs with shot metadata, trained and evaluated on 7 competitions from StatsBomb open data.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(2) A three-way ablation (LR-27d vs GCN-only vs HybridGATv2) demonstrating that GCN alone under-performs logistic regression (−0.094 AUC) but the hybrid exceeds it (+0.011 AUC, −0.039 Brier). This is the key negative result — report it with the same prominence as the positive.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(3) Evidence that GK spatial features (gk_perp_offset, n_def_direct_line) add +0.010 AUC to the hybrid but 0.000 to LR — demonstrating GNN-specific spatial interaction capture.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(4) Per-competition temperature scaling that reduces ECE in all 7 competitions without exception, with strongest gains in Euro 2024 and weakest in Women's Euro 2022.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(5) Cross-gender and cross-competition generalisation: a single pooled model trained on men's data achieves competitive AUC on the Women's World Cup without retraining.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1.4  Paper structure sentence  (~30 words)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Template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"Section 2 surveys related work. Section 3 describes the HybridGATv2 architecture. Section 4 defines experimental setup. Section 5 presents results for RQ1–RQ5. Section 6 discusses findings and limitations. Section 7 concludes."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C0C0C0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2 — Related Work  (~450 words, ~0.8 page)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0000" w:sz="4"/>
              <w:left w:val="single" w:color="FF0000" w:sz="4"/>
              <w:bottom w:val="single" w:color="FF0000" w:sz="4"/>
              <w:right w:val="single" w:color="FF0000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⚠️  Reviewer attack surface — do not skimp here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MLSA reviewers are deeply familiar with this space. A thin related work section signals you haven't read the literature. Four sub-themes minimum.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 Classical xG models  (~100 words)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4B942" w:sz="4"/>
              <w:left w:val="single" w:color="F4B942" w:sz="4"/>
              <w:bottom w:val="single" w:color="F4B942" w:sz="4"/>
              <w:right w:val="single" w:color="F4B942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What to cover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Lucey et al. 2014 — first formalisation of xG. Big Chances by StatsBomb/Opta.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Logistic regression on distance + angle as canonical baseline — cite Rathke 2017.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Gradient-boosted trees (XGBoost) as current best-practice baseline for tabular features — cite Herbinet 2018.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Key limitation: all treat shot as isolated event; no spatial context of defenders/GK.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 Spatial and tracking-based xG  (~100 words)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4B942" w:sz="4"/>
              <w:left w:val="single" w:color="F4B942" w:sz="4"/>
              <w:bottom w:val="single" w:color="F4B942" w:sz="4"/>
              <w:right w:val="single" w:color="F4B942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What to cover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Fernandez &amp; Bornn (2018) — pitch control model; spatial value beyond xG.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Work using optical tracking to model GK positioning — acknowledge these as related but require proprietary data.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StatsBomb 360 as the enabling open dataset for spatial modelling without tracking — cite StatsBomb 360 release paper.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 GNNs in sports analytics  (~100 words)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4B942" w:sz="4"/>
              <w:left w:val="single" w:color="F4B942" w:sz="4"/>
              <w:bottom w:val="single" w:color="F4B942" w:sz="4"/>
              <w:right w:val="single" w:color="F4B942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What to cover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 network GNNs — cite Beal et al. 2021 (NBA), Steinberg et al. (pass completion).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GraphEPV (MLSA 2024) — GNN for expected possession value in basketball. This is your most direct MLSA precedent.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GoalNet (arXiv 2025) — GNN-based player evaluation in soccer; shows GNNs are active in football analytics.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General finding: GNNs in sports require sufficient data and strong baseline comparisons — motivates your ablation design.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 Skor-xG differentiation  (~100 words)  ← CRITICAL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0000" w:sz="4"/>
              <w:left w:val="single" w:color="FF0000" w:sz="4"/>
              <w:bottom w:val="single" w:color="FF0000" w:sz="4"/>
              <w:right w:val="single" w:color="FF0000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What to write — be explicit, not vague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"The most closely related work is Skor-xG [cite], which applies GATv2 to expected goal estimation using 3D skeleton pose estimation from video. Our work differs in three respects: (1) we use open-access StatsBomb 360 freeze-frames, removing the dependency on pose estimation infrastructure; (2) we focus on calibration and per-competition generalisation rather than raw prediction; (3) we conduct a rigorous ablation showing when and why graph structure adds value beyond metadata-only baselines — a question Skor-xG does not address."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2.5  Calibration in sports prediction  (~50 words)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4B942" w:sz="4"/>
              <w:left w:val="single" w:color="F4B942" w:sz="4"/>
              <w:bottom w:val="single" w:color="F4B942" w:sz="4"/>
              <w:right w:val="single" w:color="F4B942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What to cover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Temperature scaling (Guo et al. 2017) — original paper, must cite.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Brief note: calibration in sports models is under-studied; most xG papers report AUC only, not ECE. This frames your RQ2 contribution as filling a gap.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C0C0C0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3 — Methodology  (~950 words, ~1.8 pages)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Figures needed in this section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Figure 1 — Graph construction diagram: show a freeze-frame snapshot → Delaunay triangulation → labelled nodes (GK, defender, attacker) with edge attributes. Can be generated from your Streamlit shot inspector.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Figure 2 — HybridGATv2 architecture diagram: two branches (GATv2 graph branch + metadata MLP branch) merging at a concat layer → sigmoid output. Keep it clean; use a simple block diagram.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 Data and competitions  (~150 words)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4B942" w:sz="4"/>
              <w:left w:val="single" w:color="F4B942" w:sz="4"/>
              <w:bottom w:val="single" w:color="F4B942" w:sz="4"/>
              <w:right w:val="single" w:color="F4B942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What to cover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StatsBomb Open Data, 360 format — 8,013 shots, 326 matches, 7 competitions (list them with N shots each).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Goal rate: 10.4% (836 goals) — acknowledge class imbalance; note you do NOT oversample, as preserving base rate is essential for calibration.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Competitions span men's and women's football, domestic and international — motivates RQ4 generalisation.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availability statement: all data publicly accessible at github.com/statsbomb/open-data.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 Graph construction  (~200 words)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4B942" w:sz="4"/>
              <w:left w:val="single" w:color="F4B942" w:sz="4"/>
              <w:bottom w:val="single" w:color="F4B942" w:sz="4"/>
              <w:right w:val="single" w:color="F4B942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What to cover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Each freeze-frame → undirected graph G = (V, E). Nodes V: all visible players (variable N per frame).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Node features (10-dim): (x, y) position, distance to attacking goal, distance to defending goal, is_goalkeeper flag, is_teammate flag, pressure indicator, carry_velocity if available.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Edges E: Delaunay triangulation over player positions — ensures planarity and spatial locality without a hard k-nearest-neighbour threshold.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Edge attributes (4-dim): Euclidean distance, Δx, Δy, same_team flag.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Shot node: the shooter is assigned a designated node index; the graph backbone pools over all nodes then extracts the shooter node embedding.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 HybridGATv2 Architecture  (~300 words)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4B942" w:sz="4"/>
              <w:left w:val="single" w:color="F4B942" w:sz="4"/>
              <w:bottom w:val="single" w:color="F4B942" w:sz="4"/>
              <w:right w:val="single" w:color="F4B942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What to cover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Two-branch design: (a) GATv2 graph branch, (b) metadata MLP branch.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GATv2 branch: 2–3 GATv2 message-passing layers (Brody et al. 2022 — cite); multi-head attention (H=4); global mean pooling + shooter node embedding concatenated.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Metadata MLP branch: 27-dim input → [256, 128] hidden layers → 64-dim embedding. Describe the 27 features: distance, angle, shot placement zones (9-bin one-hot), GK perpendicular offset from shot line, defenders in ≤3° cone, body part encoding, 8-category technique.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Fusion: concatenate graph embedding (128-dim) + metadata embedding (64-dim) → [128, 64] MLP head → sigmoid output.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Why hybrid &gt; pure GNN: metadata encodes absolute shot quality; graph encodes spatial configuration. Neither alone is sufficient — this is exactly what RQ1 ablation proves.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Loss: binary cross-entropy. Class weights to handle 10.4% goal rate.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 Temperature scaling and per-competition calibration  (~150 words)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4B942" w:sz="4"/>
              <w:left w:val="single" w:color="F4B942" w:sz="4"/>
              <w:bottom w:val="single" w:color="F4B942" w:sz="4"/>
              <w:right w:val="single" w:color="F4B942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What to cover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Post-hoc calibration: temperature T scales logits before sigmoid. T &gt; 1 softens predictions; T &lt; 1 sharpens. Guo et al. 2017 formulation.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Per-competition T: fitted independently on each competition's validation split. Report final T values (range 0.72–0.86) in a table — men's competitions tend toward lower T (sharper shots), women's toward higher T (more conservative shot profiles).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Why per-competition: structural differences in playing style (pressing intensity, shot technique distribution) create systematic distribution shift. Global T would under-calibrate some competitions.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ECE definition: cite Naeini et al. 2015. 10-bin reliability diagram used.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C0C0C0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4 — Experimental Setup  (~300 words, ~0.5 page)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 Evaluation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4B942" w:sz="4"/>
              <w:left w:val="single" w:color="F4B942" w:sz="4"/>
              <w:bottom w:val="single" w:color="F4B942" w:sz="4"/>
              <w:right w:val="single" w:color="F4B942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Define all three explicitly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AUC-ROC: discrimination ability. Standard in xG literature. Report with 95% CI from 1,000 bootstrap samples.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Brier score: proper scoring rule; MSE of predicted probabilities. Lower = better. CRITICAL: note this penalises over-confidence — contextualises why your Brier gap vs StatsBomb exists.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ECE (Expected Calibration Error): weighted average of bin-level calibration error. Primary metric for RQ2. 10 equal-frequency bins.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 Baselines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Three baselines — all required for RQ1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LR-27d: logistic regression on identical 27-dim metadata vector. sklearn LogisticRegression, L2, C=1.0. This is your key comparator.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GCN-only: same graph construction, replace GATv2 layers with standard GCN (Kipf &amp; Welling 2017). No metadata branch. Isolates GATv2 vs GCN contribution.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StatsBomb proprietary xG: used as upper-bound reference only — NOT a fair comparison (different data, proprietary features). Frame explicitly as aspirational ceiling.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 Splits and training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4B942" w:sz="4"/>
              <w:left w:val="single" w:color="F4B942" w:sz="4"/>
              <w:bottom w:val="single" w:color="F4B942" w:sz="4"/>
              <w:right w:val="single" w:color="F4B942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What to specify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Train/val/test: report exact competition-based splits (which competitions are held out for test). Do not leak competitions between splits.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Hardware: GPU type, training time (for reproducibility).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Hyperparameters: GATv2 heads, hidden dims, dropout, learning rate, batch size, epochs.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Code availability: link to GitHub repository. MLSA values reproducibility.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C0C0C0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5 — Results  (~1,500 words, ~3.5 pages)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Tables and figures map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Table 1 — RQ1 main ablation (LR-27d / GCN-only / HybridGATv2+T)  →  AUC [CI], Brier, ECE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Table 2 — RQ2 per-competition ECE before/after T scaling (7 rows + mean row)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Table 3 — RQ4 per-competition AUC/Brier/ECE (7 rows)  ← THIS TABLE IS MISSING — must be generated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Figure 3 — RQ3 GK feature ablation bar chart (4 bars: HybridGAT full / no GK features / LR-27d full / LR-27d no GK features)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Figure 4 — RQ5 permutation importance bar chart (already exists in repo)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 RQ1 — Does HybridGATv2 outperform metadata-only and GCN baselines?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4B942" w:sz="4"/>
              <w:left w:val="single" w:color="F4B942" w:sz="4"/>
              <w:bottom w:val="single" w:color="F4B942" w:sz="4"/>
              <w:right w:val="single" w:color="F4B942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How to write 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Lead with the negative result FIRST: "GCN-only (AUC X.XXX) falls −0.094 below LR-27d (AUC X.XXX), confirming that naive graph application is detrimental without metadata scaffolding."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Then the positive: "HybridGATv2+T exceeds LR-27d by +0.011 AUC (95% CI: [...] — overlapping, see Discussion) and reduces Brier by −0.039."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Point to Table 1. Explicitly state CI overlap and defer full interpretation to Discussion §6.1.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~200 words.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 RQ2 — Does per-competition temperature scaling reduce systematic calibration bias?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4B942" w:sz="4"/>
              <w:left w:val="single" w:color="F4B942" w:sz="4"/>
              <w:bottom w:val="single" w:color="F4B942" w:sz="4"/>
              <w:right w:val="single" w:color="F4B942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How to write 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Lead with the consistency finding: "Temperature scaling improves ECE in all 7 competitions without exception — the only perfectly consistent result in this study."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Report ECE range before T (X.XXX–X.XXX) and after T (X.XXX–X.XXX). Note strongest improvement (Euro 2024, −0.043) and weakest (Women's Euro 2022, −0.027).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Interpret T values: competitions with T &lt; 0.80 (sharper logits) vs T &gt; 0.82 (softer). Men's WC2022 vs WWC2023 as contrast.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Point to Table 2. ~200 words.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 RQ3 — Do GK spatial features add signal beyond distance/angle?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How to write it — this is the standout analytical result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 with the interaction finding: "GK spatial features (gk_perp_offset and n_def_direct_line) contribute +0.010 AUC to HybridGATv2 but exactly +0.000 AUC to LR-27d."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This is your smoking gun: linear models cannot represent the spatial interaction between GK position and shot trajectory that the GNN encodes through message-passing.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Interpretation: gk_perp_offset captures lateral displacement of goalkeeper from the optimal interception position on the shot line — a non-linear interaction with shot angle that LR flattens to zero.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Point to Figure 3. ~200 words.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  RQ4 — Does the model generalise across competitions and gender?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4B942" w:sz="4"/>
              <w:left w:val="single" w:color="F4B942" w:sz="4"/>
              <w:bottom w:val="single" w:color="F4B942" w:sz="4"/>
              <w:right w:val="single" w:color="F4B942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How to write it — TABLE 3 MUST BE CREATED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Present Table 3 (7-row per-competition breakdown). Highlight that cross-gender transfer (men→women) maintains competitive AUC.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Frame: "A single pooled model achieves AUC &gt; X.XX on all 7 competitions including WWC2023, without competition-specific retraining. Per-competition T scaling recovers the remaining ECE gap."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Contrast Bundesliga (domestic league, lower N) vs World Cup (international, higher N) — discuss data volume effect.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~200 words.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5.5  RQ5 — Which spatial features contribute most to xG performance?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4B942" w:sz="4"/>
              <w:left w:val="single" w:color="F4B942" w:sz="4"/>
              <w:bottom w:val="single" w:color="F4B942" w:sz="4"/>
              <w:right w:val="single" w:color="F4B942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How to write 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Point to Figure 4 (permutation importance). Lead with gk_distance (−0.223 AUC drop when permuted) as dominant feature.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Rank top 5 features; note that geometrically-derived GK features rank above technique-encoded features (body part, shot type) — a football analytics insight, not just an ML result.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Frame for practitioner audience: "GK positioning at the moment of shot explains more variance in goal probability than shot technique — suggesting that GK pressing intensity matters more than shot selection."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~150 words.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C0C0C0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6 — Discussion  (~550 words, ~1 page)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 The CI overlap problem — write this paragraph carefully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0000" w:sz="4"/>
              <w:left w:val="single" w:color="FF0000" w:sz="4"/>
              <w:bottom w:val="single" w:color="FF0000" w:sz="4"/>
              <w:right w:val="single" w:color="FF0000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Template paragraph — adapt and expand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"The AUC advantage of HybridGATv2+T over LR-27d (+0.011) is practically meaningful but does not reach statistical significance given overlapping 95% confidence intervals ([0.716–0.803] vs [0.704–0.792]). We interpret this as a data-scale constraint intrinsic to the open-access setting: 8,013 shots is insufficient for bootstrap-resolvable AUC differences at this magnitude. The primary evidence for GATv2's contribution therefore rests on calibration (ECE improvement −0.078, which does not overlap) and the GK spatial interaction (RQ3), where the effect is qualitative — linear models literally cannot represent it regardless of sample size."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 NOT try to argue statistical significance where it doesn't exist. Reviewers respect honest framing far more than overselling.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 The Brier score gap vs StatsBomb  (~120 words)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0000" w:sz="4"/>
              <w:left w:val="single" w:color="FF0000" w:sz="4"/>
              <w:bottom w:val="single" w:color="FF0000" w:sz="4"/>
              <w:right w:val="single" w:color="FF0000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What to cover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StatsBomb's Brier 0.076 vs your 0.148: acknowledge this directly. Do not bury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Three factors: (1) StatsBomb uses proprietary body-position tracking (impact height, goalkeeper exact stance) unavailable in open data; (2) StatsBomb trains on orders-of-magnitude more data across many seasons; (3) StatsBomb models have been in production for years with iterative refinement.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Conclude: "Closing this gap requires either proprietary data access or a larger open-data corpus. Our model's value lies in reproducibility and the spatial interaction findings, not in matching a commercial benchmark."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 Limitations  (~150 words)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4B942" w:sz="4"/>
              <w:left w:val="single" w:color="F4B942" w:sz="4"/>
              <w:bottom w:val="single" w:color="F4B942" w:sz="4"/>
              <w:right w:val="single" w:color="F4B942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List these explicitly — do not let reviewers find them for you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event-sequence context: model treats each shot as independent. Tactical buildup (number of passes, pressing sequence) is not encoded.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Open-data freeze-frame coverage is incomplete: not all players are always visible; missing players introduce structural noise in the graph.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Temperature scaling is post-hoc and competition-specific: requires a held-out validation split per competition. Not viable for truly novel competitions without calibration data.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Small dataset: 8,013 shots limits statistical power for AUC comparisons. Future work: extended StatsBomb release or synthetic augmentation.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6.4  Broader impact and deployment  (~80 words)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What to cover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data and code open-source — cite repository.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Streamlit dashboard enables live xG inspection with GAT attention overlays for coaches and analysts.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HuggingFace Spaces deployment (add live URL here once deployed).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Model weights released — any team with StatsBomb 360 feed can deploy without retraining.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C0C0C0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7 — Conclusion  (~200 words, ~0.4 page)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4B942" w:sz="4"/>
              <w:left w:val="single" w:color="F4B942" w:sz="4"/>
              <w:bottom w:val="single" w:color="F4B942" w:sz="4"/>
              <w:right w:val="single" w:color="F4B942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Three-sentence structure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Sentence 1 — What you did: "We presented HybridGATv2, a freeze-frame graph architecture fusing GATv2 spatial embeddings with shot metadata, evaluated on 8,013 shots across seven competitions from StatsBomb open data."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Sentence 2 — What you found (three findings): "Our ablation demonstrates that GCN alone under-performs logistic regression, but the hybrid exceeds it on both AUC and Brier; per-competition temperature scaling reduces ECE without exception; and GK spatial features add measurable signal to the GNN that linear models cannot represent."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Sentence 3 — Future work: "Future directions include incorporating event-sequence context via temporal graph networks, extending to larger open-data corpora as StatsBomb releases additional competitions, and exploring cross-sport transfer of the spatial xG framework."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C0C0C0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References — Must-Cite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4B942" w:sz="4"/>
              <w:left w:val="single" w:color="F4B942" w:sz="4"/>
              <w:bottom w:val="single" w:color="F4B942" w:sz="4"/>
              <w:right w:val="single" w:color="F4B942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Core xG / football analytics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Rathke 2017 — An examination of expected goals and shot efficiency in soccer (logistic regression baseline)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Lucey et al. 2014 — Assessing the Performance of NFL Offenses (xG concept origin)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Fernandez &amp; Bornn 2018 — Wide Open Spaces (spatial football modelling)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StatsBomb 360 data release documentation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4B942" w:sz="4"/>
              <w:left w:val="single" w:color="F4B942" w:sz="4"/>
              <w:bottom w:val="single" w:color="F4B942" w:sz="4"/>
              <w:right w:val="single" w:color="F4B942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GNN fundamentals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Kipf &amp; Welling 2017 — Semi-Supervised Classification with GCN (your GCN baseline)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Veličković et al. 2018 — Graph Attention Networks (GAT original)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Brody et al. 2022 — How Attentive are Graph Attention Networks? (GATv2 — CRITICAL to cite)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4B942" w:sz="4"/>
              <w:left w:val="single" w:color="F4B942" w:sz="4"/>
              <w:bottom w:val="single" w:color="F4B942" w:sz="4"/>
              <w:right w:val="single" w:color="F4B942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Calibration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Guo et al. 2017 — On Calibration of Modern Neural Networks (temperature scaling method)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Naeini et al. 2015 — Obtaining Well Calibrated Probabilities Using Bayesian Binning (ECE metric)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0000" w:sz="4"/>
              <w:left w:val="single" w:color="FF0000" w:sz="4"/>
              <w:bottom w:val="single" w:color="FF0000" w:sz="4"/>
              <w:right w:val="single" w:color="FF0000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Competitors / Related 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Skor-xG (CVPR 2025 Workshop) — GATv2 for xG with skeleton data — must cite and differentiate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GraphEPV (MLSA 2024) — GNN for basketball expected possession value — closest MLSA precedent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GoalNet (arXiv 2025) — GNN player evaluation in soccer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Bayes-xG (Frontiers 2025) — Bayesian interpretable xG model; AUC 0.781 with 7 variables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C0C0C0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Pre-Submission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060"/>
        <w:gridCol w:w="1400"/>
        <w:gridCol w:w="1400"/>
      </w:tblGrid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Three-way ablation (LR-27d / GCN / HybridGATv2) with AUC, Brier, ECE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95% CI on all AUC comparisons (1,000 bootstrap)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Per-competition ECE before/after temperature scaling (7 rows)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GK spatial feature ablation (+0.010 AUC hybrid, 0.000 LR)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Permutation importance bar chart (gk_distance dominant)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RQ4 per-competition table (7 rows: AUC / Brier / ECE with and without T)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 Missing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HuggingFace Spaces live deployment + URL in paper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 Missing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Brier score 0.148 vs 0.159 inconsistency reconciled in README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 Missing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Graph construction figure (freeze-frame → Delaunay → labelled nodes)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 Missing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Architecture diagram (two-branch HybridGATv2 block diagram)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 Missing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Skor-xG full citation in Related Work with differentiation paragraph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⚠️ Partial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Temperature T table (7 competitions × T value) in Methodology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⚠️ Partial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Paper manuscript first draft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⬜ Not started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P0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P0 = blocks submission  |  P1 = should be done but not a hard blocker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Item 6 (RQ4 table) is P0 because it is cited in the results section and cannot be written without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Item 11 (Skor-xG citation) is P0 because MLSA reviewers will know this paper and a missing citation signals incomplete literature review.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Items 9–10 (figures) and 13 (manuscript draft) are P1/P0 — everything else can be done in parallel.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MLSA 2026 @ ECML/PKDD  |  Paper Outline  |  Draft — Eric Costa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00" w:hanging="240"/>
      </w:pPr>
    </w:lvl>
    <w:lvl w:ilvl="2" w15:tentative="1">
      <w:start w:val="1"/>
      <w:numFmt w:val="bullet"/>
      <w:lvlText w:val="▪"/>
      <w:lvlJc w:val="left"/>
      <w:pPr>
        <w:ind w:left="13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2026-03-27T18:54:50.423Z</dcterms:created>
  <dcterms:modified xsi:type="dcterms:W3CDTF">2026-03-27T18:54:50.423Z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