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46"/>
          <w:szCs w:val="46"/>
        </w:rPr>
      </w:pPr>
      <w:bookmarkStart w:colFirst="0" w:colLast="0" w:name="_vt66a4l2ei92" w:id="0"/>
      <w:bookmarkEnd w:id="0"/>
      <w:r w:rsidDel="00000000" w:rsidR="00000000" w:rsidRPr="00000000">
        <w:rPr>
          <w:rFonts w:ascii="Times New Roman" w:cs="Times New Roman" w:eastAsia="Times New Roman" w:hAnsi="Times New Roman"/>
          <w:sz w:val="46"/>
          <w:szCs w:val="46"/>
          <w:rtl w:val="0"/>
        </w:rPr>
        <w:t xml:space="preserve">Essential Design</w:t>
      </w:r>
      <w:r w:rsidDel="00000000" w:rsidR="00000000" w:rsidRPr="00000000">
        <w:rPr>
          <w:rFonts w:ascii="Times New Roman" w:cs="Times New Roman" w:eastAsia="Times New Roman" w:hAnsi="Times New Roman"/>
          <w:sz w:val="46"/>
          <w:szCs w:val="46"/>
          <w:rtl w:val="0"/>
        </w:rPr>
        <w:t xml:space="preserve"> Research</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synthesizes strengths and weaknesses across existing online privacy education games to identify what works, what consistently fails, and how our game should differentiate itself. Rather than replicating existing formats, this project aims to address recurring gaps in engagement, depth, and real-world applicability.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34"/>
          <w:szCs w:val="34"/>
        </w:rPr>
      </w:pPr>
      <w:bookmarkStart w:colFirst="0" w:colLast="0" w:name="_2pkcz26o998" w:id="1"/>
      <w:bookmarkEnd w:id="1"/>
      <w:r w:rsidDel="00000000" w:rsidR="00000000" w:rsidRPr="00000000">
        <w:rPr>
          <w:rFonts w:ascii="Times New Roman" w:cs="Times New Roman" w:eastAsia="Times New Roman" w:hAnsi="Times New Roman"/>
          <w:sz w:val="34"/>
          <w:szCs w:val="34"/>
          <w:rtl w:val="0"/>
        </w:rPr>
        <w:t xml:space="preserve">1. What Existing Games Do Well (Patterns of Strength)</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y34bz8d3v7c" w:id="2"/>
      <w:bookmarkEnd w:id="2"/>
      <w:r w:rsidDel="00000000" w:rsidR="00000000" w:rsidRPr="00000000">
        <w:rPr>
          <w:rFonts w:ascii="Times New Roman" w:cs="Times New Roman" w:eastAsia="Times New Roman" w:hAnsi="Times New Roman"/>
          <w:color w:val="000000"/>
          <w:sz w:val="26"/>
          <w:szCs w:val="26"/>
          <w:rtl w:val="0"/>
        </w:rPr>
        <w:t xml:space="preserve">1.1 Low Barrier to Entry Is Critical</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like Safe Online Surfing, Digital Passport, Privacy Pirates, and Interland consistently succeed by:</w:t>
      </w:r>
    </w:p>
    <w:p w:rsidR="00000000" w:rsidDel="00000000" w:rsidP="00000000" w:rsidRDefault="00000000" w:rsidRPr="00000000" w14:paraId="0000000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Requiring no account creation</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Avoiding downloads or installations</w:t>
        <w:br w:type="textWrapping"/>
      </w:r>
    </w:p>
    <w:p w:rsidR="00000000" w:rsidDel="00000000" w:rsidP="00000000" w:rsidRDefault="00000000" w:rsidRPr="00000000" w14:paraId="0000000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playable directly in a web browser</w:t>
        <w:br w:type="textWrapping"/>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takeaway:</w:t>
        <w:br w:type="textWrapping"/>
        <w:t xml:space="preserve"> Ease of access strongly correlates with usability, classroom adoption, and parental trust. Requiring an account (e.g., Roblox) introduces friction, privacy risk, and supervision concerns that outweigh engagement benefits for a pilot.</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 for our game:</w:t>
        <w:br w:type="textWrapping"/>
        <w:t xml:space="preserve"> The pilot should remain account-free, browser-based, and playable immediately.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t670mer4sqx" w:id="3"/>
      <w:bookmarkEnd w:id="3"/>
      <w:r w:rsidDel="00000000" w:rsidR="00000000" w:rsidRPr="00000000">
        <w:rPr>
          <w:rFonts w:ascii="Times New Roman" w:cs="Times New Roman" w:eastAsia="Times New Roman" w:hAnsi="Times New Roman"/>
          <w:color w:val="000000"/>
          <w:sz w:val="26"/>
          <w:szCs w:val="26"/>
          <w:rtl w:val="0"/>
        </w:rPr>
        <w:t xml:space="preserve">1.2 Visual Appeal and Interactivity Increase Willingness to Engage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rated games such as Interland, Roblox Be Internet Awesome, and Space Shelter demonstrate that:</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Immersive visuals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characters</w:t>
        <w:br w:type="textWrapping"/>
      </w:r>
    </w:p>
    <w:p w:rsidR="00000000" w:rsidDel="00000000" w:rsidP="00000000" w:rsidRDefault="00000000" w:rsidRPr="00000000" w14:paraId="0000001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Movement-based environments</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motivation and perceived legitimacy.</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visual quality alone does not guarantee meaningful learning.</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w:t>
        <w:br w:type="textWrapping"/>
        <w:t xml:space="preserve"> Our game should use simple but intentional visuals that support interaction and choice—not decoration or spectacle.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3rrq5uytzvd" w:id="4"/>
      <w:bookmarkEnd w:id="4"/>
      <w:r w:rsidDel="00000000" w:rsidR="00000000" w:rsidRPr="00000000">
        <w:rPr>
          <w:rFonts w:ascii="Times New Roman" w:cs="Times New Roman" w:eastAsia="Times New Roman" w:hAnsi="Times New Roman"/>
          <w:color w:val="000000"/>
          <w:sz w:val="26"/>
          <w:szCs w:val="26"/>
          <w:rtl w:val="0"/>
        </w:rPr>
        <w:t xml:space="preserve">1.3 Real-World Scenarios Are More Effective Than Abstract Rules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that include realistic situations—such as:</w:t>
      </w:r>
    </w:p>
    <w:p w:rsidR="00000000" w:rsidDel="00000000" w:rsidP="00000000" w:rsidRDefault="00000000" w:rsidRPr="00000000" w14:paraId="00000018">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Fake giveaways</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links</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creation</w:t>
        <w:br w:type="textWrapping"/>
      </w:r>
    </w:p>
    <w:p w:rsidR="00000000" w:rsidDel="00000000" w:rsidP="00000000" w:rsidRDefault="00000000" w:rsidRPr="00000000" w14:paraId="0000001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requests</w:t>
        <w:br w:type="textWrapping"/>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Privacy Pirates, Interland, Space Shelter) are more effective than games focused on definitions or general internet mechanics.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w:t>
        <w:br w:type="textWrapping"/>
        <w:t xml:space="preserve"> Scenarios should mirror actual online moments players encounter, not abstract concepts like “what is the internet.”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sz w:val="34"/>
          <w:szCs w:val="34"/>
        </w:rPr>
      </w:pPr>
      <w:bookmarkStart w:colFirst="0" w:colLast="0" w:name="_ih8x145gqf1w" w:id="5"/>
      <w:bookmarkEnd w:id="5"/>
      <w:r w:rsidDel="00000000" w:rsidR="00000000" w:rsidRPr="00000000">
        <w:rPr>
          <w:rFonts w:ascii="Times New Roman" w:cs="Times New Roman" w:eastAsia="Times New Roman" w:hAnsi="Times New Roman"/>
          <w:sz w:val="34"/>
          <w:szCs w:val="34"/>
          <w:rtl w:val="0"/>
        </w:rPr>
        <w:t xml:space="preserve">2. Recurring Weaknesses Across Games (What to Avoid)</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nv0y5ly7cawy" w:id="6"/>
      <w:bookmarkEnd w:id="6"/>
      <w:r w:rsidDel="00000000" w:rsidR="00000000" w:rsidRPr="00000000">
        <w:rPr>
          <w:rFonts w:ascii="Times New Roman" w:cs="Times New Roman" w:eastAsia="Times New Roman" w:hAnsi="Times New Roman"/>
          <w:color w:val="000000"/>
          <w:sz w:val="26"/>
          <w:szCs w:val="26"/>
          <w:rtl w:val="0"/>
        </w:rPr>
        <w:t xml:space="preserve">2.1 Over-Reliance on Quiz-Based Learning</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Nearly every game analyzed falls back on:</w:t>
      </w:r>
    </w:p>
    <w:p w:rsidR="00000000" w:rsidDel="00000000" w:rsidP="00000000" w:rsidRDefault="00000000" w:rsidRPr="00000000" w14:paraId="0000002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questions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Right/wrong multiple choice</w:t>
        <w:br w:type="textWrapping"/>
      </w:r>
    </w:p>
    <w:p w:rsidR="00000000" w:rsidDel="00000000" w:rsidP="00000000" w:rsidRDefault="00000000" w:rsidRPr="00000000" w14:paraId="0000002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batches (e.g., “answer 6 questions to continue”)</w:t>
        <w:br w:type="textWrapping"/>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w:t>
      </w:r>
    </w:p>
    <w:p w:rsidR="00000000" w:rsidDel="00000000" w:rsidP="00000000" w:rsidRDefault="00000000" w:rsidRPr="00000000" w14:paraId="00000026">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Breaks immersion</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Feels like schoolwork</w:t>
        <w:br w:type="textWrapping"/>
      </w:r>
    </w:p>
    <w:p w:rsidR="00000000" w:rsidDel="00000000" w:rsidP="00000000" w:rsidRDefault="00000000" w:rsidRPr="00000000" w14:paraId="0000002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guessing rather than understanding</w:t>
        <w:br w:type="textWrapping"/>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w:t>
        <w:br w:type="textWrapping"/>
        <w:t xml:space="preserve"> Our game should avoid quizzes as the primary mechanic. Learning should emerge from consequences, not correctness.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d1lezwbnqc7" w:id="7"/>
      <w:bookmarkEnd w:id="7"/>
      <w:r w:rsidDel="00000000" w:rsidR="00000000" w:rsidRPr="00000000">
        <w:rPr>
          <w:rFonts w:ascii="Times New Roman" w:cs="Times New Roman" w:eastAsia="Times New Roman" w:hAnsi="Times New Roman"/>
          <w:color w:val="000000"/>
          <w:sz w:val="26"/>
          <w:szCs w:val="26"/>
          <w:rtl w:val="0"/>
        </w:rPr>
        <w:t xml:space="preserve">2.2 Surface-Level Treatment of Privacy</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games:</w:t>
      </w:r>
    </w:p>
    <w:p w:rsidR="00000000" w:rsidDel="00000000" w:rsidP="00000000" w:rsidRDefault="00000000" w:rsidRPr="00000000" w14:paraId="0000002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privacy to “don’t overshare”</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to explain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data is collected or reused</w:t>
        <w:br w:type="textWrapping"/>
      </w:r>
    </w:p>
    <w:p w:rsidR="00000000" w:rsidDel="00000000" w:rsidP="00000000" w:rsidRDefault="00000000" w:rsidRPr="00000000" w14:paraId="0000002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explain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an answer is incorrect</w:t>
        <w:br w:type="textWrapping"/>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leads to shallow understanding and poor real-world transfer.</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w:t>
        <w:br w:type="textWrapping"/>
        <w:t xml:space="preserve"> The game must focus on systems and tradeoffs (convenience vs. data exposure), not moral rules.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7ka7byuzw6fs" w:id="8"/>
      <w:bookmarkEnd w:id="8"/>
      <w:r w:rsidDel="00000000" w:rsidR="00000000" w:rsidRPr="00000000">
        <w:rPr>
          <w:rFonts w:ascii="Times New Roman" w:cs="Times New Roman" w:eastAsia="Times New Roman" w:hAnsi="Times New Roman"/>
          <w:color w:val="000000"/>
          <w:sz w:val="26"/>
          <w:szCs w:val="26"/>
          <w:rtl w:val="0"/>
        </w:rPr>
        <w:t xml:space="preserve">2.3 Lack of Meaningful Feedback or Incentive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games:</w:t>
      </w:r>
    </w:p>
    <w:p w:rsidR="00000000" w:rsidDel="00000000" w:rsidP="00000000" w:rsidRDefault="00000000" w:rsidRPr="00000000" w14:paraId="0000003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little explanation for outcomes</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weak or unclear rewards</w:t>
        <w:br w:type="textWrapping"/>
      </w:r>
    </w:p>
    <w:p w:rsidR="00000000" w:rsidDel="00000000" w:rsidP="00000000" w:rsidRDefault="00000000" w:rsidRPr="00000000" w14:paraId="0000003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no reason to replay or finish</w:t>
        <w:br w:type="textWrapping"/>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especially visible in Digital Passport, Data Defenders, and Privacy Pirates.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w:t>
        <w:br w:type="textWrapping"/>
        <w:t xml:space="preserve"> Reflection, comparison, and replay must be built into the core loop—not treated as optional add-ons.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yktkklua30c8" w:id="9"/>
      <w:bookmarkEnd w:id="9"/>
      <w:r w:rsidDel="00000000" w:rsidR="00000000" w:rsidRPr="00000000">
        <w:rPr>
          <w:rFonts w:ascii="Times New Roman" w:cs="Times New Roman" w:eastAsia="Times New Roman" w:hAnsi="Times New Roman"/>
          <w:color w:val="000000"/>
          <w:sz w:val="26"/>
          <w:szCs w:val="26"/>
          <w:rtl w:val="0"/>
        </w:rPr>
        <w:t xml:space="preserve">2.4 Engagement Without Depth or Depth Without Engagement</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consistent split appears:</w:t>
      </w:r>
    </w:p>
    <w:p w:rsidR="00000000" w:rsidDel="00000000" w:rsidP="00000000" w:rsidRDefault="00000000" w:rsidRPr="00000000" w14:paraId="0000003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games are engaging but shallow (Interland, Roblox)</w:t>
        <w:br w:type="textWrapping"/>
      </w:r>
    </w:p>
    <w:p w:rsidR="00000000" w:rsidDel="00000000" w:rsidP="00000000" w:rsidRDefault="00000000" w:rsidRPr="00000000" w14:paraId="0000003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Others are informative but boring (Digital Passport, Data Defenders)</w:t>
        <w:br w:type="textWrapping"/>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few balance both.</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implication:</w:t>
        <w:br w:type="textWrapping"/>
        <w:t xml:space="preserve"> Our pilot should prioritize depth over scale—fewer scenarios, done well.</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34"/>
          <w:szCs w:val="34"/>
        </w:rPr>
      </w:pPr>
      <w:bookmarkStart w:colFirst="0" w:colLast="0" w:name="_zay3vnpm3wl6" w:id="10"/>
      <w:bookmarkEnd w:id="10"/>
      <w:r w:rsidDel="00000000" w:rsidR="00000000" w:rsidRPr="00000000">
        <w:rPr>
          <w:rFonts w:ascii="Times New Roman" w:cs="Times New Roman" w:eastAsia="Times New Roman" w:hAnsi="Times New Roman"/>
          <w:sz w:val="34"/>
          <w:szCs w:val="34"/>
          <w:rtl w:val="0"/>
        </w:rPr>
        <w:t xml:space="preserve">3. Strategic Design Positioning for Our Game</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analysis, our game should deliberately position itself between existing approaches:</w:t>
      </w:r>
    </w:p>
    <w:tbl>
      <w:tblPr>
        <w:tblStyle w:val="Table1"/>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015"/>
        <w:gridCol w:w="2690"/>
        <w:tblGridChange w:id="0">
          <w:tblGrid>
            <w:gridCol w:w="1610"/>
            <w:gridCol w:w="201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Games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no account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high or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but intentional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quiz-based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 consequence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Surface-level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Systems-focused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through comparison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but shallow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 and deep</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sz w:val="34"/>
          <w:szCs w:val="34"/>
        </w:rPr>
      </w:pPr>
      <w:bookmarkStart w:colFirst="0" w:colLast="0" w:name="_ibl3px7xoya3" w:id="11"/>
      <w:bookmarkEnd w:id="11"/>
      <w:r w:rsidDel="00000000" w:rsidR="00000000" w:rsidRPr="00000000">
        <w:rPr>
          <w:rFonts w:ascii="Times New Roman" w:cs="Times New Roman" w:eastAsia="Times New Roman" w:hAnsi="Times New Roman"/>
          <w:sz w:val="34"/>
          <w:szCs w:val="34"/>
          <w:rtl w:val="0"/>
        </w:rPr>
        <w:t xml:space="preserve">4. Key Design Commitments Informed by This Analysis</w:t>
      </w:r>
    </w:p>
    <w:p w:rsidR="00000000" w:rsidDel="00000000" w:rsidP="00000000" w:rsidRDefault="00000000" w:rsidRPr="00000000" w14:paraId="0000005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quizzes as the main mechanic</w:t>
        <w:br w:type="textWrapping"/>
        <w:t xml:space="preserve"> Decisions replace questions.</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 replace “right/wrong” feedback</w:t>
        <w:br w:type="textWrapping"/>
        <w:t xml:space="preserve"> Outcomes explain themselves.</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replaces instruction</w:t>
        <w:br w:type="textWrapping"/>
        <w:t xml:space="preserve"> Players see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something mattered.</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data collection by design</w:t>
        <w:br w:type="textWrapping"/>
        <w:t xml:space="preserve"> The game practices what it teaches.</w:t>
        <w:br w:type="textWrapping"/>
      </w:r>
    </w:p>
    <w:p w:rsidR="00000000" w:rsidDel="00000000" w:rsidP="00000000" w:rsidRDefault="00000000" w:rsidRPr="00000000" w14:paraId="0000005F">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or two scenarios, fully realized</w:t>
        <w:br w:type="textWrapping"/>
        <w:t xml:space="preserve"> Depth over quantity for the pilot.</w:t>
        <w:br w:type="textWrapping"/>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sz w:val="34"/>
          <w:szCs w:val="34"/>
        </w:rPr>
      </w:pPr>
      <w:bookmarkStart w:colFirst="0" w:colLast="0" w:name="_c4f45ilftqnp" w:id="12"/>
      <w:bookmarkEnd w:id="12"/>
      <w:r w:rsidDel="00000000" w:rsidR="00000000" w:rsidRPr="00000000">
        <w:rPr>
          <w:rFonts w:ascii="Times New Roman" w:cs="Times New Roman" w:eastAsia="Times New Roman" w:hAnsi="Times New Roman"/>
          <w:sz w:val="34"/>
          <w:szCs w:val="34"/>
          <w:rtl w:val="0"/>
        </w:rPr>
        <w:t xml:space="preserve">5. Summary Insight</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nearly all existing privacy education games, the same tension appears:</w:t>
        <w:br w:type="textWrapping"/>
        <w:t xml:space="preserve"> games either teach rules without meaning or offer engagement without understanding.</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that gap by:</w:t>
      </w:r>
    </w:p>
    <w:p w:rsidR="00000000" w:rsidDel="00000000" w:rsidP="00000000" w:rsidRDefault="00000000" w:rsidRPr="00000000" w14:paraId="0000006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privacy learning into realistic digital decisions</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invisible systems visible through delayed consequences</w:t>
        <w:br w:type="textWrapping"/>
      </w:r>
    </w:p>
    <w:p w:rsidR="00000000" w:rsidDel="00000000" w:rsidP="00000000" w:rsidRDefault="00000000" w:rsidRPr="00000000" w14:paraId="00000066">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Encouraging reflection and replay rather than correctness</w:t>
        <w:br w:type="textWrapping"/>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doing so, the game aims not just to inform players—but to change how they think during real online interactions.</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