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am seeking a role, within Philadelphia, at a company with a positive and fun culture that allows me to continuously learn.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March 2020 - Present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