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Aonde muitos viram esse problema e criaram uma nova maneira de anunciar os “produtos musicais” online, que é o streaming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Com o streaming musical, as pessoas passaram a consumir mais os sistemas de streaming,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streaming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streaming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streaming </w:t>
      </w:r>
      <w:r w:rsidR="00564BD3">
        <w:t xml:space="preserve">de </w:t>
      </w:r>
      <w:r w:rsidR="008376AE">
        <w:t xml:space="preserve">áudio, mais especificamente, o streaming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Dentro dos sistemas de streaming, existe o</w:t>
      </w:r>
      <w:r w:rsidR="005429E9">
        <w:t xml:space="preserve"> streaming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streaming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095B535F"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p>
    <w:p w14:paraId="0F9A1125" w14:textId="77777777" w:rsidR="006D26BE" w:rsidRPr="00BE2666" w:rsidRDefault="006D26BE" w:rsidP="000E2F2D">
      <w:pPr>
        <w:spacing w:line="360" w:lineRule="auto"/>
        <w:ind w:firstLine="851"/>
        <w:jc w:val="both"/>
      </w:pPr>
    </w:p>
    <w:p w14:paraId="7ECDEA86" w14:textId="1A52768C" w:rsidR="00803DA8" w:rsidRDefault="00560769" w:rsidP="000E2F2D">
      <w:pPr>
        <w:spacing w:line="360" w:lineRule="auto"/>
        <w:ind w:firstLine="851"/>
        <w:jc w:val="both"/>
      </w:pPr>
      <w:r>
        <w:t>Natureza: aplicada</w:t>
      </w:r>
      <w:r w:rsidR="00C76D7C">
        <w:t xml:space="preserve"> </w:t>
      </w:r>
      <w:r w:rsidR="00C76D7C">
        <w:rPr>
          <w:rFonts w:ascii="Segoe UI Emoji" w:hAnsi="Segoe UI Emoji" w:cs="Segoe UI Emoji"/>
        </w:rPr>
        <w:t>✔</w:t>
      </w:r>
    </w:p>
    <w:p w14:paraId="7EAFECB0" w14:textId="57A69ED8" w:rsidR="004868F7" w:rsidRDefault="004868F7" w:rsidP="000E2F2D">
      <w:pPr>
        <w:spacing w:line="360" w:lineRule="auto"/>
        <w:ind w:firstLine="851"/>
        <w:jc w:val="both"/>
      </w:pPr>
      <w:r w:rsidRPr="004868F7">
        <w:t>Método Científico</w:t>
      </w:r>
      <w:r>
        <w:t>:</w:t>
      </w:r>
      <w:r w:rsidR="005329BD">
        <w:t xml:space="preserve"> </w:t>
      </w:r>
      <w:r w:rsidR="0039019F">
        <w:t>dedutivo</w:t>
      </w:r>
      <w:r w:rsidR="00086D34">
        <w:t xml:space="preserve"> </w:t>
      </w:r>
      <w:r w:rsidR="00086D34">
        <w:rPr>
          <w:rFonts w:ascii="Segoe UI Emoji" w:hAnsi="Segoe UI Emoji" w:cs="Segoe UI Emoji"/>
        </w:rPr>
        <w:t>✔</w:t>
      </w:r>
    </w:p>
    <w:p w14:paraId="727EEB47" w14:textId="62B75F5B" w:rsidR="004868F7" w:rsidRDefault="004868F7" w:rsidP="000E2F2D">
      <w:pPr>
        <w:spacing w:line="360" w:lineRule="auto"/>
        <w:ind w:firstLine="851"/>
        <w:jc w:val="both"/>
      </w:pPr>
      <w:r w:rsidRPr="004868F7">
        <w:t>Objetivo do Estudo</w:t>
      </w:r>
      <w:r>
        <w:t>:</w:t>
      </w:r>
      <w:r w:rsidR="00D13AA6">
        <w:t xml:space="preserve"> </w:t>
      </w:r>
      <w:r w:rsidR="00D13AA6">
        <w:t>Exploratória</w:t>
      </w:r>
      <w:r w:rsidR="00D13AA6">
        <w:t xml:space="preserve"> (quero entender a personalidade musical de cada usuário para recomendar melhores </w:t>
      </w:r>
      <w:proofErr w:type="spellStart"/>
      <w:r w:rsidR="00D13AA6">
        <w:t>musicas</w:t>
      </w:r>
      <w:proofErr w:type="spellEnd"/>
      <w:r w:rsidR="00D13AA6">
        <w:t xml:space="preserve"> para eles)</w:t>
      </w:r>
      <w:r w:rsidR="00644E1D">
        <w:t xml:space="preserve"> </w:t>
      </w:r>
      <w:bookmarkStart w:id="0" w:name="_GoBack"/>
      <w:bookmarkEnd w:id="0"/>
    </w:p>
    <w:p w14:paraId="7645D809" w14:textId="5EE576D7" w:rsidR="00765436" w:rsidRDefault="00765436" w:rsidP="00765436">
      <w:pPr>
        <w:spacing w:line="360" w:lineRule="auto"/>
        <w:ind w:firstLine="851"/>
        <w:jc w:val="both"/>
      </w:pPr>
      <w:r>
        <w:t xml:space="preserve">Procedimento Técnico: </w:t>
      </w:r>
      <w:r w:rsidR="00274C3F">
        <w:t>Pesquisa Bibliográfica</w:t>
      </w:r>
      <w:r w:rsidR="00274C3F">
        <w:t xml:space="preserve">, </w:t>
      </w:r>
      <w:r w:rsidR="00274C3F">
        <w:t>Pesquisa Experimental</w:t>
      </w:r>
      <w:r w:rsidR="00274C3F">
        <w:t xml:space="preserve">, </w:t>
      </w:r>
      <w:r w:rsidR="00274C3F">
        <w:t>Levantamento</w:t>
      </w:r>
    </w:p>
    <w:p w14:paraId="0CAB48F7" w14:textId="5A9CE985" w:rsidR="00102464" w:rsidRDefault="00102464" w:rsidP="00765436">
      <w:pPr>
        <w:spacing w:line="360" w:lineRule="auto"/>
        <w:ind w:firstLine="851"/>
        <w:jc w:val="both"/>
      </w:pPr>
      <w:r w:rsidRPr="00102464">
        <w:t>Abordagem</w:t>
      </w:r>
      <w:r>
        <w:t xml:space="preserve">: </w:t>
      </w:r>
      <w:r w:rsidR="00D90901">
        <w:t>Qua</w:t>
      </w:r>
      <w:r w:rsidR="00B20AD3">
        <w:t>ntitativa</w:t>
      </w:r>
    </w:p>
    <w:p w14:paraId="6B031E2E" w14:textId="77777777"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r w:rsidR="000321FD">
        <w:t xml:space="preserve">.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AE42A" w14:textId="77777777" w:rsidR="0074698F" w:rsidRDefault="0074698F">
      <w:r>
        <w:separator/>
      </w:r>
    </w:p>
  </w:endnote>
  <w:endnote w:type="continuationSeparator" w:id="0">
    <w:p w14:paraId="225E101A" w14:textId="77777777" w:rsidR="0074698F" w:rsidRDefault="0074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770ED" w14:textId="77777777" w:rsidR="0074698F" w:rsidRDefault="0074698F">
      <w:r>
        <w:separator/>
      </w:r>
    </w:p>
  </w:footnote>
  <w:footnote w:type="continuationSeparator" w:id="0">
    <w:p w14:paraId="5AB5EB9D" w14:textId="77777777" w:rsidR="0074698F" w:rsidRDefault="00746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A05"/>
    <w:rsid w:val="00006FE4"/>
    <w:rsid w:val="00012E6A"/>
    <w:rsid w:val="0002527A"/>
    <w:rsid w:val="000321FD"/>
    <w:rsid w:val="000442E2"/>
    <w:rsid w:val="00046C39"/>
    <w:rsid w:val="00061C5A"/>
    <w:rsid w:val="00065A21"/>
    <w:rsid w:val="000849EE"/>
    <w:rsid w:val="00086D34"/>
    <w:rsid w:val="000A2209"/>
    <w:rsid w:val="000A597A"/>
    <w:rsid w:val="000D6A47"/>
    <w:rsid w:val="000E1EB9"/>
    <w:rsid w:val="000E2F2D"/>
    <w:rsid w:val="000E3C79"/>
    <w:rsid w:val="000E5019"/>
    <w:rsid w:val="00102464"/>
    <w:rsid w:val="00123D9A"/>
    <w:rsid w:val="00130F7F"/>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30DC1"/>
    <w:rsid w:val="0023616F"/>
    <w:rsid w:val="00242EB1"/>
    <w:rsid w:val="00247FAB"/>
    <w:rsid w:val="0026589C"/>
    <w:rsid w:val="00274C3F"/>
    <w:rsid w:val="00277A52"/>
    <w:rsid w:val="002879D5"/>
    <w:rsid w:val="00287CFF"/>
    <w:rsid w:val="00291587"/>
    <w:rsid w:val="002950F8"/>
    <w:rsid w:val="00295DB4"/>
    <w:rsid w:val="00297757"/>
    <w:rsid w:val="002B013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5238B"/>
    <w:rsid w:val="00352EAF"/>
    <w:rsid w:val="003533A3"/>
    <w:rsid w:val="0035579F"/>
    <w:rsid w:val="003615A6"/>
    <w:rsid w:val="00364CC3"/>
    <w:rsid w:val="00371350"/>
    <w:rsid w:val="00386CE3"/>
    <w:rsid w:val="0039019F"/>
    <w:rsid w:val="003A1CD1"/>
    <w:rsid w:val="003A5810"/>
    <w:rsid w:val="003A7633"/>
    <w:rsid w:val="003B3DBA"/>
    <w:rsid w:val="003C76EE"/>
    <w:rsid w:val="003D020F"/>
    <w:rsid w:val="003D37B3"/>
    <w:rsid w:val="00411FD9"/>
    <w:rsid w:val="00442874"/>
    <w:rsid w:val="00445ACC"/>
    <w:rsid w:val="00454530"/>
    <w:rsid w:val="004559BF"/>
    <w:rsid w:val="00462B32"/>
    <w:rsid w:val="0046721D"/>
    <w:rsid w:val="004776F9"/>
    <w:rsid w:val="0048005E"/>
    <w:rsid w:val="004856F0"/>
    <w:rsid w:val="004868F7"/>
    <w:rsid w:val="00486A97"/>
    <w:rsid w:val="004978B5"/>
    <w:rsid w:val="004D3B00"/>
    <w:rsid w:val="004E29F1"/>
    <w:rsid w:val="004E679D"/>
    <w:rsid w:val="005136E1"/>
    <w:rsid w:val="00516D01"/>
    <w:rsid w:val="005315E0"/>
    <w:rsid w:val="005329BD"/>
    <w:rsid w:val="00535206"/>
    <w:rsid w:val="005429E9"/>
    <w:rsid w:val="00545FAD"/>
    <w:rsid w:val="005543FB"/>
    <w:rsid w:val="00560769"/>
    <w:rsid w:val="00564BD3"/>
    <w:rsid w:val="00573084"/>
    <w:rsid w:val="00574562"/>
    <w:rsid w:val="005A33E5"/>
    <w:rsid w:val="005A4A7A"/>
    <w:rsid w:val="005A4E49"/>
    <w:rsid w:val="005A5A0B"/>
    <w:rsid w:val="005B5877"/>
    <w:rsid w:val="005C5C59"/>
    <w:rsid w:val="005E0553"/>
    <w:rsid w:val="005E1C2F"/>
    <w:rsid w:val="005E6A26"/>
    <w:rsid w:val="005E6C0A"/>
    <w:rsid w:val="005F4521"/>
    <w:rsid w:val="005F6EA4"/>
    <w:rsid w:val="006179CD"/>
    <w:rsid w:val="00620C61"/>
    <w:rsid w:val="00621C6E"/>
    <w:rsid w:val="00644844"/>
    <w:rsid w:val="00644E1D"/>
    <w:rsid w:val="00654214"/>
    <w:rsid w:val="00675514"/>
    <w:rsid w:val="00675C99"/>
    <w:rsid w:val="006D26BE"/>
    <w:rsid w:val="006D7210"/>
    <w:rsid w:val="006E7ACD"/>
    <w:rsid w:val="006F19DB"/>
    <w:rsid w:val="006F29B0"/>
    <w:rsid w:val="00710340"/>
    <w:rsid w:val="0074698F"/>
    <w:rsid w:val="00765436"/>
    <w:rsid w:val="007703A7"/>
    <w:rsid w:val="00781ABE"/>
    <w:rsid w:val="00782F8E"/>
    <w:rsid w:val="007941BD"/>
    <w:rsid w:val="007A5C79"/>
    <w:rsid w:val="007B4B58"/>
    <w:rsid w:val="007C2896"/>
    <w:rsid w:val="007D13FC"/>
    <w:rsid w:val="007D17F1"/>
    <w:rsid w:val="007D4C07"/>
    <w:rsid w:val="007D5697"/>
    <w:rsid w:val="007D7447"/>
    <w:rsid w:val="007F6EBE"/>
    <w:rsid w:val="007F7059"/>
    <w:rsid w:val="00800407"/>
    <w:rsid w:val="00803DA8"/>
    <w:rsid w:val="00806270"/>
    <w:rsid w:val="00807130"/>
    <w:rsid w:val="00810AAA"/>
    <w:rsid w:val="00810D2C"/>
    <w:rsid w:val="008376AE"/>
    <w:rsid w:val="008464C5"/>
    <w:rsid w:val="008748DF"/>
    <w:rsid w:val="008832BA"/>
    <w:rsid w:val="0089092D"/>
    <w:rsid w:val="008A03AD"/>
    <w:rsid w:val="008A6A4F"/>
    <w:rsid w:val="008B0271"/>
    <w:rsid w:val="008F067A"/>
    <w:rsid w:val="0091406C"/>
    <w:rsid w:val="00932678"/>
    <w:rsid w:val="0094008B"/>
    <w:rsid w:val="00946763"/>
    <w:rsid w:val="009B26B4"/>
    <w:rsid w:val="009B27D1"/>
    <w:rsid w:val="009B2A94"/>
    <w:rsid w:val="009C125C"/>
    <w:rsid w:val="009C7A29"/>
    <w:rsid w:val="00A00C6E"/>
    <w:rsid w:val="00A1166E"/>
    <w:rsid w:val="00A1241A"/>
    <w:rsid w:val="00A142C6"/>
    <w:rsid w:val="00A2047B"/>
    <w:rsid w:val="00A250D7"/>
    <w:rsid w:val="00A536FE"/>
    <w:rsid w:val="00A64A8B"/>
    <w:rsid w:val="00AA29F7"/>
    <w:rsid w:val="00AA5FE5"/>
    <w:rsid w:val="00AE1B50"/>
    <w:rsid w:val="00AE64DB"/>
    <w:rsid w:val="00AF0664"/>
    <w:rsid w:val="00AF0E7C"/>
    <w:rsid w:val="00AF4116"/>
    <w:rsid w:val="00B0681F"/>
    <w:rsid w:val="00B07604"/>
    <w:rsid w:val="00B20AD3"/>
    <w:rsid w:val="00B32884"/>
    <w:rsid w:val="00B32E64"/>
    <w:rsid w:val="00B3335F"/>
    <w:rsid w:val="00B416CF"/>
    <w:rsid w:val="00B41F1D"/>
    <w:rsid w:val="00B421CF"/>
    <w:rsid w:val="00B52810"/>
    <w:rsid w:val="00B63EE6"/>
    <w:rsid w:val="00B652FE"/>
    <w:rsid w:val="00B71652"/>
    <w:rsid w:val="00B75669"/>
    <w:rsid w:val="00B805AE"/>
    <w:rsid w:val="00B93DDD"/>
    <w:rsid w:val="00BB1CDD"/>
    <w:rsid w:val="00BB7ADC"/>
    <w:rsid w:val="00BD6967"/>
    <w:rsid w:val="00BE17FB"/>
    <w:rsid w:val="00BE2666"/>
    <w:rsid w:val="00C05259"/>
    <w:rsid w:val="00C135C2"/>
    <w:rsid w:val="00C14FBA"/>
    <w:rsid w:val="00C20475"/>
    <w:rsid w:val="00C42838"/>
    <w:rsid w:val="00C52103"/>
    <w:rsid w:val="00C55324"/>
    <w:rsid w:val="00C5747F"/>
    <w:rsid w:val="00C656A6"/>
    <w:rsid w:val="00C6622F"/>
    <w:rsid w:val="00C71947"/>
    <w:rsid w:val="00C723D2"/>
    <w:rsid w:val="00C7299D"/>
    <w:rsid w:val="00C76D7C"/>
    <w:rsid w:val="00C85481"/>
    <w:rsid w:val="00CB2D1A"/>
    <w:rsid w:val="00CD1BA0"/>
    <w:rsid w:val="00CE49DE"/>
    <w:rsid w:val="00CE5385"/>
    <w:rsid w:val="00CF785F"/>
    <w:rsid w:val="00D02E38"/>
    <w:rsid w:val="00D0377F"/>
    <w:rsid w:val="00D07535"/>
    <w:rsid w:val="00D113DA"/>
    <w:rsid w:val="00D12714"/>
    <w:rsid w:val="00D13AA6"/>
    <w:rsid w:val="00D15FC0"/>
    <w:rsid w:val="00D174C3"/>
    <w:rsid w:val="00D264CA"/>
    <w:rsid w:val="00D41D9E"/>
    <w:rsid w:val="00D562E0"/>
    <w:rsid w:val="00D60E33"/>
    <w:rsid w:val="00D711C6"/>
    <w:rsid w:val="00D844CD"/>
    <w:rsid w:val="00D8584B"/>
    <w:rsid w:val="00D90901"/>
    <w:rsid w:val="00D91AF2"/>
    <w:rsid w:val="00DB1416"/>
    <w:rsid w:val="00DB6A55"/>
    <w:rsid w:val="00DC7C2C"/>
    <w:rsid w:val="00DD0B93"/>
    <w:rsid w:val="00DE1AFF"/>
    <w:rsid w:val="00DF4A38"/>
    <w:rsid w:val="00E02C53"/>
    <w:rsid w:val="00E33AF6"/>
    <w:rsid w:val="00E374CF"/>
    <w:rsid w:val="00E37DA0"/>
    <w:rsid w:val="00E43CC5"/>
    <w:rsid w:val="00E53F9B"/>
    <w:rsid w:val="00E618A4"/>
    <w:rsid w:val="00E82769"/>
    <w:rsid w:val="00E91D15"/>
    <w:rsid w:val="00E9677F"/>
    <w:rsid w:val="00EB05FD"/>
    <w:rsid w:val="00EB3756"/>
    <w:rsid w:val="00EB60A5"/>
    <w:rsid w:val="00EB661F"/>
    <w:rsid w:val="00ED7DA0"/>
    <w:rsid w:val="00EE08CB"/>
    <w:rsid w:val="00EE44DF"/>
    <w:rsid w:val="00F1092A"/>
    <w:rsid w:val="00F14A86"/>
    <w:rsid w:val="00F23764"/>
    <w:rsid w:val="00F246E1"/>
    <w:rsid w:val="00F27880"/>
    <w:rsid w:val="00F329D3"/>
    <w:rsid w:val="00F33263"/>
    <w:rsid w:val="00F468DB"/>
    <w:rsid w:val="00F72449"/>
    <w:rsid w:val="00F728D7"/>
    <w:rsid w:val="00F81557"/>
    <w:rsid w:val="00F86FEB"/>
    <w:rsid w:val="00F935F1"/>
    <w:rsid w:val="00F964AE"/>
    <w:rsid w:val="00FA274C"/>
    <w:rsid w:val="00FA6496"/>
    <w:rsid w:val="00FB77CB"/>
    <w:rsid w:val="00FC31D3"/>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C7A1-8B45-478F-A6E0-8DD0D17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12</Pages>
  <Words>5568</Words>
  <Characters>30073</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153</cp:revision>
  <cp:lastPrinted>2001-08-21T07:59:00Z</cp:lastPrinted>
  <dcterms:created xsi:type="dcterms:W3CDTF">2020-03-21T18:01:00Z</dcterms:created>
  <dcterms:modified xsi:type="dcterms:W3CDTF">2020-03-28T22:13:00Z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