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12FEDDBB"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modelo de sistema de recomendação baseado em </w:t>
      </w:r>
      <w:r w:rsidR="00CE6954">
        <w:t>contexto comportamental e de ambiente</w:t>
      </w:r>
      <w:r w:rsidR="006C68F2">
        <w:t xml:space="preserve">. O objetivo desse sistema é </w:t>
      </w:r>
      <w:r w:rsidR="000363D2">
        <w:t>apresentar</w:t>
      </w:r>
      <w:r w:rsidR="006C68F2">
        <w:t xml:space="preserve"> 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r w:rsidRPr="00532ADD">
        <w:t xml:space="preserve">Palavras-chave: </w:t>
      </w:r>
      <w:r w:rsidRPr="00917AD2">
        <w:rPr>
          <w:i/>
          <w:iCs/>
        </w:rPr>
        <w:t>RecSys.</w:t>
      </w:r>
      <w:r w:rsidR="00917AD2">
        <w:t xml:space="preserve"> </w:t>
      </w:r>
      <w:proofErr w:type="spellStart"/>
      <w:r w:rsidR="00917AD2" w:rsidRPr="00917AD2">
        <w:rPr>
          <w:i/>
          <w:iCs/>
        </w:rPr>
        <w:t>Machine</w:t>
      </w:r>
      <w:proofErr w:type="spellEnd"/>
      <w:r w:rsidR="00917AD2" w:rsidRPr="00917AD2">
        <w:rPr>
          <w:i/>
          <w:iCs/>
        </w:rPr>
        <w:t xml:space="preserve"> Learning.</w:t>
      </w:r>
      <w:r>
        <w:t xml:space="preserve"> 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w:t>
      </w:r>
      <w:proofErr w:type="spellStart"/>
      <w:r w:rsidR="005429E9">
        <w:t>radio</w:t>
      </w:r>
      <w:proofErr w:type="spellEnd"/>
      <w:r w:rsidR="005429E9">
        <w:t xml:space="preserve"> tradicional, exceto que é utilizado a internet para enviar e receber os áudios, ao invés de utilizar ondas aéreas.</w:t>
      </w:r>
      <w:r w:rsidR="00C52103">
        <w:t xml:space="preserve"> Assim como o ato de ligar um </w:t>
      </w:r>
      <w:proofErr w:type="spellStart"/>
      <w:r w:rsidR="00C52103">
        <w:t>radio</w:t>
      </w:r>
      <w:proofErr w:type="spellEnd"/>
      <w:r w:rsidR="00C52103">
        <w:t xml:space="preserve">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proofErr w:type="spellStart"/>
      <w:r w:rsidR="009C47CA" w:rsidRPr="009C47CA">
        <w:rPr>
          <w:i/>
          <w:iCs/>
        </w:rPr>
        <w:t>Machine</w:t>
      </w:r>
      <w:proofErr w:type="spellEnd"/>
      <w:r w:rsidR="009C47CA" w:rsidRPr="009C47CA">
        <w:rPr>
          <w:i/>
          <w:iCs/>
        </w:rPr>
        <w:t xml:space="preserv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14198616" w:rsidR="00BD2309" w:rsidRDefault="00990CCE" w:rsidP="000E2F2D">
      <w:pPr>
        <w:spacing w:line="360" w:lineRule="auto"/>
        <w:ind w:firstLine="851"/>
        <w:jc w:val="both"/>
      </w:pPr>
      <w:r>
        <w:t xml:space="preserve">Será utilizado 4 tipos de procedimentos técnicos nessa pesquisa. </w:t>
      </w:r>
      <w:r w:rsidR="002428D5">
        <w:t>Pesquisa b</w:t>
      </w:r>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p>
    <w:p w14:paraId="60BD88D0" w14:textId="57D2B2F9" w:rsidR="00412CD5" w:rsidRDefault="000068ED" w:rsidP="000E2F2D">
      <w:pPr>
        <w:spacing w:line="360" w:lineRule="auto"/>
        <w:ind w:firstLine="851"/>
        <w:jc w:val="both"/>
      </w:pPr>
      <w:r>
        <w:t xml:space="preserve">Para avaliar o estudo, será desenvolvido um sistema que irá permitir o usuário criar uma nova </w:t>
      </w:r>
      <w:proofErr w:type="gramStart"/>
      <w:r w:rsidRPr="000068ED">
        <w:rPr>
          <w:i/>
          <w:iCs/>
        </w:rPr>
        <w:t>playlist</w:t>
      </w:r>
      <w:proofErr w:type="gramEnd"/>
      <w:r>
        <w:t xml:space="preserve">, onde o sistema irá consultar os contextos relacionados as músicas escutadas pelo usuário gerando uma nova lista </w:t>
      </w:r>
      <w:r w:rsidR="00541109">
        <w:t>d</w:t>
      </w:r>
      <w:r w:rsidR="002700DB">
        <w:t>as</w:t>
      </w:r>
      <w:r>
        <w:t xml:space="preserve"> músicas recomendadas. A avaliação</w:t>
      </w:r>
      <w:r w:rsidR="0004769F">
        <w:t xml:space="preserve"> de contexto</w:t>
      </w:r>
      <w:r>
        <w:t xml:space="preserve"> será feita enquanto o usuário estiver ouvindo as </w:t>
      </w:r>
      <w:r w:rsidR="004D322B">
        <w:t>músicas</w:t>
      </w:r>
      <w:r>
        <w:t xml:space="preserve"> e editando a </w:t>
      </w:r>
      <w:proofErr w:type="gramStart"/>
      <w:r w:rsidRPr="004D322B">
        <w:rPr>
          <w:i/>
          <w:iCs/>
        </w:rPr>
        <w:t>playlist</w:t>
      </w:r>
      <w:proofErr w:type="gramEnd"/>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w:t>
      </w:r>
      <w:r w:rsidR="00412CD5">
        <w:lastRenderedPageBreak/>
        <w:t xml:space="preserve">pesquisa diversos comportamentos e tendências </w:t>
      </w:r>
      <w:r w:rsidR="00077CEF">
        <w:t xml:space="preserve">dos usuários </w:t>
      </w:r>
      <w:r w:rsidR="00412CD5">
        <w:t>encontradas a partir dess</w:t>
      </w:r>
      <w:r w:rsidR="00077CEF">
        <w:t>e sistema.</w:t>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r>
              <w:t xml:space="preserve">Estudar técnicas para avaliar os </w:t>
            </w:r>
            <w:r w:rsidR="00F57066">
              <w:t>resultados</w:t>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r>
              <w:t>Análise dos resultados</w:t>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t>BIBLIOGRAFIA</w:t>
      </w:r>
    </w:p>
    <w:p w14:paraId="2BBE8967" w14:textId="77777777" w:rsidR="00165849" w:rsidRDefault="00165849" w:rsidP="002123CC">
      <w:pPr>
        <w:spacing w:line="360" w:lineRule="auto"/>
      </w:pPr>
    </w:p>
    <w:p w14:paraId="3105EF27" w14:textId="5353F5E4" w:rsidR="002A00D4" w:rsidRPr="002A00D4" w:rsidRDefault="002A00D4" w:rsidP="002A00D4">
      <w:pPr>
        <w:widowControl w:val="0"/>
        <w:autoSpaceDE w:val="0"/>
        <w:autoSpaceDN w:val="0"/>
        <w:adjustRightInd w:val="0"/>
        <w:spacing w:line="360" w:lineRule="auto"/>
        <w:ind w:left="480" w:hanging="480"/>
        <w:rPr>
          <w:noProof/>
          <w:szCs w:val="24"/>
        </w:rPr>
      </w:pPr>
      <w:r>
        <w:rPr>
          <w:b/>
          <w:szCs w:val="24"/>
        </w:rPr>
        <w:fldChar w:fldCharType="begin" w:fldLock="1"/>
      </w:r>
      <w:r>
        <w:rPr>
          <w:b/>
          <w:szCs w:val="24"/>
        </w:rPr>
        <w:instrText xml:space="preserve">ADDIN Mendeley Bibliography CSL_BIBLIOGRAPHY </w:instrText>
      </w:r>
      <w:r>
        <w:rPr>
          <w:b/>
          <w:szCs w:val="24"/>
        </w:rPr>
        <w:fldChar w:fldCharType="separate"/>
      </w:r>
      <w:r w:rsidRPr="002A00D4">
        <w:rPr>
          <w:noProof/>
          <w:szCs w:val="24"/>
        </w:rPr>
        <w:t xml:space="preserve">Bhatnagar, V. (2016). Collaborative filtering using data mining and analysis. In </w:t>
      </w:r>
      <w:r w:rsidRPr="002A00D4">
        <w:rPr>
          <w:i/>
          <w:iCs/>
          <w:noProof/>
          <w:szCs w:val="24"/>
        </w:rPr>
        <w:t>Collaborative Filtering Using Data Mining and Analysis</w:t>
      </w:r>
      <w:r w:rsidRPr="002A00D4">
        <w:rPr>
          <w:noProof/>
          <w:szCs w:val="24"/>
        </w:rPr>
        <w:t>. https://doi.org/10.4018/978-1-5225-0489-4</w:t>
      </w:r>
    </w:p>
    <w:p w14:paraId="4BB48289" w14:textId="77777777" w:rsidR="002A00D4" w:rsidRPr="002A00D4" w:rsidRDefault="002A00D4" w:rsidP="002A00D4">
      <w:pPr>
        <w:widowControl w:val="0"/>
        <w:autoSpaceDE w:val="0"/>
        <w:autoSpaceDN w:val="0"/>
        <w:adjustRightInd w:val="0"/>
        <w:spacing w:line="360" w:lineRule="auto"/>
        <w:ind w:left="480" w:hanging="480"/>
        <w:rPr>
          <w:noProof/>
          <w:szCs w:val="24"/>
        </w:rPr>
      </w:pPr>
      <w:r w:rsidRPr="002A00D4">
        <w:rPr>
          <w:noProof/>
          <w:szCs w:val="24"/>
        </w:rPr>
        <w:t xml:space="preserve">Borja, K., &amp; Dieringer, S. (2016). Streaming or stealing? The complementary features between music streaming and music piracy. </w:t>
      </w:r>
      <w:r w:rsidRPr="002A00D4">
        <w:rPr>
          <w:i/>
          <w:iCs/>
          <w:noProof/>
          <w:szCs w:val="24"/>
        </w:rPr>
        <w:t>Journal of Retailing and Consumer Services</w:t>
      </w:r>
      <w:r w:rsidRPr="002A00D4">
        <w:rPr>
          <w:noProof/>
          <w:szCs w:val="24"/>
        </w:rPr>
        <w:t xml:space="preserve">, </w:t>
      </w:r>
      <w:r w:rsidRPr="002A00D4">
        <w:rPr>
          <w:i/>
          <w:iCs/>
          <w:noProof/>
          <w:szCs w:val="24"/>
        </w:rPr>
        <w:t>32</w:t>
      </w:r>
      <w:r w:rsidRPr="002A00D4">
        <w:rPr>
          <w:noProof/>
          <w:szCs w:val="24"/>
        </w:rPr>
        <w:t>, 86–95. https://doi.org/10.1016/j.jretconser.2016.06.007</w:t>
      </w:r>
    </w:p>
    <w:p w14:paraId="670093AA" w14:textId="77777777" w:rsidR="002A00D4" w:rsidRPr="002A00D4" w:rsidRDefault="002A00D4" w:rsidP="002A00D4">
      <w:pPr>
        <w:widowControl w:val="0"/>
        <w:autoSpaceDE w:val="0"/>
        <w:autoSpaceDN w:val="0"/>
        <w:adjustRightInd w:val="0"/>
        <w:spacing w:line="360" w:lineRule="auto"/>
        <w:ind w:left="480" w:hanging="480"/>
        <w:rPr>
          <w:noProof/>
          <w:szCs w:val="24"/>
        </w:rPr>
      </w:pPr>
      <w:r w:rsidRPr="002A00D4">
        <w:rPr>
          <w:noProof/>
          <w:szCs w:val="24"/>
        </w:rPr>
        <w:t xml:space="preserve">Dietmar, J., Zanker, M., Felfernig, A., &amp; Friedrich, G. (2010). Recommendation system -An Introduction. In </w:t>
      </w:r>
      <w:r w:rsidRPr="002A00D4">
        <w:rPr>
          <w:i/>
          <w:iCs/>
          <w:noProof/>
          <w:szCs w:val="24"/>
        </w:rPr>
        <w:t>Cambridge University Press</w:t>
      </w:r>
      <w:r w:rsidRPr="002A00D4">
        <w:rPr>
          <w:noProof/>
          <w:szCs w:val="24"/>
        </w:rPr>
        <w:t xml:space="preserve"> (Vol. 91).</w:t>
      </w:r>
    </w:p>
    <w:p w14:paraId="1C2DCF0E" w14:textId="77777777" w:rsidR="002A00D4" w:rsidRPr="002A00D4" w:rsidRDefault="002A00D4" w:rsidP="002A00D4">
      <w:pPr>
        <w:widowControl w:val="0"/>
        <w:autoSpaceDE w:val="0"/>
        <w:autoSpaceDN w:val="0"/>
        <w:adjustRightInd w:val="0"/>
        <w:spacing w:line="360" w:lineRule="auto"/>
        <w:ind w:left="480" w:hanging="480"/>
        <w:rPr>
          <w:noProof/>
          <w:szCs w:val="24"/>
        </w:rPr>
      </w:pPr>
      <w:r w:rsidRPr="002A00D4">
        <w:rPr>
          <w:noProof/>
          <w:szCs w:val="24"/>
        </w:rPr>
        <w:t xml:space="preserve">Eriksson, M., Fleischer, R., Johansson, A., Snickars, P., &amp; Vonderau, P. (2019). Spotify Teardown. In </w:t>
      </w:r>
      <w:r w:rsidRPr="002A00D4">
        <w:rPr>
          <w:i/>
          <w:iCs/>
          <w:noProof/>
          <w:szCs w:val="24"/>
        </w:rPr>
        <w:t>Spotify Teardown</w:t>
      </w:r>
      <w:r w:rsidRPr="002A00D4">
        <w:rPr>
          <w:noProof/>
          <w:szCs w:val="24"/>
        </w:rPr>
        <w:t>. MIT Press. https://doi.org/10.7551/mitpress/10932.001.0001</w:t>
      </w:r>
    </w:p>
    <w:p w14:paraId="246D0DF3" w14:textId="77777777" w:rsidR="002A00D4" w:rsidRPr="002A00D4" w:rsidRDefault="002A00D4" w:rsidP="002A00D4">
      <w:pPr>
        <w:widowControl w:val="0"/>
        <w:autoSpaceDE w:val="0"/>
        <w:autoSpaceDN w:val="0"/>
        <w:adjustRightInd w:val="0"/>
        <w:spacing w:line="360" w:lineRule="auto"/>
        <w:ind w:left="480" w:hanging="480"/>
        <w:rPr>
          <w:noProof/>
          <w:szCs w:val="24"/>
        </w:rPr>
      </w:pPr>
      <w:r w:rsidRPr="002A00D4">
        <w:rPr>
          <w:noProof/>
          <w:szCs w:val="24"/>
        </w:rPr>
        <w:t xml:space="preserve">Falk, K. (2019). </w:t>
      </w:r>
      <w:r w:rsidRPr="002A00D4">
        <w:rPr>
          <w:i/>
          <w:iCs/>
          <w:noProof/>
          <w:szCs w:val="24"/>
        </w:rPr>
        <w:t>Practical Recommender Systems</w:t>
      </w:r>
      <w:r w:rsidRPr="002A00D4">
        <w:rPr>
          <w:noProof/>
          <w:szCs w:val="24"/>
        </w:rPr>
        <w:t>.</w:t>
      </w:r>
    </w:p>
    <w:p w14:paraId="06BCF028" w14:textId="77777777" w:rsidR="002A00D4" w:rsidRPr="002A00D4" w:rsidRDefault="002A00D4" w:rsidP="002A00D4">
      <w:pPr>
        <w:widowControl w:val="0"/>
        <w:autoSpaceDE w:val="0"/>
        <w:autoSpaceDN w:val="0"/>
        <w:adjustRightInd w:val="0"/>
        <w:spacing w:line="360" w:lineRule="auto"/>
        <w:ind w:left="480" w:hanging="480"/>
        <w:rPr>
          <w:noProof/>
          <w:szCs w:val="24"/>
        </w:rPr>
      </w:pPr>
      <w:r w:rsidRPr="002A00D4">
        <w:rPr>
          <w:noProof/>
          <w:szCs w:val="24"/>
        </w:rPr>
        <w:t xml:space="preserve">IFPI. (2019). </w:t>
      </w:r>
      <w:r w:rsidRPr="002A00D4">
        <w:rPr>
          <w:i/>
          <w:iCs/>
          <w:noProof/>
          <w:szCs w:val="24"/>
        </w:rPr>
        <w:t>IFPI Global Music Report 2019</w:t>
      </w:r>
      <w:r w:rsidRPr="002A00D4">
        <w:rPr>
          <w:noProof/>
          <w:szCs w:val="24"/>
        </w:rPr>
        <w:t>. https://www.ifpi.org/news/IFPI-GLOBAL-MUSIC-REPORT-2019</w:t>
      </w:r>
    </w:p>
    <w:p w14:paraId="1955EFF2" w14:textId="77777777" w:rsidR="002A00D4" w:rsidRPr="002A00D4" w:rsidRDefault="002A00D4" w:rsidP="002A00D4">
      <w:pPr>
        <w:widowControl w:val="0"/>
        <w:autoSpaceDE w:val="0"/>
        <w:autoSpaceDN w:val="0"/>
        <w:adjustRightInd w:val="0"/>
        <w:spacing w:line="360" w:lineRule="auto"/>
        <w:ind w:left="480" w:hanging="480"/>
        <w:rPr>
          <w:noProof/>
          <w:szCs w:val="24"/>
        </w:rPr>
      </w:pPr>
      <w:r w:rsidRPr="002A00D4">
        <w:rPr>
          <w:noProof/>
          <w:szCs w:val="24"/>
        </w:rPr>
        <w:t xml:space="preserve">Luini, B. J. R., Whitman, A. E., &amp; Date, P. (2002). </w:t>
      </w:r>
      <w:r w:rsidRPr="002A00D4">
        <w:rPr>
          <w:i/>
          <w:iCs/>
          <w:noProof/>
          <w:szCs w:val="24"/>
        </w:rPr>
        <w:t>Streaming Audio: The FezGuys’ Guide</w:t>
      </w:r>
      <w:r w:rsidRPr="002A00D4">
        <w:rPr>
          <w:noProof/>
          <w:szCs w:val="24"/>
        </w:rPr>
        <w:t>.</w:t>
      </w:r>
    </w:p>
    <w:p w14:paraId="10E2E059" w14:textId="77777777" w:rsidR="002A00D4" w:rsidRPr="002A00D4" w:rsidRDefault="002A00D4" w:rsidP="002A00D4">
      <w:pPr>
        <w:widowControl w:val="0"/>
        <w:autoSpaceDE w:val="0"/>
        <w:autoSpaceDN w:val="0"/>
        <w:adjustRightInd w:val="0"/>
        <w:spacing w:line="360" w:lineRule="auto"/>
        <w:ind w:left="480" w:hanging="480"/>
        <w:rPr>
          <w:noProof/>
          <w:szCs w:val="24"/>
        </w:rPr>
      </w:pPr>
      <w:r w:rsidRPr="002A00D4">
        <w:rPr>
          <w:noProof/>
          <w:szCs w:val="24"/>
        </w:rPr>
        <w:t xml:space="preserve">Muraro, R. M. (2009). </w:t>
      </w:r>
      <w:r w:rsidRPr="002A00D4">
        <w:rPr>
          <w:i/>
          <w:iCs/>
          <w:noProof/>
          <w:szCs w:val="24"/>
        </w:rPr>
        <w:t>Os avanços tecnológicos e o futuro da humanidade</w:t>
      </w:r>
      <w:r w:rsidRPr="002A00D4">
        <w:rPr>
          <w:noProof/>
          <w:szCs w:val="24"/>
        </w:rPr>
        <w:t>. Querendo ser Deus.</w:t>
      </w:r>
    </w:p>
    <w:p w14:paraId="6AC56A1B" w14:textId="77777777" w:rsidR="002A00D4" w:rsidRPr="002A00D4" w:rsidRDefault="002A00D4" w:rsidP="002A00D4">
      <w:pPr>
        <w:widowControl w:val="0"/>
        <w:autoSpaceDE w:val="0"/>
        <w:autoSpaceDN w:val="0"/>
        <w:adjustRightInd w:val="0"/>
        <w:spacing w:line="360" w:lineRule="auto"/>
        <w:ind w:left="480" w:hanging="480"/>
        <w:rPr>
          <w:noProof/>
          <w:szCs w:val="24"/>
        </w:rPr>
      </w:pPr>
      <w:r w:rsidRPr="002A00D4">
        <w:rPr>
          <w:noProof/>
          <w:szCs w:val="24"/>
        </w:rPr>
        <w:t xml:space="preserve">Niwa, H. (2018). Streaming Systems. In </w:t>
      </w:r>
      <w:r w:rsidRPr="002A00D4">
        <w:rPr>
          <w:i/>
          <w:iCs/>
          <w:noProof/>
          <w:szCs w:val="24"/>
        </w:rPr>
        <w:t>Development</w:t>
      </w:r>
      <w:r w:rsidRPr="002A00D4">
        <w:rPr>
          <w:noProof/>
          <w:szCs w:val="24"/>
        </w:rPr>
        <w:t xml:space="preserve"> (Vol. 134, Issue 4). O’Reilly Media.</w:t>
      </w:r>
    </w:p>
    <w:p w14:paraId="32847B5B" w14:textId="77777777" w:rsidR="002A00D4" w:rsidRPr="002A00D4" w:rsidRDefault="002A00D4" w:rsidP="002A00D4">
      <w:pPr>
        <w:widowControl w:val="0"/>
        <w:autoSpaceDE w:val="0"/>
        <w:autoSpaceDN w:val="0"/>
        <w:adjustRightInd w:val="0"/>
        <w:spacing w:line="360" w:lineRule="auto"/>
        <w:ind w:left="480" w:hanging="480"/>
        <w:rPr>
          <w:noProof/>
          <w:szCs w:val="24"/>
        </w:rPr>
      </w:pPr>
      <w:r w:rsidRPr="002A00D4">
        <w:rPr>
          <w:noProof/>
          <w:szCs w:val="24"/>
        </w:rPr>
        <w:t xml:space="preserve">Resnick, Paul and Varian, H. R. (1997). Recommender Systems. </w:t>
      </w:r>
      <w:r w:rsidRPr="002A00D4">
        <w:rPr>
          <w:i/>
          <w:iCs/>
          <w:noProof/>
          <w:szCs w:val="24"/>
        </w:rPr>
        <w:t>Communications of the ACM</w:t>
      </w:r>
      <w:r w:rsidRPr="002A00D4">
        <w:rPr>
          <w:noProof/>
          <w:szCs w:val="24"/>
        </w:rPr>
        <w:t xml:space="preserve">, </w:t>
      </w:r>
      <w:r w:rsidRPr="002A00D4">
        <w:rPr>
          <w:i/>
          <w:iCs/>
          <w:noProof/>
          <w:szCs w:val="24"/>
        </w:rPr>
        <w:t>40</w:t>
      </w:r>
      <w:r w:rsidRPr="002A00D4">
        <w:rPr>
          <w:noProof/>
          <w:szCs w:val="24"/>
        </w:rPr>
        <w:t>(4), 56–58.</w:t>
      </w:r>
    </w:p>
    <w:p w14:paraId="1F7D1B1E" w14:textId="77777777" w:rsidR="002A00D4" w:rsidRPr="002A00D4" w:rsidRDefault="002A00D4" w:rsidP="002A00D4">
      <w:pPr>
        <w:widowControl w:val="0"/>
        <w:autoSpaceDE w:val="0"/>
        <w:autoSpaceDN w:val="0"/>
        <w:adjustRightInd w:val="0"/>
        <w:spacing w:line="360" w:lineRule="auto"/>
        <w:ind w:left="480" w:hanging="480"/>
        <w:rPr>
          <w:noProof/>
          <w:szCs w:val="24"/>
        </w:rPr>
      </w:pPr>
      <w:r w:rsidRPr="002A00D4">
        <w:rPr>
          <w:noProof/>
          <w:szCs w:val="24"/>
        </w:rPr>
        <w:t xml:space="preserve">Ricci, F., Rokach, L., &amp; Shapira, B. (2011). Recommender Systems Handbook. In </w:t>
      </w:r>
      <w:r w:rsidRPr="002A00D4">
        <w:rPr>
          <w:i/>
          <w:iCs/>
          <w:noProof/>
          <w:szCs w:val="24"/>
        </w:rPr>
        <w:t>Recommender Systems Handbook</w:t>
      </w:r>
      <w:r w:rsidRPr="002A00D4">
        <w:rPr>
          <w:noProof/>
          <w:szCs w:val="24"/>
        </w:rPr>
        <w:t>. https://doi.org/10.1007/978-0-387-85820-3</w:t>
      </w:r>
    </w:p>
    <w:p w14:paraId="1D860533" w14:textId="77777777" w:rsidR="002A00D4" w:rsidRPr="002A00D4" w:rsidRDefault="002A00D4" w:rsidP="002A00D4">
      <w:pPr>
        <w:widowControl w:val="0"/>
        <w:autoSpaceDE w:val="0"/>
        <w:autoSpaceDN w:val="0"/>
        <w:adjustRightInd w:val="0"/>
        <w:spacing w:line="360" w:lineRule="auto"/>
        <w:ind w:left="480" w:hanging="480"/>
        <w:rPr>
          <w:noProof/>
        </w:rPr>
      </w:pPr>
      <w:r w:rsidRPr="002A00D4">
        <w:rPr>
          <w:noProof/>
          <w:szCs w:val="24"/>
        </w:rPr>
        <w:t xml:space="preserve">Universidade Federal do Ceara. (n.d.). </w:t>
      </w:r>
      <w:r w:rsidRPr="002A00D4">
        <w:rPr>
          <w:i/>
          <w:iCs/>
          <w:noProof/>
          <w:szCs w:val="24"/>
        </w:rPr>
        <w:t>A Magnetorresistência Gigante</w:t>
      </w:r>
      <w:r w:rsidRPr="002A00D4">
        <w:rPr>
          <w:noProof/>
          <w:szCs w:val="24"/>
        </w:rPr>
        <w:t>. Retrieved March 12, 2020, from https://seara.ufc.br/tintim-por-tintim/tecnologia/a-magnetorresistencia-gigante/</w:t>
      </w:r>
    </w:p>
    <w:p w14:paraId="06E63073" w14:textId="65323CD0" w:rsidR="002B39AA" w:rsidRPr="00F1092A" w:rsidRDefault="002A00D4" w:rsidP="00F1092A">
      <w:pPr>
        <w:pStyle w:val="Ttulo"/>
        <w:spacing w:line="360" w:lineRule="auto"/>
        <w:jc w:val="left"/>
        <w:rPr>
          <w:b/>
          <w:sz w:val="24"/>
          <w:szCs w:val="24"/>
        </w:rPr>
      </w:pPr>
      <w:r>
        <w:rPr>
          <w:b/>
          <w:sz w:val="24"/>
          <w:szCs w:val="24"/>
        </w:rPr>
        <w:fldChar w:fldCharType="end"/>
      </w:r>
      <w:bookmarkStart w:id="0" w:name="_GoBack"/>
      <w:bookmarkEnd w:id="0"/>
      <w:r w:rsidR="002B39AA">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60DF3" w14:textId="77777777" w:rsidR="00476C21" w:rsidRDefault="00476C21">
      <w:r>
        <w:separator/>
      </w:r>
    </w:p>
  </w:endnote>
  <w:endnote w:type="continuationSeparator" w:id="0">
    <w:p w14:paraId="0A49AEB6" w14:textId="77777777" w:rsidR="00476C21" w:rsidRDefault="00476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11969" w14:textId="77777777" w:rsidR="00476C21" w:rsidRDefault="00476C21">
      <w:r>
        <w:separator/>
      </w:r>
    </w:p>
  </w:footnote>
  <w:footnote w:type="continuationSeparator" w:id="0">
    <w:p w14:paraId="5532975D" w14:textId="77777777" w:rsidR="00476C21" w:rsidRDefault="00476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357FD"/>
    <w:rsid w:val="00165849"/>
    <w:rsid w:val="00180923"/>
    <w:rsid w:val="001A0DA6"/>
    <w:rsid w:val="001A4D94"/>
    <w:rsid w:val="001A7098"/>
    <w:rsid w:val="001A7E18"/>
    <w:rsid w:val="001E0948"/>
    <w:rsid w:val="001E1ED6"/>
    <w:rsid w:val="001E2280"/>
    <w:rsid w:val="001E4EC7"/>
    <w:rsid w:val="001F1D8F"/>
    <w:rsid w:val="001F50BB"/>
    <w:rsid w:val="0020673C"/>
    <w:rsid w:val="00211E74"/>
    <w:rsid w:val="002123CC"/>
    <w:rsid w:val="0022050D"/>
    <w:rsid w:val="00221F80"/>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E128E"/>
    <w:rsid w:val="002E72AE"/>
    <w:rsid w:val="002F0D5E"/>
    <w:rsid w:val="002F40D2"/>
    <w:rsid w:val="003009CD"/>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411FD9"/>
    <w:rsid w:val="00412CD5"/>
    <w:rsid w:val="00442874"/>
    <w:rsid w:val="00445ACC"/>
    <w:rsid w:val="00454530"/>
    <w:rsid w:val="004559BF"/>
    <w:rsid w:val="0046152A"/>
    <w:rsid w:val="00462B32"/>
    <w:rsid w:val="0046721D"/>
    <w:rsid w:val="00476C21"/>
    <w:rsid w:val="004776F9"/>
    <w:rsid w:val="0048005E"/>
    <w:rsid w:val="004856F0"/>
    <w:rsid w:val="004868F7"/>
    <w:rsid w:val="00486A97"/>
    <w:rsid w:val="004978B5"/>
    <w:rsid w:val="004A77F3"/>
    <w:rsid w:val="004D322B"/>
    <w:rsid w:val="004D3B00"/>
    <w:rsid w:val="004E29F1"/>
    <w:rsid w:val="004E46DF"/>
    <w:rsid w:val="004E679D"/>
    <w:rsid w:val="004F07C9"/>
    <w:rsid w:val="005136E1"/>
    <w:rsid w:val="00516D01"/>
    <w:rsid w:val="00516D0F"/>
    <w:rsid w:val="00522587"/>
    <w:rsid w:val="005315E0"/>
    <w:rsid w:val="005329BD"/>
    <w:rsid w:val="00532ADD"/>
    <w:rsid w:val="00535206"/>
    <w:rsid w:val="00541109"/>
    <w:rsid w:val="005429E9"/>
    <w:rsid w:val="00545FAD"/>
    <w:rsid w:val="0055072D"/>
    <w:rsid w:val="005543FB"/>
    <w:rsid w:val="00560769"/>
    <w:rsid w:val="00564BD3"/>
    <w:rsid w:val="00573084"/>
    <w:rsid w:val="00574562"/>
    <w:rsid w:val="00587B62"/>
    <w:rsid w:val="005A33E5"/>
    <w:rsid w:val="005A425D"/>
    <w:rsid w:val="005A4A7A"/>
    <w:rsid w:val="005A4E49"/>
    <w:rsid w:val="005A5A0B"/>
    <w:rsid w:val="005B5877"/>
    <w:rsid w:val="005C5C59"/>
    <w:rsid w:val="005E0553"/>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75514"/>
    <w:rsid w:val="00675C99"/>
    <w:rsid w:val="006A0C15"/>
    <w:rsid w:val="006A35B2"/>
    <w:rsid w:val="006B6577"/>
    <w:rsid w:val="006C68F2"/>
    <w:rsid w:val="006D26BE"/>
    <w:rsid w:val="006D7210"/>
    <w:rsid w:val="006E7ACD"/>
    <w:rsid w:val="006F19DB"/>
    <w:rsid w:val="006F29B0"/>
    <w:rsid w:val="00710340"/>
    <w:rsid w:val="00752BB7"/>
    <w:rsid w:val="00765436"/>
    <w:rsid w:val="007703A7"/>
    <w:rsid w:val="00781ABE"/>
    <w:rsid w:val="00782F8E"/>
    <w:rsid w:val="007941BD"/>
    <w:rsid w:val="007945EB"/>
    <w:rsid w:val="007A5C79"/>
    <w:rsid w:val="007B2B01"/>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74D50"/>
    <w:rsid w:val="008832BA"/>
    <w:rsid w:val="0089092D"/>
    <w:rsid w:val="008A03AD"/>
    <w:rsid w:val="008A6A4F"/>
    <w:rsid w:val="008B0271"/>
    <w:rsid w:val="008C2892"/>
    <w:rsid w:val="008F067A"/>
    <w:rsid w:val="0091406C"/>
    <w:rsid w:val="00917AD2"/>
    <w:rsid w:val="00932678"/>
    <w:rsid w:val="0094008B"/>
    <w:rsid w:val="00946763"/>
    <w:rsid w:val="00990CCE"/>
    <w:rsid w:val="009A031F"/>
    <w:rsid w:val="009B26B4"/>
    <w:rsid w:val="009B27D1"/>
    <w:rsid w:val="009B2A94"/>
    <w:rsid w:val="009C125C"/>
    <w:rsid w:val="009C2F9D"/>
    <w:rsid w:val="009C47CA"/>
    <w:rsid w:val="009C7A29"/>
    <w:rsid w:val="00A00C6E"/>
    <w:rsid w:val="00A1166E"/>
    <w:rsid w:val="00A1241A"/>
    <w:rsid w:val="00A142C6"/>
    <w:rsid w:val="00A2047B"/>
    <w:rsid w:val="00A250D7"/>
    <w:rsid w:val="00A536FE"/>
    <w:rsid w:val="00A64A8B"/>
    <w:rsid w:val="00A70C3C"/>
    <w:rsid w:val="00A77E61"/>
    <w:rsid w:val="00A81E65"/>
    <w:rsid w:val="00A9441F"/>
    <w:rsid w:val="00AA29F7"/>
    <w:rsid w:val="00AA5D6F"/>
    <w:rsid w:val="00AA5FE5"/>
    <w:rsid w:val="00AC0ACC"/>
    <w:rsid w:val="00AE1B50"/>
    <w:rsid w:val="00AE64DB"/>
    <w:rsid w:val="00AF0664"/>
    <w:rsid w:val="00AF0E7C"/>
    <w:rsid w:val="00AF4116"/>
    <w:rsid w:val="00B0036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0461"/>
    <w:rsid w:val="00C85481"/>
    <w:rsid w:val="00CA7591"/>
    <w:rsid w:val="00CB2D1A"/>
    <w:rsid w:val="00CD1BA0"/>
    <w:rsid w:val="00CE49DE"/>
    <w:rsid w:val="00CE5385"/>
    <w:rsid w:val="00CE6954"/>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4A86"/>
    <w:rsid w:val="00F23764"/>
    <w:rsid w:val="00F23B3C"/>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CA6E5-800C-4633-8B90-0A2A52FA2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13</Pages>
  <Words>6026</Words>
  <Characters>32545</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249</cp:revision>
  <cp:lastPrinted>2001-08-21T07:59:00Z</cp:lastPrinted>
  <dcterms:created xsi:type="dcterms:W3CDTF">2020-03-21T18:01:00Z</dcterms:created>
  <dcterms:modified xsi:type="dcterms:W3CDTF">2020-04-01T01:42:00Z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